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E" w:rsidRPr="00D31FF1" w:rsidRDefault="0091009E" w:rsidP="009100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внесении изменений и дополнений в </w:t>
      </w:r>
      <w:r w:rsidRPr="0091009E">
        <w:rPr>
          <w:rFonts w:ascii="Times New Roman" w:hAnsi="Times New Roman" w:cs="Times New Roman"/>
          <w:b/>
          <w:sz w:val="28"/>
          <w:szCs w:val="28"/>
        </w:rPr>
        <w:t xml:space="preserve">Тарифное руководство (прейскурант) </w:t>
      </w:r>
      <w:r>
        <w:rPr>
          <w:rFonts w:ascii="Times New Roman" w:hAnsi="Times New Roman" w:cs="Times New Roman"/>
          <w:b/>
          <w:sz w:val="28"/>
          <w:szCs w:val="28"/>
        </w:rPr>
        <w:t>утвержденное приказом от 24.06.2016 года №383-ГП</w:t>
      </w:r>
    </w:p>
    <w:p w:rsidR="0091009E" w:rsidRDefault="0091009E" w:rsidP="0091009E">
      <w:pPr>
        <w:spacing w:after="0" w:line="240" w:lineRule="auto"/>
      </w:pPr>
    </w:p>
    <w:p w:rsidR="003636F0" w:rsidRPr="00D31FF1" w:rsidRDefault="003636F0" w:rsidP="003636F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FF1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АО «КТЖ-Грузовые перевозки» от 06.12.2016</w:t>
      </w:r>
      <w:r w:rsidRPr="00D31FF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850-ГП внесены изменения в</w:t>
      </w:r>
      <w:r w:rsidRPr="00D31FF1">
        <w:rPr>
          <w:rFonts w:ascii="Times New Roman" w:hAnsi="Times New Roman" w:cs="Times New Roman"/>
          <w:sz w:val="28"/>
          <w:szCs w:val="28"/>
        </w:rPr>
        <w:t xml:space="preserve"> Тарифное руководство (прейскурант)</w:t>
      </w:r>
      <w:r>
        <w:rPr>
          <w:rFonts w:ascii="Times New Roman" w:hAnsi="Times New Roman" w:cs="Times New Roman"/>
          <w:sz w:val="28"/>
          <w:szCs w:val="28"/>
        </w:rPr>
        <w:t xml:space="preserve"> часть 1 «</w:t>
      </w:r>
      <w:r w:rsidRPr="00E1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 тарифов за услуги локомотивной тяги, за пользование грузовыми вагонами и контейнерами и тарифов за услуги грузовой и коммерческой работы при перевозке грузов железнодорожным транспортом</w:t>
      </w:r>
      <w:r>
        <w:rPr>
          <w:rFonts w:ascii="Times New Roman" w:hAnsi="Times New Roman" w:cs="Times New Roman"/>
          <w:sz w:val="28"/>
          <w:szCs w:val="28"/>
        </w:rPr>
        <w:t>» и часть 3</w:t>
      </w:r>
      <w:r w:rsidRPr="00D31FF1">
        <w:rPr>
          <w:rFonts w:ascii="Times New Roman" w:hAnsi="Times New Roman" w:cs="Times New Roman"/>
          <w:sz w:val="28"/>
          <w:szCs w:val="28"/>
        </w:rPr>
        <w:t xml:space="preserve"> </w:t>
      </w:r>
      <w:r w:rsidRPr="00E52835">
        <w:rPr>
          <w:rFonts w:ascii="Times New Roman" w:hAnsi="Times New Roman" w:cs="Times New Roman"/>
          <w:sz w:val="28"/>
          <w:szCs w:val="28"/>
        </w:rPr>
        <w:t>«Плата за пользование грузовыми вагонами и контейнерами, сборы за дополнительные услуги, связанные с перевозкой»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E52835">
        <w:rPr>
          <w:rFonts w:ascii="Times New Roman" w:hAnsi="Times New Roman" w:cs="Times New Roman"/>
          <w:sz w:val="28"/>
          <w:szCs w:val="28"/>
        </w:rPr>
        <w:t>АО «КТЖ-Грузовые перевозки»</w:t>
      </w:r>
      <w:r>
        <w:rPr>
          <w:rFonts w:ascii="Times New Roman" w:hAnsi="Times New Roman" w:cs="Times New Roman"/>
          <w:sz w:val="28"/>
          <w:szCs w:val="28"/>
        </w:rPr>
        <w:t xml:space="preserve"> от 24.06.2016 года №383-ГП, которые </w:t>
      </w:r>
      <w:r w:rsidRPr="003C31D1">
        <w:rPr>
          <w:rFonts w:ascii="Times New Roman" w:hAnsi="Times New Roman" w:cs="Times New Roman"/>
          <w:b/>
          <w:sz w:val="28"/>
          <w:szCs w:val="28"/>
        </w:rPr>
        <w:t>вступают в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C31D1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3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C31D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F0" w:rsidRDefault="003636F0" w:rsidP="003636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4A" w:rsidRDefault="003636F0" w:rsidP="0036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1FF1">
        <w:rPr>
          <w:rFonts w:ascii="Times New Roman" w:hAnsi="Times New Roman" w:cs="Times New Roman"/>
          <w:sz w:val="28"/>
          <w:szCs w:val="28"/>
        </w:rPr>
        <w:t xml:space="preserve"> Тарифно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FF1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31FF1">
        <w:rPr>
          <w:rFonts w:ascii="Times New Roman" w:hAnsi="Times New Roman" w:cs="Times New Roman"/>
          <w:sz w:val="28"/>
          <w:szCs w:val="28"/>
        </w:rPr>
        <w:t xml:space="preserve"> (прейскурант)</w:t>
      </w:r>
      <w:r>
        <w:rPr>
          <w:rFonts w:ascii="Times New Roman" w:hAnsi="Times New Roman" w:cs="Times New Roman"/>
          <w:sz w:val="28"/>
          <w:szCs w:val="28"/>
        </w:rPr>
        <w:t xml:space="preserve"> часть 1 в столбце 1 </w:t>
      </w:r>
      <w:r w:rsidRPr="009B32F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пункта 99 главы 22 раздела 1 слово «предприятий» исключено. </w:t>
      </w:r>
    </w:p>
    <w:p w:rsidR="00696B4A" w:rsidRDefault="003636F0" w:rsidP="0036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«краны и путевые машины» заменены словами «специальный самоходный и несамоходный подвижной состав (краны, путевые машины, вагоны восстановительных и пожарных поездов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="00696B4A">
        <w:rPr>
          <w:rFonts w:ascii="Times New Roman" w:hAnsi="Times New Roman" w:cs="Times New Roman"/>
          <w:sz w:val="28"/>
          <w:szCs w:val="28"/>
        </w:rPr>
        <w:t>.</w:t>
      </w:r>
    </w:p>
    <w:p w:rsidR="003636F0" w:rsidRDefault="00696B4A" w:rsidP="0036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6F0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3636F0">
        <w:rPr>
          <w:rFonts w:ascii="Times New Roman" w:hAnsi="Times New Roman" w:cs="Times New Roman"/>
          <w:sz w:val="28"/>
          <w:szCs w:val="28"/>
        </w:rPr>
        <w:t xml:space="preserve"> абзаце пункта 106 главы 25 раздела 1 слова «с оформлением пересылочных ведомостей на перевозку порожнего подвижного состава формы ГУ-33,» исключены.</w:t>
      </w:r>
    </w:p>
    <w:p w:rsidR="003636F0" w:rsidRDefault="003636F0" w:rsidP="003636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7B98">
        <w:rPr>
          <w:rFonts w:ascii="Times New Roman" w:hAnsi="Times New Roman" w:cs="Times New Roman"/>
          <w:sz w:val="28"/>
          <w:szCs w:val="28"/>
        </w:rPr>
        <w:t>Тарифно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B98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B98">
        <w:rPr>
          <w:rFonts w:ascii="Times New Roman" w:hAnsi="Times New Roman" w:cs="Times New Roman"/>
          <w:sz w:val="28"/>
          <w:szCs w:val="28"/>
        </w:rPr>
        <w:t xml:space="preserve"> (прейскурант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B98">
        <w:rPr>
          <w:rFonts w:ascii="Times New Roman" w:hAnsi="Times New Roman" w:cs="Times New Roman"/>
          <w:sz w:val="28"/>
          <w:szCs w:val="28"/>
        </w:rPr>
        <w:t>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7B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пункт 11 главы 1 раздела 2 </w:t>
      </w:r>
      <w:r w:rsidRPr="00866DAF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66DA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636F0" w:rsidRDefault="003636F0" w:rsidP="003636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С</w:t>
      </w:r>
      <w:r w:rsidRPr="00866DAF">
        <w:rPr>
          <w:rFonts w:ascii="Times New Roman" w:hAnsi="Times New Roman" w:cs="Times New Roman"/>
          <w:sz w:val="28"/>
          <w:szCs w:val="28"/>
        </w:rPr>
        <w:t>бор за хранение грузов, указанных в пункте 10 настоящего Тарифного руководства (прейскуранта), простаивающи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6DAF">
        <w:rPr>
          <w:rFonts w:ascii="Times New Roman" w:hAnsi="Times New Roman" w:cs="Times New Roman"/>
          <w:sz w:val="28"/>
          <w:szCs w:val="28"/>
        </w:rPr>
        <w:t xml:space="preserve"> свыше 48 часов с момента уведомления грузополучателей о прибытии груза на станцию назначения,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в </w:t>
      </w:r>
      <w:r w:rsidRPr="00866DAF">
        <w:rPr>
          <w:rFonts w:ascii="Times New Roman" w:hAnsi="Times New Roman" w:cs="Times New Roman"/>
          <w:sz w:val="28"/>
          <w:szCs w:val="28"/>
        </w:rPr>
        <w:t>10 раз</w:t>
      </w:r>
      <w:proofErr w:type="gramStart"/>
      <w:r w:rsidRPr="00866DA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09E" w:rsidRDefault="00BA774E" w:rsidP="00BA77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Обновленн</w:t>
      </w:r>
      <w:r w:rsidR="006B6127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верси</w:t>
      </w:r>
      <w:r w:rsidR="006B6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Тарифного руководства (прейскуранта) размещен</w:t>
      </w:r>
      <w:r w:rsidR="006B6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АО «КТЖ-Грузовые перевозки» </w:t>
      </w:r>
      <w:hyperlink r:id="rId7" w:history="1">
        <w:r w:rsidRPr="00D26754">
          <w:rPr>
            <w:rStyle w:val="a7"/>
            <w:rFonts w:ascii="Times New Roman" w:hAnsi="Times New Roman" w:cs="Times New Roman"/>
            <w:sz w:val="28"/>
            <w:szCs w:val="28"/>
          </w:rPr>
          <w:t>www.ktzh-gp.kz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вкладе Грузоотправителя/Тарифная политика.</w:t>
      </w:r>
      <w:r w:rsidR="0091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9E" w:rsidRDefault="0091009E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009E" w:rsidRDefault="0091009E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/>
    <w:sectPr w:rsidR="005E22F7" w:rsidSect="00EF6727">
      <w:headerReference w:type="default" r:id="rId8"/>
      <w:pgSz w:w="11906" w:h="16838" w:code="9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0C" w:rsidRDefault="00BC490C">
      <w:pPr>
        <w:spacing w:after="0" w:line="240" w:lineRule="auto"/>
      </w:pPr>
      <w:r>
        <w:separator/>
      </w:r>
    </w:p>
  </w:endnote>
  <w:endnote w:type="continuationSeparator" w:id="0">
    <w:p w:rsidR="00BC490C" w:rsidRDefault="00BC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0C" w:rsidRDefault="00BC490C">
      <w:pPr>
        <w:spacing w:after="0" w:line="240" w:lineRule="auto"/>
      </w:pPr>
      <w:r>
        <w:separator/>
      </w:r>
    </w:p>
  </w:footnote>
  <w:footnote w:type="continuationSeparator" w:id="0">
    <w:p w:rsidR="00BC490C" w:rsidRDefault="00BC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4945"/>
      <w:docPartObj>
        <w:docPartGallery w:val="Page Numbers (Top of Page)"/>
        <w:docPartUnique/>
      </w:docPartObj>
    </w:sdtPr>
    <w:sdtEndPr/>
    <w:sdtContent>
      <w:p w:rsidR="00EF6727" w:rsidRDefault="001D7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F0">
          <w:rPr>
            <w:noProof/>
          </w:rPr>
          <w:t>2</w:t>
        </w:r>
        <w:r>
          <w:fldChar w:fldCharType="end"/>
        </w:r>
      </w:p>
    </w:sdtContent>
  </w:sdt>
  <w:p w:rsidR="00EE25DC" w:rsidRDefault="00BC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9E"/>
    <w:rsid w:val="00064765"/>
    <w:rsid w:val="000672CF"/>
    <w:rsid w:val="001D767E"/>
    <w:rsid w:val="00255248"/>
    <w:rsid w:val="00260164"/>
    <w:rsid w:val="003636F0"/>
    <w:rsid w:val="005E22F7"/>
    <w:rsid w:val="00696B4A"/>
    <w:rsid w:val="006B1851"/>
    <w:rsid w:val="006B6127"/>
    <w:rsid w:val="006F3BD9"/>
    <w:rsid w:val="007B0BA3"/>
    <w:rsid w:val="007F5E9C"/>
    <w:rsid w:val="0091009E"/>
    <w:rsid w:val="00BA774E"/>
    <w:rsid w:val="00BC490C"/>
    <w:rsid w:val="00CA5A37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9E"/>
  </w:style>
  <w:style w:type="table" w:styleId="a6">
    <w:name w:val="Table Grid"/>
    <w:basedOn w:val="a1"/>
    <w:uiPriority w:val="59"/>
    <w:rsid w:val="0091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009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363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9E"/>
  </w:style>
  <w:style w:type="table" w:styleId="a6">
    <w:name w:val="Table Grid"/>
    <w:basedOn w:val="a1"/>
    <w:uiPriority w:val="59"/>
    <w:rsid w:val="0091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009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363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zh-gp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Гульмира О Токтарова</cp:lastModifiedBy>
  <cp:revision>3</cp:revision>
  <cp:lastPrinted>2016-09-29T10:12:00Z</cp:lastPrinted>
  <dcterms:created xsi:type="dcterms:W3CDTF">2016-12-06T04:05:00Z</dcterms:created>
  <dcterms:modified xsi:type="dcterms:W3CDTF">2016-12-06T04:29:00Z</dcterms:modified>
</cp:coreProperties>
</file>