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43" w:rsidRPr="00003EDC" w:rsidRDefault="00A85643">
      <w:pPr>
        <w:rPr>
          <w:rFonts w:ascii="Arial" w:hAnsi="Arial" w:cs="Arial"/>
          <w:color w:val="auto"/>
          <w:sz w:val="24"/>
          <w:szCs w:val="24"/>
        </w:rPr>
      </w:pPr>
    </w:p>
    <w:p w:rsidR="00A85643" w:rsidRPr="00003EDC" w:rsidRDefault="00F0665F" w:rsidP="00F0665F">
      <w:pPr>
        <w:pStyle w:val="a5"/>
        <w:rPr>
          <w:rFonts w:ascii="Arial" w:hAnsi="Arial" w:cs="Arial"/>
          <w:sz w:val="22"/>
          <w:szCs w:val="22"/>
        </w:rPr>
      </w:pPr>
      <w:bookmarkStart w:id="0" w:name="SUB100"/>
      <w:bookmarkEnd w:id="0"/>
      <w:r>
        <w:rPr>
          <w:rFonts w:ascii="Arial" w:hAnsi="Arial" w:cs="Arial"/>
          <w:sz w:val="22"/>
          <w:szCs w:val="22"/>
        </w:rPr>
        <w:t xml:space="preserve">                                                                                </w:t>
      </w:r>
      <w:proofErr w:type="gramStart"/>
      <w:r w:rsidR="00A85643" w:rsidRPr="00003EDC">
        <w:rPr>
          <w:rFonts w:ascii="Arial" w:hAnsi="Arial" w:cs="Arial"/>
          <w:sz w:val="22"/>
          <w:szCs w:val="22"/>
        </w:rPr>
        <w:t>Утверждены</w:t>
      </w:r>
      <w:proofErr w:type="gramEnd"/>
      <w:r w:rsidR="00A85643" w:rsidRPr="00003EDC">
        <w:rPr>
          <w:rFonts w:ascii="Arial" w:hAnsi="Arial" w:cs="Arial"/>
          <w:sz w:val="22"/>
          <w:szCs w:val="22"/>
        </w:rPr>
        <w:t xml:space="preserve"> решением </w:t>
      </w:r>
    </w:p>
    <w:p w:rsidR="00A85643" w:rsidRPr="00003EDC" w:rsidRDefault="00F0665F" w:rsidP="00F0665F">
      <w:pPr>
        <w:pStyle w:val="a5"/>
        <w:rPr>
          <w:rFonts w:ascii="Arial" w:hAnsi="Arial" w:cs="Arial"/>
          <w:sz w:val="22"/>
          <w:szCs w:val="22"/>
        </w:rPr>
      </w:pPr>
      <w:r>
        <w:rPr>
          <w:rFonts w:ascii="Arial" w:hAnsi="Arial" w:cs="Arial"/>
          <w:sz w:val="22"/>
          <w:szCs w:val="22"/>
        </w:rPr>
        <w:t xml:space="preserve">                                                                                </w:t>
      </w:r>
      <w:r w:rsidR="00A85643" w:rsidRPr="00003EDC">
        <w:rPr>
          <w:rFonts w:ascii="Arial" w:hAnsi="Arial" w:cs="Arial"/>
          <w:sz w:val="22"/>
          <w:szCs w:val="22"/>
        </w:rPr>
        <w:t>Правления АО «</w:t>
      </w:r>
      <w:proofErr w:type="spellStart"/>
      <w:r w:rsidR="00A85643" w:rsidRPr="00003EDC">
        <w:rPr>
          <w:rFonts w:ascii="Arial" w:hAnsi="Arial" w:cs="Arial"/>
          <w:sz w:val="22"/>
          <w:szCs w:val="22"/>
        </w:rPr>
        <w:t>Самру</w:t>
      </w:r>
      <w:proofErr w:type="gramStart"/>
      <w:r w:rsidR="00A85643" w:rsidRPr="00003EDC">
        <w:rPr>
          <w:rFonts w:ascii="Arial" w:hAnsi="Arial" w:cs="Arial"/>
          <w:sz w:val="22"/>
          <w:szCs w:val="22"/>
        </w:rPr>
        <w:t>к-</w:t>
      </w:r>
      <w:proofErr w:type="gramEnd"/>
      <w:r w:rsidR="00A85643" w:rsidRPr="00003EDC">
        <w:rPr>
          <w:rFonts w:ascii="Arial" w:hAnsi="Arial" w:cs="Arial"/>
          <w:sz w:val="22"/>
          <w:szCs w:val="22"/>
        </w:rPr>
        <w:t>Қазына</w:t>
      </w:r>
      <w:proofErr w:type="spellEnd"/>
      <w:r w:rsidR="00A85643" w:rsidRPr="00003EDC">
        <w:rPr>
          <w:rFonts w:ascii="Arial" w:hAnsi="Arial" w:cs="Arial"/>
          <w:sz w:val="22"/>
          <w:szCs w:val="22"/>
        </w:rPr>
        <w:t>»</w:t>
      </w:r>
    </w:p>
    <w:p w:rsidR="00A85643" w:rsidRPr="00003EDC" w:rsidRDefault="00A85643" w:rsidP="00003EDC">
      <w:pPr>
        <w:pStyle w:val="a5"/>
        <w:ind w:left="5245"/>
        <w:rPr>
          <w:rFonts w:ascii="Arial" w:hAnsi="Arial" w:cs="Arial"/>
          <w:sz w:val="22"/>
          <w:szCs w:val="22"/>
        </w:rPr>
      </w:pPr>
      <w:r w:rsidRPr="00003EDC">
        <w:rPr>
          <w:rFonts w:ascii="Arial" w:hAnsi="Arial" w:cs="Arial"/>
          <w:sz w:val="22"/>
          <w:szCs w:val="22"/>
        </w:rPr>
        <w:t> </w:t>
      </w:r>
    </w:p>
    <w:p w:rsidR="00A85643" w:rsidRPr="00003EDC" w:rsidRDefault="00F0665F" w:rsidP="00F0665F">
      <w:pPr>
        <w:pStyle w:val="a5"/>
        <w:rPr>
          <w:rFonts w:ascii="Arial" w:hAnsi="Arial" w:cs="Arial"/>
          <w:sz w:val="22"/>
          <w:szCs w:val="22"/>
        </w:rPr>
      </w:pPr>
      <w:r>
        <w:rPr>
          <w:rFonts w:ascii="Arial" w:hAnsi="Arial" w:cs="Arial"/>
          <w:sz w:val="22"/>
          <w:szCs w:val="22"/>
        </w:rPr>
        <w:t xml:space="preserve">                                                                                </w:t>
      </w:r>
      <w:r w:rsidR="00A85643" w:rsidRPr="00003EDC">
        <w:rPr>
          <w:rFonts w:ascii="Arial" w:hAnsi="Arial" w:cs="Arial"/>
          <w:sz w:val="22"/>
          <w:szCs w:val="22"/>
        </w:rPr>
        <w:t xml:space="preserve">Приложение к </w:t>
      </w:r>
      <w:bookmarkStart w:id="1" w:name="sub1002584944"/>
      <w:r w:rsidR="00A85643" w:rsidRPr="00422A24">
        <w:rPr>
          <w:rFonts w:ascii="Arial" w:hAnsi="Arial" w:cs="Arial"/>
          <w:b/>
          <w:color w:val="auto"/>
          <w:sz w:val="22"/>
          <w:szCs w:val="22"/>
        </w:rPr>
        <w:fldChar w:fldCharType="begin"/>
      </w:r>
      <w:r w:rsidR="00A85643" w:rsidRPr="00422A24">
        <w:rPr>
          <w:rFonts w:ascii="Arial" w:hAnsi="Arial" w:cs="Arial"/>
          <w:b/>
          <w:color w:val="auto"/>
          <w:sz w:val="22"/>
          <w:szCs w:val="22"/>
        </w:rPr>
        <w:instrText xml:space="preserve"> HYPERLINK "jl:31249156.0 " </w:instrText>
      </w:r>
      <w:r w:rsidR="00A85643" w:rsidRPr="00422A24">
        <w:rPr>
          <w:rFonts w:ascii="Arial" w:hAnsi="Arial" w:cs="Arial"/>
          <w:b/>
          <w:color w:val="auto"/>
          <w:sz w:val="22"/>
          <w:szCs w:val="22"/>
        </w:rPr>
        <w:fldChar w:fldCharType="separate"/>
      </w:r>
      <w:r w:rsidR="00A85643" w:rsidRPr="00422A24">
        <w:rPr>
          <w:rStyle w:val="a3"/>
          <w:rFonts w:ascii="Arial" w:hAnsi="Arial" w:cs="Arial"/>
          <w:b w:val="0"/>
          <w:color w:val="auto"/>
          <w:sz w:val="22"/>
          <w:szCs w:val="22"/>
          <w:u w:val="none"/>
        </w:rPr>
        <w:t>Протоколу</w:t>
      </w:r>
      <w:r w:rsidR="00A85643" w:rsidRPr="00422A24">
        <w:rPr>
          <w:rFonts w:ascii="Arial" w:hAnsi="Arial" w:cs="Arial"/>
          <w:b/>
          <w:color w:val="auto"/>
          <w:sz w:val="22"/>
          <w:szCs w:val="22"/>
        </w:rPr>
        <w:fldChar w:fldCharType="end"/>
      </w:r>
      <w:bookmarkEnd w:id="1"/>
    </w:p>
    <w:p w:rsidR="00A85643" w:rsidRPr="00003EDC" w:rsidRDefault="00F0665F" w:rsidP="00F0665F">
      <w:pPr>
        <w:pStyle w:val="a5"/>
        <w:rPr>
          <w:rFonts w:ascii="Arial" w:hAnsi="Arial" w:cs="Arial"/>
          <w:sz w:val="22"/>
          <w:szCs w:val="22"/>
        </w:rPr>
      </w:pPr>
      <w:r>
        <w:rPr>
          <w:rFonts w:ascii="Arial" w:hAnsi="Arial" w:cs="Arial"/>
          <w:sz w:val="22"/>
          <w:szCs w:val="22"/>
        </w:rPr>
        <w:t xml:space="preserve">                                                                                </w:t>
      </w:r>
      <w:r w:rsidR="00A85643" w:rsidRPr="00003EDC">
        <w:rPr>
          <w:rFonts w:ascii="Arial" w:hAnsi="Arial" w:cs="Arial"/>
          <w:sz w:val="22"/>
          <w:szCs w:val="22"/>
        </w:rPr>
        <w:t xml:space="preserve">заседания Правления </w:t>
      </w:r>
    </w:p>
    <w:p w:rsidR="00A85643" w:rsidRPr="00003EDC" w:rsidRDefault="00F0665F" w:rsidP="00F0665F">
      <w:pPr>
        <w:pStyle w:val="a5"/>
        <w:rPr>
          <w:rFonts w:ascii="Arial" w:hAnsi="Arial" w:cs="Arial"/>
          <w:sz w:val="22"/>
          <w:szCs w:val="22"/>
        </w:rPr>
      </w:pPr>
      <w:r>
        <w:rPr>
          <w:rFonts w:ascii="Arial" w:hAnsi="Arial" w:cs="Arial"/>
          <w:sz w:val="22"/>
          <w:szCs w:val="22"/>
        </w:rPr>
        <w:t xml:space="preserve">                                                                                </w:t>
      </w:r>
      <w:r w:rsidR="00A85643" w:rsidRPr="00003EDC">
        <w:rPr>
          <w:rFonts w:ascii="Arial" w:hAnsi="Arial" w:cs="Arial"/>
          <w:sz w:val="22"/>
          <w:szCs w:val="22"/>
        </w:rPr>
        <w:t>АО «</w:t>
      </w:r>
      <w:proofErr w:type="spellStart"/>
      <w:r w:rsidR="00A85643" w:rsidRPr="00003EDC">
        <w:rPr>
          <w:rFonts w:ascii="Arial" w:hAnsi="Arial" w:cs="Arial"/>
          <w:sz w:val="22"/>
          <w:szCs w:val="22"/>
        </w:rPr>
        <w:t>Самру</w:t>
      </w:r>
      <w:proofErr w:type="gramStart"/>
      <w:r w:rsidR="00A85643" w:rsidRPr="00003EDC">
        <w:rPr>
          <w:rFonts w:ascii="Arial" w:hAnsi="Arial" w:cs="Arial"/>
          <w:sz w:val="22"/>
          <w:szCs w:val="22"/>
        </w:rPr>
        <w:t>к-</w:t>
      </w:r>
      <w:proofErr w:type="gramEnd"/>
      <w:r w:rsidR="00A85643" w:rsidRPr="00003EDC">
        <w:rPr>
          <w:rFonts w:ascii="Arial" w:hAnsi="Arial" w:cs="Arial"/>
          <w:sz w:val="22"/>
          <w:szCs w:val="22"/>
        </w:rPr>
        <w:t>Қазына</w:t>
      </w:r>
      <w:proofErr w:type="spellEnd"/>
      <w:r w:rsidR="00A85643" w:rsidRPr="00003EDC">
        <w:rPr>
          <w:rFonts w:ascii="Arial" w:hAnsi="Arial" w:cs="Arial"/>
          <w:sz w:val="22"/>
          <w:szCs w:val="22"/>
        </w:rPr>
        <w:t>»</w:t>
      </w:r>
    </w:p>
    <w:p w:rsidR="00A85643" w:rsidRDefault="00F0665F" w:rsidP="00F0665F">
      <w:pPr>
        <w:pStyle w:val="a5"/>
        <w:rPr>
          <w:rFonts w:ascii="Arial" w:hAnsi="Arial" w:cs="Arial"/>
          <w:sz w:val="22"/>
          <w:szCs w:val="22"/>
        </w:rPr>
      </w:pPr>
      <w:r>
        <w:rPr>
          <w:rFonts w:ascii="Arial" w:hAnsi="Arial" w:cs="Arial"/>
          <w:sz w:val="22"/>
          <w:szCs w:val="22"/>
        </w:rPr>
        <w:t xml:space="preserve">                                                                                </w:t>
      </w:r>
      <w:r w:rsidR="00A85643" w:rsidRPr="00003EDC">
        <w:rPr>
          <w:rFonts w:ascii="Arial" w:hAnsi="Arial" w:cs="Arial"/>
          <w:sz w:val="22"/>
          <w:szCs w:val="22"/>
        </w:rPr>
        <w:t xml:space="preserve">от </w:t>
      </w:r>
      <w:r w:rsidR="00762E3E">
        <w:rPr>
          <w:rFonts w:ascii="Arial" w:hAnsi="Arial" w:cs="Arial"/>
          <w:sz w:val="22"/>
          <w:szCs w:val="22"/>
        </w:rPr>
        <w:t>5 июля</w:t>
      </w:r>
      <w:r w:rsidR="00A85643" w:rsidRPr="00003EDC">
        <w:rPr>
          <w:rFonts w:ascii="Arial" w:hAnsi="Arial" w:cs="Arial"/>
          <w:sz w:val="22"/>
          <w:szCs w:val="22"/>
        </w:rPr>
        <w:t xml:space="preserve"> 201</w:t>
      </w:r>
      <w:r w:rsidR="00762E3E">
        <w:rPr>
          <w:rFonts w:ascii="Arial" w:hAnsi="Arial" w:cs="Arial"/>
          <w:sz w:val="22"/>
          <w:szCs w:val="22"/>
        </w:rPr>
        <w:t>2</w:t>
      </w:r>
      <w:r w:rsidR="00A85643" w:rsidRPr="00003EDC">
        <w:rPr>
          <w:rFonts w:ascii="Arial" w:hAnsi="Arial" w:cs="Arial"/>
          <w:sz w:val="22"/>
          <w:szCs w:val="22"/>
        </w:rPr>
        <w:t xml:space="preserve"> года № </w:t>
      </w:r>
      <w:r w:rsidR="00762E3E">
        <w:rPr>
          <w:rFonts w:ascii="Arial" w:hAnsi="Arial" w:cs="Arial"/>
          <w:sz w:val="22"/>
          <w:szCs w:val="22"/>
        </w:rPr>
        <w:t>29/12</w:t>
      </w:r>
    </w:p>
    <w:p w:rsidR="00754261" w:rsidRDefault="00754261" w:rsidP="00F0665F">
      <w:pPr>
        <w:pStyle w:val="a5"/>
        <w:rPr>
          <w:rFonts w:ascii="Arial" w:hAnsi="Arial" w:cs="Arial"/>
          <w:sz w:val="22"/>
          <w:szCs w:val="22"/>
        </w:rPr>
      </w:pPr>
    </w:p>
    <w:p w:rsidR="00821425" w:rsidRDefault="00754261" w:rsidP="00821425">
      <w:pPr>
        <w:tabs>
          <w:tab w:val="left" w:pos="993"/>
        </w:tabs>
        <w:ind w:firstLine="567"/>
        <w:jc w:val="center"/>
        <w:rPr>
          <w:rFonts w:ascii="Arial" w:hAnsi="Arial" w:cs="Arial"/>
          <w:sz w:val="22"/>
          <w:szCs w:val="22"/>
        </w:rPr>
      </w:pPr>
      <w:r>
        <w:rPr>
          <w:rFonts w:ascii="Arial" w:hAnsi="Arial" w:cs="Arial"/>
          <w:sz w:val="22"/>
          <w:szCs w:val="22"/>
        </w:rPr>
        <w:t xml:space="preserve">                                                           </w:t>
      </w:r>
      <w:r w:rsidRPr="00754261">
        <w:rPr>
          <w:rFonts w:ascii="Arial" w:hAnsi="Arial" w:cs="Arial"/>
          <w:sz w:val="22"/>
          <w:szCs w:val="22"/>
        </w:rPr>
        <w:t>С изменениями</w:t>
      </w:r>
      <w:r>
        <w:rPr>
          <w:rFonts w:ascii="Arial" w:hAnsi="Arial" w:cs="Arial"/>
          <w:sz w:val="22"/>
          <w:szCs w:val="22"/>
        </w:rPr>
        <w:t xml:space="preserve">, </w:t>
      </w:r>
      <w:r w:rsidRPr="00754261">
        <w:rPr>
          <w:rFonts w:ascii="Arial" w:hAnsi="Arial" w:cs="Arial"/>
          <w:sz w:val="22"/>
          <w:szCs w:val="22"/>
        </w:rPr>
        <w:t>внесенными решением</w:t>
      </w:r>
      <w:r>
        <w:rPr>
          <w:rFonts w:ascii="Arial" w:hAnsi="Arial" w:cs="Arial"/>
          <w:sz w:val="22"/>
          <w:szCs w:val="22"/>
        </w:rPr>
        <w:t xml:space="preserve"> </w:t>
      </w:r>
    </w:p>
    <w:p w:rsidR="00754261" w:rsidRPr="00754261" w:rsidRDefault="00821425" w:rsidP="00754261">
      <w:pPr>
        <w:tabs>
          <w:tab w:val="left" w:pos="993"/>
        </w:tabs>
        <w:ind w:firstLine="567"/>
        <w:jc w:val="center"/>
        <w:rPr>
          <w:rFonts w:ascii="Arial" w:hAnsi="Arial" w:cs="Arial"/>
          <w:sz w:val="22"/>
          <w:szCs w:val="22"/>
        </w:rPr>
      </w:pPr>
      <w:r>
        <w:rPr>
          <w:rFonts w:ascii="Arial" w:hAnsi="Arial" w:cs="Arial"/>
          <w:sz w:val="22"/>
          <w:szCs w:val="22"/>
        </w:rPr>
        <w:t xml:space="preserve">                                               </w:t>
      </w:r>
      <w:r w:rsidR="00754261">
        <w:rPr>
          <w:rFonts w:ascii="Arial" w:hAnsi="Arial" w:cs="Arial"/>
          <w:sz w:val="22"/>
          <w:szCs w:val="22"/>
        </w:rPr>
        <w:t>Правления АО «</w:t>
      </w:r>
      <w:proofErr w:type="spellStart"/>
      <w:r w:rsidR="00754261">
        <w:rPr>
          <w:rFonts w:ascii="Arial" w:hAnsi="Arial" w:cs="Arial"/>
          <w:sz w:val="22"/>
          <w:szCs w:val="22"/>
        </w:rPr>
        <w:t>Самру</w:t>
      </w:r>
      <w:proofErr w:type="gramStart"/>
      <w:r w:rsidR="00754261">
        <w:rPr>
          <w:rFonts w:ascii="Arial" w:hAnsi="Arial" w:cs="Arial"/>
          <w:sz w:val="22"/>
          <w:szCs w:val="22"/>
        </w:rPr>
        <w:t>к-</w:t>
      </w:r>
      <w:proofErr w:type="gramEnd"/>
      <w:r w:rsidR="00754261" w:rsidRPr="00003EDC">
        <w:rPr>
          <w:rFonts w:ascii="Arial" w:hAnsi="Arial" w:cs="Arial"/>
          <w:sz w:val="22"/>
          <w:szCs w:val="22"/>
        </w:rPr>
        <w:t>Қ</w:t>
      </w:r>
      <w:r w:rsidR="00754261" w:rsidRPr="00754261">
        <w:rPr>
          <w:rFonts w:ascii="Arial" w:hAnsi="Arial" w:cs="Arial"/>
          <w:sz w:val="22"/>
          <w:szCs w:val="22"/>
        </w:rPr>
        <w:t>азына</w:t>
      </w:r>
      <w:proofErr w:type="spellEnd"/>
      <w:r w:rsidR="00754261" w:rsidRPr="00754261">
        <w:rPr>
          <w:rFonts w:ascii="Arial" w:hAnsi="Arial" w:cs="Arial"/>
          <w:sz w:val="22"/>
          <w:szCs w:val="22"/>
        </w:rPr>
        <w:t xml:space="preserve">» </w:t>
      </w:r>
    </w:p>
    <w:p w:rsidR="00754261" w:rsidRPr="00754261" w:rsidRDefault="00754261" w:rsidP="00754261">
      <w:pPr>
        <w:tabs>
          <w:tab w:val="left" w:pos="993"/>
        </w:tabs>
        <w:ind w:firstLine="567"/>
        <w:jc w:val="center"/>
        <w:rPr>
          <w:rFonts w:ascii="Arial" w:hAnsi="Arial" w:cs="Arial"/>
          <w:sz w:val="22"/>
          <w:szCs w:val="22"/>
        </w:rPr>
      </w:pPr>
      <w:r>
        <w:rPr>
          <w:rFonts w:ascii="Arial" w:hAnsi="Arial" w:cs="Arial"/>
          <w:sz w:val="22"/>
          <w:szCs w:val="22"/>
        </w:rPr>
        <w:t xml:space="preserve">                                               </w:t>
      </w:r>
      <w:r w:rsidR="00821425">
        <w:rPr>
          <w:rFonts w:ascii="Arial" w:hAnsi="Arial" w:cs="Arial"/>
          <w:sz w:val="22"/>
          <w:szCs w:val="22"/>
        </w:rPr>
        <w:t xml:space="preserve">             </w:t>
      </w:r>
      <w:bookmarkStart w:id="2" w:name="_GoBack"/>
      <w:bookmarkEnd w:id="2"/>
      <w:r>
        <w:rPr>
          <w:rFonts w:ascii="Arial" w:hAnsi="Arial" w:cs="Arial"/>
          <w:sz w:val="22"/>
          <w:szCs w:val="22"/>
        </w:rPr>
        <w:t xml:space="preserve">     </w:t>
      </w:r>
      <w:r w:rsidRPr="00754261">
        <w:rPr>
          <w:rFonts w:ascii="Arial" w:hAnsi="Arial" w:cs="Arial"/>
          <w:sz w:val="22"/>
          <w:szCs w:val="22"/>
        </w:rPr>
        <w:t xml:space="preserve">(Протокол № </w:t>
      </w:r>
      <w:r>
        <w:rPr>
          <w:rFonts w:ascii="Arial" w:hAnsi="Arial" w:cs="Arial"/>
          <w:sz w:val="22"/>
          <w:szCs w:val="22"/>
        </w:rPr>
        <w:t>12</w:t>
      </w:r>
      <w:r w:rsidRPr="00754261">
        <w:rPr>
          <w:rFonts w:ascii="Arial" w:hAnsi="Arial" w:cs="Arial"/>
          <w:sz w:val="22"/>
          <w:szCs w:val="22"/>
        </w:rPr>
        <w:t>/1</w:t>
      </w:r>
      <w:r>
        <w:rPr>
          <w:rFonts w:ascii="Arial" w:hAnsi="Arial" w:cs="Arial"/>
          <w:sz w:val="22"/>
          <w:szCs w:val="22"/>
        </w:rPr>
        <w:t>6 от 1</w:t>
      </w:r>
      <w:r w:rsidRPr="00754261">
        <w:rPr>
          <w:rFonts w:ascii="Arial" w:hAnsi="Arial" w:cs="Arial"/>
          <w:sz w:val="22"/>
          <w:szCs w:val="22"/>
        </w:rPr>
        <w:t xml:space="preserve">8 </w:t>
      </w:r>
      <w:r>
        <w:rPr>
          <w:rFonts w:ascii="Arial" w:hAnsi="Arial" w:cs="Arial"/>
          <w:sz w:val="22"/>
          <w:szCs w:val="22"/>
        </w:rPr>
        <w:t>апреля</w:t>
      </w:r>
      <w:r w:rsidRPr="00754261">
        <w:rPr>
          <w:rFonts w:ascii="Arial" w:hAnsi="Arial" w:cs="Arial"/>
          <w:sz w:val="22"/>
          <w:szCs w:val="22"/>
        </w:rPr>
        <w:t xml:space="preserve"> 201</w:t>
      </w:r>
      <w:r>
        <w:rPr>
          <w:rFonts w:ascii="Arial" w:hAnsi="Arial" w:cs="Arial"/>
          <w:sz w:val="22"/>
          <w:szCs w:val="22"/>
        </w:rPr>
        <w:t>6</w:t>
      </w:r>
      <w:r w:rsidRPr="00754261">
        <w:rPr>
          <w:rFonts w:ascii="Arial" w:hAnsi="Arial" w:cs="Arial"/>
          <w:sz w:val="22"/>
          <w:szCs w:val="22"/>
        </w:rPr>
        <w:t xml:space="preserve"> года)</w:t>
      </w:r>
    </w:p>
    <w:p w:rsidR="00754261" w:rsidRPr="00003EDC" w:rsidRDefault="00754261" w:rsidP="00F0665F">
      <w:pPr>
        <w:pStyle w:val="a5"/>
        <w:rPr>
          <w:rFonts w:ascii="Arial" w:hAnsi="Arial" w:cs="Arial"/>
          <w:sz w:val="22"/>
          <w:szCs w:val="22"/>
        </w:rPr>
      </w:pPr>
    </w:p>
    <w:p w:rsidR="00A85643" w:rsidRPr="00003EDC" w:rsidRDefault="00A85643">
      <w:pPr>
        <w:autoSpaceDE w:val="0"/>
        <w:autoSpaceDN w:val="0"/>
        <w:ind w:firstLine="403"/>
        <w:rPr>
          <w:rFonts w:ascii="Arial" w:hAnsi="Arial" w:cs="Arial"/>
          <w:sz w:val="24"/>
          <w:szCs w:val="24"/>
        </w:rPr>
      </w:pPr>
      <w:r w:rsidRPr="00003EDC">
        <w:rPr>
          <w:rFonts w:ascii="Arial" w:hAnsi="Arial" w:cs="Arial"/>
          <w:sz w:val="24"/>
          <w:szCs w:val="24"/>
        </w:rPr>
        <w:t> </w:t>
      </w:r>
    </w:p>
    <w:p w:rsidR="00A85643" w:rsidRPr="00003EDC" w:rsidRDefault="00A85643">
      <w:pPr>
        <w:autoSpaceDE w:val="0"/>
        <w:autoSpaceDN w:val="0"/>
        <w:ind w:firstLine="403"/>
        <w:rPr>
          <w:rFonts w:ascii="Arial" w:hAnsi="Arial" w:cs="Arial"/>
          <w:sz w:val="24"/>
          <w:szCs w:val="24"/>
        </w:rPr>
      </w:pPr>
      <w:r w:rsidRPr="00003EDC">
        <w:rPr>
          <w:rFonts w:ascii="Arial" w:hAnsi="Arial" w:cs="Arial"/>
          <w:sz w:val="24"/>
          <w:szCs w:val="24"/>
        </w:rPr>
        <w:t> </w:t>
      </w:r>
    </w:p>
    <w:p w:rsidR="00A85643" w:rsidRPr="00003EDC" w:rsidRDefault="00A85643">
      <w:pPr>
        <w:jc w:val="center"/>
        <w:rPr>
          <w:rFonts w:ascii="Arial" w:hAnsi="Arial" w:cs="Arial"/>
          <w:sz w:val="24"/>
          <w:szCs w:val="24"/>
        </w:rPr>
      </w:pPr>
      <w:r w:rsidRPr="00003EDC">
        <w:rPr>
          <w:rStyle w:val="s1"/>
          <w:rFonts w:ascii="Arial" w:hAnsi="Arial" w:cs="Arial"/>
          <w:sz w:val="24"/>
          <w:szCs w:val="24"/>
        </w:rPr>
        <w:t>Правила</w:t>
      </w:r>
      <w:r w:rsidRPr="00003EDC">
        <w:rPr>
          <w:rFonts w:ascii="Arial" w:hAnsi="Arial" w:cs="Arial"/>
          <w:sz w:val="24"/>
          <w:szCs w:val="24"/>
        </w:rPr>
        <w:br/>
      </w:r>
      <w:r w:rsidRPr="00003EDC">
        <w:rPr>
          <w:rStyle w:val="s1"/>
          <w:rFonts w:ascii="Arial" w:hAnsi="Arial" w:cs="Arial"/>
          <w:sz w:val="24"/>
          <w:szCs w:val="24"/>
        </w:rPr>
        <w:t>определения маркетинговых цен на товары</w:t>
      </w:r>
    </w:p>
    <w:p w:rsidR="00A85643" w:rsidRPr="00003EDC" w:rsidRDefault="00A85643">
      <w:pPr>
        <w:jc w:val="center"/>
        <w:rPr>
          <w:rFonts w:ascii="Arial" w:hAnsi="Arial" w:cs="Arial"/>
          <w:sz w:val="24"/>
          <w:szCs w:val="24"/>
        </w:rPr>
      </w:pPr>
      <w:r w:rsidRPr="00003EDC">
        <w:rPr>
          <w:rStyle w:val="s1"/>
          <w:rFonts w:ascii="Arial" w:hAnsi="Arial" w:cs="Arial"/>
          <w:sz w:val="24"/>
          <w:szCs w:val="24"/>
        </w:rPr>
        <w:t> </w:t>
      </w:r>
    </w:p>
    <w:p w:rsidR="00A85643" w:rsidRPr="00003EDC" w:rsidRDefault="00A85643">
      <w:pPr>
        <w:jc w:val="center"/>
        <w:rPr>
          <w:rFonts w:ascii="Arial" w:hAnsi="Arial" w:cs="Arial"/>
          <w:sz w:val="24"/>
          <w:szCs w:val="24"/>
        </w:rPr>
      </w:pPr>
      <w:r w:rsidRPr="00003EDC">
        <w:rPr>
          <w:rStyle w:val="s1"/>
          <w:rFonts w:ascii="Arial" w:hAnsi="Arial" w:cs="Arial"/>
          <w:sz w:val="24"/>
          <w:szCs w:val="24"/>
        </w:rPr>
        <w:t>1. Общие положения</w:t>
      </w:r>
    </w:p>
    <w:p w:rsidR="00A85643" w:rsidRPr="00003EDC" w:rsidRDefault="00A85643">
      <w:pPr>
        <w:jc w:val="center"/>
        <w:rPr>
          <w:rFonts w:ascii="Arial" w:hAnsi="Arial" w:cs="Arial"/>
          <w:sz w:val="24"/>
          <w:szCs w:val="24"/>
        </w:rPr>
      </w:pPr>
      <w:r w:rsidRPr="00003EDC">
        <w:rPr>
          <w:rStyle w:val="s1"/>
          <w:rFonts w:ascii="Arial" w:hAnsi="Arial" w:cs="Arial"/>
          <w:sz w:val="24"/>
          <w:szCs w:val="24"/>
        </w:rPr>
        <w:t> </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 xml:space="preserve">1. Настоящие Правила определения маркетинговой цены на товары (далее - Правила) разработаны в соответствии с </w:t>
      </w:r>
      <w:bookmarkStart w:id="3" w:name="sub1001958014"/>
      <w:r w:rsidRPr="00422A24">
        <w:rPr>
          <w:rFonts w:ascii="Arial" w:hAnsi="Arial" w:cs="Arial"/>
          <w:b/>
          <w:color w:val="auto"/>
          <w:sz w:val="24"/>
          <w:szCs w:val="24"/>
        </w:rPr>
        <w:fldChar w:fldCharType="begin"/>
      </w:r>
      <w:r w:rsidRPr="00422A24">
        <w:rPr>
          <w:rFonts w:ascii="Arial" w:hAnsi="Arial" w:cs="Arial"/>
          <w:b/>
          <w:color w:val="auto"/>
          <w:sz w:val="24"/>
          <w:szCs w:val="24"/>
        </w:rPr>
        <w:instrText xml:space="preserve"> HYPERLINK "jl:30525786.100 " </w:instrText>
      </w:r>
      <w:r w:rsidRPr="00422A24">
        <w:rPr>
          <w:rFonts w:ascii="Arial" w:hAnsi="Arial" w:cs="Arial"/>
          <w:b/>
          <w:color w:val="auto"/>
          <w:sz w:val="24"/>
          <w:szCs w:val="24"/>
        </w:rPr>
        <w:fldChar w:fldCharType="separate"/>
      </w:r>
      <w:r w:rsidRPr="00422A24">
        <w:rPr>
          <w:rStyle w:val="a3"/>
          <w:rFonts w:ascii="Arial" w:hAnsi="Arial" w:cs="Arial"/>
          <w:b w:val="0"/>
          <w:color w:val="auto"/>
          <w:sz w:val="24"/>
          <w:szCs w:val="24"/>
          <w:u w:val="none"/>
        </w:rPr>
        <w:t>Правилами</w:t>
      </w:r>
      <w:r w:rsidRPr="00422A24">
        <w:rPr>
          <w:rFonts w:ascii="Arial" w:hAnsi="Arial" w:cs="Arial"/>
          <w:b/>
          <w:color w:val="auto"/>
          <w:sz w:val="24"/>
          <w:szCs w:val="24"/>
        </w:rPr>
        <w:fldChar w:fldCharType="end"/>
      </w:r>
      <w:bookmarkEnd w:id="3"/>
      <w:r w:rsidRPr="00003EDC">
        <w:rPr>
          <w:rFonts w:ascii="Arial" w:hAnsi="Arial" w:cs="Arial"/>
          <w:sz w:val="24"/>
          <w:szCs w:val="24"/>
        </w:rPr>
        <w:t xml:space="preserve"> закупок товаров, работ и услуг Акционерным обществом «Фонд национального благосостояния «</w:t>
      </w:r>
      <w:proofErr w:type="spellStart"/>
      <w:r w:rsidRPr="00003EDC">
        <w:rPr>
          <w:rFonts w:ascii="Arial" w:hAnsi="Arial" w:cs="Arial"/>
          <w:sz w:val="24"/>
          <w:szCs w:val="24"/>
        </w:rPr>
        <w:t>Самру</w:t>
      </w:r>
      <w:proofErr w:type="gramStart"/>
      <w:r w:rsidRPr="00003EDC">
        <w:rPr>
          <w:rFonts w:ascii="Arial" w:hAnsi="Arial" w:cs="Arial"/>
          <w:sz w:val="24"/>
          <w:szCs w:val="24"/>
        </w:rPr>
        <w:t>к-</w:t>
      </w:r>
      <w:proofErr w:type="gramEnd"/>
      <w:r w:rsidRPr="00003EDC">
        <w:rPr>
          <w:rFonts w:ascii="Arial" w:hAnsi="Arial" w:cs="Arial"/>
          <w:sz w:val="24"/>
          <w:szCs w:val="24"/>
        </w:rPr>
        <w:t>Қазына</w:t>
      </w:r>
      <w:proofErr w:type="spellEnd"/>
      <w:r w:rsidRPr="00003EDC">
        <w:rPr>
          <w:rFonts w:ascii="Arial" w:hAnsi="Arial" w:cs="Arial"/>
          <w:sz w:val="24"/>
          <w:szCs w:val="24"/>
        </w:rPr>
        <w:t>» и организациями пятьдесят и более процентов голосующих акций (долей участия) которых прямо или косвенно принадлежат АО «</w:t>
      </w:r>
      <w:proofErr w:type="spellStart"/>
      <w:r w:rsidRPr="00003EDC">
        <w:rPr>
          <w:rFonts w:ascii="Arial" w:hAnsi="Arial" w:cs="Arial"/>
          <w:sz w:val="24"/>
          <w:szCs w:val="24"/>
        </w:rPr>
        <w:t>Самрук-Қазына</w:t>
      </w:r>
      <w:proofErr w:type="spellEnd"/>
      <w:r w:rsidRPr="00003EDC">
        <w:rPr>
          <w:rFonts w:ascii="Arial" w:hAnsi="Arial" w:cs="Arial"/>
          <w:sz w:val="24"/>
          <w:szCs w:val="24"/>
        </w:rPr>
        <w:t>» на праве собственности или доверительного управления, утвержденными решением Совета директоров «</w:t>
      </w:r>
      <w:proofErr w:type="spellStart"/>
      <w:r w:rsidRPr="00003EDC">
        <w:rPr>
          <w:rFonts w:ascii="Arial" w:hAnsi="Arial" w:cs="Arial"/>
          <w:sz w:val="24"/>
          <w:szCs w:val="24"/>
        </w:rPr>
        <w:t>Самру</w:t>
      </w:r>
      <w:proofErr w:type="gramStart"/>
      <w:r w:rsidRPr="00003EDC">
        <w:rPr>
          <w:rFonts w:ascii="Arial" w:hAnsi="Arial" w:cs="Arial"/>
          <w:sz w:val="24"/>
          <w:szCs w:val="24"/>
        </w:rPr>
        <w:t>к-</w:t>
      </w:r>
      <w:proofErr w:type="gramEnd"/>
      <w:r w:rsidRPr="00003EDC">
        <w:rPr>
          <w:rFonts w:ascii="Arial" w:hAnsi="Arial" w:cs="Arial"/>
          <w:sz w:val="24"/>
          <w:szCs w:val="24"/>
        </w:rPr>
        <w:t>Қазына</w:t>
      </w:r>
      <w:proofErr w:type="spellEnd"/>
      <w:r w:rsidRPr="00003EDC">
        <w:rPr>
          <w:rFonts w:ascii="Arial" w:hAnsi="Arial" w:cs="Arial"/>
          <w:sz w:val="24"/>
          <w:szCs w:val="24"/>
        </w:rPr>
        <w:t xml:space="preserve">» от </w:t>
      </w:r>
      <w:r w:rsidR="00937581">
        <w:rPr>
          <w:rFonts w:ascii="Arial" w:hAnsi="Arial" w:cs="Arial"/>
          <w:sz w:val="24"/>
          <w:szCs w:val="24"/>
        </w:rPr>
        <w:t>28 января 2016</w:t>
      </w:r>
      <w:r w:rsidRPr="00003EDC">
        <w:rPr>
          <w:rFonts w:ascii="Arial" w:hAnsi="Arial" w:cs="Arial"/>
          <w:sz w:val="24"/>
          <w:szCs w:val="24"/>
        </w:rPr>
        <w:t xml:space="preserve"> года № </w:t>
      </w:r>
      <w:r w:rsidR="00937581">
        <w:rPr>
          <w:rFonts w:ascii="Arial" w:hAnsi="Arial" w:cs="Arial"/>
          <w:sz w:val="24"/>
          <w:szCs w:val="24"/>
        </w:rPr>
        <w:t>126</w:t>
      </w:r>
      <w:r w:rsidRPr="00003EDC">
        <w:rPr>
          <w:rFonts w:ascii="Arial" w:hAnsi="Arial" w:cs="Arial"/>
          <w:sz w:val="24"/>
          <w:szCs w:val="24"/>
        </w:rPr>
        <w:t xml:space="preserve"> (далее - Правила закупок) с целью унификаций механизма определения цен на товары, закладываемых в бюджеты расхо</w:t>
      </w:r>
      <w:r w:rsidR="002E78E7">
        <w:rPr>
          <w:rFonts w:ascii="Arial" w:hAnsi="Arial" w:cs="Arial"/>
          <w:sz w:val="24"/>
          <w:szCs w:val="24"/>
        </w:rPr>
        <w:t>дов и планы закупок АО «</w:t>
      </w:r>
      <w:proofErr w:type="spellStart"/>
      <w:r w:rsidR="002E78E7">
        <w:rPr>
          <w:rFonts w:ascii="Arial" w:hAnsi="Arial" w:cs="Arial"/>
          <w:sz w:val="24"/>
          <w:szCs w:val="24"/>
        </w:rPr>
        <w:t>Самрук-</w:t>
      </w:r>
      <w:r w:rsidRPr="00003EDC">
        <w:rPr>
          <w:rFonts w:ascii="Arial" w:hAnsi="Arial" w:cs="Arial"/>
          <w:sz w:val="24"/>
          <w:szCs w:val="24"/>
        </w:rPr>
        <w:t>Қазына</w:t>
      </w:r>
      <w:proofErr w:type="spellEnd"/>
      <w:r w:rsidRPr="00003EDC">
        <w:rPr>
          <w:rFonts w:ascii="Arial" w:hAnsi="Arial" w:cs="Arial"/>
          <w:sz w:val="24"/>
          <w:szCs w:val="24"/>
        </w:rPr>
        <w:t>» и организаций пятьдесят и более процентов голосующих акций (долей участия) которых прямо или косвенно принадлежат АО «</w:t>
      </w:r>
      <w:proofErr w:type="spellStart"/>
      <w:r w:rsidRPr="00003EDC">
        <w:rPr>
          <w:rFonts w:ascii="Arial" w:hAnsi="Arial" w:cs="Arial"/>
          <w:sz w:val="24"/>
          <w:szCs w:val="24"/>
        </w:rPr>
        <w:t>Самрук</w:t>
      </w:r>
      <w:proofErr w:type="spellEnd"/>
      <w:r w:rsidRPr="00003EDC">
        <w:rPr>
          <w:rFonts w:ascii="Arial" w:hAnsi="Arial" w:cs="Arial"/>
          <w:sz w:val="24"/>
          <w:szCs w:val="24"/>
        </w:rPr>
        <w:t xml:space="preserve"> - </w:t>
      </w:r>
      <w:proofErr w:type="spellStart"/>
      <w:r w:rsidRPr="00003EDC">
        <w:rPr>
          <w:rFonts w:ascii="Arial" w:hAnsi="Arial" w:cs="Arial"/>
          <w:sz w:val="24"/>
          <w:szCs w:val="24"/>
        </w:rPr>
        <w:t>Қазына</w:t>
      </w:r>
      <w:proofErr w:type="spellEnd"/>
      <w:r w:rsidRPr="00003EDC">
        <w:rPr>
          <w:rFonts w:ascii="Arial" w:hAnsi="Arial" w:cs="Arial"/>
          <w:sz w:val="24"/>
          <w:szCs w:val="24"/>
        </w:rPr>
        <w:t>» на праве собственности или доверительного управления.</w:t>
      </w:r>
    </w:p>
    <w:p w:rsidR="00003EDC" w:rsidRPr="00003EDC" w:rsidRDefault="00A85643">
      <w:pPr>
        <w:autoSpaceDE w:val="0"/>
        <w:autoSpaceDN w:val="0"/>
        <w:ind w:firstLine="403"/>
        <w:jc w:val="both"/>
        <w:rPr>
          <w:rFonts w:ascii="Arial" w:hAnsi="Arial" w:cs="Arial"/>
          <w:sz w:val="24"/>
          <w:szCs w:val="24"/>
        </w:rPr>
      </w:pPr>
      <w:bookmarkStart w:id="4" w:name="SUB200"/>
      <w:bookmarkEnd w:id="4"/>
      <w:r w:rsidRPr="00003EDC">
        <w:rPr>
          <w:rFonts w:ascii="Arial" w:hAnsi="Arial" w:cs="Arial"/>
          <w:sz w:val="24"/>
          <w:szCs w:val="24"/>
        </w:rPr>
        <w:t xml:space="preserve">2. Правила определяют порядок определения маркетинговых цен на </w:t>
      </w:r>
      <w:r w:rsidR="002E78E7">
        <w:rPr>
          <w:rFonts w:ascii="Arial" w:hAnsi="Arial" w:cs="Arial"/>
          <w:sz w:val="24"/>
          <w:szCs w:val="24"/>
        </w:rPr>
        <w:t>товары, закупаемые АО «</w:t>
      </w:r>
      <w:proofErr w:type="spellStart"/>
      <w:r w:rsidR="002E78E7">
        <w:rPr>
          <w:rFonts w:ascii="Arial" w:hAnsi="Arial" w:cs="Arial"/>
          <w:sz w:val="24"/>
          <w:szCs w:val="24"/>
        </w:rPr>
        <w:t>Самру</w:t>
      </w:r>
      <w:proofErr w:type="gramStart"/>
      <w:r w:rsidR="002E78E7">
        <w:rPr>
          <w:rFonts w:ascii="Arial" w:hAnsi="Arial" w:cs="Arial"/>
          <w:sz w:val="24"/>
          <w:szCs w:val="24"/>
        </w:rPr>
        <w:t>к-</w:t>
      </w:r>
      <w:proofErr w:type="gramEnd"/>
      <w:r w:rsidRPr="00003EDC">
        <w:rPr>
          <w:rFonts w:ascii="Arial" w:hAnsi="Arial" w:cs="Arial"/>
          <w:sz w:val="24"/>
          <w:szCs w:val="24"/>
        </w:rPr>
        <w:t>Қазына</w:t>
      </w:r>
      <w:proofErr w:type="spellEnd"/>
      <w:r w:rsidRPr="00003EDC">
        <w:rPr>
          <w:rFonts w:ascii="Arial" w:hAnsi="Arial" w:cs="Arial"/>
          <w:sz w:val="24"/>
          <w:szCs w:val="24"/>
        </w:rPr>
        <w:t>» и организациями пятьдесят и более процентов голосующих акций (долей участия) которых прямо или ко</w:t>
      </w:r>
      <w:r w:rsidR="002E78E7">
        <w:rPr>
          <w:rFonts w:ascii="Arial" w:hAnsi="Arial" w:cs="Arial"/>
          <w:sz w:val="24"/>
          <w:szCs w:val="24"/>
        </w:rPr>
        <w:t>свенно принадлежат АО «</w:t>
      </w:r>
      <w:proofErr w:type="spellStart"/>
      <w:r w:rsidR="002E78E7">
        <w:rPr>
          <w:rFonts w:ascii="Arial" w:hAnsi="Arial" w:cs="Arial"/>
          <w:sz w:val="24"/>
          <w:szCs w:val="24"/>
        </w:rPr>
        <w:t>Самрук-</w:t>
      </w:r>
      <w:r w:rsidRPr="00003EDC">
        <w:rPr>
          <w:rFonts w:ascii="Arial" w:hAnsi="Arial" w:cs="Arial"/>
          <w:sz w:val="24"/>
          <w:szCs w:val="24"/>
        </w:rPr>
        <w:t>Қазына</w:t>
      </w:r>
      <w:proofErr w:type="spellEnd"/>
      <w:r w:rsidRPr="00003EDC">
        <w:rPr>
          <w:rFonts w:ascii="Arial" w:hAnsi="Arial" w:cs="Arial"/>
          <w:sz w:val="24"/>
          <w:szCs w:val="24"/>
        </w:rPr>
        <w:t xml:space="preserve">» на праве собственности или доверительного управления. </w:t>
      </w:r>
      <w:bookmarkStart w:id="5" w:name="SUB300"/>
      <w:bookmarkEnd w:id="5"/>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 xml:space="preserve">3. В настоящих </w:t>
      </w:r>
      <w:proofErr w:type="gramStart"/>
      <w:r w:rsidRPr="00003EDC">
        <w:rPr>
          <w:rFonts w:ascii="Arial" w:hAnsi="Arial" w:cs="Arial"/>
          <w:sz w:val="24"/>
          <w:szCs w:val="24"/>
        </w:rPr>
        <w:t>Правилах</w:t>
      </w:r>
      <w:proofErr w:type="gramEnd"/>
      <w:r w:rsidRPr="00003EDC">
        <w:rPr>
          <w:rFonts w:ascii="Arial" w:hAnsi="Arial" w:cs="Arial"/>
          <w:sz w:val="24"/>
          <w:szCs w:val="24"/>
        </w:rPr>
        <w:t xml:space="preserve"> используются следующие основные понятия: </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t>аналог</w:t>
      </w:r>
      <w:r w:rsidRPr="00003EDC">
        <w:rPr>
          <w:rFonts w:ascii="Arial" w:hAnsi="Arial" w:cs="Arial"/>
          <w:sz w:val="24"/>
          <w:szCs w:val="24"/>
        </w:rPr>
        <w:t xml:space="preserve"> - товар, который имеет сходные технические характеристики с закупаемым товаром и выполняет те же функции;</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t>исключительный импорт</w:t>
      </w:r>
      <w:r w:rsidRPr="00003EDC">
        <w:rPr>
          <w:rFonts w:ascii="Arial" w:hAnsi="Arial" w:cs="Arial"/>
          <w:sz w:val="24"/>
          <w:szCs w:val="24"/>
        </w:rPr>
        <w:t xml:space="preserve"> - товары необходимые пользователю (ям), не производимые на территории Республики Казахстан;</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t>источники информации</w:t>
      </w:r>
      <w:r w:rsidRPr="00003EDC">
        <w:rPr>
          <w:rFonts w:ascii="Arial" w:hAnsi="Arial"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Уполномоченного органа, информация, полученная на основе заключенных меморандумов, соглашений, договоров, заключений Уполномоченного органа, бухгалтерские и иные отчеты;</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lastRenderedPageBreak/>
        <w:t>прогнозируемый годовой темп инфляции</w:t>
      </w:r>
      <w:r w:rsidRPr="00003EDC">
        <w:rPr>
          <w:rFonts w:ascii="Arial" w:hAnsi="Arial"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t>маркетинговая цена</w:t>
      </w:r>
      <w:r w:rsidRPr="00003EDC">
        <w:rPr>
          <w:rFonts w:ascii="Arial" w:hAnsi="Arial" w:cs="Arial"/>
          <w:sz w:val="24"/>
          <w:szCs w:val="24"/>
        </w:rPr>
        <w:t xml:space="preserve"> - цена на товар, применяемая пользователем для формирования бюджетов расходов/план</w:t>
      </w:r>
      <w:proofErr w:type="gramStart"/>
      <w:r w:rsidRPr="00003EDC">
        <w:rPr>
          <w:rFonts w:ascii="Arial" w:hAnsi="Arial" w:cs="Arial"/>
          <w:sz w:val="24"/>
          <w:szCs w:val="24"/>
        </w:rPr>
        <w:t>а(</w:t>
      </w:r>
      <w:proofErr w:type="spellStart"/>
      <w:proofErr w:type="gramEnd"/>
      <w:r w:rsidRPr="00003EDC">
        <w:rPr>
          <w:rFonts w:ascii="Arial" w:hAnsi="Arial" w:cs="Arial"/>
          <w:sz w:val="24"/>
          <w:szCs w:val="24"/>
        </w:rPr>
        <w:t>ов</w:t>
      </w:r>
      <w:proofErr w:type="spellEnd"/>
      <w:r w:rsidRPr="00003EDC">
        <w:rPr>
          <w:rFonts w:ascii="Arial" w:hAnsi="Arial" w:cs="Arial"/>
          <w:sz w:val="24"/>
          <w:szCs w:val="24"/>
        </w:rPr>
        <w:t>) закупок и не включающая в себя налог на добавленную стоимость;</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t>метод индексации цены</w:t>
      </w:r>
      <w:r w:rsidRPr="00003EDC">
        <w:rPr>
          <w:rFonts w:ascii="Arial" w:hAnsi="Arial"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t xml:space="preserve">пользователь (и) </w:t>
      </w:r>
      <w:r w:rsidRPr="00003EDC">
        <w:rPr>
          <w:rFonts w:ascii="Arial" w:hAnsi="Arial" w:cs="Arial"/>
          <w:sz w:val="24"/>
          <w:szCs w:val="24"/>
        </w:rPr>
        <w:t>- Фонд, организации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t>поставщик (и)</w:t>
      </w:r>
      <w:r w:rsidRPr="00003EDC">
        <w:rPr>
          <w:rFonts w:ascii="Arial" w:hAnsi="Arial" w:cs="Arial"/>
          <w:sz w:val="24"/>
          <w:szCs w:val="24"/>
        </w:rPr>
        <w:t xml:space="preserve"> - юридические лица, консорциумы, физические лица, осуществляющие предпринимательскую деятельность, выступающие в качестве потенциальных поставщиков/поставщиков и/или заключившие с Уполномоченным органом соответствующие договоры (меморандумы) о сотрудничестве;</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t>технические характеристики</w:t>
      </w:r>
      <w:r w:rsidRPr="00003EDC">
        <w:rPr>
          <w:rFonts w:ascii="Arial" w:hAnsi="Arial" w:cs="Arial"/>
          <w:sz w:val="24"/>
          <w:szCs w:val="24"/>
        </w:rPr>
        <w:t xml:space="preserve"> - характеристики, необходимые и достаточные для идентификации товара;</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t>товарный рынок</w:t>
      </w:r>
      <w:r w:rsidRPr="00003EDC">
        <w:rPr>
          <w:rFonts w:ascii="Arial" w:hAnsi="Arial" w:cs="Arial"/>
          <w:sz w:val="24"/>
          <w:szCs w:val="24"/>
        </w:rPr>
        <w:t xml:space="preserve"> — сфера оборота товара или взаимозаменяемых товаров;</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t>уникальный товар</w:t>
      </w:r>
      <w:r w:rsidRPr="00003EDC">
        <w:rPr>
          <w:rFonts w:ascii="Arial" w:hAnsi="Arial" w:cs="Arial"/>
          <w:sz w:val="24"/>
          <w:szCs w:val="24"/>
        </w:rPr>
        <w:t xml:space="preserve"> - товар, необходимый Пользователю в производственном процессе, изготавливаемый единственным производителем в мире и не имеющий аналогов;</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t>уполномоченный орган</w:t>
      </w:r>
      <w:r w:rsidRPr="00003EDC">
        <w:rPr>
          <w:rFonts w:ascii="Arial" w:hAnsi="Arial" w:cs="Arial"/>
          <w:sz w:val="24"/>
          <w:szCs w:val="24"/>
        </w:rPr>
        <w:t xml:space="preserve"> - уполномоченный орган по вопросам закупок в лице дочерней организации определенной Правлением Фонда;</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b/>
          <w:bCs/>
          <w:sz w:val="24"/>
          <w:szCs w:val="24"/>
        </w:rPr>
        <w:t xml:space="preserve">Фонд </w:t>
      </w:r>
      <w:r w:rsidRPr="00003EDC">
        <w:rPr>
          <w:rFonts w:ascii="Arial" w:hAnsi="Arial" w:cs="Arial"/>
          <w:sz w:val="24"/>
          <w:szCs w:val="24"/>
        </w:rPr>
        <w:t>- АО «</w:t>
      </w:r>
      <w:proofErr w:type="spellStart"/>
      <w:r w:rsidRPr="00003EDC">
        <w:rPr>
          <w:rFonts w:ascii="Arial" w:hAnsi="Arial" w:cs="Arial"/>
          <w:sz w:val="24"/>
          <w:szCs w:val="24"/>
        </w:rPr>
        <w:t>Самрук</w:t>
      </w:r>
      <w:proofErr w:type="spellEnd"/>
      <w:r w:rsidRPr="00003EDC">
        <w:rPr>
          <w:rFonts w:ascii="Arial" w:hAnsi="Arial" w:cs="Arial"/>
          <w:sz w:val="24"/>
          <w:szCs w:val="24"/>
        </w:rPr>
        <w:t xml:space="preserve"> - </w:t>
      </w:r>
      <w:proofErr w:type="spellStart"/>
      <w:r w:rsidRPr="00003EDC">
        <w:rPr>
          <w:rFonts w:ascii="Arial" w:hAnsi="Arial" w:cs="Arial"/>
          <w:sz w:val="24"/>
          <w:szCs w:val="24"/>
        </w:rPr>
        <w:t>Қазына</w:t>
      </w:r>
      <w:proofErr w:type="spellEnd"/>
      <w:r w:rsidRPr="00003EDC">
        <w:rPr>
          <w:rFonts w:ascii="Arial" w:hAnsi="Arial" w:cs="Arial"/>
          <w:sz w:val="24"/>
          <w:szCs w:val="24"/>
        </w:rPr>
        <w:t>».</w:t>
      </w:r>
    </w:p>
    <w:p w:rsidR="00A85643" w:rsidRPr="00003EDC" w:rsidRDefault="00A85643" w:rsidP="00003EDC">
      <w:pPr>
        <w:autoSpaceDE w:val="0"/>
        <w:autoSpaceDN w:val="0"/>
        <w:ind w:firstLine="403"/>
        <w:jc w:val="both"/>
        <w:rPr>
          <w:rFonts w:ascii="Arial" w:hAnsi="Arial" w:cs="Arial"/>
          <w:sz w:val="24"/>
          <w:szCs w:val="24"/>
        </w:rPr>
      </w:pPr>
      <w:r w:rsidRPr="00003EDC">
        <w:rPr>
          <w:rFonts w:ascii="Arial" w:hAnsi="Arial" w:cs="Arial"/>
          <w:sz w:val="24"/>
          <w:szCs w:val="24"/>
        </w:rPr>
        <w:t>  </w:t>
      </w:r>
    </w:p>
    <w:p w:rsidR="00A85643" w:rsidRPr="00003EDC" w:rsidRDefault="00A85643">
      <w:pPr>
        <w:jc w:val="center"/>
        <w:rPr>
          <w:rFonts w:ascii="Arial" w:hAnsi="Arial" w:cs="Arial"/>
          <w:sz w:val="24"/>
          <w:szCs w:val="24"/>
        </w:rPr>
      </w:pPr>
      <w:bookmarkStart w:id="6" w:name="SUB400"/>
      <w:bookmarkEnd w:id="6"/>
      <w:r w:rsidRPr="00003EDC">
        <w:rPr>
          <w:rStyle w:val="s1"/>
          <w:rFonts w:ascii="Arial" w:hAnsi="Arial" w:cs="Arial"/>
          <w:sz w:val="24"/>
          <w:szCs w:val="24"/>
        </w:rPr>
        <w:t>2. Порядок определения маркетинговой цены на товары</w:t>
      </w:r>
    </w:p>
    <w:p w:rsidR="00A85643" w:rsidRPr="00003EDC" w:rsidRDefault="00A85643">
      <w:pPr>
        <w:jc w:val="center"/>
        <w:rPr>
          <w:rFonts w:ascii="Arial" w:hAnsi="Arial" w:cs="Arial"/>
          <w:sz w:val="24"/>
          <w:szCs w:val="24"/>
        </w:rPr>
      </w:pPr>
      <w:r w:rsidRPr="00003EDC">
        <w:rPr>
          <w:rStyle w:val="s1"/>
          <w:rFonts w:ascii="Arial" w:hAnsi="Arial" w:cs="Arial"/>
          <w:sz w:val="24"/>
          <w:szCs w:val="24"/>
        </w:rPr>
        <w:t> </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4. 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w:t>
      </w:r>
    </w:p>
    <w:p w:rsidR="00A85643" w:rsidRPr="00003EDC" w:rsidRDefault="00A85643">
      <w:pPr>
        <w:autoSpaceDE w:val="0"/>
        <w:autoSpaceDN w:val="0"/>
        <w:ind w:firstLine="403"/>
        <w:jc w:val="both"/>
        <w:rPr>
          <w:rFonts w:ascii="Arial" w:hAnsi="Arial" w:cs="Arial"/>
          <w:sz w:val="24"/>
          <w:szCs w:val="24"/>
        </w:rPr>
      </w:pPr>
      <w:bookmarkStart w:id="7" w:name="SUB500"/>
      <w:bookmarkEnd w:id="7"/>
      <w:r w:rsidRPr="00003EDC">
        <w:rPr>
          <w:rFonts w:ascii="Arial" w:hAnsi="Arial" w:cs="Arial"/>
          <w:sz w:val="24"/>
          <w:szCs w:val="24"/>
        </w:rPr>
        <w:t>5. Корректировка маркетинговой цены проводится в соответствии с порядком, изложенным в настоящих Правилах.</w:t>
      </w:r>
    </w:p>
    <w:p w:rsidR="00A85643" w:rsidRPr="00003EDC" w:rsidRDefault="00A85643">
      <w:pPr>
        <w:autoSpaceDE w:val="0"/>
        <w:autoSpaceDN w:val="0"/>
        <w:ind w:firstLine="403"/>
        <w:jc w:val="both"/>
        <w:rPr>
          <w:rFonts w:ascii="Arial" w:hAnsi="Arial" w:cs="Arial"/>
          <w:sz w:val="24"/>
          <w:szCs w:val="24"/>
        </w:rPr>
      </w:pPr>
      <w:bookmarkStart w:id="8" w:name="SUB600"/>
      <w:bookmarkEnd w:id="8"/>
      <w:r w:rsidRPr="00003EDC">
        <w:rPr>
          <w:rFonts w:ascii="Arial" w:hAnsi="Arial" w:cs="Arial"/>
          <w:sz w:val="24"/>
          <w:szCs w:val="24"/>
        </w:rPr>
        <w:t>6. 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rsidR="00A85643" w:rsidRPr="00003EDC" w:rsidRDefault="00A85643">
      <w:pPr>
        <w:autoSpaceDE w:val="0"/>
        <w:autoSpaceDN w:val="0"/>
        <w:ind w:firstLine="403"/>
        <w:jc w:val="both"/>
        <w:rPr>
          <w:rFonts w:ascii="Arial" w:hAnsi="Arial" w:cs="Arial"/>
          <w:sz w:val="24"/>
          <w:szCs w:val="24"/>
        </w:rPr>
      </w:pPr>
      <w:bookmarkStart w:id="9" w:name="SUB700"/>
      <w:bookmarkEnd w:id="9"/>
      <w:r w:rsidRPr="00003EDC">
        <w:rPr>
          <w:rFonts w:ascii="Arial" w:hAnsi="Arial" w:cs="Arial"/>
          <w:sz w:val="24"/>
          <w:szCs w:val="24"/>
        </w:rPr>
        <w:t>7. Маркетинговая цена определяется при соблюдении следующих условий:</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 учитываются цены производител</w:t>
      </w:r>
      <w:proofErr w:type="gramStart"/>
      <w:r w:rsidRPr="00003EDC">
        <w:rPr>
          <w:rFonts w:ascii="Arial" w:hAnsi="Arial" w:cs="Arial"/>
          <w:sz w:val="24"/>
          <w:szCs w:val="24"/>
        </w:rPr>
        <w:t>я(</w:t>
      </w:r>
      <w:proofErr w:type="gramEnd"/>
      <w:r w:rsidRPr="00003EDC">
        <w:rPr>
          <w:rFonts w:ascii="Arial" w:hAnsi="Arial" w:cs="Arial"/>
          <w:sz w:val="24"/>
          <w:szCs w:val="24"/>
        </w:rPr>
        <w:t>ей)/поставщика(</w:t>
      </w:r>
      <w:proofErr w:type="spellStart"/>
      <w:r w:rsidRPr="00003EDC">
        <w:rPr>
          <w:rFonts w:ascii="Arial" w:hAnsi="Arial" w:cs="Arial"/>
          <w:sz w:val="24"/>
          <w:szCs w:val="24"/>
        </w:rPr>
        <w:t>ов</w:t>
      </w:r>
      <w:proofErr w:type="spellEnd"/>
      <w:r w:rsidRPr="00003EDC">
        <w:rPr>
          <w:rFonts w:ascii="Arial" w:hAnsi="Arial" w:cs="Arial"/>
          <w:sz w:val="24"/>
          <w:szCs w:val="24"/>
        </w:rPr>
        <w:t xml:space="preserve">), предложенные на одинаковых условиях поставки, требуемых пользователю, в том числе по </w:t>
      </w:r>
      <w:bookmarkStart w:id="10" w:name="sub1001730589"/>
      <w:r w:rsidRPr="00422A24">
        <w:rPr>
          <w:rFonts w:ascii="Arial" w:hAnsi="Arial" w:cs="Arial"/>
          <w:b/>
          <w:color w:val="auto"/>
          <w:sz w:val="24"/>
          <w:szCs w:val="24"/>
        </w:rPr>
        <w:fldChar w:fldCharType="begin"/>
      </w:r>
      <w:r w:rsidRPr="00422A24">
        <w:rPr>
          <w:rFonts w:ascii="Arial" w:hAnsi="Arial" w:cs="Arial"/>
          <w:b/>
          <w:color w:val="auto"/>
          <w:sz w:val="24"/>
          <w:szCs w:val="24"/>
        </w:rPr>
        <w:instrText xml:space="preserve"> HYPERLINK "jl:30863696.0 " </w:instrText>
      </w:r>
      <w:r w:rsidRPr="00422A24">
        <w:rPr>
          <w:rFonts w:ascii="Arial" w:hAnsi="Arial" w:cs="Arial"/>
          <w:b/>
          <w:color w:val="auto"/>
          <w:sz w:val="24"/>
          <w:szCs w:val="24"/>
        </w:rPr>
        <w:fldChar w:fldCharType="separate"/>
      </w:r>
      <w:proofErr w:type="spellStart"/>
      <w:r w:rsidRPr="00422A24">
        <w:rPr>
          <w:rStyle w:val="a3"/>
          <w:rFonts w:ascii="Arial" w:hAnsi="Arial" w:cs="Arial"/>
          <w:b w:val="0"/>
          <w:color w:val="auto"/>
          <w:sz w:val="24"/>
          <w:szCs w:val="24"/>
          <w:u w:val="none"/>
        </w:rPr>
        <w:t>Инкотермс</w:t>
      </w:r>
      <w:proofErr w:type="spellEnd"/>
      <w:r w:rsidRPr="00422A24">
        <w:rPr>
          <w:rStyle w:val="a3"/>
          <w:rFonts w:ascii="Arial" w:hAnsi="Arial" w:cs="Arial"/>
          <w:b w:val="0"/>
          <w:color w:val="auto"/>
          <w:sz w:val="24"/>
          <w:szCs w:val="24"/>
          <w:u w:val="none"/>
        </w:rPr>
        <w:t xml:space="preserve"> 2010</w:t>
      </w:r>
      <w:r w:rsidRPr="00422A24">
        <w:rPr>
          <w:rFonts w:ascii="Arial" w:hAnsi="Arial" w:cs="Arial"/>
          <w:b/>
          <w:color w:val="auto"/>
          <w:sz w:val="24"/>
          <w:szCs w:val="24"/>
        </w:rPr>
        <w:fldChar w:fldCharType="end"/>
      </w:r>
      <w:r w:rsidRPr="00003EDC">
        <w:rPr>
          <w:rFonts w:ascii="Arial" w:hAnsi="Arial" w:cs="Arial"/>
          <w:sz w:val="24"/>
          <w:szCs w:val="24"/>
        </w:rPr>
        <w:t>;</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 при учете цен производител</w:t>
      </w:r>
      <w:proofErr w:type="gramStart"/>
      <w:r w:rsidRPr="00003EDC">
        <w:rPr>
          <w:rFonts w:ascii="Arial" w:hAnsi="Arial" w:cs="Arial"/>
          <w:sz w:val="24"/>
          <w:szCs w:val="24"/>
        </w:rPr>
        <w:t>я(</w:t>
      </w:r>
      <w:proofErr w:type="gramEnd"/>
      <w:r w:rsidRPr="00003EDC">
        <w:rPr>
          <w:rFonts w:ascii="Arial" w:hAnsi="Arial" w:cs="Arial"/>
          <w:sz w:val="24"/>
          <w:szCs w:val="24"/>
        </w:rPr>
        <w:t>ей)/поставщика(</w:t>
      </w:r>
      <w:proofErr w:type="spellStart"/>
      <w:r w:rsidRPr="00003EDC">
        <w:rPr>
          <w:rFonts w:ascii="Arial" w:hAnsi="Arial" w:cs="Arial"/>
          <w:sz w:val="24"/>
          <w:szCs w:val="24"/>
        </w:rPr>
        <w:t>ов</w:t>
      </w:r>
      <w:proofErr w:type="spellEnd"/>
      <w:r w:rsidRPr="00003EDC">
        <w:rPr>
          <w:rFonts w:ascii="Arial" w:hAnsi="Arial" w:cs="Arial"/>
          <w:sz w:val="24"/>
          <w:szCs w:val="24"/>
        </w:rPr>
        <w:t xml:space="preserve">), предложенные на иных условиях поставки по </w:t>
      </w:r>
      <w:proofErr w:type="spellStart"/>
      <w:r w:rsidRPr="00003EDC">
        <w:rPr>
          <w:rFonts w:ascii="Arial" w:hAnsi="Arial" w:cs="Arial"/>
          <w:sz w:val="24"/>
          <w:szCs w:val="24"/>
        </w:rPr>
        <w:t>Инкотермс</w:t>
      </w:r>
      <w:proofErr w:type="spellEnd"/>
      <w:r w:rsidRPr="00003EDC">
        <w:rPr>
          <w:rFonts w:ascii="Arial" w:hAnsi="Arial" w:cs="Arial"/>
          <w:sz w:val="24"/>
          <w:szCs w:val="24"/>
        </w:rPr>
        <w:t xml:space="preserve"> 2010, условия поставки доводятся расчетным путем до условий, требуемых Пользователю.</w:t>
      </w:r>
    </w:p>
    <w:p w:rsidR="00A85643" w:rsidRPr="00003EDC" w:rsidRDefault="00A85643">
      <w:pPr>
        <w:autoSpaceDE w:val="0"/>
        <w:autoSpaceDN w:val="0"/>
        <w:ind w:firstLine="403"/>
        <w:jc w:val="both"/>
        <w:rPr>
          <w:rFonts w:ascii="Arial" w:hAnsi="Arial" w:cs="Arial"/>
          <w:sz w:val="24"/>
          <w:szCs w:val="24"/>
        </w:rPr>
      </w:pPr>
      <w:bookmarkStart w:id="11" w:name="SUB800"/>
      <w:bookmarkEnd w:id="11"/>
      <w:r w:rsidRPr="00003EDC">
        <w:rPr>
          <w:rFonts w:ascii="Arial" w:hAnsi="Arial" w:cs="Arial"/>
          <w:sz w:val="24"/>
          <w:szCs w:val="24"/>
        </w:rPr>
        <w:t>8. При исключительном импорте товаров:</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lastRenderedPageBreak/>
        <w:t>1) маркетинговая цена определяется уровней средней арифметической цены производител</w:t>
      </w:r>
      <w:proofErr w:type="gramStart"/>
      <w:r w:rsidRPr="00003EDC">
        <w:rPr>
          <w:rFonts w:ascii="Arial" w:hAnsi="Arial" w:cs="Arial"/>
          <w:sz w:val="24"/>
          <w:szCs w:val="24"/>
        </w:rPr>
        <w:t>я(</w:t>
      </w:r>
      <w:proofErr w:type="gramEnd"/>
      <w:r w:rsidRPr="00003EDC">
        <w:rPr>
          <w:rFonts w:ascii="Arial" w:hAnsi="Arial" w:cs="Arial"/>
          <w:sz w:val="24"/>
          <w:szCs w:val="24"/>
        </w:rPr>
        <w:t>ей) и поставщика (</w:t>
      </w:r>
      <w:proofErr w:type="spellStart"/>
      <w:r w:rsidRPr="00003EDC">
        <w:rPr>
          <w:rFonts w:ascii="Arial" w:hAnsi="Arial" w:cs="Arial"/>
          <w:sz w:val="24"/>
          <w:szCs w:val="24"/>
        </w:rPr>
        <w:t>ов</w:t>
      </w:r>
      <w:proofErr w:type="spellEnd"/>
      <w:r w:rsidRPr="00003EDC">
        <w:rPr>
          <w:rFonts w:ascii="Arial" w:hAnsi="Arial" w:cs="Arial"/>
          <w:sz w:val="24"/>
          <w:szCs w:val="24"/>
        </w:rPr>
        <w:t>).</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 xml:space="preserve">В </w:t>
      </w:r>
      <w:proofErr w:type="gramStart"/>
      <w:r w:rsidRPr="00003EDC">
        <w:rPr>
          <w:rFonts w:ascii="Arial" w:hAnsi="Arial" w:cs="Arial"/>
          <w:sz w:val="24"/>
          <w:szCs w:val="24"/>
        </w:rPr>
        <w:t>случае</w:t>
      </w:r>
      <w:proofErr w:type="gramEnd"/>
      <w:r w:rsidRPr="00003EDC">
        <w:rPr>
          <w:rFonts w:ascii="Arial" w:hAnsi="Arial" w:cs="Arial"/>
          <w:sz w:val="24"/>
          <w:szCs w:val="24"/>
        </w:rPr>
        <w:t xml:space="preserve">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 xml:space="preserve">В </w:t>
      </w:r>
      <w:proofErr w:type="gramStart"/>
      <w:r w:rsidRPr="00003EDC">
        <w:rPr>
          <w:rFonts w:ascii="Arial" w:hAnsi="Arial" w:cs="Arial"/>
          <w:sz w:val="24"/>
          <w:szCs w:val="24"/>
        </w:rPr>
        <w:t>случае</w:t>
      </w:r>
      <w:proofErr w:type="gramEnd"/>
      <w:r w:rsidRPr="00003EDC">
        <w:rPr>
          <w:rFonts w:ascii="Arial" w:hAnsi="Arial" w:cs="Arial"/>
          <w:sz w:val="24"/>
          <w:szCs w:val="24"/>
        </w:rPr>
        <w:t xml:space="preserve">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rsidR="00A85643" w:rsidRPr="00003EDC" w:rsidRDefault="00A85643">
      <w:pPr>
        <w:autoSpaceDE w:val="0"/>
        <w:autoSpaceDN w:val="0"/>
        <w:ind w:firstLine="403"/>
        <w:jc w:val="both"/>
        <w:rPr>
          <w:rFonts w:ascii="Arial" w:hAnsi="Arial" w:cs="Arial"/>
          <w:sz w:val="24"/>
          <w:szCs w:val="24"/>
        </w:rPr>
      </w:pPr>
      <w:proofErr w:type="gramStart"/>
      <w:r w:rsidRPr="00003EDC">
        <w:rPr>
          <w:rFonts w:ascii="Arial" w:hAnsi="Arial" w:cs="Arial"/>
          <w:sz w:val="24"/>
          <w:szCs w:val="24"/>
        </w:rPr>
        <w:t>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доведенных расчетным путем (в случае необходимости), до условий поставки, требуемых пользователю.</w:t>
      </w:r>
      <w:proofErr w:type="gramEnd"/>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 xml:space="preserve">Пользователь может на свое усмотрение принять в качестве маркетинговой цены наименьшее из предложенных цен, досчитанное до условий поставки по </w:t>
      </w:r>
      <w:proofErr w:type="spellStart"/>
      <w:r w:rsidRPr="00003EDC">
        <w:rPr>
          <w:rFonts w:ascii="Arial" w:hAnsi="Arial" w:cs="Arial"/>
          <w:sz w:val="24"/>
          <w:szCs w:val="24"/>
        </w:rPr>
        <w:t>Инкотермс</w:t>
      </w:r>
      <w:proofErr w:type="spellEnd"/>
      <w:r w:rsidRPr="00003EDC">
        <w:rPr>
          <w:rFonts w:ascii="Arial" w:hAnsi="Arial" w:cs="Arial"/>
          <w:sz w:val="24"/>
          <w:szCs w:val="24"/>
        </w:rPr>
        <w:t xml:space="preserve"> 2010, необходимых пользователю.</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rsidR="00A85643" w:rsidRPr="00003EDC" w:rsidRDefault="00A85643">
      <w:pPr>
        <w:autoSpaceDE w:val="0"/>
        <w:autoSpaceDN w:val="0"/>
        <w:ind w:firstLine="403"/>
        <w:jc w:val="both"/>
        <w:rPr>
          <w:rFonts w:ascii="Arial" w:hAnsi="Arial" w:cs="Arial"/>
          <w:sz w:val="24"/>
          <w:szCs w:val="24"/>
        </w:rPr>
      </w:pPr>
      <w:bookmarkStart w:id="12" w:name="SUB900"/>
      <w:bookmarkEnd w:id="12"/>
      <w:r w:rsidRPr="00003EDC">
        <w:rPr>
          <w:rFonts w:ascii="Arial" w:hAnsi="Arial" w:cs="Arial"/>
          <w:sz w:val="24"/>
          <w:szCs w:val="24"/>
        </w:rPr>
        <w:t>9. 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 (</w:t>
      </w:r>
      <w:proofErr w:type="spellStart"/>
      <w:r w:rsidRPr="00003EDC">
        <w:rPr>
          <w:rFonts w:ascii="Arial" w:hAnsi="Arial" w:cs="Arial"/>
          <w:sz w:val="24"/>
          <w:szCs w:val="24"/>
        </w:rPr>
        <w:t>ов</w:t>
      </w:r>
      <w:proofErr w:type="spellEnd"/>
      <w:r w:rsidRPr="00003EDC">
        <w:rPr>
          <w:rFonts w:ascii="Arial" w:hAnsi="Arial" w:cs="Arial"/>
          <w:sz w:val="24"/>
          <w:szCs w:val="24"/>
        </w:rPr>
        <w:t>). При этом</w:t>
      </w:r>
      <w:proofErr w:type="gramStart"/>
      <w:r w:rsidRPr="00003EDC">
        <w:rPr>
          <w:rFonts w:ascii="Arial" w:hAnsi="Arial" w:cs="Arial"/>
          <w:sz w:val="24"/>
          <w:szCs w:val="24"/>
        </w:rPr>
        <w:t>,</w:t>
      </w:r>
      <w:proofErr w:type="gramEnd"/>
      <w:r w:rsidRPr="00003EDC">
        <w:rPr>
          <w:rFonts w:ascii="Arial" w:hAnsi="Arial" w:cs="Arial"/>
          <w:sz w:val="24"/>
          <w:szCs w:val="24"/>
        </w:rPr>
        <w:t xml:space="preserve"> при определении маркетинговой цены принимается равное количество цен производителей и поставщиков.</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При условии производства товаров необходимых пользователю на территории Республики Казахстан, тремя и более отечественными товаропроизводителями, маркетинговая цена определяется уровнем средней арифметической цены не менее трех отечественных товаропроизводителей.</w:t>
      </w:r>
    </w:p>
    <w:p w:rsidR="00A85643" w:rsidRPr="00003EDC" w:rsidRDefault="00A85643">
      <w:pPr>
        <w:autoSpaceDE w:val="0"/>
        <w:autoSpaceDN w:val="0"/>
        <w:ind w:firstLine="403"/>
        <w:jc w:val="both"/>
        <w:rPr>
          <w:rFonts w:ascii="Arial" w:hAnsi="Arial" w:cs="Arial"/>
          <w:sz w:val="24"/>
          <w:szCs w:val="24"/>
        </w:rPr>
      </w:pPr>
      <w:bookmarkStart w:id="13" w:name="SUB1000"/>
      <w:bookmarkEnd w:id="13"/>
      <w:r w:rsidRPr="00003EDC">
        <w:rPr>
          <w:rFonts w:ascii="Arial" w:hAnsi="Arial" w:cs="Arial"/>
          <w:sz w:val="24"/>
          <w:szCs w:val="24"/>
        </w:rPr>
        <w:t>10. 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пользователю.</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rsidR="00A85643" w:rsidRPr="00003EDC" w:rsidRDefault="00A85643">
      <w:pPr>
        <w:autoSpaceDE w:val="0"/>
        <w:autoSpaceDN w:val="0"/>
        <w:ind w:firstLine="403"/>
        <w:jc w:val="both"/>
        <w:rPr>
          <w:rFonts w:ascii="Arial" w:hAnsi="Arial" w:cs="Arial"/>
          <w:sz w:val="24"/>
          <w:szCs w:val="24"/>
        </w:rPr>
      </w:pPr>
      <w:bookmarkStart w:id="14" w:name="SUB1100"/>
      <w:bookmarkEnd w:id="14"/>
      <w:r w:rsidRPr="00003EDC">
        <w:rPr>
          <w:rFonts w:ascii="Arial" w:hAnsi="Arial" w:cs="Arial"/>
          <w:sz w:val="24"/>
          <w:szCs w:val="24"/>
        </w:rPr>
        <w:t>11. Пользователь может на свое усмотрение определить маркетинговую цену при исключительном импорте товаров, так и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 если предполагается осуществление закупки товара полностью идентичного закупленному в предыдущем году;</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lastRenderedPageBreak/>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По методу индексации маркетинговая цена определяется по следующей формуле:</w:t>
      </w:r>
    </w:p>
    <w:p w:rsidR="00A85643" w:rsidRPr="00003EDC" w:rsidRDefault="00A85643">
      <w:pPr>
        <w:autoSpaceDE w:val="0"/>
        <w:autoSpaceDN w:val="0"/>
        <w:ind w:firstLine="403"/>
        <w:jc w:val="both"/>
        <w:rPr>
          <w:rFonts w:ascii="Arial" w:hAnsi="Arial" w:cs="Arial"/>
          <w:sz w:val="24"/>
          <w:szCs w:val="24"/>
        </w:rPr>
      </w:pPr>
      <w:proofErr w:type="spellStart"/>
      <w:r w:rsidRPr="00003EDC">
        <w:rPr>
          <w:rFonts w:ascii="Arial" w:hAnsi="Arial" w:cs="Arial"/>
          <w:sz w:val="24"/>
          <w:szCs w:val="24"/>
        </w:rPr>
        <w:t>МЦn</w:t>
      </w:r>
      <w:proofErr w:type="spellEnd"/>
      <w:r w:rsidRPr="00003EDC">
        <w:rPr>
          <w:rFonts w:ascii="Arial" w:hAnsi="Arial" w:cs="Arial"/>
          <w:sz w:val="24"/>
          <w:szCs w:val="24"/>
        </w:rPr>
        <w:t xml:space="preserve"> = МЦ</w:t>
      </w:r>
      <w:proofErr w:type="gramStart"/>
      <w:r w:rsidRPr="00003EDC">
        <w:rPr>
          <w:rFonts w:ascii="Arial" w:hAnsi="Arial" w:cs="Arial"/>
          <w:sz w:val="24"/>
          <w:szCs w:val="24"/>
        </w:rPr>
        <w:t>0</w:t>
      </w:r>
      <w:proofErr w:type="gramEnd"/>
      <w:r w:rsidRPr="00003EDC">
        <w:rPr>
          <w:rFonts w:ascii="Arial" w:hAnsi="Arial" w:cs="Arial"/>
          <w:sz w:val="24"/>
          <w:szCs w:val="24"/>
        </w:rPr>
        <w:t xml:space="preserve"> × 1.</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 xml:space="preserve">где </w:t>
      </w:r>
      <w:proofErr w:type="spellStart"/>
      <w:r w:rsidRPr="00003EDC">
        <w:rPr>
          <w:rFonts w:ascii="Arial" w:hAnsi="Arial" w:cs="Arial"/>
          <w:sz w:val="24"/>
          <w:szCs w:val="24"/>
        </w:rPr>
        <w:t>МЦ</w:t>
      </w:r>
      <w:proofErr w:type="gramStart"/>
      <w:r w:rsidRPr="00003EDC">
        <w:rPr>
          <w:rFonts w:ascii="Arial" w:hAnsi="Arial" w:cs="Arial"/>
          <w:sz w:val="24"/>
          <w:szCs w:val="24"/>
        </w:rPr>
        <w:t>n</w:t>
      </w:r>
      <w:proofErr w:type="spellEnd"/>
      <w:proofErr w:type="gramEnd"/>
      <w:r w:rsidRPr="00003EDC">
        <w:rPr>
          <w:rFonts w:ascii="Arial" w:hAnsi="Arial" w:cs="Arial"/>
          <w:sz w:val="24"/>
          <w:szCs w:val="24"/>
        </w:rPr>
        <w:t xml:space="preserve"> - маркетинговая цена планируемого периода за единицу измерения;</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МЦ</w:t>
      </w:r>
      <w:proofErr w:type="gramStart"/>
      <w:r w:rsidRPr="00003EDC">
        <w:rPr>
          <w:rFonts w:ascii="Arial" w:hAnsi="Arial" w:cs="Arial"/>
          <w:sz w:val="24"/>
          <w:szCs w:val="24"/>
        </w:rPr>
        <w:t>0</w:t>
      </w:r>
      <w:proofErr w:type="gramEnd"/>
      <w:r w:rsidRPr="00003EDC">
        <w:rPr>
          <w:rFonts w:ascii="Arial" w:hAnsi="Arial" w:cs="Arial"/>
          <w:sz w:val="24"/>
          <w:szCs w:val="24"/>
        </w:rPr>
        <w:t xml:space="preserve"> - цена закупки товара за единицу измерения за предыдущий год (при закупке товара более одного раза в течение года, принимается в учет средне арифметическая цена закупки);</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I - прогнозируемый годовой темп инфляции.</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Пользователь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среднеарифметической цены закупки).</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 xml:space="preserve">В соответствующем заключении излагаются соответствующие </w:t>
      </w:r>
      <w:proofErr w:type="gramStart"/>
      <w:r w:rsidRPr="00003EDC">
        <w:rPr>
          <w:rFonts w:ascii="Arial" w:hAnsi="Arial" w:cs="Arial"/>
          <w:sz w:val="24"/>
          <w:szCs w:val="24"/>
        </w:rPr>
        <w:t>доводы</w:t>
      </w:r>
      <w:proofErr w:type="gramEnd"/>
      <w:r w:rsidRPr="00003EDC">
        <w:rPr>
          <w:rFonts w:ascii="Arial" w:hAnsi="Arial" w:cs="Arial"/>
          <w:sz w:val="24"/>
          <w:szCs w:val="24"/>
        </w:rPr>
        <w:t xml:space="preserve">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w:t>
      </w:r>
      <w:bookmarkStart w:id="15" w:name="sub1002588673"/>
      <w:r w:rsidRPr="00422A24">
        <w:rPr>
          <w:rFonts w:ascii="Arial" w:hAnsi="Arial" w:cs="Arial"/>
          <w:b/>
          <w:color w:val="auto"/>
          <w:sz w:val="24"/>
          <w:szCs w:val="24"/>
        </w:rPr>
        <w:fldChar w:fldCharType="begin"/>
      </w:r>
      <w:r w:rsidRPr="00422A24">
        <w:rPr>
          <w:rFonts w:ascii="Arial" w:hAnsi="Arial" w:cs="Arial"/>
          <w:b/>
          <w:color w:val="auto"/>
          <w:sz w:val="24"/>
          <w:szCs w:val="24"/>
        </w:rPr>
        <w:instrText xml:space="preserve"> HYPERLINK "jl:31253120.800 " </w:instrText>
      </w:r>
      <w:r w:rsidRPr="00422A24">
        <w:rPr>
          <w:rFonts w:ascii="Arial" w:hAnsi="Arial" w:cs="Arial"/>
          <w:b/>
          <w:color w:val="auto"/>
          <w:sz w:val="24"/>
          <w:szCs w:val="24"/>
        </w:rPr>
        <w:fldChar w:fldCharType="separate"/>
      </w:r>
      <w:r w:rsidRPr="00422A24">
        <w:rPr>
          <w:rStyle w:val="a3"/>
          <w:rFonts w:ascii="Arial" w:hAnsi="Arial" w:cs="Arial"/>
          <w:b w:val="0"/>
          <w:color w:val="auto"/>
          <w:sz w:val="24"/>
          <w:szCs w:val="24"/>
          <w:u w:val="none"/>
        </w:rPr>
        <w:t>пунктах 8</w:t>
      </w:r>
      <w:r w:rsidRPr="00422A24">
        <w:rPr>
          <w:rFonts w:ascii="Arial" w:hAnsi="Arial" w:cs="Arial"/>
          <w:b/>
          <w:color w:val="auto"/>
          <w:sz w:val="24"/>
          <w:szCs w:val="24"/>
        </w:rPr>
        <w:fldChar w:fldCharType="end"/>
      </w:r>
      <w:bookmarkEnd w:id="15"/>
      <w:r w:rsidRPr="00003EDC">
        <w:rPr>
          <w:rFonts w:ascii="Arial" w:hAnsi="Arial" w:cs="Arial"/>
          <w:sz w:val="24"/>
          <w:szCs w:val="24"/>
        </w:rPr>
        <w:t xml:space="preserve"> или </w:t>
      </w:r>
      <w:bookmarkStart w:id="16" w:name="sub1002588674"/>
      <w:r w:rsidRPr="00422A24">
        <w:rPr>
          <w:rFonts w:ascii="Arial" w:hAnsi="Arial" w:cs="Arial"/>
          <w:b/>
          <w:color w:val="auto"/>
          <w:sz w:val="24"/>
          <w:szCs w:val="24"/>
        </w:rPr>
        <w:fldChar w:fldCharType="begin"/>
      </w:r>
      <w:r w:rsidRPr="00422A24">
        <w:rPr>
          <w:rFonts w:ascii="Arial" w:hAnsi="Arial" w:cs="Arial"/>
          <w:b/>
          <w:color w:val="auto"/>
          <w:sz w:val="24"/>
          <w:szCs w:val="24"/>
        </w:rPr>
        <w:instrText xml:space="preserve"> HYPERLINK "jl:31253120.900 " </w:instrText>
      </w:r>
      <w:r w:rsidRPr="00422A24">
        <w:rPr>
          <w:rFonts w:ascii="Arial" w:hAnsi="Arial" w:cs="Arial"/>
          <w:b/>
          <w:color w:val="auto"/>
          <w:sz w:val="24"/>
          <w:szCs w:val="24"/>
        </w:rPr>
        <w:fldChar w:fldCharType="separate"/>
      </w:r>
      <w:r w:rsidRPr="00422A24">
        <w:rPr>
          <w:rStyle w:val="a3"/>
          <w:rFonts w:ascii="Arial" w:hAnsi="Arial" w:cs="Arial"/>
          <w:b w:val="0"/>
          <w:color w:val="auto"/>
          <w:sz w:val="24"/>
          <w:szCs w:val="24"/>
          <w:u w:val="none"/>
        </w:rPr>
        <w:t>9</w:t>
      </w:r>
      <w:r w:rsidRPr="00422A24">
        <w:rPr>
          <w:rFonts w:ascii="Arial" w:hAnsi="Arial" w:cs="Arial"/>
          <w:b/>
          <w:color w:val="auto"/>
          <w:sz w:val="24"/>
          <w:szCs w:val="24"/>
        </w:rPr>
        <w:fldChar w:fldCharType="end"/>
      </w:r>
      <w:bookmarkEnd w:id="16"/>
      <w:r w:rsidRPr="00003EDC">
        <w:rPr>
          <w:rFonts w:ascii="Arial" w:hAnsi="Arial" w:cs="Arial"/>
          <w:sz w:val="24"/>
          <w:szCs w:val="24"/>
        </w:rPr>
        <w:t xml:space="preserve"> Правил.</w:t>
      </w:r>
    </w:p>
    <w:p w:rsidR="00A85643" w:rsidRPr="00003EDC" w:rsidRDefault="00A85643">
      <w:pPr>
        <w:autoSpaceDE w:val="0"/>
        <w:autoSpaceDN w:val="0"/>
        <w:ind w:firstLine="403"/>
        <w:jc w:val="both"/>
        <w:rPr>
          <w:rFonts w:ascii="Arial" w:hAnsi="Arial" w:cs="Arial"/>
          <w:sz w:val="24"/>
          <w:szCs w:val="24"/>
        </w:rPr>
      </w:pPr>
      <w:bookmarkStart w:id="17" w:name="SUB1200"/>
      <w:bookmarkEnd w:id="17"/>
      <w:r w:rsidRPr="00003EDC">
        <w:rPr>
          <w:rFonts w:ascii="Arial" w:hAnsi="Arial" w:cs="Arial"/>
          <w:sz w:val="24"/>
          <w:szCs w:val="24"/>
        </w:rPr>
        <w:t>12. 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пользователю.</w:t>
      </w:r>
    </w:p>
    <w:p w:rsidR="00A85643" w:rsidRPr="00003EDC" w:rsidRDefault="00A85643">
      <w:pPr>
        <w:autoSpaceDE w:val="0"/>
        <w:autoSpaceDN w:val="0"/>
        <w:ind w:firstLine="403"/>
        <w:jc w:val="both"/>
        <w:rPr>
          <w:rFonts w:ascii="Arial" w:hAnsi="Arial" w:cs="Arial"/>
          <w:sz w:val="24"/>
          <w:szCs w:val="24"/>
        </w:rPr>
      </w:pPr>
      <w:bookmarkStart w:id="18" w:name="SUB1300"/>
      <w:bookmarkEnd w:id="18"/>
      <w:r w:rsidRPr="00003EDC">
        <w:rPr>
          <w:rFonts w:ascii="Arial" w:hAnsi="Arial" w:cs="Arial"/>
          <w:sz w:val="24"/>
          <w:szCs w:val="24"/>
        </w:rPr>
        <w:t>13. 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сфере естественных монополий и на регулируемых рынках.</w:t>
      </w:r>
    </w:p>
    <w:p w:rsidR="00A85643" w:rsidRPr="00003EDC" w:rsidRDefault="00A85643">
      <w:pPr>
        <w:autoSpaceDE w:val="0"/>
        <w:autoSpaceDN w:val="0"/>
        <w:ind w:firstLine="403"/>
        <w:jc w:val="both"/>
        <w:rPr>
          <w:rFonts w:ascii="Arial" w:hAnsi="Arial" w:cs="Arial"/>
          <w:sz w:val="24"/>
          <w:szCs w:val="24"/>
        </w:rPr>
      </w:pPr>
      <w:bookmarkStart w:id="19" w:name="SUB1400"/>
      <w:bookmarkEnd w:id="19"/>
      <w:r w:rsidRPr="00003EDC">
        <w:rPr>
          <w:rFonts w:ascii="Arial" w:hAnsi="Arial" w:cs="Arial"/>
          <w:sz w:val="24"/>
          <w:szCs w:val="24"/>
        </w:rPr>
        <w:t>14. Источниками получения маркетинговых цен на товары могут быть собственные маркетинговые заключения пользователей, маркетинговые заключения, предоставляемые пользователям независимыми компаниями, маркетинговые заключения и данные с веб-сайта уполномоченного органа, предоставляемые пользователям на договорной основе, информация от государственного органа, осуществляющего руководство в сфере естественных монополий и на регулируемых рынках.</w:t>
      </w:r>
    </w:p>
    <w:p w:rsidR="00A85643" w:rsidRPr="00003EDC" w:rsidRDefault="00A85643">
      <w:pPr>
        <w:autoSpaceDE w:val="0"/>
        <w:autoSpaceDN w:val="0"/>
        <w:jc w:val="center"/>
        <w:rPr>
          <w:rFonts w:ascii="Arial" w:hAnsi="Arial" w:cs="Arial"/>
          <w:sz w:val="24"/>
          <w:szCs w:val="24"/>
        </w:rPr>
      </w:pPr>
      <w:r w:rsidRPr="00003EDC">
        <w:rPr>
          <w:rFonts w:ascii="Arial" w:hAnsi="Arial" w:cs="Arial"/>
          <w:b/>
          <w:bCs/>
          <w:sz w:val="24"/>
          <w:szCs w:val="24"/>
        </w:rPr>
        <w:t> </w:t>
      </w:r>
    </w:p>
    <w:p w:rsidR="00A85643" w:rsidRPr="00003EDC" w:rsidRDefault="00A85643">
      <w:pPr>
        <w:jc w:val="center"/>
        <w:rPr>
          <w:rFonts w:ascii="Arial" w:hAnsi="Arial" w:cs="Arial"/>
          <w:sz w:val="24"/>
          <w:szCs w:val="24"/>
        </w:rPr>
      </w:pPr>
      <w:bookmarkStart w:id="20" w:name="SUB1500"/>
      <w:bookmarkEnd w:id="20"/>
      <w:r w:rsidRPr="00003EDC">
        <w:rPr>
          <w:rStyle w:val="s1"/>
          <w:rFonts w:ascii="Arial" w:hAnsi="Arial" w:cs="Arial"/>
          <w:sz w:val="24"/>
          <w:szCs w:val="24"/>
        </w:rPr>
        <w:t>3. Порядок применения маркетинговой цены</w:t>
      </w:r>
    </w:p>
    <w:p w:rsidR="00A85643" w:rsidRPr="00003EDC" w:rsidRDefault="00A85643">
      <w:pPr>
        <w:jc w:val="center"/>
        <w:rPr>
          <w:rFonts w:ascii="Arial" w:hAnsi="Arial" w:cs="Arial"/>
          <w:sz w:val="24"/>
          <w:szCs w:val="24"/>
        </w:rPr>
      </w:pPr>
      <w:r w:rsidRPr="00003EDC">
        <w:rPr>
          <w:rStyle w:val="s1"/>
          <w:rFonts w:ascii="Arial" w:hAnsi="Arial" w:cs="Arial"/>
          <w:sz w:val="24"/>
          <w:szCs w:val="24"/>
        </w:rPr>
        <w:t> </w:t>
      </w:r>
    </w:p>
    <w:p w:rsidR="00A85643" w:rsidRPr="00003EDC" w:rsidRDefault="00A85643">
      <w:pPr>
        <w:ind w:firstLine="400"/>
        <w:jc w:val="both"/>
        <w:rPr>
          <w:rFonts w:ascii="Arial" w:hAnsi="Arial" w:cs="Arial"/>
          <w:sz w:val="24"/>
          <w:szCs w:val="24"/>
        </w:rPr>
      </w:pPr>
      <w:r w:rsidRPr="00003EDC">
        <w:rPr>
          <w:rStyle w:val="s0"/>
          <w:rFonts w:ascii="Arial" w:hAnsi="Arial" w:cs="Arial"/>
          <w:sz w:val="24"/>
          <w:szCs w:val="24"/>
        </w:rPr>
        <w:t>15. Пользователь при составлении/дополнении производственной программы и (или) инвестиционной программы и (или) бюджета и (или) плана развития и/или плана закупок определяет маркетинговую цену согласно Правилам.</w:t>
      </w:r>
    </w:p>
    <w:p w:rsidR="00A85643" w:rsidRPr="00003EDC" w:rsidRDefault="00A85643">
      <w:pPr>
        <w:ind w:firstLine="400"/>
        <w:jc w:val="both"/>
        <w:rPr>
          <w:rFonts w:ascii="Arial" w:hAnsi="Arial" w:cs="Arial"/>
          <w:sz w:val="24"/>
          <w:szCs w:val="24"/>
        </w:rPr>
      </w:pPr>
      <w:proofErr w:type="gramStart"/>
      <w:r w:rsidRPr="00003EDC">
        <w:rPr>
          <w:rStyle w:val="s0"/>
          <w:rFonts w:ascii="Arial" w:hAnsi="Arial" w:cs="Arial"/>
          <w:sz w:val="24"/>
          <w:szCs w:val="24"/>
        </w:rPr>
        <w:t xml:space="preserve">В случае выявления пользователем, при проведении маркетинговых исследований, предшествующих процедуре закупок, изменения маркетинговой цены на товар, пользователь вносит соответствующие изменения в утвержденные производственную и (или) инвестиционную </w:t>
      </w:r>
      <w:r w:rsidRPr="00003EDC">
        <w:rPr>
          <w:rFonts w:ascii="Arial" w:hAnsi="Arial" w:cs="Arial"/>
          <w:sz w:val="24"/>
          <w:szCs w:val="24"/>
        </w:rPr>
        <w:t>программы и (или) бюджет и (или) план развития и/или план закупок.</w:t>
      </w:r>
      <w:proofErr w:type="gramEnd"/>
    </w:p>
    <w:p w:rsidR="00A85643" w:rsidRPr="00003EDC" w:rsidRDefault="00A85643">
      <w:pPr>
        <w:autoSpaceDE w:val="0"/>
        <w:autoSpaceDN w:val="0"/>
        <w:ind w:firstLine="403"/>
        <w:rPr>
          <w:rFonts w:ascii="Arial" w:hAnsi="Arial" w:cs="Arial"/>
          <w:sz w:val="24"/>
          <w:szCs w:val="24"/>
        </w:rPr>
      </w:pPr>
      <w:r w:rsidRPr="00003EDC">
        <w:rPr>
          <w:rFonts w:ascii="Arial" w:hAnsi="Arial" w:cs="Arial"/>
          <w:sz w:val="24"/>
          <w:szCs w:val="24"/>
        </w:rPr>
        <w:lastRenderedPageBreak/>
        <w:t>  </w:t>
      </w:r>
    </w:p>
    <w:p w:rsidR="00A85643" w:rsidRPr="00003EDC" w:rsidRDefault="00A85643">
      <w:pPr>
        <w:jc w:val="center"/>
        <w:rPr>
          <w:rFonts w:ascii="Arial" w:hAnsi="Arial" w:cs="Arial"/>
          <w:sz w:val="24"/>
          <w:szCs w:val="24"/>
        </w:rPr>
      </w:pPr>
      <w:bookmarkStart w:id="21" w:name="SUB1600"/>
      <w:bookmarkEnd w:id="21"/>
      <w:r w:rsidRPr="00003EDC">
        <w:rPr>
          <w:rStyle w:val="s1"/>
          <w:rFonts w:ascii="Arial" w:hAnsi="Arial" w:cs="Arial"/>
          <w:sz w:val="24"/>
          <w:szCs w:val="24"/>
        </w:rPr>
        <w:t>4. Заключительные положения</w:t>
      </w:r>
    </w:p>
    <w:p w:rsidR="00A85643" w:rsidRPr="00003EDC" w:rsidRDefault="00A85643">
      <w:pPr>
        <w:jc w:val="center"/>
        <w:rPr>
          <w:rFonts w:ascii="Arial" w:hAnsi="Arial" w:cs="Arial"/>
          <w:sz w:val="24"/>
          <w:szCs w:val="24"/>
        </w:rPr>
      </w:pPr>
      <w:r w:rsidRPr="00003EDC">
        <w:rPr>
          <w:rStyle w:val="s1"/>
          <w:rFonts w:ascii="Arial" w:hAnsi="Arial" w:cs="Arial"/>
          <w:sz w:val="24"/>
          <w:szCs w:val="24"/>
        </w:rPr>
        <w:t> </w:t>
      </w:r>
    </w:p>
    <w:p w:rsidR="00A85643" w:rsidRPr="00003EDC" w:rsidRDefault="00A85643">
      <w:pPr>
        <w:autoSpaceDE w:val="0"/>
        <w:autoSpaceDN w:val="0"/>
        <w:ind w:firstLine="403"/>
        <w:jc w:val="both"/>
        <w:rPr>
          <w:rFonts w:ascii="Arial" w:hAnsi="Arial" w:cs="Arial"/>
          <w:sz w:val="24"/>
          <w:szCs w:val="24"/>
        </w:rPr>
      </w:pPr>
      <w:r w:rsidRPr="00003EDC">
        <w:rPr>
          <w:rFonts w:ascii="Arial" w:hAnsi="Arial" w:cs="Arial"/>
          <w:sz w:val="24"/>
          <w:szCs w:val="24"/>
        </w:rPr>
        <w:t>16. 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маркетинговых цен должны быть актуальны на дату определения маркетинговых цен.</w:t>
      </w:r>
    </w:p>
    <w:p w:rsidR="00A85643" w:rsidRPr="00003EDC" w:rsidRDefault="00A85643">
      <w:pPr>
        <w:autoSpaceDE w:val="0"/>
        <w:autoSpaceDN w:val="0"/>
        <w:ind w:firstLine="403"/>
        <w:jc w:val="both"/>
        <w:rPr>
          <w:rFonts w:ascii="Arial" w:hAnsi="Arial" w:cs="Arial"/>
          <w:sz w:val="24"/>
          <w:szCs w:val="24"/>
        </w:rPr>
      </w:pPr>
      <w:bookmarkStart w:id="22" w:name="SUB1700"/>
      <w:bookmarkEnd w:id="22"/>
      <w:r w:rsidRPr="00003EDC">
        <w:rPr>
          <w:rFonts w:ascii="Arial" w:hAnsi="Arial" w:cs="Arial"/>
          <w:sz w:val="24"/>
          <w:szCs w:val="24"/>
        </w:rPr>
        <w:t>17. 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rsidR="00A85643" w:rsidRPr="00003EDC" w:rsidRDefault="00A85643">
      <w:pPr>
        <w:autoSpaceDE w:val="0"/>
        <w:autoSpaceDN w:val="0"/>
        <w:ind w:firstLine="403"/>
        <w:jc w:val="both"/>
        <w:rPr>
          <w:rFonts w:ascii="Arial" w:hAnsi="Arial" w:cs="Arial"/>
          <w:sz w:val="24"/>
          <w:szCs w:val="24"/>
        </w:rPr>
      </w:pPr>
      <w:bookmarkStart w:id="23" w:name="SUB1800"/>
      <w:bookmarkEnd w:id="23"/>
      <w:r w:rsidRPr="00003EDC">
        <w:rPr>
          <w:rFonts w:ascii="Arial" w:hAnsi="Arial" w:cs="Arial"/>
          <w:sz w:val="24"/>
          <w:szCs w:val="24"/>
        </w:rPr>
        <w:t xml:space="preserve">18. 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w:t>
      </w:r>
      <w:hyperlink r:id="rId8" w:history="1">
        <w:proofErr w:type="spellStart"/>
        <w:r w:rsidRPr="00422A24">
          <w:rPr>
            <w:rStyle w:val="a3"/>
            <w:rFonts w:ascii="Arial" w:hAnsi="Arial" w:cs="Arial"/>
            <w:b w:val="0"/>
            <w:color w:val="auto"/>
            <w:sz w:val="24"/>
            <w:szCs w:val="24"/>
            <w:u w:val="none"/>
          </w:rPr>
          <w:t>Инкотермс</w:t>
        </w:r>
        <w:proofErr w:type="spellEnd"/>
        <w:r w:rsidRPr="00422A24">
          <w:rPr>
            <w:rStyle w:val="a3"/>
            <w:rFonts w:ascii="Arial" w:hAnsi="Arial" w:cs="Arial"/>
            <w:b w:val="0"/>
            <w:color w:val="auto"/>
            <w:sz w:val="24"/>
            <w:szCs w:val="24"/>
            <w:u w:val="none"/>
          </w:rPr>
          <w:t xml:space="preserve"> 2010</w:t>
        </w:r>
      </w:hyperlink>
      <w:bookmarkEnd w:id="10"/>
      <w:r w:rsidRPr="00003EDC">
        <w:rPr>
          <w:rFonts w:ascii="Arial" w:hAnsi="Arial" w:cs="Arial"/>
          <w:sz w:val="24"/>
          <w:szCs w:val="24"/>
        </w:rPr>
        <w:t>, требуемых пользователю.</w:t>
      </w:r>
    </w:p>
    <w:p w:rsidR="00A85643" w:rsidRPr="00003EDC" w:rsidRDefault="00A85643">
      <w:pPr>
        <w:autoSpaceDE w:val="0"/>
        <w:autoSpaceDN w:val="0"/>
        <w:ind w:firstLine="403"/>
        <w:jc w:val="both"/>
        <w:rPr>
          <w:rFonts w:ascii="Arial" w:hAnsi="Arial" w:cs="Arial"/>
          <w:sz w:val="24"/>
          <w:szCs w:val="24"/>
        </w:rPr>
      </w:pPr>
      <w:bookmarkStart w:id="24" w:name="SUB1900"/>
      <w:bookmarkEnd w:id="24"/>
      <w:r w:rsidRPr="00003EDC">
        <w:rPr>
          <w:rFonts w:ascii="Arial" w:hAnsi="Arial" w:cs="Arial"/>
          <w:sz w:val="24"/>
          <w:szCs w:val="24"/>
        </w:rPr>
        <w:t>19. Пользователь обеспечивает хранение собственных маркетинговых заключений, маркетинговых заключений, предоставленных пользователям независимыми компаниями, маркетинговых заключений и данных с веб-сайта уполномоченного органа, информации от государственного органа, осуществляющего руководство в сфере естественных монополий и на регулируемых рынках.</w:t>
      </w:r>
    </w:p>
    <w:p w:rsidR="00A85643" w:rsidRPr="00003EDC" w:rsidRDefault="00A85643">
      <w:pPr>
        <w:autoSpaceDE w:val="0"/>
        <w:autoSpaceDN w:val="0"/>
        <w:ind w:firstLine="403"/>
        <w:jc w:val="both"/>
        <w:rPr>
          <w:rFonts w:ascii="Arial" w:hAnsi="Arial" w:cs="Arial"/>
          <w:sz w:val="24"/>
          <w:szCs w:val="24"/>
        </w:rPr>
      </w:pPr>
      <w:bookmarkStart w:id="25" w:name="SUB2000"/>
      <w:bookmarkEnd w:id="25"/>
      <w:r w:rsidRPr="00003EDC">
        <w:rPr>
          <w:rFonts w:ascii="Arial" w:hAnsi="Arial" w:cs="Arial"/>
          <w:sz w:val="24"/>
          <w:szCs w:val="24"/>
        </w:rPr>
        <w:t xml:space="preserve">20. </w:t>
      </w:r>
      <w:proofErr w:type="gramStart"/>
      <w:r w:rsidRPr="00003EDC">
        <w:rPr>
          <w:rFonts w:ascii="Arial" w:hAnsi="Arial" w:cs="Arial"/>
          <w:sz w:val="24"/>
          <w:szCs w:val="24"/>
        </w:rPr>
        <w:t>В случае использования при формировании маркетинговых цен на товары маркетинговых заключений, предоставленных пользователям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roofErr w:type="gramEnd"/>
    </w:p>
    <w:sectPr w:rsidR="00A85643" w:rsidRPr="00003EDC" w:rsidSect="00003EDC">
      <w:footerReference w:type="default" r:id="rId9"/>
      <w:pgSz w:w="11909" w:h="16834"/>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7B" w:rsidRDefault="00E9157B" w:rsidP="00003EDC">
      <w:r>
        <w:separator/>
      </w:r>
    </w:p>
  </w:endnote>
  <w:endnote w:type="continuationSeparator" w:id="0">
    <w:p w:rsidR="00E9157B" w:rsidRDefault="00E9157B" w:rsidP="0000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DC" w:rsidRDefault="00003EDC">
    <w:pPr>
      <w:pStyle w:val="a8"/>
      <w:jc w:val="right"/>
    </w:pPr>
    <w:r>
      <w:fldChar w:fldCharType="begin"/>
    </w:r>
    <w:r>
      <w:instrText>PAGE   \* MERGEFORMAT</w:instrText>
    </w:r>
    <w:r>
      <w:fldChar w:fldCharType="separate"/>
    </w:r>
    <w:r w:rsidR="00821425">
      <w:rPr>
        <w:noProof/>
      </w:rPr>
      <w:t>1</w:t>
    </w:r>
    <w:r>
      <w:fldChar w:fldCharType="end"/>
    </w:r>
  </w:p>
  <w:p w:rsidR="00003EDC" w:rsidRDefault="00003E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7B" w:rsidRDefault="00E9157B" w:rsidP="00003EDC">
      <w:r>
        <w:separator/>
      </w:r>
    </w:p>
  </w:footnote>
  <w:footnote w:type="continuationSeparator" w:id="0">
    <w:p w:rsidR="00E9157B" w:rsidRDefault="00E9157B" w:rsidP="00003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noPunctuationKerning/>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F3"/>
    <w:rsid w:val="00003EDC"/>
    <w:rsid w:val="002E78E7"/>
    <w:rsid w:val="0038642C"/>
    <w:rsid w:val="003951FC"/>
    <w:rsid w:val="00422A24"/>
    <w:rsid w:val="004D4612"/>
    <w:rsid w:val="006B19FF"/>
    <w:rsid w:val="00754261"/>
    <w:rsid w:val="00762E3E"/>
    <w:rsid w:val="00821425"/>
    <w:rsid w:val="00937581"/>
    <w:rsid w:val="00A85643"/>
    <w:rsid w:val="00E9157B"/>
    <w:rsid w:val="00F0665F"/>
    <w:rsid w:val="00F270E8"/>
    <w:rsid w:val="00F363F3"/>
    <w:rsid w:val="00F6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8"/>
      <w:szCs w:val="28"/>
      <w:u w:val="single"/>
    </w:rPr>
  </w:style>
  <w:style w:type="character" w:styleId="a4">
    <w:name w:val="FollowedHyperlink"/>
    <w:uiPriority w:val="99"/>
    <w:semiHidden/>
    <w:unhideWhenUsed/>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pPr>
      <w:autoSpaceDE w:val="0"/>
      <w:autoSpaceDN w:val="0"/>
      <w:ind w:firstLine="6804"/>
    </w:pPr>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Pr>
      <w:rFonts w:ascii="Times New Roman" w:hAnsi="Times New Roman" w:cs="Times New Roman" w:hint="default"/>
      <w:b w:val="0"/>
      <w:bCs w:val="0"/>
      <w:i w:val="0"/>
      <w:iCs w:val="0"/>
      <w:color w:val="008000"/>
      <w:sz w:val="28"/>
      <w:szCs w:val="28"/>
    </w:rPr>
  </w:style>
  <w:style w:type="character" w:customStyle="1" w:styleId="s1">
    <w:name w:val="s1"/>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Pr>
      <w:rFonts w:ascii="Courier New" w:hAnsi="Courier New" w:cs="Courier New" w:hint="default"/>
      <w:b w:val="0"/>
      <w:bCs w:val="0"/>
      <w:i w:val="0"/>
      <w:iCs w:val="0"/>
      <w:strike/>
      <w:color w:val="808000"/>
      <w:sz w:val="28"/>
      <w:szCs w:val="28"/>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8"/>
      <w:szCs w:val="28"/>
    </w:rPr>
  </w:style>
  <w:style w:type="character" w:customStyle="1" w:styleId="s5">
    <w:name w:val="s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Pr>
      <w:rFonts w:ascii="Courier New" w:hAnsi="Courier New" w:cs="Courier New" w:hint="default"/>
      <w:b w:val="0"/>
      <w:bCs w:val="0"/>
      <w:i w:val="0"/>
      <w:iCs w:val="0"/>
      <w:strike/>
      <w:color w:val="808000"/>
      <w:sz w:val="28"/>
      <w:szCs w:val="28"/>
    </w:rPr>
  </w:style>
  <w:style w:type="paragraph" w:styleId="a5">
    <w:name w:val="No Spacing"/>
    <w:uiPriority w:val="1"/>
    <w:qFormat/>
    <w:rsid w:val="00003EDC"/>
    <w:rPr>
      <w:color w:val="000000"/>
      <w:sz w:val="28"/>
      <w:szCs w:val="28"/>
    </w:rPr>
  </w:style>
  <w:style w:type="paragraph" w:styleId="a6">
    <w:name w:val="header"/>
    <w:basedOn w:val="a"/>
    <w:link w:val="a7"/>
    <w:uiPriority w:val="99"/>
    <w:unhideWhenUsed/>
    <w:rsid w:val="00003EDC"/>
    <w:pPr>
      <w:tabs>
        <w:tab w:val="center" w:pos="4677"/>
        <w:tab w:val="right" w:pos="9355"/>
      </w:tabs>
    </w:pPr>
  </w:style>
  <w:style w:type="character" w:customStyle="1" w:styleId="a7">
    <w:name w:val="Верхний колонтитул Знак"/>
    <w:link w:val="a6"/>
    <w:uiPriority w:val="99"/>
    <w:rsid w:val="00003EDC"/>
    <w:rPr>
      <w:color w:val="000000"/>
      <w:sz w:val="28"/>
      <w:szCs w:val="28"/>
    </w:rPr>
  </w:style>
  <w:style w:type="paragraph" w:styleId="a8">
    <w:name w:val="footer"/>
    <w:basedOn w:val="a"/>
    <w:link w:val="a9"/>
    <w:uiPriority w:val="99"/>
    <w:unhideWhenUsed/>
    <w:rsid w:val="00003EDC"/>
    <w:pPr>
      <w:tabs>
        <w:tab w:val="center" w:pos="4677"/>
        <w:tab w:val="right" w:pos="9355"/>
      </w:tabs>
    </w:pPr>
  </w:style>
  <w:style w:type="character" w:customStyle="1" w:styleId="a9">
    <w:name w:val="Нижний колонтитул Знак"/>
    <w:link w:val="a8"/>
    <w:uiPriority w:val="99"/>
    <w:rsid w:val="00003EDC"/>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8"/>
      <w:szCs w:val="28"/>
      <w:u w:val="single"/>
    </w:rPr>
  </w:style>
  <w:style w:type="character" w:styleId="a4">
    <w:name w:val="FollowedHyperlink"/>
    <w:uiPriority w:val="99"/>
    <w:semiHidden/>
    <w:unhideWhenUsed/>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pPr>
      <w:autoSpaceDE w:val="0"/>
      <w:autoSpaceDN w:val="0"/>
      <w:ind w:firstLine="6804"/>
    </w:pPr>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Pr>
      <w:rFonts w:ascii="Times New Roman" w:hAnsi="Times New Roman" w:cs="Times New Roman" w:hint="default"/>
      <w:b w:val="0"/>
      <w:bCs w:val="0"/>
      <w:i w:val="0"/>
      <w:iCs w:val="0"/>
      <w:color w:val="008000"/>
      <w:sz w:val="28"/>
      <w:szCs w:val="28"/>
    </w:rPr>
  </w:style>
  <w:style w:type="character" w:customStyle="1" w:styleId="s1">
    <w:name w:val="s1"/>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Pr>
      <w:rFonts w:ascii="Courier New" w:hAnsi="Courier New" w:cs="Courier New" w:hint="default"/>
      <w:b w:val="0"/>
      <w:bCs w:val="0"/>
      <w:i w:val="0"/>
      <w:iCs w:val="0"/>
      <w:strike/>
      <w:color w:val="808000"/>
      <w:sz w:val="28"/>
      <w:szCs w:val="28"/>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8"/>
      <w:szCs w:val="28"/>
    </w:rPr>
  </w:style>
  <w:style w:type="character" w:customStyle="1" w:styleId="s5">
    <w:name w:val="s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Pr>
      <w:rFonts w:ascii="Courier New" w:hAnsi="Courier New" w:cs="Courier New" w:hint="default"/>
      <w:b w:val="0"/>
      <w:bCs w:val="0"/>
      <w:i w:val="0"/>
      <w:iCs w:val="0"/>
      <w:strike/>
      <w:color w:val="808000"/>
      <w:sz w:val="28"/>
      <w:szCs w:val="28"/>
    </w:rPr>
  </w:style>
  <w:style w:type="paragraph" w:styleId="a5">
    <w:name w:val="No Spacing"/>
    <w:uiPriority w:val="1"/>
    <w:qFormat/>
    <w:rsid w:val="00003EDC"/>
    <w:rPr>
      <w:color w:val="000000"/>
      <w:sz w:val="28"/>
      <w:szCs w:val="28"/>
    </w:rPr>
  </w:style>
  <w:style w:type="paragraph" w:styleId="a6">
    <w:name w:val="header"/>
    <w:basedOn w:val="a"/>
    <w:link w:val="a7"/>
    <w:uiPriority w:val="99"/>
    <w:unhideWhenUsed/>
    <w:rsid w:val="00003EDC"/>
    <w:pPr>
      <w:tabs>
        <w:tab w:val="center" w:pos="4677"/>
        <w:tab w:val="right" w:pos="9355"/>
      </w:tabs>
    </w:pPr>
  </w:style>
  <w:style w:type="character" w:customStyle="1" w:styleId="a7">
    <w:name w:val="Верхний колонтитул Знак"/>
    <w:link w:val="a6"/>
    <w:uiPriority w:val="99"/>
    <w:rsid w:val="00003EDC"/>
    <w:rPr>
      <w:color w:val="000000"/>
      <w:sz w:val="28"/>
      <w:szCs w:val="28"/>
    </w:rPr>
  </w:style>
  <w:style w:type="paragraph" w:styleId="a8">
    <w:name w:val="footer"/>
    <w:basedOn w:val="a"/>
    <w:link w:val="a9"/>
    <w:uiPriority w:val="99"/>
    <w:unhideWhenUsed/>
    <w:rsid w:val="00003EDC"/>
    <w:pPr>
      <w:tabs>
        <w:tab w:val="center" w:pos="4677"/>
        <w:tab w:val="right" w:pos="9355"/>
      </w:tabs>
    </w:pPr>
  </w:style>
  <w:style w:type="character" w:customStyle="1" w:styleId="a9">
    <w:name w:val="Нижний колонтитул Знак"/>
    <w:link w:val="a8"/>
    <w:uiPriority w:val="99"/>
    <w:rsid w:val="00003EDC"/>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863696.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BED04-5A30-4616-AF00-1723B4C5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Правила определения маркетинговых цен на товары (приложение к Протоколу заседания Правления АО «Самрук-Қазына» от 5 июля 2012 года № 29/12)</vt:lpstr>
    </vt:vector>
  </TitlesOfParts>
  <Company/>
  <LinksUpToDate>false</LinksUpToDate>
  <CharactersWithSpaces>12991</CharactersWithSpaces>
  <SharedDoc>false</SharedDoc>
  <HLinks>
    <vt:vector size="36" baseType="variant">
      <vt:variant>
        <vt:i4>6488166</vt:i4>
      </vt:variant>
      <vt:variant>
        <vt:i4>15</vt:i4>
      </vt:variant>
      <vt:variant>
        <vt:i4>0</vt:i4>
      </vt:variant>
      <vt:variant>
        <vt:i4>5</vt:i4>
      </vt:variant>
      <vt:variant>
        <vt:lpwstr>jl:30863696.0 </vt:lpwstr>
      </vt:variant>
      <vt:variant>
        <vt:lpwstr/>
      </vt:variant>
      <vt:variant>
        <vt:i4>5374044</vt:i4>
      </vt:variant>
      <vt:variant>
        <vt:i4>12</vt:i4>
      </vt:variant>
      <vt:variant>
        <vt:i4>0</vt:i4>
      </vt:variant>
      <vt:variant>
        <vt:i4>5</vt:i4>
      </vt:variant>
      <vt:variant>
        <vt:lpwstr>jl:31253120.900 </vt:lpwstr>
      </vt:variant>
      <vt:variant>
        <vt:lpwstr/>
      </vt:variant>
      <vt:variant>
        <vt:i4>5374045</vt:i4>
      </vt:variant>
      <vt:variant>
        <vt:i4>9</vt:i4>
      </vt:variant>
      <vt:variant>
        <vt:i4>0</vt:i4>
      </vt:variant>
      <vt:variant>
        <vt:i4>5</vt:i4>
      </vt:variant>
      <vt:variant>
        <vt:lpwstr>jl:31253120.800 </vt:lpwstr>
      </vt:variant>
      <vt:variant>
        <vt:lpwstr/>
      </vt:variant>
      <vt:variant>
        <vt:i4>6488166</vt:i4>
      </vt:variant>
      <vt:variant>
        <vt:i4>6</vt:i4>
      </vt:variant>
      <vt:variant>
        <vt:i4>0</vt:i4>
      </vt:variant>
      <vt:variant>
        <vt:i4>5</vt:i4>
      </vt:variant>
      <vt:variant>
        <vt:lpwstr>jl:30863696.0 </vt:lpwstr>
      </vt:variant>
      <vt:variant>
        <vt:lpwstr/>
      </vt:variant>
      <vt:variant>
        <vt:i4>5832786</vt:i4>
      </vt:variant>
      <vt:variant>
        <vt:i4>3</vt:i4>
      </vt:variant>
      <vt:variant>
        <vt:i4>0</vt:i4>
      </vt:variant>
      <vt:variant>
        <vt:i4>5</vt:i4>
      </vt:variant>
      <vt:variant>
        <vt:lpwstr>jl:30525786.100 </vt:lpwstr>
      </vt:variant>
      <vt:variant>
        <vt:lpwstr/>
      </vt:variant>
      <vt:variant>
        <vt:i4>7274594</vt:i4>
      </vt:variant>
      <vt:variant>
        <vt:i4>0</vt:i4>
      </vt:variant>
      <vt:variant>
        <vt:i4>0</vt:i4>
      </vt:variant>
      <vt:variant>
        <vt:i4>5</vt:i4>
      </vt:variant>
      <vt:variant>
        <vt:lpwstr>jl:31249156.0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определения маркетинговых цен на товары (приложение к Протоколу заседания Правления АО «Самрук-Қазына» от 5 июля 2012 года № 29/12)</dc:title>
  <dc:subject/>
  <dc:creator>Назгуль Толкумбекова</dc:creator>
  <cp:keywords/>
  <dc:description/>
  <cp:lastModifiedBy>Архипова Ю.С.</cp:lastModifiedBy>
  <cp:revision>9</cp:revision>
  <dcterms:created xsi:type="dcterms:W3CDTF">2016-02-08T12:29:00Z</dcterms:created>
  <dcterms:modified xsi:type="dcterms:W3CDTF">2016-04-19T10:38:00Z</dcterms:modified>
</cp:coreProperties>
</file>