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B2DA85" w14:textId="6C3D8542" w:rsidR="00B76025" w:rsidRPr="00891D63" w:rsidRDefault="00B76025" w:rsidP="00B76025">
      <w:pPr>
        <w:tabs>
          <w:tab w:val="left" w:pos="993"/>
        </w:tabs>
        <w:spacing w:after="0" w:line="240" w:lineRule="auto"/>
        <w:ind w:firstLine="567"/>
        <w:jc w:val="right"/>
        <w:rPr>
          <w:rFonts w:cs="Arial"/>
          <w:sz w:val="24"/>
          <w:szCs w:val="24"/>
        </w:rPr>
      </w:pPr>
      <w:bookmarkStart w:id="0" w:name="_GoBack"/>
      <w:bookmarkEnd w:id="0"/>
      <w:r w:rsidRPr="00891D63">
        <w:rPr>
          <w:rFonts w:cs="Arial"/>
          <w:sz w:val="24"/>
          <w:szCs w:val="24"/>
        </w:rPr>
        <w:t>Приложение</w:t>
      </w:r>
      <w:r w:rsidR="00D0591F" w:rsidRPr="00891D63">
        <w:rPr>
          <w:rFonts w:cs="Arial"/>
          <w:sz w:val="24"/>
          <w:szCs w:val="24"/>
        </w:rPr>
        <w:t xml:space="preserve"> № 3</w:t>
      </w:r>
    </w:p>
    <w:p w14:paraId="1F8ED09A" w14:textId="77777777" w:rsidR="00D0591F" w:rsidRPr="00891D63" w:rsidRDefault="00B76025" w:rsidP="00B76025">
      <w:pPr>
        <w:tabs>
          <w:tab w:val="left" w:pos="993"/>
        </w:tabs>
        <w:spacing w:after="0" w:line="240" w:lineRule="auto"/>
        <w:ind w:firstLine="567"/>
        <w:jc w:val="right"/>
        <w:rPr>
          <w:rFonts w:cs="Arial"/>
          <w:sz w:val="24"/>
          <w:szCs w:val="24"/>
        </w:rPr>
      </w:pPr>
      <w:r w:rsidRPr="00891D63">
        <w:rPr>
          <w:rFonts w:cs="Arial"/>
          <w:sz w:val="24"/>
          <w:szCs w:val="24"/>
        </w:rPr>
        <w:t xml:space="preserve">к Протоколу </w:t>
      </w:r>
      <w:r w:rsidR="00D0591F" w:rsidRPr="00891D63">
        <w:rPr>
          <w:rFonts w:cs="Arial"/>
          <w:sz w:val="24"/>
          <w:szCs w:val="24"/>
        </w:rPr>
        <w:t xml:space="preserve">очного заседания </w:t>
      </w:r>
    </w:p>
    <w:p w14:paraId="16BB905B" w14:textId="77777777" w:rsidR="00D0591F" w:rsidRPr="00891D63" w:rsidRDefault="00B76025" w:rsidP="00D0591F">
      <w:pPr>
        <w:tabs>
          <w:tab w:val="left" w:pos="993"/>
        </w:tabs>
        <w:spacing w:after="0" w:line="240" w:lineRule="auto"/>
        <w:ind w:firstLine="567"/>
        <w:jc w:val="right"/>
        <w:rPr>
          <w:rFonts w:cs="Arial"/>
          <w:sz w:val="24"/>
          <w:szCs w:val="24"/>
        </w:rPr>
      </w:pPr>
      <w:r w:rsidRPr="00891D63">
        <w:rPr>
          <w:rFonts w:cs="Arial"/>
          <w:sz w:val="24"/>
          <w:szCs w:val="24"/>
        </w:rPr>
        <w:t>Совета директоров</w:t>
      </w:r>
      <w:r w:rsidR="00D0591F" w:rsidRPr="00891D63">
        <w:rPr>
          <w:rFonts w:cs="Arial"/>
          <w:sz w:val="24"/>
          <w:szCs w:val="24"/>
        </w:rPr>
        <w:t xml:space="preserve"> АО «Самрук-</w:t>
      </w:r>
      <w:r w:rsidR="00D0591F" w:rsidRPr="00891D63">
        <w:rPr>
          <w:rFonts w:cs="Arial"/>
          <w:bCs/>
          <w:caps/>
          <w:sz w:val="24"/>
          <w:szCs w:val="24"/>
          <w:lang w:val="kk-KZ"/>
        </w:rPr>
        <w:t>Қ</w:t>
      </w:r>
      <w:r w:rsidR="00D0591F" w:rsidRPr="00891D63">
        <w:rPr>
          <w:rFonts w:cs="Arial"/>
          <w:sz w:val="24"/>
          <w:szCs w:val="24"/>
        </w:rPr>
        <w:t>азына»</w:t>
      </w:r>
      <w:r w:rsidRPr="00891D63">
        <w:rPr>
          <w:rFonts w:cs="Arial"/>
          <w:sz w:val="24"/>
          <w:szCs w:val="24"/>
        </w:rPr>
        <w:t xml:space="preserve"> </w:t>
      </w:r>
    </w:p>
    <w:p w14:paraId="7F75C481" w14:textId="7443FDD7" w:rsidR="00B76025" w:rsidRPr="00891D63" w:rsidRDefault="00D0591F" w:rsidP="00B76025">
      <w:pPr>
        <w:tabs>
          <w:tab w:val="left" w:pos="993"/>
        </w:tabs>
        <w:spacing w:after="0" w:line="240" w:lineRule="auto"/>
        <w:ind w:firstLine="567"/>
        <w:jc w:val="right"/>
        <w:rPr>
          <w:rFonts w:cs="Arial"/>
          <w:sz w:val="24"/>
          <w:szCs w:val="24"/>
        </w:rPr>
      </w:pPr>
      <w:r w:rsidRPr="00891D63">
        <w:rPr>
          <w:rFonts w:cs="Arial"/>
          <w:sz w:val="24"/>
          <w:szCs w:val="24"/>
        </w:rPr>
        <w:t xml:space="preserve">от «3» марта 2022 года </w:t>
      </w:r>
      <w:r w:rsidR="00B76025" w:rsidRPr="00891D63">
        <w:rPr>
          <w:rFonts w:cs="Arial"/>
          <w:sz w:val="24"/>
          <w:szCs w:val="24"/>
        </w:rPr>
        <w:t xml:space="preserve">№ </w:t>
      </w:r>
      <w:r w:rsidR="005B4499" w:rsidRPr="00891D63">
        <w:rPr>
          <w:rFonts w:cs="Arial"/>
          <w:sz w:val="24"/>
          <w:szCs w:val="24"/>
        </w:rPr>
        <w:t>193</w:t>
      </w:r>
    </w:p>
    <w:p w14:paraId="4A9E9BDD" w14:textId="77777777" w:rsidR="00301495" w:rsidRPr="00891D63" w:rsidRDefault="00301495" w:rsidP="00B76025">
      <w:pPr>
        <w:tabs>
          <w:tab w:val="left" w:pos="993"/>
        </w:tabs>
        <w:spacing w:after="0" w:line="240" w:lineRule="auto"/>
        <w:ind w:firstLine="567"/>
        <w:jc w:val="right"/>
        <w:rPr>
          <w:rFonts w:cs="Arial"/>
          <w:sz w:val="24"/>
          <w:szCs w:val="24"/>
        </w:rPr>
      </w:pPr>
    </w:p>
    <w:p w14:paraId="2066357E" w14:textId="77777777" w:rsidR="00301495" w:rsidRPr="00891D63" w:rsidRDefault="00301495" w:rsidP="00301495">
      <w:pPr>
        <w:tabs>
          <w:tab w:val="left" w:pos="993"/>
        </w:tabs>
        <w:spacing w:after="0" w:line="240" w:lineRule="auto"/>
        <w:ind w:left="2977"/>
        <w:jc w:val="right"/>
        <w:rPr>
          <w:rFonts w:cs="Arial"/>
          <w:sz w:val="24"/>
          <w:szCs w:val="24"/>
        </w:rPr>
      </w:pPr>
      <w:r w:rsidRPr="00891D63">
        <w:rPr>
          <w:rFonts w:cs="Arial"/>
          <w:sz w:val="24"/>
          <w:szCs w:val="24"/>
        </w:rPr>
        <w:t xml:space="preserve">С изменениями и дополнениями, внесенными </w:t>
      </w:r>
    </w:p>
    <w:p w14:paraId="0C1ED428" w14:textId="77777777" w:rsidR="00301495" w:rsidRPr="00891D63" w:rsidRDefault="00301495" w:rsidP="00301495">
      <w:pPr>
        <w:tabs>
          <w:tab w:val="left" w:pos="993"/>
        </w:tabs>
        <w:spacing w:after="0" w:line="240" w:lineRule="auto"/>
        <w:ind w:left="2977"/>
        <w:jc w:val="right"/>
        <w:rPr>
          <w:rFonts w:cs="Arial"/>
          <w:sz w:val="24"/>
          <w:szCs w:val="24"/>
        </w:rPr>
      </w:pPr>
      <w:r w:rsidRPr="00891D63">
        <w:rPr>
          <w:rFonts w:cs="Arial"/>
          <w:sz w:val="24"/>
          <w:szCs w:val="24"/>
        </w:rPr>
        <w:t xml:space="preserve">решением Совета директоров АО «Самрук-Қазына» </w:t>
      </w:r>
    </w:p>
    <w:p w14:paraId="45602783" w14:textId="77777777" w:rsidR="00251B07" w:rsidRPr="00891D63" w:rsidRDefault="00301495" w:rsidP="00301495">
      <w:pPr>
        <w:tabs>
          <w:tab w:val="left" w:pos="993"/>
        </w:tabs>
        <w:spacing w:after="0" w:line="240" w:lineRule="auto"/>
        <w:ind w:left="2977"/>
        <w:jc w:val="right"/>
        <w:rPr>
          <w:rFonts w:cs="Arial"/>
          <w:sz w:val="24"/>
          <w:szCs w:val="24"/>
        </w:rPr>
      </w:pPr>
      <w:r w:rsidRPr="00891D63">
        <w:rPr>
          <w:rFonts w:cs="Arial"/>
          <w:sz w:val="24"/>
          <w:szCs w:val="24"/>
        </w:rPr>
        <w:t>(протокол № 197 от «10» июня 2022 года</w:t>
      </w:r>
      <w:r w:rsidR="00251B07" w:rsidRPr="00891D63">
        <w:rPr>
          <w:rFonts w:cs="Arial"/>
          <w:sz w:val="24"/>
          <w:szCs w:val="24"/>
        </w:rPr>
        <w:t xml:space="preserve">, </w:t>
      </w:r>
    </w:p>
    <w:p w14:paraId="369D533A" w14:textId="4980676C" w:rsidR="00396585" w:rsidRPr="00891D63" w:rsidRDefault="00251B07" w:rsidP="00301495">
      <w:pPr>
        <w:tabs>
          <w:tab w:val="left" w:pos="993"/>
        </w:tabs>
        <w:spacing w:after="0" w:line="240" w:lineRule="auto"/>
        <w:ind w:left="2977"/>
        <w:jc w:val="right"/>
        <w:rPr>
          <w:rFonts w:cs="Arial"/>
          <w:sz w:val="24"/>
          <w:szCs w:val="24"/>
        </w:rPr>
      </w:pPr>
      <w:r w:rsidRPr="00891D63">
        <w:rPr>
          <w:rFonts w:cs="Arial"/>
          <w:sz w:val="24"/>
          <w:szCs w:val="24"/>
        </w:rPr>
        <w:t>протокол № 202 от «26» августа 2022 года</w:t>
      </w:r>
      <w:r w:rsidR="00396585" w:rsidRPr="00891D63">
        <w:rPr>
          <w:rFonts w:cs="Arial"/>
          <w:sz w:val="24"/>
          <w:szCs w:val="24"/>
        </w:rPr>
        <w:t>,</w:t>
      </w:r>
    </w:p>
    <w:p w14:paraId="00EDDD44" w14:textId="77777777" w:rsidR="00FA2063" w:rsidRPr="00891D63" w:rsidRDefault="00396585" w:rsidP="00301495">
      <w:pPr>
        <w:tabs>
          <w:tab w:val="left" w:pos="993"/>
        </w:tabs>
        <w:spacing w:after="0" w:line="240" w:lineRule="auto"/>
        <w:ind w:left="2977"/>
        <w:jc w:val="right"/>
        <w:rPr>
          <w:rFonts w:cs="Arial"/>
          <w:sz w:val="24"/>
          <w:szCs w:val="24"/>
        </w:rPr>
      </w:pPr>
      <w:r w:rsidRPr="00891D63">
        <w:rPr>
          <w:rFonts w:cs="Arial"/>
          <w:sz w:val="24"/>
          <w:szCs w:val="24"/>
        </w:rPr>
        <w:t>протокол № 207 от «13» декабря 2022 года</w:t>
      </w:r>
      <w:r w:rsidR="00FA2063" w:rsidRPr="00891D63">
        <w:rPr>
          <w:rFonts w:cs="Arial"/>
          <w:sz w:val="24"/>
          <w:szCs w:val="24"/>
        </w:rPr>
        <w:t>,</w:t>
      </w:r>
    </w:p>
    <w:p w14:paraId="10CBA3EA" w14:textId="2BB4F8AE" w:rsidR="00646498" w:rsidRPr="00891D63" w:rsidRDefault="00FA2063" w:rsidP="00301495">
      <w:pPr>
        <w:tabs>
          <w:tab w:val="left" w:pos="993"/>
        </w:tabs>
        <w:spacing w:after="0" w:line="240" w:lineRule="auto"/>
        <w:ind w:left="2977"/>
        <w:jc w:val="right"/>
        <w:rPr>
          <w:rFonts w:cs="Arial"/>
          <w:sz w:val="24"/>
          <w:szCs w:val="24"/>
        </w:rPr>
      </w:pPr>
      <w:r w:rsidRPr="00891D63">
        <w:rPr>
          <w:rFonts w:cs="Arial"/>
          <w:sz w:val="24"/>
          <w:szCs w:val="24"/>
          <w:lang w:val="kk-KZ"/>
        </w:rPr>
        <w:t xml:space="preserve">протокол </w:t>
      </w:r>
      <w:r w:rsidRPr="00891D63">
        <w:rPr>
          <w:rFonts w:cs="Arial"/>
          <w:sz w:val="24"/>
          <w:szCs w:val="24"/>
        </w:rPr>
        <w:t>№ 211 от «9» февраля 2023 года</w:t>
      </w:r>
      <w:r w:rsidR="00646498" w:rsidRPr="00891D63">
        <w:rPr>
          <w:rFonts w:cs="Arial"/>
          <w:sz w:val="24"/>
          <w:szCs w:val="24"/>
        </w:rPr>
        <w:t>,</w:t>
      </w:r>
    </w:p>
    <w:p w14:paraId="7268CAAA" w14:textId="77777777" w:rsidR="000A3B3E" w:rsidRPr="00891D63" w:rsidRDefault="00646498" w:rsidP="00301495">
      <w:pPr>
        <w:tabs>
          <w:tab w:val="left" w:pos="993"/>
        </w:tabs>
        <w:spacing w:after="0" w:line="240" w:lineRule="auto"/>
        <w:ind w:left="2977"/>
        <w:jc w:val="right"/>
        <w:rPr>
          <w:rFonts w:cs="Arial"/>
          <w:sz w:val="24"/>
          <w:szCs w:val="24"/>
          <w:lang w:val="kk-KZ"/>
        </w:rPr>
      </w:pPr>
      <w:r w:rsidRPr="00891D63">
        <w:rPr>
          <w:rFonts w:cs="Arial"/>
          <w:sz w:val="24"/>
          <w:szCs w:val="24"/>
          <w:lang w:val="kk-KZ"/>
        </w:rPr>
        <w:t xml:space="preserve">протокол </w:t>
      </w:r>
      <w:r w:rsidRPr="00891D63">
        <w:rPr>
          <w:rFonts w:cs="Arial"/>
          <w:sz w:val="24"/>
          <w:szCs w:val="24"/>
        </w:rPr>
        <w:t>№ 212 от «28» февраля 2023 года</w:t>
      </w:r>
      <w:r w:rsidR="000A3B3E" w:rsidRPr="00891D63">
        <w:rPr>
          <w:rFonts w:cs="Arial"/>
          <w:sz w:val="24"/>
          <w:szCs w:val="24"/>
        </w:rPr>
        <w:t xml:space="preserve">, </w:t>
      </w:r>
    </w:p>
    <w:p w14:paraId="1E6F1CF3" w14:textId="1384C67F" w:rsidR="00CC3153" w:rsidRPr="00891D63" w:rsidRDefault="000A3B3E" w:rsidP="00301495">
      <w:pPr>
        <w:tabs>
          <w:tab w:val="left" w:pos="993"/>
        </w:tabs>
        <w:spacing w:after="0" w:line="240" w:lineRule="auto"/>
        <w:ind w:left="2977"/>
        <w:jc w:val="right"/>
        <w:rPr>
          <w:rFonts w:cs="Arial"/>
          <w:sz w:val="24"/>
          <w:szCs w:val="24"/>
        </w:rPr>
      </w:pPr>
      <w:r w:rsidRPr="00891D63">
        <w:rPr>
          <w:rFonts w:cs="Arial"/>
          <w:sz w:val="24"/>
          <w:szCs w:val="24"/>
          <w:lang w:val="kk-KZ"/>
        </w:rPr>
        <w:t xml:space="preserve">протокол </w:t>
      </w:r>
      <w:r w:rsidR="00B96D33" w:rsidRPr="00891D63">
        <w:rPr>
          <w:rFonts w:cs="Arial"/>
          <w:sz w:val="24"/>
          <w:szCs w:val="24"/>
        </w:rPr>
        <w:t>№ 217</w:t>
      </w:r>
      <w:r w:rsidRPr="00891D63">
        <w:rPr>
          <w:rFonts w:cs="Arial"/>
          <w:sz w:val="24"/>
          <w:szCs w:val="24"/>
        </w:rPr>
        <w:t xml:space="preserve"> от «21» апреля 2023 года</w:t>
      </w:r>
      <w:r w:rsidR="00CC3153" w:rsidRPr="00891D63">
        <w:rPr>
          <w:rFonts w:cs="Arial"/>
          <w:sz w:val="24"/>
          <w:szCs w:val="24"/>
        </w:rPr>
        <w:t>,</w:t>
      </w:r>
    </w:p>
    <w:p w14:paraId="495A964B" w14:textId="77777777" w:rsidR="005A0B62" w:rsidRPr="00891D63" w:rsidRDefault="00CC3153" w:rsidP="00301495">
      <w:pPr>
        <w:tabs>
          <w:tab w:val="left" w:pos="993"/>
        </w:tabs>
        <w:spacing w:after="0" w:line="240" w:lineRule="auto"/>
        <w:ind w:left="2977"/>
        <w:jc w:val="right"/>
        <w:rPr>
          <w:rFonts w:cs="Arial"/>
          <w:sz w:val="24"/>
          <w:szCs w:val="24"/>
        </w:rPr>
      </w:pPr>
      <w:r w:rsidRPr="00891D63">
        <w:rPr>
          <w:rFonts w:cs="Arial"/>
          <w:sz w:val="24"/>
          <w:szCs w:val="24"/>
          <w:lang w:val="kk-KZ"/>
        </w:rPr>
        <w:t xml:space="preserve">протокол </w:t>
      </w:r>
      <w:r w:rsidRPr="00891D63">
        <w:rPr>
          <w:rFonts w:cs="Arial"/>
          <w:sz w:val="24"/>
          <w:szCs w:val="24"/>
        </w:rPr>
        <w:t>№ 222 от «29» августа 2023 года</w:t>
      </w:r>
      <w:r w:rsidR="005A0B62" w:rsidRPr="00891D63">
        <w:rPr>
          <w:rFonts w:cs="Arial"/>
          <w:sz w:val="24"/>
          <w:szCs w:val="24"/>
        </w:rPr>
        <w:t>,</w:t>
      </w:r>
    </w:p>
    <w:p w14:paraId="5E7660A4" w14:textId="77777777" w:rsidR="00AF5C51" w:rsidRPr="00891D63" w:rsidRDefault="005A0B62" w:rsidP="00301495">
      <w:pPr>
        <w:tabs>
          <w:tab w:val="left" w:pos="993"/>
        </w:tabs>
        <w:spacing w:after="0" w:line="240" w:lineRule="auto"/>
        <w:ind w:left="2977"/>
        <w:jc w:val="right"/>
        <w:rPr>
          <w:rFonts w:cs="Arial"/>
          <w:sz w:val="24"/>
          <w:szCs w:val="24"/>
        </w:rPr>
      </w:pPr>
      <w:r w:rsidRPr="00891D63">
        <w:rPr>
          <w:rFonts w:cs="Arial"/>
          <w:sz w:val="24"/>
          <w:szCs w:val="24"/>
        </w:rPr>
        <w:t>протокол № 226 от «27» октября 2023 года</w:t>
      </w:r>
      <w:r w:rsidR="00AF5C51" w:rsidRPr="00891D63">
        <w:rPr>
          <w:rFonts w:cs="Arial"/>
          <w:sz w:val="24"/>
          <w:szCs w:val="24"/>
        </w:rPr>
        <w:t>,</w:t>
      </w:r>
    </w:p>
    <w:p w14:paraId="14D1F4AE" w14:textId="77777777" w:rsidR="00AD10DE" w:rsidRPr="00891D63" w:rsidRDefault="00AF5C51" w:rsidP="00301495">
      <w:pPr>
        <w:tabs>
          <w:tab w:val="left" w:pos="993"/>
        </w:tabs>
        <w:spacing w:after="0" w:line="240" w:lineRule="auto"/>
        <w:ind w:left="2977"/>
        <w:jc w:val="right"/>
        <w:rPr>
          <w:rFonts w:cs="Arial"/>
          <w:sz w:val="24"/>
          <w:szCs w:val="24"/>
        </w:rPr>
      </w:pPr>
      <w:r w:rsidRPr="00891D63">
        <w:rPr>
          <w:rFonts w:cs="Arial"/>
          <w:sz w:val="24"/>
          <w:szCs w:val="24"/>
        </w:rPr>
        <w:t>протокол № 232 от «9» февраля 2024 года</w:t>
      </w:r>
      <w:r w:rsidR="00AD10DE" w:rsidRPr="00891D63">
        <w:rPr>
          <w:rFonts w:cs="Arial"/>
          <w:sz w:val="24"/>
          <w:szCs w:val="24"/>
        </w:rPr>
        <w:t>,</w:t>
      </w:r>
    </w:p>
    <w:p w14:paraId="698EC37E" w14:textId="77777777" w:rsidR="005B01BE" w:rsidRPr="00891D63" w:rsidRDefault="00AD10DE" w:rsidP="00301495">
      <w:pPr>
        <w:tabs>
          <w:tab w:val="left" w:pos="993"/>
        </w:tabs>
        <w:spacing w:after="0" w:line="240" w:lineRule="auto"/>
        <w:ind w:left="2977"/>
        <w:jc w:val="right"/>
        <w:rPr>
          <w:rFonts w:cs="Arial"/>
          <w:sz w:val="24"/>
          <w:szCs w:val="24"/>
        </w:rPr>
      </w:pPr>
      <w:r w:rsidRPr="00891D63">
        <w:rPr>
          <w:rFonts w:cs="Arial"/>
          <w:sz w:val="24"/>
          <w:szCs w:val="24"/>
        </w:rPr>
        <w:t>протокол № 233 от «5» апреля 2024 года</w:t>
      </w:r>
      <w:r w:rsidR="005B01BE" w:rsidRPr="00891D63">
        <w:rPr>
          <w:rFonts w:cs="Arial"/>
          <w:sz w:val="24"/>
          <w:szCs w:val="24"/>
        </w:rPr>
        <w:t>,</w:t>
      </w:r>
    </w:p>
    <w:p w14:paraId="131C2ADC" w14:textId="77777777" w:rsidR="008A6F41" w:rsidRPr="00891D63" w:rsidRDefault="005B01BE" w:rsidP="00301495">
      <w:pPr>
        <w:tabs>
          <w:tab w:val="left" w:pos="993"/>
        </w:tabs>
        <w:spacing w:after="0" w:line="240" w:lineRule="auto"/>
        <w:ind w:left="2977"/>
        <w:jc w:val="right"/>
        <w:rPr>
          <w:rFonts w:cs="Arial"/>
          <w:sz w:val="24"/>
          <w:szCs w:val="24"/>
        </w:rPr>
      </w:pPr>
      <w:r w:rsidRPr="00891D63">
        <w:rPr>
          <w:rFonts w:cs="Arial"/>
          <w:sz w:val="24"/>
          <w:szCs w:val="24"/>
        </w:rPr>
        <w:t>протокол № 234 от «26» апреля 2024 года</w:t>
      </w:r>
      <w:r w:rsidR="008A6F41" w:rsidRPr="00891D63">
        <w:rPr>
          <w:rFonts w:cs="Arial"/>
          <w:sz w:val="24"/>
          <w:szCs w:val="24"/>
        </w:rPr>
        <w:t>,</w:t>
      </w:r>
    </w:p>
    <w:p w14:paraId="00BF0AB8" w14:textId="77777777" w:rsidR="00050C70" w:rsidRPr="00891D63" w:rsidRDefault="008A6F41" w:rsidP="00301495">
      <w:pPr>
        <w:tabs>
          <w:tab w:val="left" w:pos="993"/>
        </w:tabs>
        <w:spacing w:after="0" w:line="240" w:lineRule="auto"/>
        <w:ind w:left="2977"/>
        <w:jc w:val="right"/>
        <w:rPr>
          <w:rFonts w:cs="Arial"/>
          <w:sz w:val="24"/>
          <w:szCs w:val="24"/>
        </w:rPr>
      </w:pPr>
      <w:r w:rsidRPr="00891D63">
        <w:rPr>
          <w:rFonts w:cs="Arial"/>
          <w:sz w:val="24"/>
          <w:szCs w:val="24"/>
        </w:rPr>
        <w:t>протокол № 240 от «2» сентября 2024 года</w:t>
      </w:r>
      <w:r w:rsidR="00050C70" w:rsidRPr="00891D63">
        <w:rPr>
          <w:rFonts w:cs="Arial"/>
          <w:sz w:val="24"/>
          <w:szCs w:val="24"/>
        </w:rPr>
        <w:t xml:space="preserve">, </w:t>
      </w:r>
    </w:p>
    <w:p w14:paraId="6AAF0C36" w14:textId="77777777" w:rsidR="005842BB" w:rsidRPr="00891D63" w:rsidRDefault="00050C70" w:rsidP="00301495">
      <w:pPr>
        <w:tabs>
          <w:tab w:val="left" w:pos="993"/>
        </w:tabs>
        <w:spacing w:after="0" w:line="240" w:lineRule="auto"/>
        <w:ind w:left="2977"/>
        <w:jc w:val="right"/>
        <w:rPr>
          <w:rFonts w:cs="Arial"/>
          <w:sz w:val="24"/>
          <w:szCs w:val="24"/>
        </w:rPr>
      </w:pPr>
      <w:r w:rsidRPr="00891D63">
        <w:rPr>
          <w:rFonts w:cs="Arial"/>
          <w:sz w:val="24"/>
          <w:szCs w:val="24"/>
        </w:rPr>
        <w:t>протокол № 244 от «10» декабря 2024 года</w:t>
      </w:r>
      <w:r w:rsidR="005842BB" w:rsidRPr="00891D63">
        <w:rPr>
          <w:rFonts w:cs="Arial"/>
          <w:sz w:val="24"/>
          <w:szCs w:val="24"/>
        </w:rPr>
        <w:t>,</w:t>
      </w:r>
    </w:p>
    <w:p w14:paraId="12BDE99E" w14:textId="77777777" w:rsidR="00630CAC" w:rsidRPr="00891D63" w:rsidRDefault="005842BB" w:rsidP="00301495">
      <w:pPr>
        <w:tabs>
          <w:tab w:val="left" w:pos="993"/>
        </w:tabs>
        <w:spacing w:after="0" w:line="240" w:lineRule="auto"/>
        <w:ind w:left="2977"/>
        <w:jc w:val="right"/>
        <w:rPr>
          <w:rFonts w:cs="Arial"/>
          <w:sz w:val="24"/>
          <w:szCs w:val="24"/>
        </w:rPr>
      </w:pPr>
      <w:r w:rsidRPr="00891D63">
        <w:rPr>
          <w:rFonts w:cs="Arial"/>
          <w:sz w:val="24"/>
          <w:szCs w:val="24"/>
        </w:rPr>
        <w:t xml:space="preserve">протокол № </w:t>
      </w:r>
      <w:r w:rsidR="00321041" w:rsidRPr="00891D63">
        <w:rPr>
          <w:rFonts w:cs="Arial"/>
          <w:sz w:val="24"/>
          <w:szCs w:val="24"/>
        </w:rPr>
        <w:t>252</w:t>
      </w:r>
      <w:r w:rsidRPr="00891D63">
        <w:rPr>
          <w:rFonts w:cs="Arial"/>
          <w:sz w:val="24"/>
          <w:szCs w:val="24"/>
        </w:rPr>
        <w:t xml:space="preserve"> от «25» апреля 2025 года</w:t>
      </w:r>
      <w:r w:rsidR="00630CAC" w:rsidRPr="00891D63">
        <w:rPr>
          <w:rFonts w:cs="Arial"/>
          <w:sz w:val="24"/>
          <w:szCs w:val="24"/>
        </w:rPr>
        <w:t>,</w:t>
      </w:r>
    </w:p>
    <w:p w14:paraId="5538B3B8" w14:textId="77777777" w:rsidR="00D21AB3" w:rsidRPr="00891D63" w:rsidRDefault="00630CAC" w:rsidP="00301495">
      <w:pPr>
        <w:tabs>
          <w:tab w:val="left" w:pos="993"/>
        </w:tabs>
        <w:spacing w:after="0" w:line="240" w:lineRule="auto"/>
        <w:ind w:left="2977"/>
        <w:jc w:val="right"/>
        <w:rPr>
          <w:rFonts w:cs="Arial"/>
          <w:sz w:val="24"/>
          <w:szCs w:val="24"/>
        </w:rPr>
      </w:pPr>
      <w:r w:rsidRPr="00891D63">
        <w:rPr>
          <w:rFonts w:cs="Arial"/>
          <w:sz w:val="24"/>
          <w:szCs w:val="24"/>
        </w:rPr>
        <w:t>протокол № 259 от «26» августа 2025 года</w:t>
      </w:r>
      <w:r w:rsidR="00D21AB3" w:rsidRPr="00891D63">
        <w:rPr>
          <w:rFonts w:cs="Arial"/>
          <w:sz w:val="24"/>
          <w:szCs w:val="24"/>
        </w:rPr>
        <w:t>,</w:t>
      </w:r>
    </w:p>
    <w:p w14:paraId="78C898C5" w14:textId="77777777" w:rsidR="00915516" w:rsidRPr="00891D63" w:rsidRDefault="00D21AB3" w:rsidP="00301495">
      <w:pPr>
        <w:tabs>
          <w:tab w:val="left" w:pos="993"/>
        </w:tabs>
        <w:spacing w:after="0" w:line="240" w:lineRule="auto"/>
        <w:ind w:left="2977"/>
        <w:jc w:val="right"/>
        <w:rPr>
          <w:rFonts w:cs="Arial"/>
          <w:sz w:val="24"/>
          <w:szCs w:val="24"/>
        </w:rPr>
      </w:pPr>
      <w:r w:rsidRPr="00891D63">
        <w:rPr>
          <w:rFonts w:cs="Arial"/>
          <w:sz w:val="24"/>
          <w:szCs w:val="24"/>
        </w:rPr>
        <w:t>протокол № 269 от «18» февраля 2026 года</w:t>
      </w:r>
      <w:r w:rsidR="00915516" w:rsidRPr="00891D63">
        <w:rPr>
          <w:rFonts w:cs="Arial"/>
          <w:sz w:val="24"/>
          <w:szCs w:val="24"/>
        </w:rPr>
        <w:t>,</w:t>
      </w:r>
    </w:p>
    <w:p w14:paraId="372AED3E" w14:textId="77777777" w:rsidR="002E605B" w:rsidRPr="00891D63" w:rsidRDefault="00915516" w:rsidP="00301495">
      <w:pPr>
        <w:tabs>
          <w:tab w:val="left" w:pos="993"/>
        </w:tabs>
        <w:spacing w:after="0" w:line="240" w:lineRule="auto"/>
        <w:ind w:left="2977"/>
        <w:jc w:val="right"/>
        <w:rPr>
          <w:rFonts w:cs="Arial"/>
          <w:sz w:val="24"/>
          <w:szCs w:val="24"/>
        </w:rPr>
      </w:pPr>
      <w:r w:rsidRPr="00891D63">
        <w:rPr>
          <w:rFonts w:cs="Arial"/>
          <w:sz w:val="24"/>
          <w:szCs w:val="24"/>
        </w:rPr>
        <w:t>протокол № 274 от «30» апреля 2026 года</w:t>
      </w:r>
      <w:r w:rsidR="002E605B" w:rsidRPr="00891D63">
        <w:rPr>
          <w:rFonts w:cs="Arial"/>
          <w:sz w:val="24"/>
          <w:szCs w:val="24"/>
        </w:rPr>
        <w:t>,</w:t>
      </w:r>
    </w:p>
    <w:p w14:paraId="28447030" w14:textId="6AAEB1EF" w:rsidR="00301495" w:rsidRPr="00891D63" w:rsidRDefault="002E605B" w:rsidP="00301495">
      <w:pPr>
        <w:tabs>
          <w:tab w:val="left" w:pos="993"/>
        </w:tabs>
        <w:spacing w:after="0" w:line="240" w:lineRule="auto"/>
        <w:ind w:left="2977"/>
        <w:jc w:val="right"/>
        <w:rPr>
          <w:rFonts w:cs="Arial"/>
          <w:sz w:val="24"/>
          <w:szCs w:val="24"/>
        </w:rPr>
      </w:pPr>
      <w:r w:rsidRPr="00891D63">
        <w:rPr>
          <w:rFonts w:cs="Arial"/>
          <w:sz w:val="24"/>
          <w:szCs w:val="24"/>
        </w:rPr>
        <w:t>протокол № 280 от «3» сентября 2026 года</w:t>
      </w:r>
      <w:r w:rsidR="00301495" w:rsidRPr="00891D63">
        <w:rPr>
          <w:rFonts w:cs="Arial"/>
          <w:sz w:val="24"/>
          <w:szCs w:val="24"/>
        </w:rPr>
        <w:t>)</w:t>
      </w:r>
    </w:p>
    <w:p w14:paraId="41CE3F7B" w14:textId="77777777" w:rsidR="00301495" w:rsidRPr="00891D63" w:rsidRDefault="00301495" w:rsidP="00B76025">
      <w:pPr>
        <w:tabs>
          <w:tab w:val="left" w:pos="993"/>
        </w:tabs>
        <w:spacing w:after="0" w:line="240" w:lineRule="auto"/>
        <w:ind w:firstLine="567"/>
        <w:jc w:val="right"/>
        <w:rPr>
          <w:rFonts w:cs="Arial"/>
          <w:sz w:val="24"/>
          <w:szCs w:val="24"/>
        </w:rPr>
      </w:pPr>
    </w:p>
    <w:p w14:paraId="7BC361A1" w14:textId="4AB56F35" w:rsidR="002B360E" w:rsidRPr="00891D63" w:rsidRDefault="00B76025" w:rsidP="002B360E">
      <w:pPr>
        <w:jc w:val="center"/>
        <w:rPr>
          <w:rFonts w:cs="Arial"/>
          <w:b/>
          <w:sz w:val="32"/>
          <w:szCs w:val="32"/>
        </w:rPr>
      </w:pPr>
      <w:bookmarkStart w:id="1" w:name="_Toc432008221"/>
      <w:r w:rsidRPr="00891D63">
        <w:rPr>
          <w:rFonts w:cs="Arial"/>
          <w:b/>
          <w:sz w:val="32"/>
          <w:szCs w:val="32"/>
          <w:lang w:val="kk-KZ"/>
        </w:rPr>
        <w:t xml:space="preserve">Порядок осуществления закупок </w:t>
      </w:r>
      <w:bookmarkEnd w:id="1"/>
      <w:r w:rsidRPr="00891D63">
        <w:rPr>
          <w:rFonts w:cs="Arial"/>
          <w:b/>
          <w:sz w:val="32"/>
          <w:szCs w:val="32"/>
        </w:rPr>
        <w:t>акционерным обществом «Фонд национального благосостояния «Самрук-Қазына» и юридическими лицами, пятьдесят и более процентов голосующих акций (долей участия) которых прямо или косвенно принадлежат АО «Самрук-Қазына» на праве собственности или доверительного управления</w:t>
      </w:r>
    </w:p>
    <w:p w14:paraId="0D4BEFE8" w14:textId="77777777" w:rsidR="00915516" w:rsidRPr="00891D63" w:rsidRDefault="00915516" w:rsidP="00C05864">
      <w:pPr>
        <w:spacing w:after="0" w:line="240" w:lineRule="auto"/>
        <w:jc w:val="right"/>
        <w:rPr>
          <w:rFonts w:cs="Arial"/>
          <w:b/>
          <w:sz w:val="28"/>
          <w:szCs w:val="24"/>
        </w:rPr>
      </w:pPr>
    </w:p>
    <w:p w14:paraId="608570BE" w14:textId="3D53A2B1" w:rsidR="00E06EA7" w:rsidRPr="00891D63" w:rsidRDefault="00E06EA7" w:rsidP="00C05864">
      <w:pPr>
        <w:spacing w:after="0" w:line="240" w:lineRule="auto"/>
        <w:jc w:val="right"/>
        <w:rPr>
          <w:rFonts w:cs="Arial"/>
          <w:sz w:val="28"/>
          <w:szCs w:val="24"/>
        </w:rPr>
      </w:pPr>
      <w:r w:rsidRPr="00891D63">
        <w:rPr>
          <w:rFonts w:cs="Arial"/>
          <w:b/>
          <w:sz w:val="28"/>
          <w:szCs w:val="24"/>
        </w:rPr>
        <w:t xml:space="preserve">Версия: </w:t>
      </w:r>
      <w:r w:rsidR="00223DB9" w:rsidRPr="00891D63">
        <w:rPr>
          <w:rFonts w:cs="Arial"/>
          <w:sz w:val="28"/>
          <w:szCs w:val="24"/>
        </w:rPr>
        <w:t>2</w:t>
      </w:r>
      <w:r w:rsidRPr="00891D63">
        <w:rPr>
          <w:rFonts w:cs="Arial"/>
          <w:sz w:val="28"/>
          <w:szCs w:val="24"/>
        </w:rPr>
        <w:t>.</w:t>
      </w:r>
      <w:r w:rsidR="00AD10DE" w:rsidRPr="00891D63">
        <w:rPr>
          <w:rFonts w:cs="Arial"/>
          <w:sz w:val="28"/>
          <w:szCs w:val="24"/>
        </w:rPr>
        <w:t>1</w:t>
      </w:r>
      <w:r w:rsidR="002E605B" w:rsidRPr="00891D63">
        <w:rPr>
          <w:rFonts w:cs="Arial"/>
          <w:sz w:val="28"/>
          <w:szCs w:val="24"/>
        </w:rPr>
        <w:t>8</w:t>
      </w:r>
    </w:p>
    <w:p w14:paraId="7A4324BA" w14:textId="2E2C7143" w:rsidR="00E06EA7" w:rsidRPr="00891D63" w:rsidRDefault="00E06EA7" w:rsidP="00C05864">
      <w:pPr>
        <w:spacing w:after="0" w:line="240" w:lineRule="auto"/>
        <w:jc w:val="right"/>
        <w:rPr>
          <w:rFonts w:cs="Arial"/>
          <w:b/>
          <w:sz w:val="28"/>
          <w:szCs w:val="24"/>
        </w:rPr>
      </w:pPr>
      <w:r w:rsidRPr="00891D63">
        <w:rPr>
          <w:rFonts w:cs="Arial"/>
          <w:b/>
          <w:sz w:val="28"/>
          <w:szCs w:val="24"/>
        </w:rPr>
        <w:t xml:space="preserve">Владелец: </w:t>
      </w:r>
      <w:r w:rsidR="00223DB9" w:rsidRPr="00891D63">
        <w:rPr>
          <w:rFonts w:cs="Arial"/>
          <w:sz w:val="28"/>
          <w:szCs w:val="24"/>
        </w:rPr>
        <w:t>Сектор методологии Департамента методологии, контроля и мониторинга закупок</w:t>
      </w:r>
      <w:r w:rsidRPr="00891D63">
        <w:rPr>
          <w:rFonts w:cs="Arial"/>
          <w:sz w:val="28"/>
          <w:szCs w:val="24"/>
        </w:rPr>
        <w:t xml:space="preserve"> АО «Самрук-Қазына»</w:t>
      </w:r>
    </w:p>
    <w:p w14:paraId="76242279" w14:textId="77777777" w:rsidR="00223DB9" w:rsidRPr="00891D63" w:rsidRDefault="00E06EA7" w:rsidP="00223DB9">
      <w:pPr>
        <w:spacing w:after="0" w:line="240" w:lineRule="auto"/>
        <w:jc w:val="right"/>
        <w:rPr>
          <w:rFonts w:cs="Arial"/>
          <w:b/>
          <w:sz w:val="28"/>
          <w:szCs w:val="24"/>
        </w:rPr>
      </w:pPr>
      <w:r w:rsidRPr="00891D63">
        <w:rPr>
          <w:rFonts w:cs="Arial"/>
          <w:b/>
          <w:sz w:val="28"/>
          <w:szCs w:val="24"/>
        </w:rPr>
        <w:t xml:space="preserve">Разработчик: </w:t>
      </w:r>
      <w:r w:rsidR="00223DB9" w:rsidRPr="00891D63">
        <w:rPr>
          <w:rFonts w:cs="Arial"/>
          <w:sz w:val="28"/>
          <w:szCs w:val="24"/>
        </w:rPr>
        <w:t>Сектор методологии Департамента методологии, контроля и мониторинга закупок АО «Самрук-Қазына»</w:t>
      </w:r>
    </w:p>
    <w:p w14:paraId="1EA34D63" w14:textId="33D10E73" w:rsidR="00E06EA7" w:rsidRPr="00891D63" w:rsidRDefault="00E06EA7" w:rsidP="00223DB9">
      <w:pPr>
        <w:spacing w:after="0" w:line="240" w:lineRule="auto"/>
        <w:jc w:val="right"/>
        <w:rPr>
          <w:rFonts w:cs="Arial"/>
        </w:rPr>
      </w:pPr>
    </w:p>
    <w:p w14:paraId="1C25F37C" w14:textId="77777777" w:rsidR="00E06EA7" w:rsidRPr="00891D63" w:rsidRDefault="00E06EA7" w:rsidP="00C05864">
      <w:pPr>
        <w:jc w:val="right"/>
        <w:rPr>
          <w:rFonts w:cs="Arial"/>
        </w:rPr>
      </w:pPr>
    </w:p>
    <w:p w14:paraId="053E5AE8" w14:textId="4784EDD3" w:rsidR="00E06EA7" w:rsidRPr="00891D63" w:rsidRDefault="006A148F" w:rsidP="00C05864">
      <w:pPr>
        <w:jc w:val="center"/>
        <w:rPr>
          <w:rFonts w:cs="Arial"/>
          <w:sz w:val="28"/>
          <w:szCs w:val="32"/>
          <w:lang w:val="en-US"/>
        </w:rPr>
      </w:pPr>
      <w:r w:rsidRPr="00891D63">
        <w:rPr>
          <w:rFonts w:cs="Arial"/>
          <w:sz w:val="28"/>
          <w:szCs w:val="32"/>
        </w:rPr>
        <w:t>Астана</w:t>
      </w:r>
      <w:r w:rsidR="00E06EA7" w:rsidRPr="00891D63">
        <w:rPr>
          <w:rFonts w:cs="Arial"/>
          <w:sz w:val="28"/>
          <w:szCs w:val="32"/>
        </w:rPr>
        <w:t>, 202</w:t>
      </w:r>
      <w:r w:rsidR="004528CC" w:rsidRPr="00891D63">
        <w:rPr>
          <w:rFonts w:cs="Arial"/>
          <w:sz w:val="28"/>
          <w:szCs w:val="32"/>
        </w:rPr>
        <w:t>6</w:t>
      </w:r>
      <w:r w:rsidR="00E06EA7" w:rsidRPr="00891D63">
        <w:rPr>
          <w:rFonts w:cs="Arial"/>
          <w:sz w:val="28"/>
          <w:szCs w:val="32"/>
        </w:rPr>
        <w:t xml:space="preserve"> год</w:t>
      </w:r>
    </w:p>
    <w:p w14:paraId="4432348C" w14:textId="77777777" w:rsidR="0003650E" w:rsidRPr="00891D63" w:rsidRDefault="00E45FA3" w:rsidP="00CC6A41">
      <w:pPr>
        <w:rPr>
          <w:rStyle w:val="af4"/>
          <w:rFonts w:cs="Arial"/>
          <w:sz w:val="32"/>
        </w:rPr>
      </w:pPr>
      <w:r w:rsidRPr="00891D63">
        <w:rPr>
          <w:rFonts w:cs="Arial"/>
        </w:rPr>
        <w:br w:type="page"/>
      </w:r>
      <w:r w:rsidR="0003650E" w:rsidRPr="00891D63">
        <w:rPr>
          <w:rStyle w:val="af4"/>
          <w:rFonts w:cs="Arial"/>
          <w:sz w:val="32"/>
        </w:rPr>
        <w:lastRenderedPageBreak/>
        <w:t>Содержание</w:t>
      </w:r>
    </w:p>
    <w:p w14:paraId="1DAEF7F7" w14:textId="5ECFD334" w:rsidR="00785E02" w:rsidRPr="00891D63" w:rsidRDefault="0003650E">
      <w:pPr>
        <w:pStyle w:val="13"/>
        <w:rPr>
          <w:rFonts w:asciiTheme="minorHAnsi" w:eastAsiaTheme="minorEastAsia" w:hAnsiTheme="minorHAnsi" w:cstheme="minorBidi"/>
          <w:b w:val="0"/>
          <w:sz w:val="22"/>
          <w:szCs w:val="22"/>
          <w:lang w:val="ru-RU" w:eastAsia="ru-RU"/>
        </w:rPr>
      </w:pPr>
      <w:r w:rsidRPr="00891D63">
        <w:fldChar w:fldCharType="begin"/>
      </w:r>
      <w:r w:rsidRPr="00891D63">
        <w:instrText xml:space="preserve"> TOC \o "1-3" \h \z \u </w:instrText>
      </w:r>
      <w:r w:rsidRPr="00891D63">
        <w:fldChar w:fldCharType="separate"/>
      </w:r>
      <w:hyperlink w:anchor="_Toc226563833" w:history="1">
        <w:r w:rsidR="00785E02" w:rsidRPr="00891D63">
          <w:rPr>
            <w:rStyle w:val="aff2"/>
          </w:rPr>
          <w:t>Раздел 1.</w:t>
        </w:r>
        <w:r w:rsidR="00785E02" w:rsidRPr="00891D63">
          <w:rPr>
            <w:rFonts w:asciiTheme="minorHAnsi" w:eastAsiaTheme="minorEastAsia" w:hAnsiTheme="minorHAnsi" w:cstheme="minorBidi"/>
            <w:b w:val="0"/>
            <w:sz w:val="22"/>
            <w:szCs w:val="22"/>
            <w:lang w:val="ru-RU" w:eastAsia="ru-RU"/>
          </w:rPr>
          <w:tab/>
        </w:r>
        <w:r w:rsidR="00785E02" w:rsidRPr="00891D63">
          <w:rPr>
            <w:rStyle w:val="aff2"/>
          </w:rPr>
          <w:t>ВВЕДЕНИЕ</w:t>
        </w:r>
        <w:r w:rsidR="00785E02" w:rsidRPr="00891D63">
          <w:rPr>
            <w:webHidden/>
          </w:rPr>
          <w:tab/>
        </w:r>
        <w:r w:rsidR="00785E02" w:rsidRPr="00891D63">
          <w:rPr>
            <w:webHidden/>
          </w:rPr>
          <w:fldChar w:fldCharType="begin"/>
        </w:r>
        <w:r w:rsidR="00785E02" w:rsidRPr="00891D63">
          <w:rPr>
            <w:webHidden/>
          </w:rPr>
          <w:instrText xml:space="preserve"> PAGEREF _Toc226563833 \h </w:instrText>
        </w:r>
        <w:r w:rsidR="00785E02" w:rsidRPr="00891D63">
          <w:rPr>
            <w:webHidden/>
          </w:rPr>
        </w:r>
        <w:r w:rsidR="00785E02" w:rsidRPr="00891D63">
          <w:rPr>
            <w:webHidden/>
          </w:rPr>
          <w:fldChar w:fldCharType="separate"/>
        </w:r>
        <w:r w:rsidR="004A7E18" w:rsidRPr="00891D63">
          <w:rPr>
            <w:webHidden/>
          </w:rPr>
          <w:t>5</w:t>
        </w:r>
        <w:r w:rsidR="00785E02" w:rsidRPr="00891D63">
          <w:rPr>
            <w:webHidden/>
          </w:rPr>
          <w:fldChar w:fldCharType="end"/>
        </w:r>
      </w:hyperlink>
    </w:p>
    <w:p w14:paraId="5C6B9067" w14:textId="2C742327" w:rsidR="00785E02" w:rsidRPr="00891D63" w:rsidRDefault="00E47ED7">
      <w:pPr>
        <w:pStyle w:val="26"/>
        <w:rPr>
          <w:rFonts w:asciiTheme="minorHAnsi" w:eastAsiaTheme="minorEastAsia" w:hAnsiTheme="minorHAnsi" w:cstheme="minorBidi"/>
          <w:b w:val="0"/>
          <w:lang w:val="ru-RU" w:eastAsia="ru-RU"/>
        </w:rPr>
      </w:pPr>
      <w:hyperlink w:anchor="_Toc226563834" w:history="1">
        <w:r w:rsidR="00785E02" w:rsidRPr="00891D63">
          <w:rPr>
            <w:rStyle w:val="aff2"/>
          </w:rPr>
          <w:t>Глава 1.</w:t>
        </w:r>
        <w:r w:rsidR="00785E02" w:rsidRPr="00891D63">
          <w:rPr>
            <w:rFonts w:asciiTheme="minorHAnsi" w:eastAsiaTheme="minorEastAsia" w:hAnsiTheme="minorHAnsi" w:cstheme="minorBidi"/>
            <w:b w:val="0"/>
            <w:lang w:val="ru-RU" w:eastAsia="ru-RU"/>
          </w:rPr>
          <w:tab/>
        </w:r>
        <w:r w:rsidR="00785E02" w:rsidRPr="00891D63">
          <w:rPr>
            <w:rStyle w:val="aff2"/>
          </w:rPr>
          <w:t>Общие положения</w:t>
        </w:r>
        <w:r w:rsidR="00785E02" w:rsidRPr="00891D63">
          <w:rPr>
            <w:webHidden/>
          </w:rPr>
          <w:tab/>
        </w:r>
        <w:r w:rsidR="00785E02" w:rsidRPr="00891D63">
          <w:rPr>
            <w:webHidden/>
          </w:rPr>
          <w:fldChar w:fldCharType="begin"/>
        </w:r>
        <w:r w:rsidR="00785E02" w:rsidRPr="00891D63">
          <w:rPr>
            <w:webHidden/>
          </w:rPr>
          <w:instrText xml:space="preserve"> PAGEREF _Toc226563834 \h </w:instrText>
        </w:r>
        <w:r w:rsidR="00785E02" w:rsidRPr="00891D63">
          <w:rPr>
            <w:webHidden/>
          </w:rPr>
        </w:r>
        <w:r w:rsidR="00785E02" w:rsidRPr="00891D63">
          <w:rPr>
            <w:webHidden/>
          </w:rPr>
          <w:fldChar w:fldCharType="separate"/>
        </w:r>
        <w:r w:rsidR="004A7E18" w:rsidRPr="00891D63">
          <w:rPr>
            <w:webHidden/>
          </w:rPr>
          <w:t>5</w:t>
        </w:r>
        <w:r w:rsidR="00785E02" w:rsidRPr="00891D63">
          <w:rPr>
            <w:webHidden/>
          </w:rPr>
          <w:fldChar w:fldCharType="end"/>
        </w:r>
      </w:hyperlink>
    </w:p>
    <w:p w14:paraId="258F98CF" w14:textId="3146B3A9" w:rsidR="00785E02" w:rsidRPr="00891D63" w:rsidRDefault="00E47ED7">
      <w:pPr>
        <w:pStyle w:val="34"/>
        <w:rPr>
          <w:rFonts w:asciiTheme="minorHAnsi" w:eastAsiaTheme="minorEastAsia" w:hAnsiTheme="minorHAnsi" w:cstheme="minorBidi"/>
          <w:lang w:eastAsia="ru-RU"/>
        </w:rPr>
      </w:pPr>
      <w:hyperlink w:anchor="_Toc226563835" w:history="1">
        <w:r w:rsidR="00785E02" w:rsidRPr="00891D63">
          <w:rPr>
            <w:rStyle w:val="aff2"/>
          </w:rPr>
          <w:t>Статья 1.</w:t>
        </w:r>
        <w:r w:rsidR="00785E02" w:rsidRPr="00891D63">
          <w:rPr>
            <w:rStyle w:val="aff2"/>
            <w:lang w:val="kk-KZ"/>
          </w:rPr>
          <w:t xml:space="preserve"> Сфера применения настоящего Порядка</w:t>
        </w:r>
        <w:r w:rsidR="00785E02" w:rsidRPr="00891D63">
          <w:rPr>
            <w:webHidden/>
          </w:rPr>
          <w:tab/>
        </w:r>
        <w:r w:rsidR="00785E02" w:rsidRPr="00891D63">
          <w:rPr>
            <w:webHidden/>
          </w:rPr>
          <w:fldChar w:fldCharType="begin"/>
        </w:r>
        <w:r w:rsidR="00785E02" w:rsidRPr="00891D63">
          <w:rPr>
            <w:webHidden/>
          </w:rPr>
          <w:instrText xml:space="preserve"> PAGEREF _Toc226563835 \h </w:instrText>
        </w:r>
        <w:r w:rsidR="00785E02" w:rsidRPr="00891D63">
          <w:rPr>
            <w:webHidden/>
          </w:rPr>
        </w:r>
        <w:r w:rsidR="00785E02" w:rsidRPr="00891D63">
          <w:rPr>
            <w:webHidden/>
          </w:rPr>
          <w:fldChar w:fldCharType="separate"/>
        </w:r>
        <w:r w:rsidR="004A7E18" w:rsidRPr="00891D63">
          <w:rPr>
            <w:webHidden/>
          </w:rPr>
          <w:t>5</w:t>
        </w:r>
        <w:r w:rsidR="00785E02" w:rsidRPr="00891D63">
          <w:rPr>
            <w:webHidden/>
          </w:rPr>
          <w:fldChar w:fldCharType="end"/>
        </w:r>
      </w:hyperlink>
    </w:p>
    <w:p w14:paraId="10E60B6D" w14:textId="34E013E9" w:rsidR="00785E02" w:rsidRPr="00891D63" w:rsidRDefault="00E47ED7">
      <w:pPr>
        <w:pStyle w:val="34"/>
        <w:rPr>
          <w:rFonts w:asciiTheme="minorHAnsi" w:eastAsiaTheme="minorEastAsia" w:hAnsiTheme="minorHAnsi" w:cstheme="minorBidi"/>
          <w:lang w:eastAsia="ru-RU"/>
        </w:rPr>
      </w:pPr>
      <w:hyperlink w:anchor="_Toc226563836" w:history="1">
        <w:r w:rsidR="00785E02" w:rsidRPr="00891D63">
          <w:rPr>
            <w:rStyle w:val="aff2"/>
          </w:rPr>
          <w:t>Статья 2. Основные понятия, используемые в настоящем Порядке</w:t>
        </w:r>
        <w:r w:rsidR="00785E02" w:rsidRPr="00891D63">
          <w:rPr>
            <w:webHidden/>
          </w:rPr>
          <w:tab/>
        </w:r>
        <w:r w:rsidR="00785E02" w:rsidRPr="00891D63">
          <w:rPr>
            <w:webHidden/>
          </w:rPr>
          <w:fldChar w:fldCharType="begin"/>
        </w:r>
        <w:r w:rsidR="00785E02" w:rsidRPr="00891D63">
          <w:rPr>
            <w:webHidden/>
          </w:rPr>
          <w:instrText xml:space="preserve"> PAGEREF _Toc226563836 \h </w:instrText>
        </w:r>
        <w:r w:rsidR="00785E02" w:rsidRPr="00891D63">
          <w:rPr>
            <w:webHidden/>
          </w:rPr>
        </w:r>
        <w:r w:rsidR="00785E02" w:rsidRPr="00891D63">
          <w:rPr>
            <w:webHidden/>
          </w:rPr>
          <w:fldChar w:fldCharType="separate"/>
        </w:r>
        <w:r w:rsidR="004A7E18" w:rsidRPr="00891D63">
          <w:rPr>
            <w:webHidden/>
          </w:rPr>
          <w:t>5</w:t>
        </w:r>
        <w:r w:rsidR="00785E02" w:rsidRPr="00891D63">
          <w:rPr>
            <w:webHidden/>
          </w:rPr>
          <w:fldChar w:fldCharType="end"/>
        </w:r>
      </w:hyperlink>
    </w:p>
    <w:p w14:paraId="64512059" w14:textId="48A5985F" w:rsidR="00785E02" w:rsidRPr="00891D63" w:rsidRDefault="00E47ED7">
      <w:pPr>
        <w:pStyle w:val="26"/>
        <w:rPr>
          <w:rFonts w:asciiTheme="minorHAnsi" w:eastAsiaTheme="minorEastAsia" w:hAnsiTheme="minorHAnsi" w:cstheme="minorBidi"/>
          <w:b w:val="0"/>
          <w:lang w:val="ru-RU" w:eastAsia="ru-RU"/>
        </w:rPr>
      </w:pPr>
      <w:hyperlink w:anchor="_Toc226563837" w:history="1">
        <w:r w:rsidR="00785E02" w:rsidRPr="00891D63">
          <w:rPr>
            <w:rStyle w:val="aff2"/>
          </w:rPr>
          <w:t>Глава 2.</w:t>
        </w:r>
        <w:r w:rsidR="00785E02" w:rsidRPr="00891D63">
          <w:rPr>
            <w:rFonts w:asciiTheme="minorHAnsi" w:eastAsiaTheme="minorEastAsia" w:hAnsiTheme="minorHAnsi" w:cstheme="minorBidi"/>
            <w:b w:val="0"/>
            <w:lang w:val="ru-RU" w:eastAsia="ru-RU"/>
          </w:rPr>
          <w:tab/>
        </w:r>
        <w:r w:rsidR="00785E02" w:rsidRPr="00891D63">
          <w:rPr>
            <w:rStyle w:val="aff2"/>
          </w:rPr>
          <w:t>РЕГУЛИРОВАНИЕ ОСУЩЕСТВЛЕНИЯ ЗАКУПОК</w:t>
        </w:r>
        <w:r w:rsidR="00785E02" w:rsidRPr="00891D63">
          <w:rPr>
            <w:webHidden/>
          </w:rPr>
          <w:tab/>
        </w:r>
        <w:r w:rsidR="00785E02" w:rsidRPr="00891D63">
          <w:rPr>
            <w:webHidden/>
          </w:rPr>
          <w:fldChar w:fldCharType="begin"/>
        </w:r>
        <w:r w:rsidR="00785E02" w:rsidRPr="00891D63">
          <w:rPr>
            <w:webHidden/>
          </w:rPr>
          <w:instrText xml:space="preserve"> PAGEREF _Toc226563837 \h </w:instrText>
        </w:r>
        <w:r w:rsidR="00785E02" w:rsidRPr="00891D63">
          <w:rPr>
            <w:webHidden/>
          </w:rPr>
        </w:r>
        <w:r w:rsidR="00785E02" w:rsidRPr="00891D63">
          <w:rPr>
            <w:webHidden/>
          </w:rPr>
          <w:fldChar w:fldCharType="separate"/>
        </w:r>
        <w:r w:rsidR="004A7E18" w:rsidRPr="00891D63">
          <w:rPr>
            <w:webHidden/>
          </w:rPr>
          <w:t>12</w:t>
        </w:r>
        <w:r w:rsidR="00785E02" w:rsidRPr="00891D63">
          <w:rPr>
            <w:webHidden/>
          </w:rPr>
          <w:fldChar w:fldCharType="end"/>
        </w:r>
      </w:hyperlink>
    </w:p>
    <w:p w14:paraId="1752E8AD" w14:textId="222BF459" w:rsidR="00785E02" w:rsidRPr="00891D63" w:rsidRDefault="00E47ED7">
      <w:pPr>
        <w:pStyle w:val="34"/>
        <w:rPr>
          <w:rFonts w:asciiTheme="minorHAnsi" w:eastAsiaTheme="minorEastAsia" w:hAnsiTheme="minorHAnsi" w:cstheme="minorBidi"/>
          <w:lang w:eastAsia="ru-RU"/>
        </w:rPr>
      </w:pPr>
      <w:hyperlink w:anchor="_Toc226563838" w:history="1">
        <w:r w:rsidR="00785E02" w:rsidRPr="00891D63">
          <w:rPr>
            <w:rStyle w:val="aff2"/>
          </w:rPr>
          <w:t>Статья 3. Компетенция Фонда в сфере управления закупочной деятельностью</w:t>
        </w:r>
        <w:r w:rsidR="00785E02" w:rsidRPr="00891D63">
          <w:rPr>
            <w:webHidden/>
          </w:rPr>
          <w:tab/>
        </w:r>
        <w:r w:rsidR="00785E02" w:rsidRPr="00891D63">
          <w:rPr>
            <w:webHidden/>
          </w:rPr>
          <w:fldChar w:fldCharType="begin"/>
        </w:r>
        <w:r w:rsidR="00785E02" w:rsidRPr="00891D63">
          <w:rPr>
            <w:webHidden/>
          </w:rPr>
          <w:instrText xml:space="preserve"> PAGEREF _Toc226563838 \h </w:instrText>
        </w:r>
        <w:r w:rsidR="00785E02" w:rsidRPr="00891D63">
          <w:rPr>
            <w:webHidden/>
          </w:rPr>
        </w:r>
        <w:r w:rsidR="00785E02" w:rsidRPr="00891D63">
          <w:rPr>
            <w:webHidden/>
          </w:rPr>
          <w:fldChar w:fldCharType="separate"/>
        </w:r>
        <w:r w:rsidR="004A7E18" w:rsidRPr="00891D63">
          <w:rPr>
            <w:webHidden/>
          </w:rPr>
          <w:t>12</w:t>
        </w:r>
        <w:r w:rsidR="00785E02" w:rsidRPr="00891D63">
          <w:rPr>
            <w:webHidden/>
          </w:rPr>
          <w:fldChar w:fldCharType="end"/>
        </w:r>
      </w:hyperlink>
    </w:p>
    <w:p w14:paraId="62B4EF5D" w14:textId="03595E59" w:rsidR="00785E02" w:rsidRPr="00891D63" w:rsidRDefault="00E47ED7">
      <w:pPr>
        <w:pStyle w:val="13"/>
        <w:rPr>
          <w:rFonts w:asciiTheme="minorHAnsi" w:eastAsiaTheme="minorEastAsia" w:hAnsiTheme="minorHAnsi" w:cstheme="minorBidi"/>
          <w:b w:val="0"/>
          <w:sz w:val="22"/>
          <w:szCs w:val="22"/>
          <w:lang w:val="ru-RU" w:eastAsia="ru-RU"/>
        </w:rPr>
      </w:pPr>
      <w:hyperlink w:anchor="_Toc226563839" w:history="1">
        <w:r w:rsidR="00785E02" w:rsidRPr="00891D63">
          <w:rPr>
            <w:rStyle w:val="aff2"/>
          </w:rPr>
          <w:t>Раздел 2.</w:t>
        </w:r>
        <w:r w:rsidR="00785E02" w:rsidRPr="00891D63">
          <w:rPr>
            <w:rFonts w:asciiTheme="minorHAnsi" w:eastAsiaTheme="minorEastAsia" w:hAnsiTheme="minorHAnsi" w:cstheme="minorBidi"/>
            <w:b w:val="0"/>
            <w:sz w:val="22"/>
            <w:szCs w:val="22"/>
            <w:lang w:val="ru-RU" w:eastAsia="ru-RU"/>
          </w:rPr>
          <w:tab/>
        </w:r>
        <w:r w:rsidR="00785E02" w:rsidRPr="00891D63">
          <w:rPr>
            <w:rStyle w:val="aff2"/>
          </w:rPr>
          <w:t>УПРАВЛЕНИЕ КАТЕГОРИЯМИ ЗАКУПОК</w:t>
        </w:r>
        <w:r w:rsidR="00785E02" w:rsidRPr="00891D63">
          <w:rPr>
            <w:webHidden/>
          </w:rPr>
          <w:tab/>
        </w:r>
        <w:r w:rsidR="00785E02" w:rsidRPr="00891D63">
          <w:rPr>
            <w:webHidden/>
          </w:rPr>
          <w:fldChar w:fldCharType="begin"/>
        </w:r>
        <w:r w:rsidR="00785E02" w:rsidRPr="00891D63">
          <w:rPr>
            <w:webHidden/>
          </w:rPr>
          <w:instrText xml:space="preserve"> PAGEREF _Toc226563839 \h </w:instrText>
        </w:r>
        <w:r w:rsidR="00785E02" w:rsidRPr="00891D63">
          <w:rPr>
            <w:webHidden/>
          </w:rPr>
        </w:r>
        <w:r w:rsidR="00785E02" w:rsidRPr="00891D63">
          <w:rPr>
            <w:webHidden/>
          </w:rPr>
          <w:fldChar w:fldCharType="separate"/>
        </w:r>
        <w:r w:rsidR="004A7E18" w:rsidRPr="00891D63">
          <w:rPr>
            <w:webHidden/>
          </w:rPr>
          <w:t>13</w:t>
        </w:r>
        <w:r w:rsidR="00785E02" w:rsidRPr="00891D63">
          <w:rPr>
            <w:webHidden/>
          </w:rPr>
          <w:fldChar w:fldCharType="end"/>
        </w:r>
      </w:hyperlink>
    </w:p>
    <w:p w14:paraId="524FBDAB" w14:textId="3C38A70C" w:rsidR="00785E02" w:rsidRPr="00891D63" w:rsidRDefault="00E47ED7">
      <w:pPr>
        <w:pStyle w:val="26"/>
        <w:rPr>
          <w:rFonts w:asciiTheme="minorHAnsi" w:eastAsiaTheme="minorEastAsia" w:hAnsiTheme="minorHAnsi" w:cstheme="minorBidi"/>
          <w:b w:val="0"/>
          <w:lang w:val="ru-RU" w:eastAsia="ru-RU"/>
        </w:rPr>
      </w:pPr>
      <w:hyperlink w:anchor="_Toc226563840" w:history="1">
        <w:r w:rsidR="00785E02" w:rsidRPr="00891D63">
          <w:rPr>
            <w:rStyle w:val="aff2"/>
          </w:rPr>
          <w:t>Глава 3.</w:t>
        </w:r>
        <w:r w:rsidR="00785E02" w:rsidRPr="00891D63">
          <w:rPr>
            <w:rFonts w:asciiTheme="minorHAnsi" w:eastAsiaTheme="minorEastAsia" w:hAnsiTheme="minorHAnsi" w:cstheme="minorBidi"/>
            <w:b w:val="0"/>
            <w:lang w:val="ru-RU" w:eastAsia="ru-RU"/>
          </w:rPr>
          <w:tab/>
        </w:r>
        <w:r w:rsidR="00785E02" w:rsidRPr="00891D63">
          <w:rPr>
            <w:rStyle w:val="aff2"/>
          </w:rPr>
          <w:t>Определение категорий закупок и перечней категорий</w:t>
        </w:r>
        <w:r w:rsidR="00785E02" w:rsidRPr="00891D63">
          <w:rPr>
            <w:webHidden/>
          </w:rPr>
          <w:tab/>
        </w:r>
        <w:r w:rsidR="00785E02" w:rsidRPr="00891D63">
          <w:rPr>
            <w:webHidden/>
          </w:rPr>
          <w:fldChar w:fldCharType="begin"/>
        </w:r>
        <w:r w:rsidR="00785E02" w:rsidRPr="00891D63">
          <w:rPr>
            <w:webHidden/>
          </w:rPr>
          <w:instrText xml:space="preserve"> PAGEREF _Toc226563840 \h </w:instrText>
        </w:r>
        <w:r w:rsidR="00785E02" w:rsidRPr="00891D63">
          <w:rPr>
            <w:webHidden/>
          </w:rPr>
        </w:r>
        <w:r w:rsidR="00785E02" w:rsidRPr="00891D63">
          <w:rPr>
            <w:webHidden/>
          </w:rPr>
          <w:fldChar w:fldCharType="separate"/>
        </w:r>
        <w:r w:rsidR="004A7E18" w:rsidRPr="00891D63">
          <w:rPr>
            <w:webHidden/>
          </w:rPr>
          <w:t>13</w:t>
        </w:r>
        <w:r w:rsidR="00785E02" w:rsidRPr="00891D63">
          <w:rPr>
            <w:webHidden/>
          </w:rPr>
          <w:fldChar w:fldCharType="end"/>
        </w:r>
      </w:hyperlink>
    </w:p>
    <w:p w14:paraId="582C1EC3" w14:textId="089AC413" w:rsidR="00785E02" w:rsidRPr="00891D63" w:rsidRDefault="00E47ED7">
      <w:pPr>
        <w:pStyle w:val="34"/>
        <w:rPr>
          <w:rFonts w:asciiTheme="minorHAnsi" w:eastAsiaTheme="minorEastAsia" w:hAnsiTheme="minorHAnsi" w:cstheme="minorBidi"/>
          <w:lang w:eastAsia="ru-RU"/>
        </w:rPr>
      </w:pPr>
      <w:hyperlink w:anchor="_Toc226563841" w:history="1">
        <w:r w:rsidR="00785E02" w:rsidRPr="00891D63">
          <w:rPr>
            <w:rStyle w:val="aff2"/>
          </w:rPr>
          <w:t>Статья 4. Общие положения</w:t>
        </w:r>
        <w:r w:rsidR="00785E02" w:rsidRPr="00891D63">
          <w:rPr>
            <w:webHidden/>
          </w:rPr>
          <w:tab/>
        </w:r>
        <w:r w:rsidR="00785E02" w:rsidRPr="00891D63">
          <w:rPr>
            <w:webHidden/>
          </w:rPr>
          <w:fldChar w:fldCharType="begin"/>
        </w:r>
        <w:r w:rsidR="00785E02" w:rsidRPr="00891D63">
          <w:rPr>
            <w:webHidden/>
          </w:rPr>
          <w:instrText xml:space="preserve"> PAGEREF _Toc226563841 \h </w:instrText>
        </w:r>
        <w:r w:rsidR="00785E02" w:rsidRPr="00891D63">
          <w:rPr>
            <w:webHidden/>
          </w:rPr>
        </w:r>
        <w:r w:rsidR="00785E02" w:rsidRPr="00891D63">
          <w:rPr>
            <w:webHidden/>
          </w:rPr>
          <w:fldChar w:fldCharType="separate"/>
        </w:r>
        <w:r w:rsidR="004A7E18" w:rsidRPr="00891D63">
          <w:rPr>
            <w:webHidden/>
          </w:rPr>
          <w:t>13</w:t>
        </w:r>
        <w:r w:rsidR="00785E02" w:rsidRPr="00891D63">
          <w:rPr>
            <w:webHidden/>
          </w:rPr>
          <w:fldChar w:fldCharType="end"/>
        </w:r>
      </w:hyperlink>
    </w:p>
    <w:p w14:paraId="2FA51048" w14:textId="691CECC3" w:rsidR="00785E02" w:rsidRPr="00891D63" w:rsidRDefault="00E47ED7">
      <w:pPr>
        <w:pStyle w:val="34"/>
        <w:rPr>
          <w:rFonts w:asciiTheme="minorHAnsi" w:eastAsiaTheme="minorEastAsia" w:hAnsiTheme="minorHAnsi" w:cstheme="minorBidi"/>
          <w:lang w:eastAsia="ru-RU"/>
        </w:rPr>
      </w:pPr>
      <w:hyperlink w:anchor="_Toc226563842" w:history="1">
        <w:r w:rsidR="00785E02" w:rsidRPr="00891D63">
          <w:rPr>
            <w:rStyle w:val="aff2"/>
          </w:rPr>
          <w:t>Статья 5. Категоризация закупаемых товаров, работ и услуг и определение приоритетных категорий закупок</w:t>
        </w:r>
        <w:r w:rsidR="00785E02" w:rsidRPr="00891D63">
          <w:rPr>
            <w:webHidden/>
          </w:rPr>
          <w:tab/>
        </w:r>
        <w:r w:rsidR="00785E02" w:rsidRPr="00891D63">
          <w:rPr>
            <w:webHidden/>
          </w:rPr>
          <w:fldChar w:fldCharType="begin"/>
        </w:r>
        <w:r w:rsidR="00785E02" w:rsidRPr="00891D63">
          <w:rPr>
            <w:webHidden/>
          </w:rPr>
          <w:instrText xml:space="preserve"> PAGEREF _Toc226563842 \h </w:instrText>
        </w:r>
        <w:r w:rsidR="00785E02" w:rsidRPr="00891D63">
          <w:rPr>
            <w:webHidden/>
          </w:rPr>
        </w:r>
        <w:r w:rsidR="00785E02" w:rsidRPr="00891D63">
          <w:rPr>
            <w:webHidden/>
          </w:rPr>
          <w:fldChar w:fldCharType="separate"/>
        </w:r>
        <w:r w:rsidR="004A7E18" w:rsidRPr="00891D63">
          <w:rPr>
            <w:webHidden/>
          </w:rPr>
          <w:t>13</w:t>
        </w:r>
        <w:r w:rsidR="00785E02" w:rsidRPr="00891D63">
          <w:rPr>
            <w:webHidden/>
          </w:rPr>
          <w:fldChar w:fldCharType="end"/>
        </w:r>
      </w:hyperlink>
    </w:p>
    <w:p w14:paraId="6A6E7425" w14:textId="06054E20" w:rsidR="00785E02" w:rsidRPr="00891D63" w:rsidRDefault="00E47ED7">
      <w:pPr>
        <w:pStyle w:val="26"/>
        <w:rPr>
          <w:rFonts w:asciiTheme="minorHAnsi" w:eastAsiaTheme="minorEastAsia" w:hAnsiTheme="minorHAnsi" w:cstheme="minorBidi"/>
          <w:b w:val="0"/>
          <w:lang w:val="ru-RU" w:eastAsia="ru-RU"/>
        </w:rPr>
      </w:pPr>
      <w:hyperlink w:anchor="_Toc226563843" w:history="1">
        <w:r w:rsidR="00785E02" w:rsidRPr="00891D63">
          <w:rPr>
            <w:rStyle w:val="aff2"/>
          </w:rPr>
          <w:t>Глава 4.</w:t>
        </w:r>
        <w:r w:rsidR="00785E02" w:rsidRPr="00891D63">
          <w:rPr>
            <w:rFonts w:asciiTheme="minorHAnsi" w:eastAsiaTheme="minorEastAsia" w:hAnsiTheme="minorHAnsi" w:cstheme="minorBidi"/>
            <w:b w:val="0"/>
            <w:lang w:val="ru-RU" w:eastAsia="ru-RU"/>
          </w:rPr>
          <w:tab/>
        </w:r>
        <w:r w:rsidR="00785E02" w:rsidRPr="00891D63">
          <w:rPr>
            <w:rStyle w:val="aff2"/>
          </w:rPr>
          <w:t>Разработка и реализация закупочных категорийных стратегий</w:t>
        </w:r>
        <w:r w:rsidR="00785E02" w:rsidRPr="00891D63">
          <w:rPr>
            <w:webHidden/>
          </w:rPr>
          <w:tab/>
        </w:r>
        <w:r w:rsidR="00785E02" w:rsidRPr="00891D63">
          <w:rPr>
            <w:webHidden/>
          </w:rPr>
          <w:fldChar w:fldCharType="begin"/>
        </w:r>
        <w:r w:rsidR="00785E02" w:rsidRPr="00891D63">
          <w:rPr>
            <w:webHidden/>
          </w:rPr>
          <w:instrText xml:space="preserve"> PAGEREF _Toc226563843 \h </w:instrText>
        </w:r>
        <w:r w:rsidR="00785E02" w:rsidRPr="00891D63">
          <w:rPr>
            <w:webHidden/>
          </w:rPr>
        </w:r>
        <w:r w:rsidR="00785E02" w:rsidRPr="00891D63">
          <w:rPr>
            <w:webHidden/>
          </w:rPr>
          <w:fldChar w:fldCharType="separate"/>
        </w:r>
        <w:r w:rsidR="004A7E18" w:rsidRPr="00891D63">
          <w:rPr>
            <w:webHidden/>
          </w:rPr>
          <w:t>14</w:t>
        </w:r>
        <w:r w:rsidR="00785E02" w:rsidRPr="00891D63">
          <w:rPr>
            <w:webHidden/>
          </w:rPr>
          <w:fldChar w:fldCharType="end"/>
        </w:r>
      </w:hyperlink>
    </w:p>
    <w:p w14:paraId="2A6A8F0D" w14:textId="1269425D" w:rsidR="00785E02" w:rsidRPr="00891D63" w:rsidRDefault="00E47ED7">
      <w:pPr>
        <w:pStyle w:val="34"/>
        <w:rPr>
          <w:rFonts w:asciiTheme="minorHAnsi" w:eastAsiaTheme="minorEastAsia" w:hAnsiTheme="minorHAnsi" w:cstheme="minorBidi"/>
          <w:lang w:eastAsia="ru-RU"/>
        </w:rPr>
      </w:pPr>
      <w:hyperlink w:anchor="_Toc226563844" w:history="1">
        <w:r w:rsidR="00785E02" w:rsidRPr="00891D63">
          <w:rPr>
            <w:rStyle w:val="aff2"/>
          </w:rPr>
          <w:t>Статья 6. Разработка (актуализация) и утверждение закупочных категорийных стратегий по приоритетным категориям</w:t>
        </w:r>
        <w:r w:rsidR="00785E02" w:rsidRPr="00891D63">
          <w:rPr>
            <w:webHidden/>
          </w:rPr>
          <w:tab/>
        </w:r>
        <w:r w:rsidR="00785E02" w:rsidRPr="00891D63">
          <w:rPr>
            <w:webHidden/>
          </w:rPr>
          <w:fldChar w:fldCharType="begin"/>
        </w:r>
        <w:r w:rsidR="00785E02" w:rsidRPr="00891D63">
          <w:rPr>
            <w:webHidden/>
          </w:rPr>
          <w:instrText xml:space="preserve"> PAGEREF _Toc226563844 \h </w:instrText>
        </w:r>
        <w:r w:rsidR="00785E02" w:rsidRPr="00891D63">
          <w:rPr>
            <w:webHidden/>
          </w:rPr>
        </w:r>
        <w:r w:rsidR="00785E02" w:rsidRPr="00891D63">
          <w:rPr>
            <w:webHidden/>
          </w:rPr>
          <w:fldChar w:fldCharType="separate"/>
        </w:r>
        <w:r w:rsidR="004A7E18" w:rsidRPr="00891D63">
          <w:rPr>
            <w:webHidden/>
          </w:rPr>
          <w:t>14</w:t>
        </w:r>
        <w:r w:rsidR="00785E02" w:rsidRPr="00891D63">
          <w:rPr>
            <w:webHidden/>
          </w:rPr>
          <w:fldChar w:fldCharType="end"/>
        </w:r>
      </w:hyperlink>
    </w:p>
    <w:p w14:paraId="54FEB6DE" w14:textId="1CBDEAD5" w:rsidR="00785E02" w:rsidRPr="00891D63" w:rsidRDefault="00E47ED7">
      <w:pPr>
        <w:pStyle w:val="34"/>
        <w:rPr>
          <w:rFonts w:asciiTheme="minorHAnsi" w:eastAsiaTheme="minorEastAsia" w:hAnsiTheme="minorHAnsi" w:cstheme="minorBidi"/>
          <w:lang w:eastAsia="ru-RU"/>
        </w:rPr>
      </w:pPr>
      <w:hyperlink w:anchor="_Toc226563845" w:history="1">
        <w:r w:rsidR="00785E02" w:rsidRPr="00891D63">
          <w:rPr>
            <w:rStyle w:val="aff2"/>
          </w:rPr>
          <w:t>Статья 7. Реализация закупочных категорийных стратегий</w:t>
        </w:r>
        <w:r w:rsidR="00785E02" w:rsidRPr="00891D63">
          <w:rPr>
            <w:webHidden/>
          </w:rPr>
          <w:tab/>
        </w:r>
        <w:r w:rsidR="00785E02" w:rsidRPr="00891D63">
          <w:rPr>
            <w:webHidden/>
          </w:rPr>
          <w:fldChar w:fldCharType="begin"/>
        </w:r>
        <w:r w:rsidR="00785E02" w:rsidRPr="00891D63">
          <w:rPr>
            <w:webHidden/>
          </w:rPr>
          <w:instrText xml:space="preserve"> PAGEREF _Toc226563845 \h </w:instrText>
        </w:r>
        <w:r w:rsidR="00785E02" w:rsidRPr="00891D63">
          <w:rPr>
            <w:webHidden/>
          </w:rPr>
        </w:r>
        <w:r w:rsidR="00785E02" w:rsidRPr="00891D63">
          <w:rPr>
            <w:webHidden/>
          </w:rPr>
          <w:fldChar w:fldCharType="separate"/>
        </w:r>
        <w:r w:rsidR="004A7E18" w:rsidRPr="00891D63">
          <w:rPr>
            <w:webHidden/>
          </w:rPr>
          <w:t>18</w:t>
        </w:r>
        <w:r w:rsidR="00785E02" w:rsidRPr="00891D63">
          <w:rPr>
            <w:webHidden/>
          </w:rPr>
          <w:fldChar w:fldCharType="end"/>
        </w:r>
      </w:hyperlink>
    </w:p>
    <w:p w14:paraId="4ABA57FC" w14:textId="00E2C580" w:rsidR="00785E02" w:rsidRPr="00891D63" w:rsidRDefault="00E47ED7">
      <w:pPr>
        <w:pStyle w:val="34"/>
        <w:rPr>
          <w:rFonts w:asciiTheme="minorHAnsi" w:eastAsiaTheme="minorEastAsia" w:hAnsiTheme="minorHAnsi" w:cstheme="minorBidi"/>
          <w:lang w:eastAsia="ru-RU"/>
        </w:rPr>
      </w:pPr>
      <w:hyperlink w:anchor="_Toc226563846" w:history="1">
        <w:r w:rsidR="00785E02" w:rsidRPr="00891D63">
          <w:rPr>
            <w:rStyle w:val="aff2"/>
          </w:rPr>
          <w:t>Статья 8. Мониторинг реализации закупочных категорийных стратегий</w:t>
        </w:r>
        <w:r w:rsidR="00785E02" w:rsidRPr="00891D63">
          <w:rPr>
            <w:webHidden/>
          </w:rPr>
          <w:tab/>
        </w:r>
        <w:r w:rsidR="00785E02" w:rsidRPr="00891D63">
          <w:rPr>
            <w:webHidden/>
          </w:rPr>
          <w:fldChar w:fldCharType="begin"/>
        </w:r>
        <w:r w:rsidR="00785E02" w:rsidRPr="00891D63">
          <w:rPr>
            <w:webHidden/>
          </w:rPr>
          <w:instrText xml:space="preserve"> PAGEREF _Toc226563846 \h </w:instrText>
        </w:r>
        <w:r w:rsidR="00785E02" w:rsidRPr="00891D63">
          <w:rPr>
            <w:webHidden/>
          </w:rPr>
        </w:r>
        <w:r w:rsidR="00785E02" w:rsidRPr="00891D63">
          <w:rPr>
            <w:webHidden/>
          </w:rPr>
          <w:fldChar w:fldCharType="separate"/>
        </w:r>
        <w:r w:rsidR="004A7E18" w:rsidRPr="00891D63">
          <w:rPr>
            <w:webHidden/>
          </w:rPr>
          <w:t>18</w:t>
        </w:r>
        <w:r w:rsidR="00785E02" w:rsidRPr="00891D63">
          <w:rPr>
            <w:webHidden/>
          </w:rPr>
          <w:fldChar w:fldCharType="end"/>
        </w:r>
      </w:hyperlink>
    </w:p>
    <w:p w14:paraId="69CE499E" w14:textId="660C87F8" w:rsidR="00785E02" w:rsidRPr="00891D63" w:rsidRDefault="00E47ED7">
      <w:pPr>
        <w:pStyle w:val="34"/>
        <w:rPr>
          <w:rFonts w:asciiTheme="minorHAnsi" w:eastAsiaTheme="minorEastAsia" w:hAnsiTheme="minorHAnsi" w:cstheme="minorBidi"/>
          <w:lang w:eastAsia="ru-RU"/>
        </w:rPr>
      </w:pPr>
      <w:hyperlink w:anchor="_Toc226563847" w:history="1">
        <w:r w:rsidR="00785E02" w:rsidRPr="00891D63">
          <w:rPr>
            <w:rStyle w:val="aff2"/>
          </w:rPr>
          <w:t>Статья 9. Развитие поставщиков</w:t>
        </w:r>
        <w:r w:rsidR="00785E02" w:rsidRPr="00891D63">
          <w:rPr>
            <w:webHidden/>
          </w:rPr>
          <w:tab/>
        </w:r>
        <w:r w:rsidR="00785E02" w:rsidRPr="00891D63">
          <w:rPr>
            <w:webHidden/>
          </w:rPr>
          <w:fldChar w:fldCharType="begin"/>
        </w:r>
        <w:r w:rsidR="00785E02" w:rsidRPr="00891D63">
          <w:rPr>
            <w:webHidden/>
          </w:rPr>
          <w:instrText xml:space="preserve"> PAGEREF _Toc226563847 \h </w:instrText>
        </w:r>
        <w:r w:rsidR="00785E02" w:rsidRPr="00891D63">
          <w:rPr>
            <w:webHidden/>
          </w:rPr>
        </w:r>
        <w:r w:rsidR="00785E02" w:rsidRPr="00891D63">
          <w:rPr>
            <w:webHidden/>
          </w:rPr>
          <w:fldChar w:fldCharType="separate"/>
        </w:r>
        <w:r w:rsidR="004A7E18" w:rsidRPr="00891D63">
          <w:rPr>
            <w:webHidden/>
          </w:rPr>
          <w:t>19</w:t>
        </w:r>
        <w:r w:rsidR="00785E02" w:rsidRPr="00891D63">
          <w:rPr>
            <w:webHidden/>
          </w:rPr>
          <w:fldChar w:fldCharType="end"/>
        </w:r>
      </w:hyperlink>
    </w:p>
    <w:p w14:paraId="29EB21E5" w14:textId="7E6DB39D" w:rsidR="00785E02" w:rsidRPr="00891D63" w:rsidRDefault="00E47ED7">
      <w:pPr>
        <w:pStyle w:val="34"/>
        <w:rPr>
          <w:rFonts w:asciiTheme="minorHAnsi" w:eastAsiaTheme="minorEastAsia" w:hAnsiTheme="minorHAnsi" w:cstheme="minorBidi"/>
          <w:lang w:eastAsia="ru-RU"/>
        </w:rPr>
      </w:pPr>
      <w:hyperlink w:anchor="_Toc226563848" w:history="1">
        <w:r w:rsidR="00785E02" w:rsidRPr="00891D63">
          <w:rPr>
            <w:rStyle w:val="aff2"/>
          </w:rPr>
          <w:t>Статья 10. Особенности внедрения управления категориями закупок</w:t>
        </w:r>
        <w:r w:rsidR="00785E02" w:rsidRPr="00891D63">
          <w:rPr>
            <w:webHidden/>
          </w:rPr>
          <w:tab/>
        </w:r>
        <w:r w:rsidR="00785E02" w:rsidRPr="00891D63">
          <w:rPr>
            <w:webHidden/>
          </w:rPr>
          <w:fldChar w:fldCharType="begin"/>
        </w:r>
        <w:r w:rsidR="00785E02" w:rsidRPr="00891D63">
          <w:rPr>
            <w:webHidden/>
          </w:rPr>
          <w:instrText xml:space="preserve"> PAGEREF _Toc226563848 \h </w:instrText>
        </w:r>
        <w:r w:rsidR="00785E02" w:rsidRPr="00891D63">
          <w:rPr>
            <w:webHidden/>
          </w:rPr>
        </w:r>
        <w:r w:rsidR="00785E02" w:rsidRPr="00891D63">
          <w:rPr>
            <w:webHidden/>
          </w:rPr>
          <w:fldChar w:fldCharType="separate"/>
        </w:r>
        <w:r w:rsidR="004A7E18" w:rsidRPr="00891D63">
          <w:rPr>
            <w:webHidden/>
          </w:rPr>
          <w:t>20</w:t>
        </w:r>
        <w:r w:rsidR="00785E02" w:rsidRPr="00891D63">
          <w:rPr>
            <w:webHidden/>
          </w:rPr>
          <w:fldChar w:fldCharType="end"/>
        </w:r>
      </w:hyperlink>
    </w:p>
    <w:p w14:paraId="3C800C75" w14:textId="22B890FD" w:rsidR="00785E02" w:rsidRPr="00891D63" w:rsidRDefault="00E47ED7">
      <w:pPr>
        <w:pStyle w:val="13"/>
        <w:rPr>
          <w:rFonts w:asciiTheme="minorHAnsi" w:eastAsiaTheme="minorEastAsia" w:hAnsiTheme="minorHAnsi" w:cstheme="minorBidi"/>
          <w:b w:val="0"/>
          <w:sz w:val="22"/>
          <w:szCs w:val="22"/>
          <w:lang w:val="ru-RU" w:eastAsia="ru-RU"/>
        </w:rPr>
      </w:pPr>
      <w:hyperlink w:anchor="_Toc226563849" w:history="1">
        <w:r w:rsidR="00785E02" w:rsidRPr="00891D63">
          <w:rPr>
            <w:rStyle w:val="aff2"/>
          </w:rPr>
          <w:t>Раздел 3.</w:t>
        </w:r>
        <w:r w:rsidR="00785E02" w:rsidRPr="00891D63">
          <w:rPr>
            <w:rFonts w:asciiTheme="minorHAnsi" w:eastAsiaTheme="minorEastAsia" w:hAnsiTheme="minorHAnsi" w:cstheme="minorBidi"/>
            <w:b w:val="0"/>
            <w:sz w:val="22"/>
            <w:szCs w:val="22"/>
            <w:lang w:val="ru-RU" w:eastAsia="ru-RU"/>
          </w:rPr>
          <w:tab/>
        </w:r>
        <w:r w:rsidR="00785E02" w:rsidRPr="00891D63">
          <w:rPr>
            <w:rStyle w:val="aff2"/>
          </w:rPr>
          <w:t>ПЛАНИРОВАНИЕ ЗАКУПОК</w:t>
        </w:r>
        <w:r w:rsidR="00785E02" w:rsidRPr="00891D63">
          <w:rPr>
            <w:webHidden/>
          </w:rPr>
          <w:tab/>
        </w:r>
        <w:r w:rsidR="00785E02" w:rsidRPr="00891D63">
          <w:rPr>
            <w:webHidden/>
          </w:rPr>
          <w:fldChar w:fldCharType="begin"/>
        </w:r>
        <w:r w:rsidR="00785E02" w:rsidRPr="00891D63">
          <w:rPr>
            <w:webHidden/>
          </w:rPr>
          <w:instrText xml:space="preserve"> PAGEREF _Toc226563849 \h </w:instrText>
        </w:r>
        <w:r w:rsidR="00785E02" w:rsidRPr="00891D63">
          <w:rPr>
            <w:webHidden/>
          </w:rPr>
        </w:r>
        <w:r w:rsidR="00785E02" w:rsidRPr="00891D63">
          <w:rPr>
            <w:webHidden/>
          </w:rPr>
          <w:fldChar w:fldCharType="separate"/>
        </w:r>
        <w:r w:rsidR="004A7E18" w:rsidRPr="00891D63">
          <w:rPr>
            <w:webHidden/>
          </w:rPr>
          <w:t>20</w:t>
        </w:r>
        <w:r w:rsidR="00785E02" w:rsidRPr="00891D63">
          <w:rPr>
            <w:webHidden/>
          </w:rPr>
          <w:fldChar w:fldCharType="end"/>
        </w:r>
      </w:hyperlink>
    </w:p>
    <w:p w14:paraId="176ABC2C" w14:textId="1F424C50" w:rsidR="00785E02" w:rsidRPr="00891D63" w:rsidRDefault="00E47ED7">
      <w:pPr>
        <w:pStyle w:val="26"/>
        <w:rPr>
          <w:rFonts w:asciiTheme="minorHAnsi" w:eastAsiaTheme="minorEastAsia" w:hAnsiTheme="minorHAnsi" w:cstheme="minorBidi"/>
          <w:b w:val="0"/>
          <w:lang w:val="ru-RU" w:eastAsia="ru-RU"/>
        </w:rPr>
      </w:pPr>
      <w:hyperlink w:anchor="_Toc226563850" w:history="1">
        <w:r w:rsidR="00785E02" w:rsidRPr="00891D63">
          <w:rPr>
            <w:rStyle w:val="aff2"/>
          </w:rPr>
          <w:t>Глава 5.</w:t>
        </w:r>
        <w:r w:rsidR="00785E02" w:rsidRPr="00891D63">
          <w:rPr>
            <w:rFonts w:asciiTheme="minorHAnsi" w:eastAsiaTheme="minorEastAsia" w:hAnsiTheme="minorHAnsi" w:cstheme="minorBidi"/>
            <w:b w:val="0"/>
            <w:lang w:val="ru-RU" w:eastAsia="ru-RU"/>
          </w:rPr>
          <w:tab/>
        </w:r>
        <w:r w:rsidR="00785E02" w:rsidRPr="00891D63">
          <w:rPr>
            <w:rStyle w:val="aff2"/>
          </w:rPr>
          <w:t>Формирование планов</w:t>
        </w:r>
        <w:r w:rsidR="00785E02" w:rsidRPr="00891D63">
          <w:rPr>
            <w:webHidden/>
          </w:rPr>
          <w:tab/>
        </w:r>
        <w:r w:rsidR="00785E02" w:rsidRPr="00891D63">
          <w:rPr>
            <w:webHidden/>
          </w:rPr>
          <w:fldChar w:fldCharType="begin"/>
        </w:r>
        <w:r w:rsidR="00785E02" w:rsidRPr="00891D63">
          <w:rPr>
            <w:webHidden/>
          </w:rPr>
          <w:instrText xml:space="preserve"> PAGEREF _Toc226563850 \h </w:instrText>
        </w:r>
        <w:r w:rsidR="00785E02" w:rsidRPr="00891D63">
          <w:rPr>
            <w:webHidden/>
          </w:rPr>
        </w:r>
        <w:r w:rsidR="00785E02" w:rsidRPr="00891D63">
          <w:rPr>
            <w:webHidden/>
          </w:rPr>
          <w:fldChar w:fldCharType="separate"/>
        </w:r>
        <w:r w:rsidR="004A7E18" w:rsidRPr="00891D63">
          <w:rPr>
            <w:webHidden/>
          </w:rPr>
          <w:t>20</w:t>
        </w:r>
        <w:r w:rsidR="00785E02" w:rsidRPr="00891D63">
          <w:rPr>
            <w:webHidden/>
          </w:rPr>
          <w:fldChar w:fldCharType="end"/>
        </w:r>
      </w:hyperlink>
    </w:p>
    <w:p w14:paraId="74C1AB63" w14:textId="02231084" w:rsidR="00785E02" w:rsidRPr="00891D63" w:rsidRDefault="00E47ED7">
      <w:pPr>
        <w:pStyle w:val="34"/>
        <w:rPr>
          <w:rFonts w:asciiTheme="minorHAnsi" w:eastAsiaTheme="minorEastAsia" w:hAnsiTheme="minorHAnsi" w:cstheme="minorBidi"/>
          <w:lang w:eastAsia="ru-RU"/>
        </w:rPr>
      </w:pPr>
      <w:hyperlink w:anchor="_Toc226563851" w:history="1">
        <w:r w:rsidR="00785E02" w:rsidRPr="00891D63">
          <w:rPr>
            <w:rStyle w:val="aff2"/>
          </w:rPr>
          <w:t>Статья 11. Консолидация потребности в товарах, работах, услугах</w:t>
        </w:r>
        <w:r w:rsidR="00785E02" w:rsidRPr="00891D63">
          <w:rPr>
            <w:webHidden/>
          </w:rPr>
          <w:tab/>
        </w:r>
        <w:r w:rsidR="00785E02" w:rsidRPr="00891D63">
          <w:rPr>
            <w:webHidden/>
          </w:rPr>
          <w:fldChar w:fldCharType="begin"/>
        </w:r>
        <w:r w:rsidR="00785E02" w:rsidRPr="00891D63">
          <w:rPr>
            <w:webHidden/>
          </w:rPr>
          <w:instrText xml:space="preserve"> PAGEREF _Toc226563851 \h </w:instrText>
        </w:r>
        <w:r w:rsidR="00785E02" w:rsidRPr="00891D63">
          <w:rPr>
            <w:webHidden/>
          </w:rPr>
        </w:r>
        <w:r w:rsidR="00785E02" w:rsidRPr="00891D63">
          <w:rPr>
            <w:webHidden/>
          </w:rPr>
          <w:fldChar w:fldCharType="separate"/>
        </w:r>
        <w:r w:rsidR="004A7E18" w:rsidRPr="00891D63">
          <w:rPr>
            <w:webHidden/>
          </w:rPr>
          <w:t>20</w:t>
        </w:r>
        <w:r w:rsidR="00785E02" w:rsidRPr="00891D63">
          <w:rPr>
            <w:webHidden/>
          </w:rPr>
          <w:fldChar w:fldCharType="end"/>
        </w:r>
      </w:hyperlink>
    </w:p>
    <w:p w14:paraId="44D8F923" w14:textId="3B07DC99" w:rsidR="00785E02" w:rsidRPr="00891D63" w:rsidRDefault="00E47ED7">
      <w:pPr>
        <w:pStyle w:val="34"/>
        <w:rPr>
          <w:rFonts w:asciiTheme="minorHAnsi" w:eastAsiaTheme="minorEastAsia" w:hAnsiTheme="minorHAnsi" w:cstheme="minorBidi"/>
          <w:lang w:eastAsia="ru-RU"/>
        </w:rPr>
      </w:pPr>
      <w:hyperlink w:anchor="_Toc226563852" w:history="1">
        <w:r w:rsidR="00785E02" w:rsidRPr="00891D63">
          <w:rPr>
            <w:rStyle w:val="aff2"/>
          </w:rPr>
          <w:t>Статья 12. Формирование Плана закупок</w:t>
        </w:r>
        <w:r w:rsidR="00785E02" w:rsidRPr="00891D63">
          <w:rPr>
            <w:webHidden/>
          </w:rPr>
          <w:tab/>
        </w:r>
        <w:r w:rsidR="00785E02" w:rsidRPr="00891D63">
          <w:rPr>
            <w:webHidden/>
          </w:rPr>
          <w:fldChar w:fldCharType="begin"/>
        </w:r>
        <w:r w:rsidR="00785E02" w:rsidRPr="00891D63">
          <w:rPr>
            <w:webHidden/>
          </w:rPr>
          <w:instrText xml:space="preserve"> PAGEREF _Toc226563852 \h </w:instrText>
        </w:r>
        <w:r w:rsidR="00785E02" w:rsidRPr="00891D63">
          <w:rPr>
            <w:webHidden/>
          </w:rPr>
        </w:r>
        <w:r w:rsidR="00785E02" w:rsidRPr="00891D63">
          <w:rPr>
            <w:webHidden/>
          </w:rPr>
          <w:fldChar w:fldCharType="separate"/>
        </w:r>
        <w:r w:rsidR="004A7E18" w:rsidRPr="00891D63">
          <w:rPr>
            <w:webHidden/>
          </w:rPr>
          <w:t>21</w:t>
        </w:r>
        <w:r w:rsidR="00785E02" w:rsidRPr="00891D63">
          <w:rPr>
            <w:webHidden/>
          </w:rPr>
          <w:fldChar w:fldCharType="end"/>
        </w:r>
      </w:hyperlink>
    </w:p>
    <w:p w14:paraId="52DA9D70" w14:textId="10137DA7" w:rsidR="00785E02" w:rsidRPr="00891D63" w:rsidRDefault="00E47ED7">
      <w:pPr>
        <w:pStyle w:val="34"/>
        <w:rPr>
          <w:rFonts w:asciiTheme="minorHAnsi" w:eastAsiaTheme="minorEastAsia" w:hAnsiTheme="minorHAnsi" w:cstheme="minorBidi"/>
          <w:lang w:eastAsia="ru-RU"/>
        </w:rPr>
      </w:pPr>
      <w:hyperlink w:anchor="_Toc226563853" w:history="1">
        <w:r w:rsidR="00785E02" w:rsidRPr="00891D63">
          <w:rPr>
            <w:rStyle w:val="aff2"/>
          </w:rPr>
          <w:t>Статья 13.</w:t>
        </w:r>
        <w:r w:rsidR="00785E02" w:rsidRPr="00891D63">
          <w:rPr>
            <w:rStyle w:val="aff2"/>
            <w:bCs/>
            <w:i/>
          </w:rPr>
          <w:t xml:space="preserve"> исключ</w:t>
        </w:r>
        <w:r w:rsidR="00785E02" w:rsidRPr="00891D63">
          <w:rPr>
            <w:rStyle w:val="aff2"/>
            <w:bCs/>
            <w:i/>
            <w:lang w:val="kk-KZ"/>
          </w:rPr>
          <w:t>ена</w:t>
        </w:r>
        <w:r w:rsidR="00785E02" w:rsidRPr="00891D63">
          <w:rPr>
            <w:rStyle w:val="aff2"/>
            <w:bCs/>
            <w:i/>
          </w:rPr>
          <w:t xml:space="preserve"> с 10 марта 2026 года в соответствии с решением Совета директоров Фонда от 18 февраля 2026 года № 269.</w:t>
        </w:r>
        <w:r w:rsidR="00785E02" w:rsidRPr="00891D63">
          <w:rPr>
            <w:webHidden/>
          </w:rPr>
          <w:tab/>
        </w:r>
        <w:r w:rsidR="00785E02" w:rsidRPr="00891D63">
          <w:rPr>
            <w:webHidden/>
          </w:rPr>
          <w:fldChar w:fldCharType="begin"/>
        </w:r>
        <w:r w:rsidR="00785E02" w:rsidRPr="00891D63">
          <w:rPr>
            <w:webHidden/>
          </w:rPr>
          <w:instrText xml:space="preserve"> PAGEREF _Toc226563853 \h </w:instrText>
        </w:r>
        <w:r w:rsidR="00785E02" w:rsidRPr="00891D63">
          <w:rPr>
            <w:webHidden/>
          </w:rPr>
        </w:r>
        <w:r w:rsidR="00785E02" w:rsidRPr="00891D63">
          <w:rPr>
            <w:webHidden/>
          </w:rPr>
          <w:fldChar w:fldCharType="separate"/>
        </w:r>
        <w:r w:rsidR="004A7E18" w:rsidRPr="00891D63">
          <w:rPr>
            <w:webHidden/>
          </w:rPr>
          <w:t>22</w:t>
        </w:r>
        <w:r w:rsidR="00785E02" w:rsidRPr="00891D63">
          <w:rPr>
            <w:webHidden/>
          </w:rPr>
          <w:fldChar w:fldCharType="end"/>
        </w:r>
      </w:hyperlink>
    </w:p>
    <w:p w14:paraId="27D6B6D8" w14:textId="6F2191CE" w:rsidR="00785E02" w:rsidRPr="00891D63" w:rsidRDefault="00E47ED7">
      <w:pPr>
        <w:pStyle w:val="13"/>
        <w:rPr>
          <w:rFonts w:asciiTheme="minorHAnsi" w:eastAsiaTheme="minorEastAsia" w:hAnsiTheme="minorHAnsi" w:cstheme="minorBidi"/>
          <w:b w:val="0"/>
          <w:sz w:val="22"/>
          <w:szCs w:val="22"/>
          <w:lang w:val="ru-RU" w:eastAsia="ru-RU"/>
        </w:rPr>
      </w:pPr>
      <w:hyperlink w:anchor="_Toc226563854" w:history="1">
        <w:r w:rsidR="00785E02" w:rsidRPr="00891D63">
          <w:rPr>
            <w:rStyle w:val="aff2"/>
          </w:rPr>
          <w:t>Раздел 4.</w:t>
        </w:r>
        <w:r w:rsidR="00785E02" w:rsidRPr="00891D63">
          <w:rPr>
            <w:rFonts w:asciiTheme="minorHAnsi" w:eastAsiaTheme="minorEastAsia" w:hAnsiTheme="minorHAnsi" w:cstheme="minorBidi"/>
            <w:b w:val="0"/>
            <w:sz w:val="22"/>
            <w:szCs w:val="22"/>
            <w:lang w:val="ru-RU" w:eastAsia="ru-RU"/>
          </w:rPr>
          <w:tab/>
        </w:r>
        <w:r w:rsidR="00785E02" w:rsidRPr="00891D63">
          <w:rPr>
            <w:rStyle w:val="aff2"/>
          </w:rPr>
          <w:t>ФОРМИРОВАНИЕ И ВЕДЕНИЕ РЕЕСТРОВ, ПЕРЕЧНЕЙ В СФЕРЕ ЗАКУПОК</w:t>
        </w:r>
        <w:r w:rsidR="00785E02" w:rsidRPr="00891D63">
          <w:rPr>
            <w:webHidden/>
          </w:rPr>
          <w:tab/>
        </w:r>
        <w:r w:rsidR="00785E02" w:rsidRPr="00891D63">
          <w:rPr>
            <w:webHidden/>
          </w:rPr>
          <w:fldChar w:fldCharType="begin"/>
        </w:r>
        <w:r w:rsidR="00785E02" w:rsidRPr="00891D63">
          <w:rPr>
            <w:webHidden/>
          </w:rPr>
          <w:instrText xml:space="preserve"> PAGEREF _Toc226563854 \h </w:instrText>
        </w:r>
        <w:r w:rsidR="00785E02" w:rsidRPr="00891D63">
          <w:rPr>
            <w:webHidden/>
          </w:rPr>
        </w:r>
        <w:r w:rsidR="00785E02" w:rsidRPr="00891D63">
          <w:rPr>
            <w:webHidden/>
          </w:rPr>
          <w:fldChar w:fldCharType="separate"/>
        </w:r>
        <w:r w:rsidR="004A7E18" w:rsidRPr="00891D63">
          <w:rPr>
            <w:webHidden/>
          </w:rPr>
          <w:t>22</w:t>
        </w:r>
        <w:r w:rsidR="00785E02" w:rsidRPr="00891D63">
          <w:rPr>
            <w:webHidden/>
          </w:rPr>
          <w:fldChar w:fldCharType="end"/>
        </w:r>
      </w:hyperlink>
    </w:p>
    <w:p w14:paraId="7331382F" w14:textId="0019C11F" w:rsidR="00785E02" w:rsidRPr="00891D63" w:rsidRDefault="00E47ED7">
      <w:pPr>
        <w:pStyle w:val="26"/>
        <w:rPr>
          <w:rFonts w:asciiTheme="minorHAnsi" w:eastAsiaTheme="minorEastAsia" w:hAnsiTheme="minorHAnsi" w:cstheme="minorBidi"/>
          <w:b w:val="0"/>
          <w:lang w:val="ru-RU" w:eastAsia="ru-RU"/>
        </w:rPr>
      </w:pPr>
      <w:hyperlink w:anchor="_Toc226563855" w:history="1">
        <w:r w:rsidR="00785E02" w:rsidRPr="00891D63">
          <w:rPr>
            <w:rStyle w:val="aff2"/>
          </w:rPr>
          <w:t>Глава 7.</w:t>
        </w:r>
        <w:r w:rsidR="00785E02" w:rsidRPr="00891D63">
          <w:rPr>
            <w:rFonts w:asciiTheme="minorHAnsi" w:eastAsiaTheme="minorEastAsia" w:hAnsiTheme="minorHAnsi" w:cstheme="minorBidi"/>
            <w:b w:val="0"/>
            <w:lang w:val="ru-RU" w:eastAsia="ru-RU"/>
          </w:rPr>
          <w:tab/>
        </w:r>
        <w:r w:rsidR="00785E02" w:rsidRPr="00891D63">
          <w:rPr>
            <w:rStyle w:val="aff2"/>
          </w:rPr>
          <w:t>Предварительная квалификация потенциальных поставщиков</w:t>
        </w:r>
        <w:r w:rsidR="00785E02" w:rsidRPr="00891D63">
          <w:rPr>
            <w:webHidden/>
          </w:rPr>
          <w:tab/>
        </w:r>
        <w:r w:rsidR="00785E02" w:rsidRPr="00891D63">
          <w:rPr>
            <w:webHidden/>
          </w:rPr>
          <w:fldChar w:fldCharType="begin"/>
        </w:r>
        <w:r w:rsidR="00785E02" w:rsidRPr="00891D63">
          <w:rPr>
            <w:webHidden/>
          </w:rPr>
          <w:instrText xml:space="preserve"> PAGEREF _Toc226563855 \h </w:instrText>
        </w:r>
        <w:r w:rsidR="00785E02" w:rsidRPr="00891D63">
          <w:rPr>
            <w:webHidden/>
          </w:rPr>
        </w:r>
        <w:r w:rsidR="00785E02" w:rsidRPr="00891D63">
          <w:rPr>
            <w:webHidden/>
          </w:rPr>
          <w:fldChar w:fldCharType="separate"/>
        </w:r>
        <w:r w:rsidR="004A7E18" w:rsidRPr="00891D63">
          <w:rPr>
            <w:webHidden/>
          </w:rPr>
          <w:t>23</w:t>
        </w:r>
        <w:r w:rsidR="00785E02" w:rsidRPr="00891D63">
          <w:rPr>
            <w:webHidden/>
          </w:rPr>
          <w:fldChar w:fldCharType="end"/>
        </w:r>
      </w:hyperlink>
    </w:p>
    <w:p w14:paraId="42455A5C" w14:textId="187E9F69" w:rsidR="00785E02" w:rsidRPr="00891D63" w:rsidRDefault="00E47ED7">
      <w:pPr>
        <w:pStyle w:val="34"/>
        <w:rPr>
          <w:rFonts w:asciiTheme="minorHAnsi" w:eastAsiaTheme="minorEastAsia" w:hAnsiTheme="minorHAnsi" w:cstheme="minorBidi"/>
          <w:lang w:eastAsia="ru-RU"/>
        </w:rPr>
      </w:pPr>
      <w:hyperlink w:anchor="_Toc226563856" w:history="1">
        <w:r w:rsidR="00785E02" w:rsidRPr="00891D63">
          <w:rPr>
            <w:rStyle w:val="aff2"/>
          </w:rPr>
          <w:t>Статья 14. Порядок проведения предварительного квалификационного отбора</w:t>
        </w:r>
        <w:r w:rsidR="00785E02" w:rsidRPr="00891D63">
          <w:rPr>
            <w:webHidden/>
          </w:rPr>
          <w:tab/>
        </w:r>
        <w:r w:rsidR="00785E02" w:rsidRPr="00891D63">
          <w:rPr>
            <w:webHidden/>
          </w:rPr>
          <w:fldChar w:fldCharType="begin"/>
        </w:r>
        <w:r w:rsidR="00785E02" w:rsidRPr="00891D63">
          <w:rPr>
            <w:webHidden/>
          </w:rPr>
          <w:instrText xml:space="preserve"> PAGEREF _Toc226563856 \h </w:instrText>
        </w:r>
        <w:r w:rsidR="00785E02" w:rsidRPr="00891D63">
          <w:rPr>
            <w:webHidden/>
          </w:rPr>
        </w:r>
        <w:r w:rsidR="00785E02" w:rsidRPr="00891D63">
          <w:rPr>
            <w:webHidden/>
          </w:rPr>
          <w:fldChar w:fldCharType="separate"/>
        </w:r>
        <w:r w:rsidR="004A7E18" w:rsidRPr="00891D63">
          <w:rPr>
            <w:webHidden/>
          </w:rPr>
          <w:t>23</w:t>
        </w:r>
        <w:r w:rsidR="00785E02" w:rsidRPr="00891D63">
          <w:rPr>
            <w:webHidden/>
          </w:rPr>
          <w:fldChar w:fldCharType="end"/>
        </w:r>
      </w:hyperlink>
    </w:p>
    <w:p w14:paraId="79A85BDA" w14:textId="266DDE57" w:rsidR="00785E02" w:rsidRPr="00891D63" w:rsidRDefault="00E47ED7">
      <w:pPr>
        <w:pStyle w:val="34"/>
        <w:rPr>
          <w:rFonts w:asciiTheme="minorHAnsi" w:eastAsiaTheme="minorEastAsia" w:hAnsiTheme="minorHAnsi" w:cstheme="minorBidi"/>
          <w:lang w:eastAsia="ru-RU"/>
        </w:rPr>
      </w:pPr>
      <w:hyperlink w:anchor="_Toc226563857" w:history="1">
        <w:r w:rsidR="00785E02" w:rsidRPr="00891D63">
          <w:rPr>
            <w:rStyle w:val="aff2"/>
          </w:rPr>
          <w:t>Статья 15. Определение ТРУ (категорий), закупаемых среди квалифицированных потенциальных поставщиков</w:t>
        </w:r>
        <w:r w:rsidR="00785E02" w:rsidRPr="00891D63">
          <w:rPr>
            <w:webHidden/>
          </w:rPr>
          <w:tab/>
        </w:r>
        <w:r w:rsidR="00785E02" w:rsidRPr="00891D63">
          <w:rPr>
            <w:webHidden/>
          </w:rPr>
          <w:fldChar w:fldCharType="begin"/>
        </w:r>
        <w:r w:rsidR="00785E02" w:rsidRPr="00891D63">
          <w:rPr>
            <w:webHidden/>
          </w:rPr>
          <w:instrText xml:space="preserve"> PAGEREF _Toc226563857 \h </w:instrText>
        </w:r>
        <w:r w:rsidR="00785E02" w:rsidRPr="00891D63">
          <w:rPr>
            <w:webHidden/>
          </w:rPr>
        </w:r>
        <w:r w:rsidR="00785E02" w:rsidRPr="00891D63">
          <w:rPr>
            <w:webHidden/>
          </w:rPr>
          <w:fldChar w:fldCharType="separate"/>
        </w:r>
        <w:r w:rsidR="004A7E18" w:rsidRPr="00891D63">
          <w:rPr>
            <w:webHidden/>
          </w:rPr>
          <w:t>23</w:t>
        </w:r>
        <w:r w:rsidR="00785E02" w:rsidRPr="00891D63">
          <w:rPr>
            <w:webHidden/>
          </w:rPr>
          <w:fldChar w:fldCharType="end"/>
        </w:r>
      </w:hyperlink>
    </w:p>
    <w:p w14:paraId="4AD8B1A1" w14:textId="3A7D525D" w:rsidR="00785E02" w:rsidRPr="00891D63" w:rsidRDefault="00E47ED7">
      <w:pPr>
        <w:pStyle w:val="34"/>
        <w:rPr>
          <w:rFonts w:asciiTheme="minorHAnsi" w:eastAsiaTheme="minorEastAsia" w:hAnsiTheme="minorHAnsi" w:cstheme="minorBidi"/>
          <w:lang w:eastAsia="ru-RU"/>
        </w:rPr>
      </w:pPr>
      <w:hyperlink w:anchor="_Toc226563858" w:history="1">
        <w:r w:rsidR="00785E02" w:rsidRPr="00891D63">
          <w:rPr>
            <w:rStyle w:val="aff2"/>
          </w:rPr>
          <w:t>Статья 16. Определение квалификационных критериев</w:t>
        </w:r>
        <w:r w:rsidR="00785E02" w:rsidRPr="00891D63">
          <w:rPr>
            <w:webHidden/>
          </w:rPr>
          <w:tab/>
        </w:r>
        <w:r w:rsidR="00785E02" w:rsidRPr="00891D63">
          <w:rPr>
            <w:webHidden/>
          </w:rPr>
          <w:fldChar w:fldCharType="begin"/>
        </w:r>
        <w:r w:rsidR="00785E02" w:rsidRPr="00891D63">
          <w:rPr>
            <w:webHidden/>
          </w:rPr>
          <w:instrText xml:space="preserve"> PAGEREF _Toc226563858 \h </w:instrText>
        </w:r>
        <w:r w:rsidR="00785E02" w:rsidRPr="00891D63">
          <w:rPr>
            <w:webHidden/>
          </w:rPr>
        </w:r>
        <w:r w:rsidR="00785E02" w:rsidRPr="00891D63">
          <w:rPr>
            <w:webHidden/>
          </w:rPr>
          <w:fldChar w:fldCharType="separate"/>
        </w:r>
        <w:r w:rsidR="004A7E18" w:rsidRPr="00891D63">
          <w:rPr>
            <w:webHidden/>
          </w:rPr>
          <w:t>25</w:t>
        </w:r>
        <w:r w:rsidR="00785E02" w:rsidRPr="00891D63">
          <w:rPr>
            <w:webHidden/>
          </w:rPr>
          <w:fldChar w:fldCharType="end"/>
        </w:r>
      </w:hyperlink>
    </w:p>
    <w:p w14:paraId="76235C01" w14:textId="28FCD589" w:rsidR="00785E02" w:rsidRPr="00891D63" w:rsidRDefault="00E47ED7">
      <w:pPr>
        <w:pStyle w:val="34"/>
        <w:rPr>
          <w:rFonts w:asciiTheme="minorHAnsi" w:eastAsiaTheme="minorEastAsia" w:hAnsiTheme="minorHAnsi" w:cstheme="minorBidi"/>
          <w:lang w:eastAsia="ru-RU"/>
        </w:rPr>
      </w:pPr>
      <w:hyperlink w:anchor="_Toc226563859" w:history="1">
        <w:r w:rsidR="00785E02" w:rsidRPr="00891D63">
          <w:rPr>
            <w:rStyle w:val="aff2"/>
          </w:rPr>
          <w:t>Статья 17.</w:t>
        </w:r>
        <w:r w:rsidR="00785E02" w:rsidRPr="00891D63">
          <w:rPr>
            <w:rStyle w:val="aff2"/>
            <w:bCs/>
          </w:rPr>
          <w:t xml:space="preserve"> Заполнение заявления и анкеты потенциальным поставщиком</w:t>
        </w:r>
        <w:r w:rsidR="00785E02" w:rsidRPr="00891D63">
          <w:rPr>
            <w:webHidden/>
          </w:rPr>
          <w:tab/>
        </w:r>
        <w:r w:rsidR="00785E02" w:rsidRPr="00891D63">
          <w:rPr>
            <w:webHidden/>
          </w:rPr>
          <w:fldChar w:fldCharType="begin"/>
        </w:r>
        <w:r w:rsidR="00785E02" w:rsidRPr="00891D63">
          <w:rPr>
            <w:webHidden/>
          </w:rPr>
          <w:instrText xml:space="preserve"> PAGEREF _Toc226563859 \h </w:instrText>
        </w:r>
        <w:r w:rsidR="00785E02" w:rsidRPr="00891D63">
          <w:rPr>
            <w:webHidden/>
          </w:rPr>
        </w:r>
        <w:r w:rsidR="00785E02" w:rsidRPr="00891D63">
          <w:rPr>
            <w:webHidden/>
          </w:rPr>
          <w:fldChar w:fldCharType="separate"/>
        </w:r>
        <w:r w:rsidR="004A7E18" w:rsidRPr="00891D63">
          <w:rPr>
            <w:webHidden/>
          </w:rPr>
          <w:t>25</w:t>
        </w:r>
        <w:r w:rsidR="00785E02" w:rsidRPr="00891D63">
          <w:rPr>
            <w:webHidden/>
          </w:rPr>
          <w:fldChar w:fldCharType="end"/>
        </w:r>
      </w:hyperlink>
    </w:p>
    <w:p w14:paraId="458D8F7E" w14:textId="1C0C8FE6" w:rsidR="00785E02" w:rsidRPr="00891D63" w:rsidRDefault="00E47ED7">
      <w:pPr>
        <w:pStyle w:val="34"/>
        <w:rPr>
          <w:rFonts w:asciiTheme="minorHAnsi" w:eastAsiaTheme="minorEastAsia" w:hAnsiTheme="minorHAnsi" w:cstheme="minorBidi"/>
          <w:lang w:eastAsia="ru-RU"/>
        </w:rPr>
      </w:pPr>
      <w:hyperlink w:anchor="_Toc226563860" w:history="1">
        <w:r w:rsidR="00785E02" w:rsidRPr="00891D63">
          <w:rPr>
            <w:rStyle w:val="aff2"/>
          </w:rPr>
          <w:t>Статья 18.</w:t>
        </w:r>
        <w:r w:rsidR="00785E02" w:rsidRPr="00891D63">
          <w:rPr>
            <w:rStyle w:val="aff2"/>
            <w:bCs/>
          </w:rPr>
          <w:t xml:space="preserve"> Предварительное рассмотрение анкеты потенциального поставщика</w:t>
        </w:r>
        <w:r w:rsidR="00785E02" w:rsidRPr="00891D63">
          <w:rPr>
            <w:webHidden/>
          </w:rPr>
          <w:tab/>
        </w:r>
        <w:r w:rsidR="00785E02" w:rsidRPr="00891D63">
          <w:rPr>
            <w:webHidden/>
          </w:rPr>
          <w:fldChar w:fldCharType="begin"/>
        </w:r>
        <w:r w:rsidR="00785E02" w:rsidRPr="00891D63">
          <w:rPr>
            <w:webHidden/>
          </w:rPr>
          <w:instrText xml:space="preserve"> PAGEREF _Toc226563860 \h </w:instrText>
        </w:r>
        <w:r w:rsidR="00785E02" w:rsidRPr="00891D63">
          <w:rPr>
            <w:webHidden/>
          </w:rPr>
        </w:r>
        <w:r w:rsidR="00785E02" w:rsidRPr="00891D63">
          <w:rPr>
            <w:webHidden/>
          </w:rPr>
          <w:fldChar w:fldCharType="separate"/>
        </w:r>
        <w:r w:rsidR="004A7E18" w:rsidRPr="00891D63">
          <w:rPr>
            <w:webHidden/>
          </w:rPr>
          <w:t>26</w:t>
        </w:r>
        <w:r w:rsidR="00785E02" w:rsidRPr="00891D63">
          <w:rPr>
            <w:webHidden/>
          </w:rPr>
          <w:fldChar w:fldCharType="end"/>
        </w:r>
      </w:hyperlink>
    </w:p>
    <w:p w14:paraId="62C6BBCC" w14:textId="397878D9" w:rsidR="00785E02" w:rsidRPr="00891D63" w:rsidRDefault="00E47ED7">
      <w:pPr>
        <w:pStyle w:val="34"/>
        <w:rPr>
          <w:rFonts w:asciiTheme="minorHAnsi" w:eastAsiaTheme="minorEastAsia" w:hAnsiTheme="minorHAnsi" w:cstheme="minorBidi"/>
          <w:lang w:eastAsia="ru-RU"/>
        </w:rPr>
      </w:pPr>
      <w:hyperlink w:anchor="_Toc226563861" w:history="1">
        <w:r w:rsidR="00785E02" w:rsidRPr="00891D63">
          <w:rPr>
            <w:rStyle w:val="aff2"/>
          </w:rPr>
          <w:t>Статья 19.</w:t>
        </w:r>
        <w:r w:rsidR="00785E02" w:rsidRPr="00891D63">
          <w:rPr>
            <w:rStyle w:val="aff2"/>
            <w:bCs/>
          </w:rPr>
          <w:t xml:space="preserve"> Заключение договора о проведении ПКО</w:t>
        </w:r>
        <w:r w:rsidR="00785E02" w:rsidRPr="00891D63">
          <w:rPr>
            <w:webHidden/>
          </w:rPr>
          <w:tab/>
        </w:r>
        <w:r w:rsidR="00785E02" w:rsidRPr="00891D63">
          <w:rPr>
            <w:webHidden/>
          </w:rPr>
          <w:fldChar w:fldCharType="begin"/>
        </w:r>
        <w:r w:rsidR="00785E02" w:rsidRPr="00891D63">
          <w:rPr>
            <w:webHidden/>
          </w:rPr>
          <w:instrText xml:space="preserve"> PAGEREF _Toc226563861 \h </w:instrText>
        </w:r>
        <w:r w:rsidR="00785E02" w:rsidRPr="00891D63">
          <w:rPr>
            <w:webHidden/>
          </w:rPr>
        </w:r>
        <w:r w:rsidR="00785E02" w:rsidRPr="00891D63">
          <w:rPr>
            <w:webHidden/>
          </w:rPr>
          <w:fldChar w:fldCharType="separate"/>
        </w:r>
        <w:r w:rsidR="004A7E18" w:rsidRPr="00891D63">
          <w:rPr>
            <w:webHidden/>
          </w:rPr>
          <w:t>27</w:t>
        </w:r>
        <w:r w:rsidR="00785E02" w:rsidRPr="00891D63">
          <w:rPr>
            <w:webHidden/>
          </w:rPr>
          <w:fldChar w:fldCharType="end"/>
        </w:r>
      </w:hyperlink>
    </w:p>
    <w:p w14:paraId="7D1F77F1" w14:textId="1C1CE932" w:rsidR="00785E02" w:rsidRPr="00891D63" w:rsidRDefault="00E47ED7">
      <w:pPr>
        <w:pStyle w:val="34"/>
        <w:rPr>
          <w:rFonts w:asciiTheme="minorHAnsi" w:eastAsiaTheme="minorEastAsia" w:hAnsiTheme="minorHAnsi" w:cstheme="minorBidi"/>
          <w:lang w:eastAsia="ru-RU"/>
        </w:rPr>
      </w:pPr>
      <w:hyperlink w:anchor="_Toc226563862" w:history="1">
        <w:r w:rsidR="00785E02" w:rsidRPr="00891D63">
          <w:rPr>
            <w:rStyle w:val="aff2"/>
          </w:rPr>
          <w:t>Статья 20. Требования к подтверждающим документам потенциального поставщика</w:t>
        </w:r>
        <w:r w:rsidR="00785E02" w:rsidRPr="00891D63">
          <w:rPr>
            <w:webHidden/>
          </w:rPr>
          <w:tab/>
        </w:r>
        <w:r w:rsidR="00785E02" w:rsidRPr="00891D63">
          <w:rPr>
            <w:webHidden/>
          </w:rPr>
          <w:fldChar w:fldCharType="begin"/>
        </w:r>
        <w:r w:rsidR="00785E02" w:rsidRPr="00891D63">
          <w:rPr>
            <w:webHidden/>
          </w:rPr>
          <w:instrText xml:space="preserve"> PAGEREF _Toc226563862 \h </w:instrText>
        </w:r>
        <w:r w:rsidR="00785E02" w:rsidRPr="00891D63">
          <w:rPr>
            <w:webHidden/>
          </w:rPr>
        </w:r>
        <w:r w:rsidR="00785E02" w:rsidRPr="00891D63">
          <w:rPr>
            <w:webHidden/>
          </w:rPr>
          <w:fldChar w:fldCharType="separate"/>
        </w:r>
        <w:r w:rsidR="004A7E18" w:rsidRPr="00891D63">
          <w:rPr>
            <w:webHidden/>
          </w:rPr>
          <w:t>27</w:t>
        </w:r>
        <w:r w:rsidR="00785E02" w:rsidRPr="00891D63">
          <w:rPr>
            <w:webHidden/>
          </w:rPr>
          <w:fldChar w:fldCharType="end"/>
        </w:r>
      </w:hyperlink>
    </w:p>
    <w:p w14:paraId="3B495BE7" w14:textId="50CFE2FF" w:rsidR="00785E02" w:rsidRPr="00891D63" w:rsidRDefault="00E47ED7">
      <w:pPr>
        <w:pStyle w:val="34"/>
        <w:rPr>
          <w:rFonts w:asciiTheme="minorHAnsi" w:eastAsiaTheme="minorEastAsia" w:hAnsiTheme="minorHAnsi" w:cstheme="minorBidi"/>
          <w:lang w:eastAsia="ru-RU"/>
        </w:rPr>
      </w:pPr>
      <w:hyperlink w:anchor="_Toc226563863" w:history="1">
        <w:r w:rsidR="00785E02" w:rsidRPr="00891D63">
          <w:rPr>
            <w:rStyle w:val="aff2"/>
          </w:rPr>
          <w:t>Статья 21. Проведение аудита</w:t>
        </w:r>
        <w:r w:rsidR="00785E02" w:rsidRPr="00891D63">
          <w:rPr>
            <w:webHidden/>
          </w:rPr>
          <w:tab/>
        </w:r>
        <w:r w:rsidR="00785E02" w:rsidRPr="00891D63">
          <w:rPr>
            <w:webHidden/>
          </w:rPr>
          <w:fldChar w:fldCharType="begin"/>
        </w:r>
        <w:r w:rsidR="00785E02" w:rsidRPr="00891D63">
          <w:rPr>
            <w:webHidden/>
          </w:rPr>
          <w:instrText xml:space="preserve"> PAGEREF _Toc226563863 \h </w:instrText>
        </w:r>
        <w:r w:rsidR="00785E02" w:rsidRPr="00891D63">
          <w:rPr>
            <w:webHidden/>
          </w:rPr>
        </w:r>
        <w:r w:rsidR="00785E02" w:rsidRPr="00891D63">
          <w:rPr>
            <w:webHidden/>
          </w:rPr>
          <w:fldChar w:fldCharType="separate"/>
        </w:r>
        <w:r w:rsidR="004A7E18" w:rsidRPr="00891D63">
          <w:rPr>
            <w:webHidden/>
          </w:rPr>
          <w:t>27</w:t>
        </w:r>
        <w:r w:rsidR="00785E02" w:rsidRPr="00891D63">
          <w:rPr>
            <w:webHidden/>
          </w:rPr>
          <w:fldChar w:fldCharType="end"/>
        </w:r>
      </w:hyperlink>
    </w:p>
    <w:p w14:paraId="0857706F" w14:textId="128A4C6C" w:rsidR="00785E02" w:rsidRPr="00891D63" w:rsidRDefault="00E47ED7">
      <w:pPr>
        <w:pStyle w:val="34"/>
        <w:rPr>
          <w:rFonts w:asciiTheme="minorHAnsi" w:eastAsiaTheme="minorEastAsia" w:hAnsiTheme="minorHAnsi" w:cstheme="minorBidi"/>
          <w:lang w:eastAsia="ru-RU"/>
        </w:rPr>
      </w:pPr>
      <w:hyperlink w:anchor="_Toc226563864" w:history="1">
        <w:r w:rsidR="00785E02" w:rsidRPr="00891D63">
          <w:rPr>
            <w:rStyle w:val="aff2"/>
          </w:rPr>
          <w:t>Статья 22. Включение потенциального поставщика в Реестр квалифицированных потенциальных поставщиков</w:t>
        </w:r>
        <w:r w:rsidR="00785E02" w:rsidRPr="00891D63">
          <w:rPr>
            <w:webHidden/>
          </w:rPr>
          <w:tab/>
        </w:r>
        <w:r w:rsidR="00785E02" w:rsidRPr="00891D63">
          <w:rPr>
            <w:webHidden/>
          </w:rPr>
          <w:fldChar w:fldCharType="begin"/>
        </w:r>
        <w:r w:rsidR="00785E02" w:rsidRPr="00891D63">
          <w:rPr>
            <w:webHidden/>
          </w:rPr>
          <w:instrText xml:space="preserve"> PAGEREF _Toc226563864 \h </w:instrText>
        </w:r>
        <w:r w:rsidR="00785E02" w:rsidRPr="00891D63">
          <w:rPr>
            <w:webHidden/>
          </w:rPr>
        </w:r>
        <w:r w:rsidR="00785E02" w:rsidRPr="00891D63">
          <w:rPr>
            <w:webHidden/>
          </w:rPr>
          <w:fldChar w:fldCharType="separate"/>
        </w:r>
        <w:r w:rsidR="004A7E18" w:rsidRPr="00891D63">
          <w:rPr>
            <w:webHidden/>
          </w:rPr>
          <w:t>29</w:t>
        </w:r>
        <w:r w:rsidR="00785E02" w:rsidRPr="00891D63">
          <w:rPr>
            <w:webHidden/>
          </w:rPr>
          <w:fldChar w:fldCharType="end"/>
        </w:r>
      </w:hyperlink>
    </w:p>
    <w:p w14:paraId="1D80F8B1" w14:textId="1B522579" w:rsidR="00785E02" w:rsidRPr="00891D63" w:rsidRDefault="00E47ED7">
      <w:pPr>
        <w:pStyle w:val="34"/>
        <w:rPr>
          <w:rFonts w:asciiTheme="minorHAnsi" w:eastAsiaTheme="minorEastAsia" w:hAnsiTheme="minorHAnsi" w:cstheme="minorBidi"/>
          <w:lang w:eastAsia="ru-RU"/>
        </w:rPr>
      </w:pPr>
      <w:hyperlink w:anchor="_Toc226563865" w:history="1">
        <w:r w:rsidR="00785E02" w:rsidRPr="00891D63">
          <w:rPr>
            <w:rStyle w:val="aff2"/>
          </w:rPr>
          <w:t>Статья 23. Мониторинг соответствия квалифицированных потенциальных поставщиков</w:t>
        </w:r>
        <w:r w:rsidR="00785E02" w:rsidRPr="00891D63">
          <w:rPr>
            <w:webHidden/>
          </w:rPr>
          <w:tab/>
        </w:r>
        <w:r w:rsidR="00785E02" w:rsidRPr="00891D63">
          <w:rPr>
            <w:webHidden/>
          </w:rPr>
          <w:fldChar w:fldCharType="begin"/>
        </w:r>
        <w:r w:rsidR="00785E02" w:rsidRPr="00891D63">
          <w:rPr>
            <w:webHidden/>
          </w:rPr>
          <w:instrText xml:space="preserve"> PAGEREF _Toc226563865 \h </w:instrText>
        </w:r>
        <w:r w:rsidR="00785E02" w:rsidRPr="00891D63">
          <w:rPr>
            <w:webHidden/>
          </w:rPr>
        </w:r>
        <w:r w:rsidR="00785E02" w:rsidRPr="00891D63">
          <w:rPr>
            <w:webHidden/>
          </w:rPr>
          <w:fldChar w:fldCharType="separate"/>
        </w:r>
        <w:r w:rsidR="004A7E18" w:rsidRPr="00891D63">
          <w:rPr>
            <w:webHidden/>
          </w:rPr>
          <w:t>30</w:t>
        </w:r>
        <w:r w:rsidR="00785E02" w:rsidRPr="00891D63">
          <w:rPr>
            <w:webHidden/>
          </w:rPr>
          <w:fldChar w:fldCharType="end"/>
        </w:r>
      </w:hyperlink>
    </w:p>
    <w:p w14:paraId="77D151C6" w14:textId="61CEF482" w:rsidR="00785E02" w:rsidRPr="00891D63" w:rsidRDefault="00E47ED7">
      <w:pPr>
        <w:pStyle w:val="34"/>
        <w:rPr>
          <w:rFonts w:asciiTheme="minorHAnsi" w:eastAsiaTheme="minorEastAsia" w:hAnsiTheme="minorHAnsi" w:cstheme="minorBidi"/>
          <w:lang w:eastAsia="ru-RU"/>
        </w:rPr>
      </w:pPr>
      <w:hyperlink w:anchor="_Toc226563866" w:history="1">
        <w:r w:rsidR="00785E02" w:rsidRPr="00891D63">
          <w:rPr>
            <w:rStyle w:val="aff2"/>
          </w:rPr>
          <w:t>Статья 24. Актуализация досье квалифицированного потенциального поставщика и порядок исключения из Реестра КПП</w:t>
        </w:r>
        <w:r w:rsidR="00785E02" w:rsidRPr="00891D63">
          <w:rPr>
            <w:webHidden/>
          </w:rPr>
          <w:tab/>
        </w:r>
        <w:r w:rsidR="00785E02" w:rsidRPr="00891D63">
          <w:rPr>
            <w:webHidden/>
          </w:rPr>
          <w:fldChar w:fldCharType="begin"/>
        </w:r>
        <w:r w:rsidR="00785E02" w:rsidRPr="00891D63">
          <w:rPr>
            <w:webHidden/>
          </w:rPr>
          <w:instrText xml:space="preserve"> PAGEREF _Toc226563866 \h </w:instrText>
        </w:r>
        <w:r w:rsidR="00785E02" w:rsidRPr="00891D63">
          <w:rPr>
            <w:webHidden/>
          </w:rPr>
        </w:r>
        <w:r w:rsidR="00785E02" w:rsidRPr="00891D63">
          <w:rPr>
            <w:webHidden/>
          </w:rPr>
          <w:fldChar w:fldCharType="separate"/>
        </w:r>
        <w:r w:rsidR="004A7E18" w:rsidRPr="00891D63">
          <w:rPr>
            <w:webHidden/>
          </w:rPr>
          <w:t>31</w:t>
        </w:r>
        <w:r w:rsidR="00785E02" w:rsidRPr="00891D63">
          <w:rPr>
            <w:webHidden/>
          </w:rPr>
          <w:fldChar w:fldCharType="end"/>
        </w:r>
      </w:hyperlink>
    </w:p>
    <w:p w14:paraId="343B10F7" w14:textId="7597F884" w:rsidR="00785E02" w:rsidRPr="00891D63" w:rsidRDefault="00E47ED7">
      <w:pPr>
        <w:pStyle w:val="34"/>
        <w:rPr>
          <w:rFonts w:asciiTheme="minorHAnsi" w:eastAsiaTheme="minorEastAsia" w:hAnsiTheme="minorHAnsi" w:cstheme="minorBidi"/>
          <w:lang w:eastAsia="ru-RU"/>
        </w:rPr>
      </w:pPr>
      <w:hyperlink w:anchor="_Toc226563867" w:history="1">
        <w:r w:rsidR="00785E02" w:rsidRPr="00891D63">
          <w:rPr>
            <w:rStyle w:val="aff2"/>
          </w:rPr>
          <w:t>Статья 25. Порядок рассмотрения обращений по вопросам предварительного квалификационного отбора</w:t>
        </w:r>
        <w:r w:rsidR="00785E02" w:rsidRPr="00891D63">
          <w:rPr>
            <w:webHidden/>
          </w:rPr>
          <w:tab/>
        </w:r>
        <w:r w:rsidR="00785E02" w:rsidRPr="00891D63">
          <w:rPr>
            <w:webHidden/>
          </w:rPr>
          <w:fldChar w:fldCharType="begin"/>
        </w:r>
        <w:r w:rsidR="00785E02" w:rsidRPr="00891D63">
          <w:rPr>
            <w:webHidden/>
          </w:rPr>
          <w:instrText xml:space="preserve"> PAGEREF _Toc226563867 \h </w:instrText>
        </w:r>
        <w:r w:rsidR="00785E02" w:rsidRPr="00891D63">
          <w:rPr>
            <w:webHidden/>
          </w:rPr>
        </w:r>
        <w:r w:rsidR="00785E02" w:rsidRPr="00891D63">
          <w:rPr>
            <w:webHidden/>
          </w:rPr>
          <w:fldChar w:fldCharType="separate"/>
        </w:r>
        <w:r w:rsidR="004A7E18" w:rsidRPr="00891D63">
          <w:rPr>
            <w:webHidden/>
          </w:rPr>
          <w:t>33</w:t>
        </w:r>
        <w:r w:rsidR="00785E02" w:rsidRPr="00891D63">
          <w:rPr>
            <w:webHidden/>
          </w:rPr>
          <w:fldChar w:fldCharType="end"/>
        </w:r>
      </w:hyperlink>
    </w:p>
    <w:p w14:paraId="5906AD45" w14:textId="62666894" w:rsidR="00785E02" w:rsidRPr="00891D63" w:rsidRDefault="00E47ED7">
      <w:pPr>
        <w:pStyle w:val="26"/>
        <w:rPr>
          <w:rFonts w:asciiTheme="minorHAnsi" w:eastAsiaTheme="minorEastAsia" w:hAnsiTheme="minorHAnsi" w:cstheme="minorBidi"/>
          <w:b w:val="0"/>
          <w:lang w:val="ru-RU" w:eastAsia="ru-RU"/>
        </w:rPr>
      </w:pPr>
      <w:hyperlink w:anchor="_Toc226563868" w:history="1">
        <w:r w:rsidR="00785E02" w:rsidRPr="00891D63">
          <w:rPr>
            <w:rStyle w:val="aff2"/>
          </w:rPr>
          <w:t>Глава 8.</w:t>
        </w:r>
        <w:r w:rsidR="00785E02" w:rsidRPr="00891D63">
          <w:rPr>
            <w:rFonts w:asciiTheme="minorHAnsi" w:eastAsiaTheme="minorEastAsia" w:hAnsiTheme="minorHAnsi" w:cstheme="minorBidi"/>
            <w:b w:val="0"/>
            <w:lang w:val="ru-RU" w:eastAsia="ru-RU"/>
          </w:rPr>
          <w:tab/>
        </w:r>
        <w:r w:rsidR="00785E02" w:rsidRPr="00891D63">
          <w:rPr>
            <w:rStyle w:val="aff2"/>
          </w:rPr>
          <w:t>Формирование и управление базами потенциальных поставщиков (поставщиков)</w:t>
        </w:r>
        <w:r w:rsidR="00785E02" w:rsidRPr="00891D63">
          <w:rPr>
            <w:webHidden/>
          </w:rPr>
          <w:tab/>
        </w:r>
        <w:r w:rsidR="00785E02" w:rsidRPr="00891D63">
          <w:rPr>
            <w:webHidden/>
          </w:rPr>
          <w:fldChar w:fldCharType="begin"/>
        </w:r>
        <w:r w:rsidR="00785E02" w:rsidRPr="00891D63">
          <w:rPr>
            <w:webHidden/>
          </w:rPr>
          <w:instrText xml:space="preserve"> PAGEREF _Toc226563868 \h </w:instrText>
        </w:r>
        <w:r w:rsidR="00785E02" w:rsidRPr="00891D63">
          <w:rPr>
            <w:webHidden/>
          </w:rPr>
        </w:r>
        <w:r w:rsidR="00785E02" w:rsidRPr="00891D63">
          <w:rPr>
            <w:webHidden/>
          </w:rPr>
          <w:fldChar w:fldCharType="separate"/>
        </w:r>
        <w:r w:rsidR="004A7E18" w:rsidRPr="00891D63">
          <w:rPr>
            <w:webHidden/>
          </w:rPr>
          <w:t>33</w:t>
        </w:r>
        <w:r w:rsidR="00785E02" w:rsidRPr="00891D63">
          <w:rPr>
            <w:webHidden/>
          </w:rPr>
          <w:fldChar w:fldCharType="end"/>
        </w:r>
      </w:hyperlink>
    </w:p>
    <w:p w14:paraId="70320C3A" w14:textId="0CFEBDBC" w:rsidR="00785E02" w:rsidRPr="00891D63" w:rsidRDefault="00E47ED7">
      <w:pPr>
        <w:pStyle w:val="34"/>
        <w:rPr>
          <w:rFonts w:asciiTheme="minorHAnsi" w:eastAsiaTheme="minorEastAsia" w:hAnsiTheme="minorHAnsi" w:cstheme="minorBidi"/>
          <w:lang w:eastAsia="ru-RU"/>
        </w:rPr>
      </w:pPr>
      <w:hyperlink w:anchor="_Toc226563869" w:history="1">
        <w:r w:rsidR="00785E02" w:rsidRPr="00891D63">
          <w:rPr>
            <w:rStyle w:val="aff2"/>
          </w:rPr>
          <w:t>Статья 26. Ведение Перечня ненадежных потенциальных поставщиков (поставщиков) Фонда</w:t>
        </w:r>
        <w:r w:rsidR="00785E02" w:rsidRPr="00891D63">
          <w:rPr>
            <w:webHidden/>
          </w:rPr>
          <w:tab/>
        </w:r>
        <w:r w:rsidR="00785E02" w:rsidRPr="00891D63">
          <w:rPr>
            <w:webHidden/>
          </w:rPr>
          <w:fldChar w:fldCharType="begin"/>
        </w:r>
        <w:r w:rsidR="00785E02" w:rsidRPr="00891D63">
          <w:rPr>
            <w:webHidden/>
          </w:rPr>
          <w:instrText xml:space="preserve"> PAGEREF _Toc226563869 \h </w:instrText>
        </w:r>
        <w:r w:rsidR="00785E02" w:rsidRPr="00891D63">
          <w:rPr>
            <w:webHidden/>
          </w:rPr>
        </w:r>
        <w:r w:rsidR="00785E02" w:rsidRPr="00891D63">
          <w:rPr>
            <w:webHidden/>
          </w:rPr>
          <w:fldChar w:fldCharType="separate"/>
        </w:r>
        <w:r w:rsidR="004A7E18" w:rsidRPr="00891D63">
          <w:rPr>
            <w:webHidden/>
          </w:rPr>
          <w:t>33</w:t>
        </w:r>
        <w:r w:rsidR="00785E02" w:rsidRPr="00891D63">
          <w:rPr>
            <w:webHidden/>
          </w:rPr>
          <w:fldChar w:fldCharType="end"/>
        </w:r>
      </w:hyperlink>
    </w:p>
    <w:p w14:paraId="4B0BF6F2" w14:textId="6F9CC711" w:rsidR="00785E02" w:rsidRPr="00891D63" w:rsidRDefault="00E47ED7">
      <w:pPr>
        <w:pStyle w:val="34"/>
        <w:rPr>
          <w:rFonts w:asciiTheme="minorHAnsi" w:eastAsiaTheme="minorEastAsia" w:hAnsiTheme="minorHAnsi" w:cstheme="minorBidi"/>
          <w:lang w:eastAsia="ru-RU"/>
        </w:rPr>
      </w:pPr>
      <w:hyperlink w:anchor="_Toc226563870" w:history="1">
        <w:r w:rsidR="00785E02" w:rsidRPr="00891D63">
          <w:rPr>
            <w:rStyle w:val="aff2"/>
          </w:rPr>
          <w:t>Статья 27.</w:t>
        </w:r>
        <w:r w:rsidR="00785E02" w:rsidRPr="00891D63">
          <w:rPr>
            <w:rStyle w:val="aff2"/>
            <w:bCs/>
            <w:i/>
          </w:rPr>
          <w:t xml:space="preserve"> Исключена с 1 января 2026 года в соответствии с решением Совета директоров Фонда от 26 августа 2025 года № 259.</w:t>
        </w:r>
        <w:r w:rsidR="00785E02" w:rsidRPr="00891D63">
          <w:rPr>
            <w:webHidden/>
          </w:rPr>
          <w:tab/>
        </w:r>
        <w:r w:rsidR="00785E02" w:rsidRPr="00891D63">
          <w:rPr>
            <w:webHidden/>
          </w:rPr>
          <w:fldChar w:fldCharType="begin"/>
        </w:r>
        <w:r w:rsidR="00785E02" w:rsidRPr="00891D63">
          <w:rPr>
            <w:webHidden/>
          </w:rPr>
          <w:instrText xml:space="preserve"> PAGEREF _Toc226563870 \h </w:instrText>
        </w:r>
        <w:r w:rsidR="00785E02" w:rsidRPr="00891D63">
          <w:rPr>
            <w:webHidden/>
          </w:rPr>
        </w:r>
        <w:r w:rsidR="00785E02" w:rsidRPr="00891D63">
          <w:rPr>
            <w:webHidden/>
          </w:rPr>
          <w:fldChar w:fldCharType="separate"/>
        </w:r>
        <w:r w:rsidR="004A7E18" w:rsidRPr="00891D63">
          <w:rPr>
            <w:webHidden/>
          </w:rPr>
          <w:t>37</w:t>
        </w:r>
        <w:r w:rsidR="00785E02" w:rsidRPr="00891D63">
          <w:rPr>
            <w:webHidden/>
          </w:rPr>
          <w:fldChar w:fldCharType="end"/>
        </w:r>
      </w:hyperlink>
    </w:p>
    <w:p w14:paraId="250D6EB8" w14:textId="42935398" w:rsidR="00785E02" w:rsidRPr="00891D63" w:rsidRDefault="00E47ED7">
      <w:pPr>
        <w:pStyle w:val="34"/>
        <w:rPr>
          <w:rFonts w:asciiTheme="minorHAnsi" w:eastAsiaTheme="minorEastAsia" w:hAnsiTheme="minorHAnsi" w:cstheme="minorBidi"/>
          <w:lang w:eastAsia="ru-RU"/>
        </w:rPr>
      </w:pPr>
      <w:hyperlink w:anchor="_Toc226563871" w:history="1">
        <w:r w:rsidR="00785E02" w:rsidRPr="00891D63">
          <w:rPr>
            <w:rStyle w:val="aff2"/>
          </w:rPr>
          <w:t>Статья 28.</w:t>
        </w:r>
        <w:r w:rsidR="00785E02" w:rsidRPr="00891D63">
          <w:rPr>
            <w:rStyle w:val="aff2"/>
            <w:bCs/>
            <w:i/>
          </w:rPr>
          <w:t xml:space="preserve"> Исключена с 1 января 2026 года в соответствии с решением Совета директоров Фонда от 26 августа 2025 года № 259.</w:t>
        </w:r>
        <w:r w:rsidR="00785E02" w:rsidRPr="00891D63">
          <w:rPr>
            <w:webHidden/>
          </w:rPr>
          <w:tab/>
        </w:r>
        <w:r w:rsidR="00785E02" w:rsidRPr="00891D63">
          <w:rPr>
            <w:webHidden/>
          </w:rPr>
          <w:fldChar w:fldCharType="begin"/>
        </w:r>
        <w:r w:rsidR="00785E02" w:rsidRPr="00891D63">
          <w:rPr>
            <w:webHidden/>
          </w:rPr>
          <w:instrText xml:space="preserve"> PAGEREF _Toc226563871 \h </w:instrText>
        </w:r>
        <w:r w:rsidR="00785E02" w:rsidRPr="00891D63">
          <w:rPr>
            <w:webHidden/>
          </w:rPr>
        </w:r>
        <w:r w:rsidR="00785E02" w:rsidRPr="00891D63">
          <w:rPr>
            <w:webHidden/>
          </w:rPr>
          <w:fldChar w:fldCharType="separate"/>
        </w:r>
        <w:r w:rsidR="004A7E18" w:rsidRPr="00891D63">
          <w:rPr>
            <w:webHidden/>
          </w:rPr>
          <w:t>37</w:t>
        </w:r>
        <w:r w:rsidR="00785E02" w:rsidRPr="00891D63">
          <w:rPr>
            <w:webHidden/>
          </w:rPr>
          <w:fldChar w:fldCharType="end"/>
        </w:r>
      </w:hyperlink>
    </w:p>
    <w:p w14:paraId="0F5D434B" w14:textId="65D98F92" w:rsidR="00785E02" w:rsidRPr="00891D63" w:rsidRDefault="00E47ED7">
      <w:pPr>
        <w:pStyle w:val="13"/>
        <w:rPr>
          <w:rFonts w:asciiTheme="minorHAnsi" w:eastAsiaTheme="minorEastAsia" w:hAnsiTheme="minorHAnsi" w:cstheme="minorBidi"/>
          <w:b w:val="0"/>
          <w:sz w:val="22"/>
          <w:szCs w:val="22"/>
          <w:lang w:val="ru-RU" w:eastAsia="ru-RU"/>
        </w:rPr>
      </w:pPr>
      <w:hyperlink w:anchor="_Toc226563872" w:history="1">
        <w:r w:rsidR="00785E02" w:rsidRPr="00891D63">
          <w:rPr>
            <w:rStyle w:val="aff2"/>
          </w:rPr>
          <w:t>Раздел 5.</w:t>
        </w:r>
        <w:r w:rsidR="00785E02" w:rsidRPr="00891D63">
          <w:rPr>
            <w:rFonts w:asciiTheme="minorHAnsi" w:eastAsiaTheme="minorEastAsia" w:hAnsiTheme="minorHAnsi" w:cstheme="minorBidi"/>
            <w:b w:val="0"/>
            <w:sz w:val="22"/>
            <w:szCs w:val="22"/>
            <w:lang w:val="ru-RU" w:eastAsia="ru-RU"/>
          </w:rPr>
          <w:tab/>
        </w:r>
        <w:r w:rsidR="00785E02" w:rsidRPr="00891D63">
          <w:rPr>
            <w:rStyle w:val="aff2"/>
          </w:rPr>
          <w:t>ВЫБОР ПОСТАВЩИКА</w:t>
        </w:r>
        <w:r w:rsidR="00785E02" w:rsidRPr="00891D63">
          <w:rPr>
            <w:webHidden/>
          </w:rPr>
          <w:tab/>
        </w:r>
        <w:r w:rsidR="00785E02" w:rsidRPr="00891D63">
          <w:rPr>
            <w:webHidden/>
          </w:rPr>
          <w:fldChar w:fldCharType="begin"/>
        </w:r>
        <w:r w:rsidR="00785E02" w:rsidRPr="00891D63">
          <w:rPr>
            <w:webHidden/>
          </w:rPr>
          <w:instrText xml:space="preserve"> PAGEREF _Toc226563872 \h </w:instrText>
        </w:r>
        <w:r w:rsidR="00785E02" w:rsidRPr="00891D63">
          <w:rPr>
            <w:webHidden/>
          </w:rPr>
        </w:r>
        <w:r w:rsidR="00785E02" w:rsidRPr="00891D63">
          <w:rPr>
            <w:webHidden/>
          </w:rPr>
          <w:fldChar w:fldCharType="separate"/>
        </w:r>
        <w:r w:rsidR="004A7E18" w:rsidRPr="00891D63">
          <w:rPr>
            <w:webHidden/>
          </w:rPr>
          <w:t>37</w:t>
        </w:r>
        <w:r w:rsidR="00785E02" w:rsidRPr="00891D63">
          <w:rPr>
            <w:webHidden/>
          </w:rPr>
          <w:fldChar w:fldCharType="end"/>
        </w:r>
      </w:hyperlink>
    </w:p>
    <w:p w14:paraId="07EB3B70" w14:textId="213B261E" w:rsidR="00785E02" w:rsidRPr="00891D63" w:rsidRDefault="00E47ED7">
      <w:pPr>
        <w:pStyle w:val="26"/>
        <w:rPr>
          <w:rFonts w:asciiTheme="minorHAnsi" w:eastAsiaTheme="minorEastAsia" w:hAnsiTheme="minorHAnsi" w:cstheme="minorBidi"/>
          <w:b w:val="0"/>
          <w:lang w:val="ru-RU" w:eastAsia="ru-RU"/>
        </w:rPr>
      </w:pPr>
      <w:hyperlink w:anchor="_Toc226563873" w:history="1">
        <w:r w:rsidR="00785E02" w:rsidRPr="00891D63">
          <w:rPr>
            <w:rStyle w:val="aff2"/>
          </w:rPr>
          <w:t>Глава 9.</w:t>
        </w:r>
        <w:r w:rsidR="00785E02" w:rsidRPr="00891D63">
          <w:rPr>
            <w:rFonts w:asciiTheme="minorHAnsi" w:eastAsiaTheme="minorEastAsia" w:hAnsiTheme="minorHAnsi" w:cstheme="minorBidi"/>
            <w:b w:val="0"/>
            <w:lang w:val="ru-RU" w:eastAsia="ru-RU"/>
          </w:rPr>
          <w:tab/>
        </w:r>
        <w:r w:rsidR="00785E02" w:rsidRPr="00891D63">
          <w:rPr>
            <w:rStyle w:val="aff2"/>
          </w:rPr>
          <w:t>Общие положения</w:t>
        </w:r>
        <w:r w:rsidR="00785E02" w:rsidRPr="00891D63">
          <w:rPr>
            <w:webHidden/>
          </w:rPr>
          <w:tab/>
        </w:r>
        <w:r w:rsidR="00785E02" w:rsidRPr="00891D63">
          <w:rPr>
            <w:webHidden/>
          </w:rPr>
          <w:fldChar w:fldCharType="begin"/>
        </w:r>
        <w:r w:rsidR="00785E02" w:rsidRPr="00891D63">
          <w:rPr>
            <w:webHidden/>
          </w:rPr>
          <w:instrText xml:space="preserve"> PAGEREF _Toc226563873 \h </w:instrText>
        </w:r>
        <w:r w:rsidR="00785E02" w:rsidRPr="00891D63">
          <w:rPr>
            <w:webHidden/>
          </w:rPr>
        </w:r>
        <w:r w:rsidR="00785E02" w:rsidRPr="00891D63">
          <w:rPr>
            <w:webHidden/>
          </w:rPr>
          <w:fldChar w:fldCharType="separate"/>
        </w:r>
        <w:r w:rsidR="004A7E18" w:rsidRPr="00891D63">
          <w:rPr>
            <w:webHidden/>
          </w:rPr>
          <w:t>37</w:t>
        </w:r>
        <w:r w:rsidR="00785E02" w:rsidRPr="00891D63">
          <w:rPr>
            <w:webHidden/>
          </w:rPr>
          <w:fldChar w:fldCharType="end"/>
        </w:r>
      </w:hyperlink>
    </w:p>
    <w:p w14:paraId="6653EB16" w14:textId="67F1B5E8" w:rsidR="00785E02" w:rsidRPr="00891D63" w:rsidRDefault="00E47ED7">
      <w:pPr>
        <w:pStyle w:val="34"/>
        <w:rPr>
          <w:rFonts w:asciiTheme="minorHAnsi" w:eastAsiaTheme="minorEastAsia" w:hAnsiTheme="minorHAnsi" w:cstheme="minorBidi"/>
          <w:lang w:eastAsia="ru-RU"/>
        </w:rPr>
      </w:pPr>
      <w:hyperlink w:anchor="_Toc226563874" w:history="1">
        <w:r w:rsidR="00785E02" w:rsidRPr="00891D63">
          <w:rPr>
            <w:rStyle w:val="aff2"/>
          </w:rPr>
          <w:t>Статья 29. Способы закупок</w:t>
        </w:r>
        <w:r w:rsidR="00785E02" w:rsidRPr="00891D63">
          <w:rPr>
            <w:webHidden/>
          </w:rPr>
          <w:tab/>
        </w:r>
        <w:r w:rsidR="00785E02" w:rsidRPr="00891D63">
          <w:rPr>
            <w:webHidden/>
          </w:rPr>
          <w:fldChar w:fldCharType="begin"/>
        </w:r>
        <w:r w:rsidR="00785E02" w:rsidRPr="00891D63">
          <w:rPr>
            <w:webHidden/>
          </w:rPr>
          <w:instrText xml:space="preserve"> PAGEREF _Toc226563874 \h </w:instrText>
        </w:r>
        <w:r w:rsidR="00785E02" w:rsidRPr="00891D63">
          <w:rPr>
            <w:webHidden/>
          </w:rPr>
        </w:r>
        <w:r w:rsidR="00785E02" w:rsidRPr="00891D63">
          <w:rPr>
            <w:webHidden/>
          </w:rPr>
          <w:fldChar w:fldCharType="separate"/>
        </w:r>
        <w:r w:rsidR="004A7E18" w:rsidRPr="00891D63">
          <w:rPr>
            <w:webHidden/>
          </w:rPr>
          <w:t>37</w:t>
        </w:r>
        <w:r w:rsidR="00785E02" w:rsidRPr="00891D63">
          <w:rPr>
            <w:webHidden/>
          </w:rPr>
          <w:fldChar w:fldCharType="end"/>
        </w:r>
      </w:hyperlink>
    </w:p>
    <w:p w14:paraId="3C6E9C0F" w14:textId="1D57F675" w:rsidR="00785E02" w:rsidRPr="00891D63" w:rsidRDefault="00E47ED7">
      <w:pPr>
        <w:pStyle w:val="34"/>
        <w:rPr>
          <w:rFonts w:asciiTheme="minorHAnsi" w:eastAsiaTheme="minorEastAsia" w:hAnsiTheme="minorHAnsi" w:cstheme="minorBidi"/>
          <w:lang w:eastAsia="ru-RU"/>
        </w:rPr>
      </w:pPr>
      <w:hyperlink w:anchor="_Toc226563875" w:history="1">
        <w:r w:rsidR="00785E02" w:rsidRPr="00891D63">
          <w:rPr>
            <w:rStyle w:val="aff2"/>
          </w:rPr>
          <w:t>Статья 30. Порядок проведения централизованных закупок и определения организатора закупок</w:t>
        </w:r>
        <w:r w:rsidR="00785E02" w:rsidRPr="00891D63">
          <w:rPr>
            <w:webHidden/>
          </w:rPr>
          <w:tab/>
        </w:r>
        <w:r w:rsidR="00785E02" w:rsidRPr="00891D63">
          <w:rPr>
            <w:webHidden/>
          </w:rPr>
          <w:fldChar w:fldCharType="begin"/>
        </w:r>
        <w:r w:rsidR="00785E02" w:rsidRPr="00891D63">
          <w:rPr>
            <w:webHidden/>
          </w:rPr>
          <w:instrText xml:space="preserve"> PAGEREF _Toc226563875 \h </w:instrText>
        </w:r>
        <w:r w:rsidR="00785E02" w:rsidRPr="00891D63">
          <w:rPr>
            <w:webHidden/>
          </w:rPr>
        </w:r>
        <w:r w:rsidR="00785E02" w:rsidRPr="00891D63">
          <w:rPr>
            <w:webHidden/>
          </w:rPr>
          <w:fldChar w:fldCharType="separate"/>
        </w:r>
        <w:r w:rsidR="004A7E18" w:rsidRPr="00891D63">
          <w:rPr>
            <w:webHidden/>
          </w:rPr>
          <w:t>39</w:t>
        </w:r>
        <w:r w:rsidR="00785E02" w:rsidRPr="00891D63">
          <w:rPr>
            <w:webHidden/>
          </w:rPr>
          <w:fldChar w:fldCharType="end"/>
        </w:r>
      </w:hyperlink>
    </w:p>
    <w:p w14:paraId="7A65C8F5" w14:textId="193A1113" w:rsidR="00785E02" w:rsidRPr="00891D63" w:rsidRDefault="00E47ED7">
      <w:pPr>
        <w:pStyle w:val="34"/>
        <w:rPr>
          <w:rFonts w:asciiTheme="minorHAnsi" w:eastAsiaTheme="minorEastAsia" w:hAnsiTheme="minorHAnsi" w:cstheme="minorBidi"/>
          <w:lang w:eastAsia="ru-RU"/>
        </w:rPr>
      </w:pPr>
      <w:hyperlink w:anchor="_Toc226563876" w:history="1">
        <w:r w:rsidR="00785E02" w:rsidRPr="00891D63">
          <w:rPr>
            <w:rStyle w:val="aff2"/>
          </w:rPr>
          <w:t>Статья 31. Ограничения, связанные с участием в закупках</w:t>
        </w:r>
        <w:r w:rsidR="00785E02" w:rsidRPr="00891D63">
          <w:rPr>
            <w:webHidden/>
          </w:rPr>
          <w:tab/>
        </w:r>
        <w:r w:rsidR="00785E02" w:rsidRPr="00891D63">
          <w:rPr>
            <w:webHidden/>
          </w:rPr>
          <w:fldChar w:fldCharType="begin"/>
        </w:r>
        <w:r w:rsidR="00785E02" w:rsidRPr="00891D63">
          <w:rPr>
            <w:webHidden/>
          </w:rPr>
          <w:instrText xml:space="preserve"> PAGEREF _Toc226563876 \h </w:instrText>
        </w:r>
        <w:r w:rsidR="00785E02" w:rsidRPr="00891D63">
          <w:rPr>
            <w:webHidden/>
          </w:rPr>
        </w:r>
        <w:r w:rsidR="00785E02" w:rsidRPr="00891D63">
          <w:rPr>
            <w:webHidden/>
          </w:rPr>
          <w:fldChar w:fldCharType="separate"/>
        </w:r>
        <w:r w:rsidR="004A7E18" w:rsidRPr="00891D63">
          <w:rPr>
            <w:webHidden/>
          </w:rPr>
          <w:t>40</w:t>
        </w:r>
        <w:r w:rsidR="00785E02" w:rsidRPr="00891D63">
          <w:rPr>
            <w:webHidden/>
          </w:rPr>
          <w:fldChar w:fldCharType="end"/>
        </w:r>
      </w:hyperlink>
    </w:p>
    <w:p w14:paraId="2DDB5338" w14:textId="00EF5786" w:rsidR="00785E02" w:rsidRPr="00891D63" w:rsidRDefault="00E47ED7">
      <w:pPr>
        <w:pStyle w:val="34"/>
        <w:rPr>
          <w:rFonts w:asciiTheme="minorHAnsi" w:eastAsiaTheme="minorEastAsia" w:hAnsiTheme="minorHAnsi" w:cstheme="minorBidi"/>
          <w:lang w:eastAsia="ru-RU"/>
        </w:rPr>
      </w:pPr>
      <w:hyperlink w:anchor="_Toc226563877" w:history="1">
        <w:r w:rsidR="00785E02" w:rsidRPr="00891D63">
          <w:rPr>
            <w:rStyle w:val="aff2"/>
          </w:rPr>
          <w:t>Статья 32. Отказ от проведения закупок</w:t>
        </w:r>
        <w:r w:rsidR="00785E02" w:rsidRPr="00891D63">
          <w:rPr>
            <w:webHidden/>
          </w:rPr>
          <w:tab/>
        </w:r>
        <w:r w:rsidR="00785E02" w:rsidRPr="00891D63">
          <w:rPr>
            <w:webHidden/>
          </w:rPr>
          <w:fldChar w:fldCharType="begin"/>
        </w:r>
        <w:r w:rsidR="00785E02" w:rsidRPr="00891D63">
          <w:rPr>
            <w:webHidden/>
          </w:rPr>
          <w:instrText xml:space="preserve"> PAGEREF _Toc226563877 \h </w:instrText>
        </w:r>
        <w:r w:rsidR="00785E02" w:rsidRPr="00891D63">
          <w:rPr>
            <w:webHidden/>
          </w:rPr>
        </w:r>
        <w:r w:rsidR="00785E02" w:rsidRPr="00891D63">
          <w:rPr>
            <w:webHidden/>
          </w:rPr>
          <w:fldChar w:fldCharType="separate"/>
        </w:r>
        <w:r w:rsidR="004A7E18" w:rsidRPr="00891D63">
          <w:rPr>
            <w:webHidden/>
          </w:rPr>
          <w:t>40</w:t>
        </w:r>
        <w:r w:rsidR="00785E02" w:rsidRPr="00891D63">
          <w:rPr>
            <w:webHidden/>
          </w:rPr>
          <w:fldChar w:fldCharType="end"/>
        </w:r>
      </w:hyperlink>
    </w:p>
    <w:p w14:paraId="52145AB1" w14:textId="693DE02E" w:rsidR="00785E02" w:rsidRPr="00891D63" w:rsidRDefault="00E47ED7">
      <w:pPr>
        <w:pStyle w:val="26"/>
        <w:rPr>
          <w:rFonts w:asciiTheme="minorHAnsi" w:eastAsiaTheme="minorEastAsia" w:hAnsiTheme="minorHAnsi" w:cstheme="minorBidi"/>
          <w:b w:val="0"/>
          <w:lang w:val="ru-RU" w:eastAsia="ru-RU"/>
        </w:rPr>
      </w:pPr>
      <w:hyperlink w:anchor="_Toc226563878" w:history="1">
        <w:r w:rsidR="00785E02" w:rsidRPr="00891D63">
          <w:rPr>
            <w:rStyle w:val="aff2"/>
          </w:rPr>
          <w:t>Глава 10.</w:t>
        </w:r>
        <w:r w:rsidR="00785E02" w:rsidRPr="00891D63">
          <w:rPr>
            <w:rFonts w:asciiTheme="minorHAnsi" w:eastAsiaTheme="minorEastAsia" w:hAnsiTheme="minorHAnsi" w:cstheme="minorBidi"/>
            <w:b w:val="0"/>
            <w:lang w:val="ru-RU" w:eastAsia="ru-RU"/>
          </w:rPr>
          <w:tab/>
        </w:r>
        <w:r w:rsidR="00785E02" w:rsidRPr="00891D63">
          <w:rPr>
            <w:rStyle w:val="aff2"/>
          </w:rPr>
          <w:t>Подготовка к проведению закупок</w:t>
        </w:r>
        <w:r w:rsidR="00785E02" w:rsidRPr="00891D63">
          <w:rPr>
            <w:webHidden/>
          </w:rPr>
          <w:tab/>
        </w:r>
        <w:r w:rsidR="00785E02" w:rsidRPr="00891D63">
          <w:rPr>
            <w:webHidden/>
          </w:rPr>
          <w:fldChar w:fldCharType="begin"/>
        </w:r>
        <w:r w:rsidR="00785E02" w:rsidRPr="00891D63">
          <w:rPr>
            <w:webHidden/>
          </w:rPr>
          <w:instrText xml:space="preserve"> PAGEREF _Toc226563878 \h </w:instrText>
        </w:r>
        <w:r w:rsidR="00785E02" w:rsidRPr="00891D63">
          <w:rPr>
            <w:webHidden/>
          </w:rPr>
        </w:r>
        <w:r w:rsidR="00785E02" w:rsidRPr="00891D63">
          <w:rPr>
            <w:webHidden/>
          </w:rPr>
          <w:fldChar w:fldCharType="separate"/>
        </w:r>
        <w:r w:rsidR="004A7E18" w:rsidRPr="00891D63">
          <w:rPr>
            <w:webHidden/>
          </w:rPr>
          <w:t>41</w:t>
        </w:r>
        <w:r w:rsidR="00785E02" w:rsidRPr="00891D63">
          <w:rPr>
            <w:webHidden/>
          </w:rPr>
          <w:fldChar w:fldCharType="end"/>
        </w:r>
      </w:hyperlink>
    </w:p>
    <w:p w14:paraId="71E81FD9" w14:textId="44110565" w:rsidR="00785E02" w:rsidRPr="00891D63" w:rsidRDefault="00E47ED7">
      <w:pPr>
        <w:pStyle w:val="34"/>
        <w:rPr>
          <w:rFonts w:asciiTheme="minorHAnsi" w:eastAsiaTheme="minorEastAsia" w:hAnsiTheme="minorHAnsi" w:cstheme="minorBidi"/>
          <w:lang w:eastAsia="ru-RU"/>
        </w:rPr>
      </w:pPr>
      <w:hyperlink w:anchor="_Toc226563879" w:history="1">
        <w:r w:rsidR="00785E02" w:rsidRPr="00891D63">
          <w:rPr>
            <w:rStyle w:val="aff2"/>
          </w:rPr>
          <w:t>Статья 33. Порядок подготовки к проведению закупок</w:t>
        </w:r>
        <w:r w:rsidR="00785E02" w:rsidRPr="00891D63">
          <w:rPr>
            <w:webHidden/>
          </w:rPr>
          <w:tab/>
        </w:r>
        <w:r w:rsidR="00785E02" w:rsidRPr="00891D63">
          <w:rPr>
            <w:webHidden/>
          </w:rPr>
          <w:fldChar w:fldCharType="begin"/>
        </w:r>
        <w:r w:rsidR="00785E02" w:rsidRPr="00891D63">
          <w:rPr>
            <w:webHidden/>
          </w:rPr>
          <w:instrText xml:space="preserve"> PAGEREF _Toc226563879 \h </w:instrText>
        </w:r>
        <w:r w:rsidR="00785E02" w:rsidRPr="00891D63">
          <w:rPr>
            <w:webHidden/>
          </w:rPr>
        </w:r>
        <w:r w:rsidR="00785E02" w:rsidRPr="00891D63">
          <w:rPr>
            <w:webHidden/>
          </w:rPr>
          <w:fldChar w:fldCharType="separate"/>
        </w:r>
        <w:r w:rsidR="004A7E18" w:rsidRPr="00891D63">
          <w:rPr>
            <w:webHidden/>
          </w:rPr>
          <w:t>41</w:t>
        </w:r>
        <w:r w:rsidR="00785E02" w:rsidRPr="00891D63">
          <w:rPr>
            <w:webHidden/>
          </w:rPr>
          <w:fldChar w:fldCharType="end"/>
        </w:r>
      </w:hyperlink>
    </w:p>
    <w:p w14:paraId="711AC915" w14:textId="623D0595" w:rsidR="00785E02" w:rsidRPr="00891D63" w:rsidRDefault="00E47ED7">
      <w:pPr>
        <w:pStyle w:val="34"/>
        <w:rPr>
          <w:rFonts w:asciiTheme="minorHAnsi" w:eastAsiaTheme="minorEastAsia" w:hAnsiTheme="minorHAnsi" w:cstheme="minorBidi"/>
          <w:lang w:eastAsia="ru-RU"/>
        </w:rPr>
      </w:pPr>
      <w:hyperlink w:anchor="_Toc226563880" w:history="1">
        <w:r w:rsidR="00785E02" w:rsidRPr="00891D63">
          <w:rPr>
            <w:rStyle w:val="aff2"/>
          </w:rPr>
          <w:t>Статья 34. Формирование лотов</w:t>
        </w:r>
        <w:r w:rsidR="00785E02" w:rsidRPr="00891D63">
          <w:rPr>
            <w:webHidden/>
          </w:rPr>
          <w:tab/>
        </w:r>
        <w:r w:rsidR="00785E02" w:rsidRPr="00891D63">
          <w:rPr>
            <w:webHidden/>
          </w:rPr>
          <w:fldChar w:fldCharType="begin"/>
        </w:r>
        <w:r w:rsidR="00785E02" w:rsidRPr="00891D63">
          <w:rPr>
            <w:webHidden/>
          </w:rPr>
          <w:instrText xml:space="preserve"> PAGEREF _Toc226563880 \h </w:instrText>
        </w:r>
        <w:r w:rsidR="00785E02" w:rsidRPr="00891D63">
          <w:rPr>
            <w:webHidden/>
          </w:rPr>
        </w:r>
        <w:r w:rsidR="00785E02" w:rsidRPr="00891D63">
          <w:rPr>
            <w:webHidden/>
          </w:rPr>
          <w:fldChar w:fldCharType="separate"/>
        </w:r>
        <w:r w:rsidR="004A7E18" w:rsidRPr="00891D63">
          <w:rPr>
            <w:webHidden/>
          </w:rPr>
          <w:t>41</w:t>
        </w:r>
        <w:r w:rsidR="00785E02" w:rsidRPr="00891D63">
          <w:rPr>
            <w:webHidden/>
          </w:rPr>
          <w:fldChar w:fldCharType="end"/>
        </w:r>
      </w:hyperlink>
    </w:p>
    <w:p w14:paraId="2BA11135" w14:textId="47CE853E" w:rsidR="00785E02" w:rsidRPr="00891D63" w:rsidRDefault="00E47ED7">
      <w:pPr>
        <w:pStyle w:val="34"/>
        <w:rPr>
          <w:rFonts w:asciiTheme="minorHAnsi" w:eastAsiaTheme="minorEastAsia" w:hAnsiTheme="minorHAnsi" w:cstheme="minorBidi"/>
          <w:lang w:eastAsia="ru-RU"/>
        </w:rPr>
      </w:pPr>
      <w:hyperlink w:anchor="_Toc226563881" w:history="1">
        <w:r w:rsidR="00785E02" w:rsidRPr="00891D63">
          <w:rPr>
            <w:rStyle w:val="aff2"/>
          </w:rPr>
          <w:t>Статья 35. Формирование и утверждение тендерной документации, состава тендерной комиссии</w:t>
        </w:r>
        <w:r w:rsidR="00785E02" w:rsidRPr="00891D63">
          <w:rPr>
            <w:webHidden/>
          </w:rPr>
          <w:tab/>
        </w:r>
        <w:r w:rsidR="00785E02" w:rsidRPr="00891D63">
          <w:rPr>
            <w:webHidden/>
          </w:rPr>
          <w:fldChar w:fldCharType="begin"/>
        </w:r>
        <w:r w:rsidR="00785E02" w:rsidRPr="00891D63">
          <w:rPr>
            <w:webHidden/>
          </w:rPr>
          <w:instrText xml:space="preserve"> PAGEREF _Toc226563881 \h </w:instrText>
        </w:r>
        <w:r w:rsidR="00785E02" w:rsidRPr="00891D63">
          <w:rPr>
            <w:webHidden/>
          </w:rPr>
        </w:r>
        <w:r w:rsidR="00785E02" w:rsidRPr="00891D63">
          <w:rPr>
            <w:webHidden/>
          </w:rPr>
          <w:fldChar w:fldCharType="separate"/>
        </w:r>
        <w:r w:rsidR="004A7E18" w:rsidRPr="00891D63">
          <w:rPr>
            <w:webHidden/>
          </w:rPr>
          <w:t>42</w:t>
        </w:r>
        <w:r w:rsidR="00785E02" w:rsidRPr="00891D63">
          <w:rPr>
            <w:webHidden/>
          </w:rPr>
          <w:fldChar w:fldCharType="end"/>
        </w:r>
      </w:hyperlink>
    </w:p>
    <w:p w14:paraId="5D1DEB5B" w14:textId="768A1D0C" w:rsidR="00785E02" w:rsidRPr="00891D63" w:rsidRDefault="00E47ED7">
      <w:pPr>
        <w:pStyle w:val="34"/>
        <w:rPr>
          <w:rFonts w:asciiTheme="minorHAnsi" w:eastAsiaTheme="minorEastAsia" w:hAnsiTheme="minorHAnsi" w:cstheme="minorBidi"/>
          <w:lang w:eastAsia="ru-RU"/>
        </w:rPr>
      </w:pPr>
      <w:hyperlink w:anchor="_Toc226563882" w:history="1">
        <w:r w:rsidR="00785E02" w:rsidRPr="00891D63">
          <w:rPr>
            <w:rStyle w:val="aff2"/>
          </w:rPr>
          <w:t>Статья 36. Обеспечение тендерной заявки</w:t>
        </w:r>
        <w:r w:rsidR="00785E02" w:rsidRPr="00891D63">
          <w:rPr>
            <w:webHidden/>
          </w:rPr>
          <w:tab/>
        </w:r>
        <w:r w:rsidR="00785E02" w:rsidRPr="00891D63">
          <w:rPr>
            <w:webHidden/>
          </w:rPr>
          <w:fldChar w:fldCharType="begin"/>
        </w:r>
        <w:r w:rsidR="00785E02" w:rsidRPr="00891D63">
          <w:rPr>
            <w:webHidden/>
          </w:rPr>
          <w:instrText xml:space="preserve"> PAGEREF _Toc226563882 \h </w:instrText>
        </w:r>
        <w:r w:rsidR="00785E02" w:rsidRPr="00891D63">
          <w:rPr>
            <w:webHidden/>
          </w:rPr>
        </w:r>
        <w:r w:rsidR="00785E02" w:rsidRPr="00891D63">
          <w:rPr>
            <w:webHidden/>
          </w:rPr>
          <w:fldChar w:fldCharType="separate"/>
        </w:r>
        <w:r w:rsidR="004A7E18" w:rsidRPr="00891D63">
          <w:rPr>
            <w:webHidden/>
          </w:rPr>
          <w:t>46</w:t>
        </w:r>
        <w:r w:rsidR="00785E02" w:rsidRPr="00891D63">
          <w:rPr>
            <w:webHidden/>
          </w:rPr>
          <w:fldChar w:fldCharType="end"/>
        </w:r>
      </w:hyperlink>
    </w:p>
    <w:p w14:paraId="5FDAD860" w14:textId="4A697369" w:rsidR="00785E02" w:rsidRPr="00891D63" w:rsidRDefault="00E47ED7">
      <w:pPr>
        <w:pStyle w:val="34"/>
        <w:rPr>
          <w:rFonts w:asciiTheme="minorHAnsi" w:eastAsiaTheme="minorEastAsia" w:hAnsiTheme="minorHAnsi" w:cstheme="minorBidi"/>
          <w:lang w:eastAsia="ru-RU"/>
        </w:rPr>
      </w:pPr>
      <w:hyperlink w:anchor="_Toc226563883" w:history="1">
        <w:r w:rsidR="00785E02" w:rsidRPr="00891D63">
          <w:rPr>
            <w:rStyle w:val="aff2"/>
          </w:rPr>
          <w:t>Статья 37. Формирование и утверждение объявления о закупках способом запроса ценовых предложений</w:t>
        </w:r>
        <w:r w:rsidR="00785E02" w:rsidRPr="00891D63">
          <w:rPr>
            <w:webHidden/>
          </w:rPr>
          <w:tab/>
        </w:r>
        <w:r w:rsidR="00785E02" w:rsidRPr="00891D63">
          <w:rPr>
            <w:webHidden/>
          </w:rPr>
          <w:fldChar w:fldCharType="begin"/>
        </w:r>
        <w:r w:rsidR="00785E02" w:rsidRPr="00891D63">
          <w:rPr>
            <w:webHidden/>
          </w:rPr>
          <w:instrText xml:space="preserve"> PAGEREF _Toc226563883 \h </w:instrText>
        </w:r>
        <w:r w:rsidR="00785E02" w:rsidRPr="00891D63">
          <w:rPr>
            <w:webHidden/>
          </w:rPr>
        </w:r>
        <w:r w:rsidR="00785E02" w:rsidRPr="00891D63">
          <w:rPr>
            <w:webHidden/>
          </w:rPr>
          <w:fldChar w:fldCharType="separate"/>
        </w:r>
        <w:r w:rsidR="004A7E18" w:rsidRPr="00891D63">
          <w:rPr>
            <w:webHidden/>
          </w:rPr>
          <w:t>48</w:t>
        </w:r>
        <w:r w:rsidR="00785E02" w:rsidRPr="00891D63">
          <w:rPr>
            <w:webHidden/>
          </w:rPr>
          <w:fldChar w:fldCharType="end"/>
        </w:r>
      </w:hyperlink>
    </w:p>
    <w:p w14:paraId="69ABBE4D" w14:textId="397B1165" w:rsidR="00785E02" w:rsidRPr="00891D63" w:rsidRDefault="00E47ED7">
      <w:pPr>
        <w:pStyle w:val="34"/>
        <w:rPr>
          <w:rFonts w:asciiTheme="minorHAnsi" w:eastAsiaTheme="minorEastAsia" w:hAnsiTheme="minorHAnsi" w:cstheme="minorBidi"/>
          <w:lang w:eastAsia="ru-RU"/>
        </w:rPr>
      </w:pPr>
      <w:hyperlink w:anchor="_Toc226563884" w:history="1">
        <w:r w:rsidR="00785E02" w:rsidRPr="00891D63">
          <w:rPr>
            <w:rStyle w:val="aff2"/>
          </w:rPr>
          <w:t>Статья 38. Формирование документации для закупки способом из одного источника</w:t>
        </w:r>
        <w:r w:rsidR="00785E02" w:rsidRPr="00891D63">
          <w:rPr>
            <w:webHidden/>
          </w:rPr>
          <w:tab/>
        </w:r>
        <w:r w:rsidR="00785E02" w:rsidRPr="00891D63">
          <w:rPr>
            <w:webHidden/>
          </w:rPr>
          <w:fldChar w:fldCharType="begin"/>
        </w:r>
        <w:r w:rsidR="00785E02" w:rsidRPr="00891D63">
          <w:rPr>
            <w:webHidden/>
          </w:rPr>
          <w:instrText xml:space="preserve"> PAGEREF _Toc226563884 \h </w:instrText>
        </w:r>
        <w:r w:rsidR="00785E02" w:rsidRPr="00891D63">
          <w:rPr>
            <w:webHidden/>
          </w:rPr>
        </w:r>
        <w:r w:rsidR="00785E02" w:rsidRPr="00891D63">
          <w:rPr>
            <w:webHidden/>
          </w:rPr>
          <w:fldChar w:fldCharType="separate"/>
        </w:r>
        <w:r w:rsidR="004A7E18" w:rsidRPr="00891D63">
          <w:rPr>
            <w:webHidden/>
          </w:rPr>
          <w:t>51</w:t>
        </w:r>
        <w:r w:rsidR="00785E02" w:rsidRPr="00891D63">
          <w:rPr>
            <w:webHidden/>
          </w:rPr>
          <w:fldChar w:fldCharType="end"/>
        </w:r>
      </w:hyperlink>
    </w:p>
    <w:p w14:paraId="7CB09198" w14:textId="13B7FCE4" w:rsidR="00785E02" w:rsidRPr="00891D63" w:rsidRDefault="00E47ED7">
      <w:pPr>
        <w:pStyle w:val="26"/>
        <w:rPr>
          <w:rFonts w:asciiTheme="minorHAnsi" w:eastAsiaTheme="minorEastAsia" w:hAnsiTheme="minorHAnsi" w:cstheme="minorBidi"/>
          <w:b w:val="0"/>
          <w:lang w:val="ru-RU" w:eastAsia="ru-RU"/>
        </w:rPr>
      </w:pPr>
      <w:hyperlink w:anchor="_Toc226563885" w:history="1">
        <w:r w:rsidR="00785E02" w:rsidRPr="00891D63">
          <w:rPr>
            <w:rStyle w:val="aff2"/>
          </w:rPr>
          <w:t>Глава 11.</w:t>
        </w:r>
        <w:r w:rsidR="00785E02" w:rsidRPr="00891D63">
          <w:rPr>
            <w:rFonts w:asciiTheme="minorHAnsi" w:eastAsiaTheme="minorEastAsia" w:hAnsiTheme="minorHAnsi" w:cstheme="minorBidi"/>
            <w:b w:val="0"/>
            <w:lang w:val="ru-RU" w:eastAsia="ru-RU"/>
          </w:rPr>
          <w:tab/>
        </w:r>
        <w:r w:rsidR="00785E02" w:rsidRPr="00891D63">
          <w:rPr>
            <w:rStyle w:val="aff2"/>
          </w:rPr>
          <w:t>Закупки способом открытого тендера</w:t>
        </w:r>
        <w:r w:rsidR="00785E02" w:rsidRPr="00891D63">
          <w:rPr>
            <w:webHidden/>
          </w:rPr>
          <w:tab/>
        </w:r>
        <w:r w:rsidR="00785E02" w:rsidRPr="00891D63">
          <w:rPr>
            <w:webHidden/>
          </w:rPr>
          <w:fldChar w:fldCharType="begin"/>
        </w:r>
        <w:r w:rsidR="00785E02" w:rsidRPr="00891D63">
          <w:rPr>
            <w:webHidden/>
          </w:rPr>
          <w:instrText xml:space="preserve"> PAGEREF _Toc226563885 \h </w:instrText>
        </w:r>
        <w:r w:rsidR="00785E02" w:rsidRPr="00891D63">
          <w:rPr>
            <w:webHidden/>
          </w:rPr>
        </w:r>
        <w:r w:rsidR="00785E02" w:rsidRPr="00891D63">
          <w:rPr>
            <w:webHidden/>
          </w:rPr>
          <w:fldChar w:fldCharType="separate"/>
        </w:r>
        <w:r w:rsidR="004A7E18" w:rsidRPr="00891D63">
          <w:rPr>
            <w:webHidden/>
          </w:rPr>
          <w:t>51</w:t>
        </w:r>
        <w:r w:rsidR="00785E02" w:rsidRPr="00891D63">
          <w:rPr>
            <w:webHidden/>
          </w:rPr>
          <w:fldChar w:fldCharType="end"/>
        </w:r>
      </w:hyperlink>
    </w:p>
    <w:p w14:paraId="1CCE7D91" w14:textId="0138623F" w:rsidR="00785E02" w:rsidRPr="00891D63" w:rsidRDefault="00E47ED7">
      <w:pPr>
        <w:pStyle w:val="34"/>
        <w:rPr>
          <w:rFonts w:asciiTheme="minorHAnsi" w:eastAsiaTheme="minorEastAsia" w:hAnsiTheme="minorHAnsi" w:cstheme="minorBidi"/>
          <w:lang w:eastAsia="ru-RU"/>
        </w:rPr>
      </w:pPr>
      <w:hyperlink w:anchor="_Toc226563886" w:history="1">
        <w:r w:rsidR="00785E02" w:rsidRPr="00891D63">
          <w:rPr>
            <w:rStyle w:val="aff2"/>
          </w:rPr>
          <w:t>Статья 39. Порядок проведения открытого тендера</w:t>
        </w:r>
        <w:r w:rsidR="00785E02" w:rsidRPr="00891D63">
          <w:rPr>
            <w:webHidden/>
          </w:rPr>
          <w:tab/>
        </w:r>
        <w:r w:rsidR="00785E02" w:rsidRPr="00891D63">
          <w:rPr>
            <w:webHidden/>
          </w:rPr>
          <w:fldChar w:fldCharType="begin"/>
        </w:r>
        <w:r w:rsidR="00785E02" w:rsidRPr="00891D63">
          <w:rPr>
            <w:webHidden/>
          </w:rPr>
          <w:instrText xml:space="preserve"> PAGEREF _Toc226563886 \h </w:instrText>
        </w:r>
        <w:r w:rsidR="00785E02" w:rsidRPr="00891D63">
          <w:rPr>
            <w:webHidden/>
          </w:rPr>
        </w:r>
        <w:r w:rsidR="00785E02" w:rsidRPr="00891D63">
          <w:rPr>
            <w:webHidden/>
          </w:rPr>
          <w:fldChar w:fldCharType="separate"/>
        </w:r>
        <w:r w:rsidR="004A7E18" w:rsidRPr="00891D63">
          <w:rPr>
            <w:webHidden/>
          </w:rPr>
          <w:t>51</w:t>
        </w:r>
        <w:r w:rsidR="00785E02" w:rsidRPr="00891D63">
          <w:rPr>
            <w:webHidden/>
          </w:rPr>
          <w:fldChar w:fldCharType="end"/>
        </w:r>
      </w:hyperlink>
    </w:p>
    <w:p w14:paraId="38B3D534" w14:textId="0C7F8419" w:rsidR="00785E02" w:rsidRPr="00891D63" w:rsidRDefault="00E47ED7">
      <w:pPr>
        <w:pStyle w:val="34"/>
        <w:rPr>
          <w:rFonts w:asciiTheme="minorHAnsi" w:eastAsiaTheme="minorEastAsia" w:hAnsiTheme="minorHAnsi" w:cstheme="minorBidi"/>
          <w:lang w:eastAsia="ru-RU"/>
        </w:rPr>
      </w:pPr>
      <w:hyperlink w:anchor="_Toc226563887" w:history="1">
        <w:r w:rsidR="00785E02" w:rsidRPr="00891D63">
          <w:rPr>
            <w:rStyle w:val="aff2"/>
          </w:rPr>
          <w:t>Статья 40. Публикация объявления о проведении закупок способом открытого тендера</w:t>
        </w:r>
        <w:r w:rsidR="00785E02" w:rsidRPr="00891D63">
          <w:rPr>
            <w:webHidden/>
          </w:rPr>
          <w:tab/>
        </w:r>
        <w:r w:rsidR="00785E02" w:rsidRPr="00891D63">
          <w:rPr>
            <w:webHidden/>
          </w:rPr>
          <w:fldChar w:fldCharType="begin"/>
        </w:r>
        <w:r w:rsidR="00785E02" w:rsidRPr="00891D63">
          <w:rPr>
            <w:webHidden/>
          </w:rPr>
          <w:instrText xml:space="preserve"> PAGEREF _Toc226563887 \h </w:instrText>
        </w:r>
        <w:r w:rsidR="00785E02" w:rsidRPr="00891D63">
          <w:rPr>
            <w:webHidden/>
          </w:rPr>
        </w:r>
        <w:r w:rsidR="00785E02" w:rsidRPr="00891D63">
          <w:rPr>
            <w:webHidden/>
          </w:rPr>
          <w:fldChar w:fldCharType="separate"/>
        </w:r>
        <w:r w:rsidR="004A7E18" w:rsidRPr="00891D63">
          <w:rPr>
            <w:webHidden/>
          </w:rPr>
          <w:t>51</w:t>
        </w:r>
        <w:r w:rsidR="00785E02" w:rsidRPr="00891D63">
          <w:rPr>
            <w:webHidden/>
          </w:rPr>
          <w:fldChar w:fldCharType="end"/>
        </w:r>
      </w:hyperlink>
    </w:p>
    <w:p w14:paraId="66070833" w14:textId="47460A3E" w:rsidR="00785E02" w:rsidRPr="00891D63" w:rsidRDefault="00E47ED7">
      <w:pPr>
        <w:pStyle w:val="34"/>
        <w:rPr>
          <w:rFonts w:asciiTheme="minorHAnsi" w:eastAsiaTheme="minorEastAsia" w:hAnsiTheme="minorHAnsi" w:cstheme="minorBidi"/>
          <w:lang w:eastAsia="ru-RU"/>
        </w:rPr>
      </w:pPr>
      <w:hyperlink w:anchor="_Toc226563888" w:history="1">
        <w:r w:rsidR="00785E02" w:rsidRPr="00891D63">
          <w:rPr>
            <w:rStyle w:val="aff2"/>
          </w:rPr>
          <w:t>Статья 41. Вскрытие тендерных заявок</w:t>
        </w:r>
        <w:r w:rsidR="00785E02" w:rsidRPr="00891D63">
          <w:rPr>
            <w:webHidden/>
          </w:rPr>
          <w:tab/>
        </w:r>
        <w:r w:rsidR="00785E02" w:rsidRPr="00891D63">
          <w:rPr>
            <w:webHidden/>
          </w:rPr>
          <w:fldChar w:fldCharType="begin"/>
        </w:r>
        <w:r w:rsidR="00785E02" w:rsidRPr="00891D63">
          <w:rPr>
            <w:webHidden/>
          </w:rPr>
          <w:instrText xml:space="preserve"> PAGEREF _Toc226563888 \h </w:instrText>
        </w:r>
        <w:r w:rsidR="00785E02" w:rsidRPr="00891D63">
          <w:rPr>
            <w:webHidden/>
          </w:rPr>
        </w:r>
        <w:r w:rsidR="00785E02" w:rsidRPr="00891D63">
          <w:rPr>
            <w:webHidden/>
          </w:rPr>
          <w:fldChar w:fldCharType="separate"/>
        </w:r>
        <w:r w:rsidR="004A7E18" w:rsidRPr="00891D63">
          <w:rPr>
            <w:webHidden/>
          </w:rPr>
          <w:t>52</w:t>
        </w:r>
        <w:r w:rsidR="00785E02" w:rsidRPr="00891D63">
          <w:rPr>
            <w:webHidden/>
          </w:rPr>
          <w:fldChar w:fldCharType="end"/>
        </w:r>
      </w:hyperlink>
    </w:p>
    <w:p w14:paraId="36D28457" w14:textId="260D9451" w:rsidR="00785E02" w:rsidRPr="00891D63" w:rsidRDefault="00E47ED7">
      <w:pPr>
        <w:pStyle w:val="34"/>
        <w:rPr>
          <w:rFonts w:asciiTheme="minorHAnsi" w:eastAsiaTheme="minorEastAsia" w:hAnsiTheme="minorHAnsi" w:cstheme="minorBidi"/>
          <w:lang w:eastAsia="ru-RU"/>
        </w:rPr>
      </w:pPr>
      <w:hyperlink w:anchor="_Toc226563889" w:history="1">
        <w:r w:rsidR="00785E02" w:rsidRPr="00891D63">
          <w:rPr>
            <w:rStyle w:val="aff2"/>
          </w:rPr>
          <w:t>Статья 42. Рассмотрение тендерных заявок</w:t>
        </w:r>
        <w:r w:rsidR="00785E02" w:rsidRPr="00891D63">
          <w:rPr>
            <w:webHidden/>
          </w:rPr>
          <w:tab/>
        </w:r>
        <w:r w:rsidR="00785E02" w:rsidRPr="00891D63">
          <w:rPr>
            <w:webHidden/>
          </w:rPr>
          <w:fldChar w:fldCharType="begin"/>
        </w:r>
        <w:r w:rsidR="00785E02" w:rsidRPr="00891D63">
          <w:rPr>
            <w:webHidden/>
          </w:rPr>
          <w:instrText xml:space="preserve"> PAGEREF _Toc226563889 \h </w:instrText>
        </w:r>
        <w:r w:rsidR="00785E02" w:rsidRPr="00891D63">
          <w:rPr>
            <w:webHidden/>
          </w:rPr>
        </w:r>
        <w:r w:rsidR="00785E02" w:rsidRPr="00891D63">
          <w:rPr>
            <w:webHidden/>
          </w:rPr>
          <w:fldChar w:fldCharType="separate"/>
        </w:r>
        <w:r w:rsidR="004A7E18" w:rsidRPr="00891D63">
          <w:rPr>
            <w:webHidden/>
          </w:rPr>
          <w:t>53</w:t>
        </w:r>
        <w:r w:rsidR="00785E02" w:rsidRPr="00891D63">
          <w:rPr>
            <w:webHidden/>
          </w:rPr>
          <w:fldChar w:fldCharType="end"/>
        </w:r>
      </w:hyperlink>
    </w:p>
    <w:p w14:paraId="452BC217" w14:textId="6A8B7F77" w:rsidR="00785E02" w:rsidRPr="00891D63" w:rsidRDefault="00E47ED7">
      <w:pPr>
        <w:pStyle w:val="34"/>
        <w:rPr>
          <w:rFonts w:asciiTheme="minorHAnsi" w:eastAsiaTheme="minorEastAsia" w:hAnsiTheme="minorHAnsi" w:cstheme="minorBidi"/>
          <w:lang w:eastAsia="ru-RU"/>
        </w:rPr>
      </w:pPr>
      <w:hyperlink w:anchor="_Toc226563890" w:history="1">
        <w:r w:rsidR="00785E02" w:rsidRPr="00891D63">
          <w:rPr>
            <w:rStyle w:val="aff2"/>
          </w:rPr>
          <w:t>Статья 43. Утверждение итогов закупок способом открытого тендера</w:t>
        </w:r>
        <w:r w:rsidR="00785E02" w:rsidRPr="00891D63">
          <w:rPr>
            <w:webHidden/>
          </w:rPr>
          <w:tab/>
        </w:r>
        <w:r w:rsidR="00785E02" w:rsidRPr="00891D63">
          <w:rPr>
            <w:webHidden/>
          </w:rPr>
          <w:fldChar w:fldCharType="begin"/>
        </w:r>
        <w:r w:rsidR="00785E02" w:rsidRPr="00891D63">
          <w:rPr>
            <w:webHidden/>
          </w:rPr>
          <w:instrText xml:space="preserve"> PAGEREF _Toc226563890 \h </w:instrText>
        </w:r>
        <w:r w:rsidR="00785E02" w:rsidRPr="00891D63">
          <w:rPr>
            <w:webHidden/>
          </w:rPr>
        </w:r>
        <w:r w:rsidR="00785E02" w:rsidRPr="00891D63">
          <w:rPr>
            <w:webHidden/>
          </w:rPr>
          <w:fldChar w:fldCharType="separate"/>
        </w:r>
        <w:r w:rsidR="004A7E18" w:rsidRPr="00891D63">
          <w:rPr>
            <w:webHidden/>
          </w:rPr>
          <w:t>58</w:t>
        </w:r>
        <w:r w:rsidR="00785E02" w:rsidRPr="00891D63">
          <w:rPr>
            <w:webHidden/>
          </w:rPr>
          <w:fldChar w:fldCharType="end"/>
        </w:r>
      </w:hyperlink>
    </w:p>
    <w:p w14:paraId="3AC1C6F2" w14:textId="16455BD7" w:rsidR="00785E02" w:rsidRPr="00891D63" w:rsidRDefault="00E47ED7">
      <w:pPr>
        <w:pStyle w:val="34"/>
        <w:rPr>
          <w:rFonts w:asciiTheme="minorHAnsi" w:eastAsiaTheme="minorEastAsia" w:hAnsiTheme="minorHAnsi" w:cstheme="minorBidi"/>
          <w:lang w:eastAsia="ru-RU"/>
        </w:rPr>
      </w:pPr>
      <w:hyperlink w:anchor="_Toc226563891" w:history="1">
        <w:r w:rsidR="00785E02" w:rsidRPr="00891D63">
          <w:rPr>
            <w:rStyle w:val="aff2"/>
          </w:rPr>
          <w:t>Статья 44. Отмена/пересмотр итогов открытого тендера</w:t>
        </w:r>
        <w:r w:rsidR="00785E02" w:rsidRPr="00891D63">
          <w:rPr>
            <w:webHidden/>
          </w:rPr>
          <w:tab/>
        </w:r>
        <w:r w:rsidR="00785E02" w:rsidRPr="00891D63">
          <w:rPr>
            <w:webHidden/>
          </w:rPr>
          <w:fldChar w:fldCharType="begin"/>
        </w:r>
        <w:r w:rsidR="00785E02" w:rsidRPr="00891D63">
          <w:rPr>
            <w:webHidden/>
          </w:rPr>
          <w:instrText xml:space="preserve"> PAGEREF _Toc226563891 \h </w:instrText>
        </w:r>
        <w:r w:rsidR="00785E02" w:rsidRPr="00891D63">
          <w:rPr>
            <w:webHidden/>
          </w:rPr>
        </w:r>
        <w:r w:rsidR="00785E02" w:rsidRPr="00891D63">
          <w:rPr>
            <w:webHidden/>
          </w:rPr>
          <w:fldChar w:fldCharType="separate"/>
        </w:r>
        <w:r w:rsidR="004A7E18" w:rsidRPr="00891D63">
          <w:rPr>
            <w:webHidden/>
          </w:rPr>
          <w:t>61</w:t>
        </w:r>
        <w:r w:rsidR="00785E02" w:rsidRPr="00891D63">
          <w:rPr>
            <w:webHidden/>
          </w:rPr>
          <w:fldChar w:fldCharType="end"/>
        </w:r>
      </w:hyperlink>
    </w:p>
    <w:p w14:paraId="36F9FC8B" w14:textId="149961C7" w:rsidR="00785E02" w:rsidRPr="00891D63" w:rsidRDefault="00E47ED7">
      <w:pPr>
        <w:pStyle w:val="34"/>
        <w:rPr>
          <w:rFonts w:asciiTheme="minorHAnsi" w:eastAsiaTheme="minorEastAsia" w:hAnsiTheme="minorHAnsi" w:cstheme="minorBidi"/>
          <w:lang w:eastAsia="ru-RU"/>
        </w:rPr>
      </w:pPr>
      <w:hyperlink w:anchor="_Toc226563892" w:history="1">
        <w:r w:rsidR="00785E02" w:rsidRPr="00891D63">
          <w:rPr>
            <w:rStyle w:val="aff2"/>
          </w:rPr>
          <w:t>Статья 45. Особенности проведения тендера с ограниченным участием</w:t>
        </w:r>
        <w:r w:rsidR="00785E02" w:rsidRPr="00891D63">
          <w:rPr>
            <w:webHidden/>
          </w:rPr>
          <w:tab/>
        </w:r>
        <w:r w:rsidR="00785E02" w:rsidRPr="00891D63">
          <w:rPr>
            <w:webHidden/>
          </w:rPr>
          <w:fldChar w:fldCharType="begin"/>
        </w:r>
        <w:r w:rsidR="00785E02" w:rsidRPr="00891D63">
          <w:rPr>
            <w:webHidden/>
          </w:rPr>
          <w:instrText xml:space="preserve"> PAGEREF _Toc226563892 \h </w:instrText>
        </w:r>
        <w:r w:rsidR="00785E02" w:rsidRPr="00891D63">
          <w:rPr>
            <w:webHidden/>
          </w:rPr>
        </w:r>
        <w:r w:rsidR="00785E02" w:rsidRPr="00891D63">
          <w:rPr>
            <w:webHidden/>
          </w:rPr>
          <w:fldChar w:fldCharType="separate"/>
        </w:r>
        <w:r w:rsidR="004A7E18" w:rsidRPr="00891D63">
          <w:rPr>
            <w:webHidden/>
          </w:rPr>
          <w:t>61</w:t>
        </w:r>
        <w:r w:rsidR="00785E02" w:rsidRPr="00891D63">
          <w:rPr>
            <w:webHidden/>
          </w:rPr>
          <w:fldChar w:fldCharType="end"/>
        </w:r>
      </w:hyperlink>
    </w:p>
    <w:p w14:paraId="2F5A370A" w14:textId="4C0F6E09" w:rsidR="00785E02" w:rsidRPr="00891D63" w:rsidRDefault="00E47ED7">
      <w:pPr>
        <w:pStyle w:val="26"/>
        <w:rPr>
          <w:rFonts w:asciiTheme="minorHAnsi" w:eastAsiaTheme="minorEastAsia" w:hAnsiTheme="minorHAnsi" w:cstheme="minorBidi"/>
          <w:b w:val="0"/>
          <w:lang w:val="ru-RU" w:eastAsia="ru-RU"/>
        </w:rPr>
      </w:pPr>
      <w:hyperlink w:anchor="_Toc226563893" w:history="1">
        <w:r w:rsidR="00785E02" w:rsidRPr="00891D63">
          <w:rPr>
            <w:rStyle w:val="aff2"/>
          </w:rPr>
          <w:t>Глава 12.</w:t>
        </w:r>
        <w:r w:rsidR="00785E02" w:rsidRPr="00891D63">
          <w:rPr>
            <w:rFonts w:asciiTheme="minorHAnsi" w:eastAsiaTheme="minorEastAsia" w:hAnsiTheme="minorHAnsi" w:cstheme="minorBidi"/>
            <w:b w:val="0"/>
            <w:lang w:val="ru-RU" w:eastAsia="ru-RU"/>
          </w:rPr>
          <w:tab/>
        </w:r>
        <w:r w:rsidR="00785E02" w:rsidRPr="00891D63">
          <w:rPr>
            <w:rStyle w:val="aff2"/>
          </w:rPr>
          <w:t>Закупки способом открытого тендера на понижение</w:t>
        </w:r>
        <w:r w:rsidR="00785E02" w:rsidRPr="00891D63">
          <w:rPr>
            <w:webHidden/>
          </w:rPr>
          <w:tab/>
        </w:r>
        <w:r w:rsidR="00785E02" w:rsidRPr="00891D63">
          <w:rPr>
            <w:webHidden/>
          </w:rPr>
          <w:fldChar w:fldCharType="begin"/>
        </w:r>
        <w:r w:rsidR="00785E02" w:rsidRPr="00891D63">
          <w:rPr>
            <w:webHidden/>
          </w:rPr>
          <w:instrText xml:space="preserve"> PAGEREF _Toc226563893 \h </w:instrText>
        </w:r>
        <w:r w:rsidR="00785E02" w:rsidRPr="00891D63">
          <w:rPr>
            <w:webHidden/>
          </w:rPr>
        </w:r>
        <w:r w:rsidR="00785E02" w:rsidRPr="00891D63">
          <w:rPr>
            <w:webHidden/>
          </w:rPr>
          <w:fldChar w:fldCharType="separate"/>
        </w:r>
        <w:r w:rsidR="004A7E18" w:rsidRPr="00891D63">
          <w:rPr>
            <w:webHidden/>
          </w:rPr>
          <w:t>63</w:t>
        </w:r>
        <w:r w:rsidR="00785E02" w:rsidRPr="00891D63">
          <w:rPr>
            <w:webHidden/>
          </w:rPr>
          <w:fldChar w:fldCharType="end"/>
        </w:r>
      </w:hyperlink>
    </w:p>
    <w:p w14:paraId="32FE4C9B" w14:textId="36D6F43C" w:rsidR="00785E02" w:rsidRPr="00891D63" w:rsidRDefault="00E47ED7">
      <w:pPr>
        <w:pStyle w:val="34"/>
        <w:rPr>
          <w:rFonts w:asciiTheme="minorHAnsi" w:eastAsiaTheme="minorEastAsia" w:hAnsiTheme="minorHAnsi" w:cstheme="minorBidi"/>
          <w:lang w:eastAsia="ru-RU"/>
        </w:rPr>
      </w:pPr>
      <w:hyperlink w:anchor="_Toc226563894" w:history="1">
        <w:r w:rsidR="00785E02" w:rsidRPr="00891D63">
          <w:rPr>
            <w:rStyle w:val="aff2"/>
          </w:rPr>
          <w:t>Статья 46. Порядок проведения открытого тендера на понижение</w:t>
        </w:r>
        <w:r w:rsidR="00785E02" w:rsidRPr="00891D63">
          <w:rPr>
            <w:webHidden/>
          </w:rPr>
          <w:tab/>
        </w:r>
        <w:r w:rsidR="00785E02" w:rsidRPr="00891D63">
          <w:rPr>
            <w:webHidden/>
          </w:rPr>
          <w:fldChar w:fldCharType="begin"/>
        </w:r>
        <w:r w:rsidR="00785E02" w:rsidRPr="00891D63">
          <w:rPr>
            <w:webHidden/>
          </w:rPr>
          <w:instrText xml:space="preserve"> PAGEREF _Toc226563894 \h </w:instrText>
        </w:r>
        <w:r w:rsidR="00785E02" w:rsidRPr="00891D63">
          <w:rPr>
            <w:webHidden/>
          </w:rPr>
        </w:r>
        <w:r w:rsidR="00785E02" w:rsidRPr="00891D63">
          <w:rPr>
            <w:webHidden/>
          </w:rPr>
          <w:fldChar w:fldCharType="separate"/>
        </w:r>
        <w:r w:rsidR="004A7E18" w:rsidRPr="00891D63">
          <w:rPr>
            <w:webHidden/>
          </w:rPr>
          <w:t>63</w:t>
        </w:r>
        <w:r w:rsidR="00785E02" w:rsidRPr="00891D63">
          <w:rPr>
            <w:webHidden/>
          </w:rPr>
          <w:fldChar w:fldCharType="end"/>
        </w:r>
      </w:hyperlink>
    </w:p>
    <w:p w14:paraId="60CDA535" w14:textId="7CF91FBE" w:rsidR="00785E02" w:rsidRPr="00891D63" w:rsidRDefault="00E47ED7">
      <w:pPr>
        <w:pStyle w:val="34"/>
        <w:rPr>
          <w:rFonts w:asciiTheme="minorHAnsi" w:eastAsiaTheme="minorEastAsia" w:hAnsiTheme="minorHAnsi" w:cstheme="minorBidi"/>
          <w:lang w:eastAsia="ru-RU"/>
        </w:rPr>
      </w:pPr>
      <w:hyperlink w:anchor="_Toc226563895" w:history="1">
        <w:r w:rsidR="00785E02" w:rsidRPr="00891D63">
          <w:rPr>
            <w:rStyle w:val="aff2"/>
          </w:rPr>
          <w:t>Статья 47. Проведение торгов на понижение и определение победителя тендера на понижение</w:t>
        </w:r>
        <w:r w:rsidR="00785E02" w:rsidRPr="00891D63">
          <w:rPr>
            <w:webHidden/>
          </w:rPr>
          <w:tab/>
        </w:r>
        <w:r w:rsidR="00785E02" w:rsidRPr="00891D63">
          <w:rPr>
            <w:webHidden/>
          </w:rPr>
          <w:fldChar w:fldCharType="begin"/>
        </w:r>
        <w:r w:rsidR="00785E02" w:rsidRPr="00891D63">
          <w:rPr>
            <w:webHidden/>
          </w:rPr>
          <w:instrText xml:space="preserve"> PAGEREF _Toc226563895 \h </w:instrText>
        </w:r>
        <w:r w:rsidR="00785E02" w:rsidRPr="00891D63">
          <w:rPr>
            <w:webHidden/>
          </w:rPr>
        </w:r>
        <w:r w:rsidR="00785E02" w:rsidRPr="00891D63">
          <w:rPr>
            <w:webHidden/>
          </w:rPr>
          <w:fldChar w:fldCharType="separate"/>
        </w:r>
        <w:r w:rsidR="004A7E18" w:rsidRPr="00891D63">
          <w:rPr>
            <w:webHidden/>
          </w:rPr>
          <w:t>63</w:t>
        </w:r>
        <w:r w:rsidR="00785E02" w:rsidRPr="00891D63">
          <w:rPr>
            <w:webHidden/>
          </w:rPr>
          <w:fldChar w:fldCharType="end"/>
        </w:r>
      </w:hyperlink>
    </w:p>
    <w:p w14:paraId="4C47C65C" w14:textId="3FBEF129" w:rsidR="00785E02" w:rsidRPr="00891D63" w:rsidRDefault="00E47ED7">
      <w:pPr>
        <w:pStyle w:val="26"/>
        <w:rPr>
          <w:rFonts w:asciiTheme="minorHAnsi" w:eastAsiaTheme="minorEastAsia" w:hAnsiTheme="minorHAnsi" w:cstheme="minorBidi"/>
          <w:b w:val="0"/>
          <w:lang w:val="ru-RU" w:eastAsia="ru-RU"/>
        </w:rPr>
      </w:pPr>
      <w:hyperlink w:anchor="_Toc226563896" w:history="1">
        <w:r w:rsidR="00785E02" w:rsidRPr="00891D63">
          <w:rPr>
            <w:rStyle w:val="aff2"/>
          </w:rPr>
          <w:t>Глава 13.</w:t>
        </w:r>
        <w:r w:rsidR="00785E02" w:rsidRPr="00891D63">
          <w:rPr>
            <w:rFonts w:asciiTheme="minorHAnsi" w:eastAsiaTheme="minorEastAsia" w:hAnsiTheme="minorHAnsi" w:cstheme="minorBidi"/>
            <w:b w:val="0"/>
            <w:lang w:val="ru-RU" w:eastAsia="ru-RU"/>
          </w:rPr>
          <w:tab/>
        </w:r>
        <w:r w:rsidR="00785E02" w:rsidRPr="00891D63">
          <w:rPr>
            <w:rStyle w:val="aff2"/>
          </w:rPr>
          <w:t>Закупки способом двухэтапного тендера</w:t>
        </w:r>
        <w:r w:rsidR="00785E02" w:rsidRPr="00891D63">
          <w:rPr>
            <w:webHidden/>
          </w:rPr>
          <w:tab/>
        </w:r>
        <w:r w:rsidR="00785E02" w:rsidRPr="00891D63">
          <w:rPr>
            <w:webHidden/>
          </w:rPr>
          <w:fldChar w:fldCharType="begin"/>
        </w:r>
        <w:r w:rsidR="00785E02" w:rsidRPr="00891D63">
          <w:rPr>
            <w:webHidden/>
          </w:rPr>
          <w:instrText xml:space="preserve"> PAGEREF _Toc226563896 \h </w:instrText>
        </w:r>
        <w:r w:rsidR="00785E02" w:rsidRPr="00891D63">
          <w:rPr>
            <w:webHidden/>
          </w:rPr>
        </w:r>
        <w:r w:rsidR="00785E02" w:rsidRPr="00891D63">
          <w:rPr>
            <w:webHidden/>
          </w:rPr>
          <w:fldChar w:fldCharType="separate"/>
        </w:r>
        <w:r w:rsidR="004A7E18" w:rsidRPr="00891D63">
          <w:rPr>
            <w:webHidden/>
          </w:rPr>
          <w:t>65</w:t>
        </w:r>
        <w:r w:rsidR="00785E02" w:rsidRPr="00891D63">
          <w:rPr>
            <w:webHidden/>
          </w:rPr>
          <w:fldChar w:fldCharType="end"/>
        </w:r>
      </w:hyperlink>
    </w:p>
    <w:p w14:paraId="789184AB" w14:textId="01CE8E58" w:rsidR="00785E02" w:rsidRPr="00891D63" w:rsidRDefault="00E47ED7">
      <w:pPr>
        <w:pStyle w:val="34"/>
        <w:rPr>
          <w:rFonts w:asciiTheme="minorHAnsi" w:eastAsiaTheme="minorEastAsia" w:hAnsiTheme="minorHAnsi" w:cstheme="minorBidi"/>
          <w:lang w:eastAsia="ru-RU"/>
        </w:rPr>
      </w:pPr>
      <w:hyperlink w:anchor="_Toc226563897" w:history="1">
        <w:r w:rsidR="00785E02" w:rsidRPr="00891D63">
          <w:rPr>
            <w:rStyle w:val="aff2"/>
          </w:rPr>
          <w:t>Статья 48. Порядок проведения двухэтапного тендера</w:t>
        </w:r>
        <w:r w:rsidR="00785E02" w:rsidRPr="00891D63">
          <w:rPr>
            <w:webHidden/>
          </w:rPr>
          <w:tab/>
        </w:r>
        <w:r w:rsidR="00785E02" w:rsidRPr="00891D63">
          <w:rPr>
            <w:webHidden/>
          </w:rPr>
          <w:fldChar w:fldCharType="begin"/>
        </w:r>
        <w:r w:rsidR="00785E02" w:rsidRPr="00891D63">
          <w:rPr>
            <w:webHidden/>
          </w:rPr>
          <w:instrText xml:space="preserve"> PAGEREF _Toc226563897 \h </w:instrText>
        </w:r>
        <w:r w:rsidR="00785E02" w:rsidRPr="00891D63">
          <w:rPr>
            <w:webHidden/>
          </w:rPr>
        </w:r>
        <w:r w:rsidR="00785E02" w:rsidRPr="00891D63">
          <w:rPr>
            <w:webHidden/>
          </w:rPr>
          <w:fldChar w:fldCharType="separate"/>
        </w:r>
        <w:r w:rsidR="004A7E18" w:rsidRPr="00891D63">
          <w:rPr>
            <w:webHidden/>
          </w:rPr>
          <w:t>65</w:t>
        </w:r>
        <w:r w:rsidR="00785E02" w:rsidRPr="00891D63">
          <w:rPr>
            <w:webHidden/>
          </w:rPr>
          <w:fldChar w:fldCharType="end"/>
        </w:r>
      </w:hyperlink>
    </w:p>
    <w:p w14:paraId="019B9EBE" w14:textId="6AE64DB5" w:rsidR="00785E02" w:rsidRPr="00891D63" w:rsidRDefault="00E47ED7">
      <w:pPr>
        <w:pStyle w:val="26"/>
        <w:rPr>
          <w:rFonts w:asciiTheme="minorHAnsi" w:eastAsiaTheme="minorEastAsia" w:hAnsiTheme="minorHAnsi" w:cstheme="minorBidi"/>
          <w:b w:val="0"/>
          <w:lang w:val="ru-RU" w:eastAsia="ru-RU"/>
        </w:rPr>
      </w:pPr>
      <w:hyperlink w:anchor="_Toc226563898" w:history="1">
        <w:r w:rsidR="00785E02" w:rsidRPr="00891D63">
          <w:rPr>
            <w:rStyle w:val="aff2"/>
          </w:rPr>
          <w:t>Глава 14.</w:t>
        </w:r>
        <w:r w:rsidR="00785E02" w:rsidRPr="00891D63">
          <w:rPr>
            <w:rFonts w:asciiTheme="minorHAnsi" w:eastAsiaTheme="minorEastAsia" w:hAnsiTheme="minorHAnsi" w:cstheme="minorBidi"/>
            <w:b w:val="0"/>
            <w:lang w:val="ru-RU" w:eastAsia="ru-RU"/>
          </w:rPr>
          <w:tab/>
        </w:r>
        <w:r w:rsidR="00785E02" w:rsidRPr="00891D63">
          <w:rPr>
            <w:rStyle w:val="aff2"/>
          </w:rPr>
          <w:t>Закупки способом запроса ценовых предложений</w:t>
        </w:r>
        <w:r w:rsidR="00785E02" w:rsidRPr="00891D63">
          <w:rPr>
            <w:webHidden/>
          </w:rPr>
          <w:tab/>
        </w:r>
        <w:r w:rsidR="00785E02" w:rsidRPr="00891D63">
          <w:rPr>
            <w:webHidden/>
          </w:rPr>
          <w:fldChar w:fldCharType="begin"/>
        </w:r>
        <w:r w:rsidR="00785E02" w:rsidRPr="00891D63">
          <w:rPr>
            <w:webHidden/>
          </w:rPr>
          <w:instrText xml:space="preserve"> PAGEREF _Toc226563898 \h </w:instrText>
        </w:r>
        <w:r w:rsidR="00785E02" w:rsidRPr="00891D63">
          <w:rPr>
            <w:webHidden/>
          </w:rPr>
        </w:r>
        <w:r w:rsidR="00785E02" w:rsidRPr="00891D63">
          <w:rPr>
            <w:webHidden/>
          </w:rPr>
          <w:fldChar w:fldCharType="separate"/>
        </w:r>
        <w:r w:rsidR="004A7E18" w:rsidRPr="00891D63">
          <w:rPr>
            <w:webHidden/>
          </w:rPr>
          <w:t>66</w:t>
        </w:r>
        <w:r w:rsidR="00785E02" w:rsidRPr="00891D63">
          <w:rPr>
            <w:webHidden/>
          </w:rPr>
          <w:fldChar w:fldCharType="end"/>
        </w:r>
      </w:hyperlink>
    </w:p>
    <w:p w14:paraId="4A2593FF" w14:textId="2C070E7D" w:rsidR="00785E02" w:rsidRPr="00891D63" w:rsidRDefault="00E47ED7">
      <w:pPr>
        <w:pStyle w:val="34"/>
        <w:rPr>
          <w:rFonts w:asciiTheme="minorHAnsi" w:eastAsiaTheme="minorEastAsia" w:hAnsiTheme="minorHAnsi" w:cstheme="minorBidi"/>
          <w:lang w:eastAsia="ru-RU"/>
        </w:rPr>
      </w:pPr>
      <w:hyperlink w:anchor="_Toc226563899" w:history="1">
        <w:r w:rsidR="00785E02" w:rsidRPr="00891D63">
          <w:rPr>
            <w:rStyle w:val="aff2"/>
          </w:rPr>
          <w:t>Статья 49. Порядок проведения закупок способом запроса ценовых предложений</w:t>
        </w:r>
        <w:r w:rsidR="00785E02" w:rsidRPr="00891D63">
          <w:rPr>
            <w:webHidden/>
          </w:rPr>
          <w:tab/>
        </w:r>
        <w:r w:rsidR="00785E02" w:rsidRPr="00891D63">
          <w:rPr>
            <w:webHidden/>
          </w:rPr>
          <w:fldChar w:fldCharType="begin"/>
        </w:r>
        <w:r w:rsidR="00785E02" w:rsidRPr="00891D63">
          <w:rPr>
            <w:webHidden/>
          </w:rPr>
          <w:instrText xml:space="preserve"> PAGEREF _Toc226563899 \h </w:instrText>
        </w:r>
        <w:r w:rsidR="00785E02" w:rsidRPr="00891D63">
          <w:rPr>
            <w:webHidden/>
          </w:rPr>
        </w:r>
        <w:r w:rsidR="00785E02" w:rsidRPr="00891D63">
          <w:rPr>
            <w:webHidden/>
          </w:rPr>
          <w:fldChar w:fldCharType="separate"/>
        </w:r>
        <w:r w:rsidR="004A7E18" w:rsidRPr="00891D63">
          <w:rPr>
            <w:webHidden/>
          </w:rPr>
          <w:t>66</w:t>
        </w:r>
        <w:r w:rsidR="00785E02" w:rsidRPr="00891D63">
          <w:rPr>
            <w:webHidden/>
          </w:rPr>
          <w:fldChar w:fldCharType="end"/>
        </w:r>
      </w:hyperlink>
    </w:p>
    <w:p w14:paraId="1EAB8797" w14:textId="55946E65" w:rsidR="00785E02" w:rsidRPr="00891D63" w:rsidRDefault="00E47ED7">
      <w:pPr>
        <w:pStyle w:val="34"/>
        <w:rPr>
          <w:rFonts w:asciiTheme="minorHAnsi" w:eastAsiaTheme="minorEastAsia" w:hAnsiTheme="minorHAnsi" w:cstheme="minorBidi"/>
          <w:lang w:eastAsia="ru-RU"/>
        </w:rPr>
      </w:pPr>
      <w:hyperlink w:anchor="_Toc226563900" w:history="1">
        <w:r w:rsidR="00785E02" w:rsidRPr="00891D63">
          <w:rPr>
            <w:rStyle w:val="aff2"/>
          </w:rPr>
          <w:t>Статья 50. Публикация объявления о закупках способом запроса ценовых предложений</w:t>
        </w:r>
        <w:r w:rsidR="00785E02" w:rsidRPr="00891D63">
          <w:rPr>
            <w:webHidden/>
          </w:rPr>
          <w:tab/>
        </w:r>
        <w:r w:rsidR="00785E02" w:rsidRPr="00891D63">
          <w:rPr>
            <w:webHidden/>
          </w:rPr>
          <w:fldChar w:fldCharType="begin"/>
        </w:r>
        <w:r w:rsidR="00785E02" w:rsidRPr="00891D63">
          <w:rPr>
            <w:webHidden/>
          </w:rPr>
          <w:instrText xml:space="preserve"> PAGEREF _Toc226563900 \h </w:instrText>
        </w:r>
        <w:r w:rsidR="00785E02" w:rsidRPr="00891D63">
          <w:rPr>
            <w:webHidden/>
          </w:rPr>
        </w:r>
        <w:r w:rsidR="00785E02" w:rsidRPr="00891D63">
          <w:rPr>
            <w:webHidden/>
          </w:rPr>
          <w:fldChar w:fldCharType="separate"/>
        </w:r>
        <w:r w:rsidR="004A7E18" w:rsidRPr="00891D63">
          <w:rPr>
            <w:webHidden/>
          </w:rPr>
          <w:t>67</w:t>
        </w:r>
        <w:r w:rsidR="00785E02" w:rsidRPr="00891D63">
          <w:rPr>
            <w:webHidden/>
          </w:rPr>
          <w:fldChar w:fldCharType="end"/>
        </w:r>
      </w:hyperlink>
    </w:p>
    <w:p w14:paraId="357D64A7" w14:textId="62167A06" w:rsidR="00785E02" w:rsidRPr="00891D63" w:rsidRDefault="00E47ED7">
      <w:pPr>
        <w:pStyle w:val="34"/>
        <w:rPr>
          <w:rFonts w:asciiTheme="minorHAnsi" w:eastAsiaTheme="minorEastAsia" w:hAnsiTheme="minorHAnsi" w:cstheme="minorBidi"/>
          <w:lang w:eastAsia="ru-RU"/>
        </w:rPr>
      </w:pPr>
      <w:hyperlink w:anchor="_Toc226563901" w:history="1">
        <w:r w:rsidR="00785E02" w:rsidRPr="00891D63">
          <w:rPr>
            <w:rStyle w:val="aff2"/>
          </w:rPr>
          <w:t>Статья 51. Вскрытие ценовых предложений</w:t>
        </w:r>
        <w:r w:rsidR="00785E02" w:rsidRPr="00891D63">
          <w:rPr>
            <w:webHidden/>
          </w:rPr>
          <w:tab/>
        </w:r>
        <w:r w:rsidR="00785E02" w:rsidRPr="00891D63">
          <w:rPr>
            <w:webHidden/>
          </w:rPr>
          <w:fldChar w:fldCharType="begin"/>
        </w:r>
        <w:r w:rsidR="00785E02" w:rsidRPr="00891D63">
          <w:rPr>
            <w:webHidden/>
          </w:rPr>
          <w:instrText xml:space="preserve"> PAGEREF _Toc226563901 \h </w:instrText>
        </w:r>
        <w:r w:rsidR="00785E02" w:rsidRPr="00891D63">
          <w:rPr>
            <w:webHidden/>
          </w:rPr>
        </w:r>
        <w:r w:rsidR="00785E02" w:rsidRPr="00891D63">
          <w:rPr>
            <w:webHidden/>
          </w:rPr>
          <w:fldChar w:fldCharType="separate"/>
        </w:r>
        <w:r w:rsidR="004A7E18" w:rsidRPr="00891D63">
          <w:rPr>
            <w:webHidden/>
          </w:rPr>
          <w:t>68</w:t>
        </w:r>
        <w:r w:rsidR="00785E02" w:rsidRPr="00891D63">
          <w:rPr>
            <w:webHidden/>
          </w:rPr>
          <w:fldChar w:fldCharType="end"/>
        </w:r>
      </w:hyperlink>
    </w:p>
    <w:p w14:paraId="268B285F" w14:textId="6F48308E" w:rsidR="00785E02" w:rsidRPr="00891D63" w:rsidRDefault="00E47ED7">
      <w:pPr>
        <w:pStyle w:val="34"/>
        <w:rPr>
          <w:rFonts w:asciiTheme="minorHAnsi" w:eastAsiaTheme="minorEastAsia" w:hAnsiTheme="minorHAnsi" w:cstheme="minorBidi"/>
          <w:lang w:eastAsia="ru-RU"/>
        </w:rPr>
      </w:pPr>
      <w:hyperlink w:anchor="_Toc226563902" w:history="1">
        <w:r w:rsidR="00785E02" w:rsidRPr="00891D63">
          <w:rPr>
            <w:rStyle w:val="aff2"/>
          </w:rPr>
          <w:t>Статья 52. Рассмотрение ценовых предложений</w:t>
        </w:r>
        <w:r w:rsidR="00785E02" w:rsidRPr="00891D63">
          <w:rPr>
            <w:webHidden/>
          </w:rPr>
          <w:tab/>
        </w:r>
        <w:r w:rsidR="00785E02" w:rsidRPr="00891D63">
          <w:rPr>
            <w:webHidden/>
          </w:rPr>
          <w:fldChar w:fldCharType="begin"/>
        </w:r>
        <w:r w:rsidR="00785E02" w:rsidRPr="00891D63">
          <w:rPr>
            <w:webHidden/>
          </w:rPr>
          <w:instrText xml:space="preserve"> PAGEREF _Toc226563902 \h </w:instrText>
        </w:r>
        <w:r w:rsidR="00785E02" w:rsidRPr="00891D63">
          <w:rPr>
            <w:webHidden/>
          </w:rPr>
        </w:r>
        <w:r w:rsidR="00785E02" w:rsidRPr="00891D63">
          <w:rPr>
            <w:webHidden/>
          </w:rPr>
          <w:fldChar w:fldCharType="separate"/>
        </w:r>
        <w:r w:rsidR="004A7E18" w:rsidRPr="00891D63">
          <w:rPr>
            <w:webHidden/>
          </w:rPr>
          <w:t>68</w:t>
        </w:r>
        <w:r w:rsidR="00785E02" w:rsidRPr="00891D63">
          <w:rPr>
            <w:webHidden/>
          </w:rPr>
          <w:fldChar w:fldCharType="end"/>
        </w:r>
      </w:hyperlink>
    </w:p>
    <w:p w14:paraId="439885D9" w14:textId="4A204F2B" w:rsidR="00785E02" w:rsidRPr="00891D63" w:rsidRDefault="00E47ED7">
      <w:pPr>
        <w:pStyle w:val="34"/>
        <w:rPr>
          <w:rFonts w:asciiTheme="minorHAnsi" w:eastAsiaTheme="minorEastAsia" w:hAnsiTheme="minorHAnsi" w:cstheme="minorBidi"/>
          <w:lang w:eastAsia="ru-RU"/>
        </w:rPr>
      </w:pPr>
      <w:hyperlink w:anchor="_Toc226563903" w:history="1">
        <w:r w:rsidR="00785E02" w:rsidRPr="00891D63">
          <w:rPr>
            <w:rStyle w:val="aff2"/>
          </w:rPr>
          <w:t>Статья 53. Утверждение итогов закупок способом запроса ценовых предложений</w:t>
        </w:r>
        <w:r w:rsidR="00785E02" w:rsidRPr="00891D63">
          <w:rPr>
            <w:webHidden/>
          </w:rPr>
          <w:tab/>
        </w:r>
        <w:r w:rsidR="00785E02" w:rsidRPr="00891D63">
          <w:rPr>
            <w:webHidden/>
          </w:rPr>
          <w:fldChar w:fldCharType="begin"/>
        </w:r>
        <w:r w:rsidR="00785E02" w:rsidRPr="00891D63">
          <w:rPr>
            <w:webHidden/>
          </w:rPr>
          <w:instrText xml:space="preserve"> PAGEREF _Toc226563903 \h </w:instrText>
        </w:r>
        <w:r w:rsidR="00785E02" w:rsidRPr="00891D63">
          <w:rPr>
            <w:webHidden/>
          </w:rPr>
        </w:r>
        <w:r w:rsidR="00785E02" w:rsidRPr="00891D63">
          <w:rPr>
            <w:webHidden/>
          </w:rPr>
          <w:fldChar w:fldCharType="separate"/>
        </w:r>
        <w:r w:rsidR="004A7E18" w:rsidRPr="00891D63">
          <w:rPr>
            <w:webHidden/>
          </w:rPr>
          <w:t>69</w:t>
        </w:r>
        <w:r w:rsidR="00785E02" w:rsidRPr="00891D63">
          <w:rPr>
            <w:webHidden/>
          </w:rPr>
          <w:fldChar w:fldCharType="end"/>
        </w:r>
      </w:hyperlink>
    </w:p>
    <w:p w14:paraId="4D53BEA8" w14:textId="23B94DFD" w:rsidR="00785E02" w:rsidRPr="00891D63" w:rsidRDefault="00E47ED7">
      <w:pPr>
        <w:pStyle w:val="34"/>
        <w:rPr>
          <w:rFonts w:asciiTheme="minorHAnsi" w:eastAsiaTheme="minorEastAsia" w:hAnsiTheme="minorHAnsi" w:cstheme="minorBidi"/>
          <w:lang w:eastAsia="ru-RU"/>
        </w:rPr>
      </w:pPr>
      <w:hyperlink w:anchor="_Toc226563904" w:history="1">
        <w:r w:rsidR="00785E02" w:rsidRPr="00891D63">
          <w:rPr>
            <w:rStyle w:val="aff2"/>
          </w:rPr>
          <w:t>Статья 54. Отмена/пересмотр итогов закупок способом запроса ценовых предложений</w:t>
        </w:r>
        <w:r w:rsidR="00785E02" w:rsidRPr="00891D63">
          <w:rPr>
            <w:webHidden/>
          </w:rPr>
          <w:tab/>
        </w:r>
        <w:r w:rsidR="00785E02" w:rsidRPr="00891D63">
          <w:rPr>
            <w:webHidden/>
          </w:rPr>
          <w:fldChar w:fldCharType="begin"/>
        </w:r>
        <w:r w:rsidR="00785E02" w:rsidRPr="00891D63">
          <w:rPr>
            <w:webHidden/>
          </w:rPr>
          <w:instrText xml:space="preserve"> PAGEREF _Toc226563904 \h </w:instrText>
        </w:r>
        <w:r w:rsidR="00785E02" w:rsidRPr="00891D63">
          <w:rPr>
            <w:webHidden/>
          </w:rPr>
        </w:r>
        <w:r w:rsidR="00785E02" w:rsidRPr="00891D63">
          <w:rPr>
            <w:webHidden/>
          </w:rPr>
          <w:fldChar w:fldCharType="separate"/>
        </w:r>
        <w:r w:rsidR="004A7E18" w:rsidRPr="00891D63">
          <w:rPr>
            <w:webHidden/>
          </w:rPr>
          <w:t>71</w:t>
        </w:r>
        <w:r w:rsidR="00785E02" w:rsidRPr="00891D63">
          <w:rPr>
            <w:webHidden/>
          </w:rPr>
          <w:fldChar w:fldCharType="end"/>
        </w:r>
      </w:hyperlink>
    </w:p>
    <w:p w14:paraId="20C6114B" w14:textId="24A564EA" w:rsidR="00785E02" w:rsidRPr="00891D63" w:rsidRDefault="00E47ED7">
      <w:pPr>
        <w:pStyle w:val="34"/>
        <w:rPr>
          <w:rFonts w:asciiTheme="minorHAnsi" w:eastAsiaTheme="minorEastAsia" w:hAnsiTheme="minorHAnsi" w:cstheme="minorBidi"/>
          <w:lang w:eastAsia="ru-RU"/>
        </w:rPr>
      </w:pPr>
      <w:hyperlink w:anchor="_Toc226563905" w:history="1">
        <w:r w:rsidR="00785E02" w:rsidRPr="00891D63">
          <w:rPr>
            <w:rStyle w:val="aff2"/>
          </w:rPr>
          <w:t>Статья 55. Особенности проведения закупок способом запроса ценовых предложений с ограниченным участием</w:t>
        </w:r>
        <w:r w:rsidR="00785E02" w:rsidRPr="00891D63">
          <w:rPr>
            <w:webHidden/>
          </w:rPr>
          <w:tab/>
        </w:r>
        <w:r w:rsidR="00785E02" w:rsidRPr="00891D63">
          <w:rPr>
            <w:webHidden/>
          </w:rPr>
          <w:fldChar w:fldCharType="begin"/>
        </w:r>
        <w:r w:rsidR="00785E02" w:rsidRPr="00891D63">
          <w:rPr>
            <w:webHidden/>
          </w:rPr>
          <w:instrText xml:space="preserve"> PAGEREF _Toc226563905 \h </w:instrText>
        </w:r>
        <w:r w:rsidR="00785E02" w:rsidRPr="00891D63">
          <w:rPr>
            <w:webHidden/>
          </w:rPr>
        </w:r>
        <w:r w:rsidR="00785E02" w:rsidRPr="00891D63">
          <w:rPr>
            <w:webHidden/>
          </w:rPr>
          <w:fldChar w:fldCharType="separate"/>
        </w:r>
        <w:r w:rsidR="004A7E18" w:rsidRPr="00891D63">
          <w:rPr>
            <w:webHidden/>
          </w:rPr>
          <w:t>72</w:t>
        </w:r>
        <w:r w:rsidR="00785E02" w:rsidRPr="00891D63">
          <w:rPr>
            <w:webHidden/>
          </w:rPr>
          <w:fldChar w:fldCharType="end"/>
        </w:r>
      </w:hyperlink>
    </w:p>
    <w:p w14:paraId="6992310D" w14:textId="6F2F07D4" w:rsidR="00785E02" w:rsidRPr="00891D63" w:rsidRDefault="00E47ED7">
      <w:pPr>
        <w:pStyle w:val="26"/>
        <w:rPr>
          <w:rFonts w:asciiTheme="minorHAnsi" w:eastAsiaTheme="minorEastAsia" w:hAnsiTheme="minorHAnsi" w:cstheme="minorBidi"/>
          <w:b w:val="0"/>
          <w:lang w:val="ru-RU" w:eastAsia="ru-RU"/>
        </w:rPr>
      </w:pPr>
      <w:hyperlink w:anchor="_Toc226563906" w:history="1">
        <w:r w:rsidR="00785E02" w:rsidRPr="00891D63">
          <w:rPr>
            <w:rStyle w:val="aff2"/>
          </w:rPr>
          <w:t>Глава 15.</w:t>
        </w:r>
        <w:r w:rsidR="00785E02" w:rsidRPr="00891D63">
          <w:rPr>
            <w:rFonts w:asciiTheme="minorHAnsi" w:eastAsiaTheme="minorEastAsia" w:hAnsiTheme="minorHAnsi" w:cstheme="minorBidi"/>
            <w:b w:val="0"/>
            <w:lang w:val="ru-RU" w:eastAsia="ru-RU"/>
          </w:rPr>
          <w:tab/>
        </w:r>
        <w:r w:rsidR="00785E02" w:rsidRPr="00891D63">
          <w:rPr>
            <w:rStyle w:val="aff2"/>
          </w:rPr>
          <w:t>Закупки способом запроса ценовых предложений на понижение</w:t>
        </w:r>
        <w:r w:rsidR="00785E02" w:rsidRPr="00891D63">
          <w:rPr>
            <w:webHidden/>
          </w:rPr>
          <w:tab/>
        </w:r>
        <w:r w:rsidR="00785E02" w:rsidRPr="00891D63">
          <w:rPr>
            <w:webHidden/>
          </w:rPr>
          <w:fldChar w:fldCharType="begin"/>
        </w:r>
        <w:r w:rsidR="00785E02" w:rsidRPr="00891D63">
          <w:rPr>
            <w:webHidden/>
          </w:rPr>
          <w:instrText xml:space="preserve"> PAGEREF _Toc226563906 \h </w:instrText>
        </w:r>
        <w:r w:rsidR="00785E02" w:rsidRPr="00891D63">
          <w:rPr>
            <w:webHidden/>
          </w:rPr>
        </w:r>
        <w:r w:rsidR="00785E02" w:rsidRPr="00891D63">
          <w:rPr>
            <w:webHidden/>
          </w:rPr>
          <w:fldChar w:fldCharType="separate"/>
        </w:r>
        <w:r w:rsidR="004A7E18" w:rsidRPr="00891D63">
          <w:rPr>
            <w:webHidden/>
          </w:rPr>
          <w:t>74</w:t>
        </w:r>
        <w:r w:rsidR="00785E02" w:rsidRPr="00891D63">
          <w:rPr>
            <w:webHidden/>
          </w:rPr>
          <w:fldChar w:fldCharType="end"/>
        </w:r>
      </w:hyperlink>
    </w:p>
    <w:p w14:paraId="2870B284" w14:textId="7367A675" w:rsidR="00785E02" w:rsidRPr="00891D63" w:rsidRDefault="00E47ED7">
      <w:pPr>
        <w:pStyle w:val="34"/>
        <w:rPr>
          <w:rFonts w:asciiTheme="minorHAnsi" w:eastAsiaTheme="minorEastAsia" w:hAnsiTheme="minorHAnsi" w:cstheme="minorBidi"/>
          <w:lang w:eastAsia="ru-RU"/>
        </w:rPr>
      </w:pPr>
      <w:hyperlink w:anchor="_Toc226563907" w:history="1">
        <w:r w:rsidR="00785E02" w:rsidRPr="00891D63">
          <w:rPr>
            <w:rStyle w:val="aff2"/>
          </w:rPr>
          <w:t>Статья 56. Порядок проведения закупок способом запроса ценовых предложений на понижение</w:t>
        </w:r>
        <w:r w:rsidR="00785E02" w:rsidRPr="00891D63">
          <w:rPr>
            <w:webHidden/>
          </w:rPr>
          <w:tab/>
        </w:r>
        <w:r w:rsidR="00785E02" w:rsidRPr="00891D63">
          <w:rPr>
            <w:webHidden/>
          </w:rPr>
          <w:fldChar w:fldCharType="begin"/>
        </w:r>
        <w:r w:rsidR="00785E02" w:rsidRPr="00891D63">
          <w:rPr>
            <w:webHidden/>
          </w:rPr>
          <w:instrText xml:space="preserve"> PAGEREF _Toc226563907 \h </w:instrText>
        </w:r>
        <w:r w:rsidR="00785E02" w:rsidRPr="00891D63">
          <w:rPr>
            <w:webHidden/>
          </w:rPr>
        </w:r>
        <w:r w:rsidR="00785E02" w:rsidRPr="00891D63">
          <w:rPr>
            <w:webHidden/>
          </w:rPr>
          <w:fldChar w:fldCharType="separate"/>
        </w:r>
        <w:r w:rsidR="004A7E18" w:rsidRPr="00891D63">
          <w:rPr>
            <w:webHidden/>
          </w:rPr>
          <w:t>74</w:t>
        </w:r>
        <w:r w:rsidR="00785E02" w:rsidRPr="00891D63">
          <w:rPr>
            <w:webHidden/>
          </w:rPr>
          <w:fldChar w:fldCharType="end"/>
        </w:r>
      </w:hyperlink>
    </w:p>
    <w:p w14:paraId="067D2FEC" w14:textId="2584B184" w:rsidR="00785E02" w:rsidRPr="00891D63" w:rsidRDefault="00E47ED7">
      <w:pPr>
        <w:pStyle w:val="34"/>
        <w:rPr>
          <w:rFonts w:asciiTheme="minorHAnsi" w:eastAsiaTheme="minorEastAsia" w:hAnsiTheme="minorHAnsi" w:cstheme="minorBidi"/>
          <w:lang w:eastAsia="ru-RU"/>
        </w:rPr>
      </w:pPr>
      <w:hyperlink w:anchor="_Toc226563908" w:history="1">
        <w:r w:rsidR="00785E02" w:rsidRPr="00891D63">
          <w:rPr>
            <w:rStyle w:val="aff2"/>
          </w:rPr>
          <w:t>Статья 57. Проведение торгов на понижение и определение победителя закупок способом запроса ценовых предложений на понижение</w:t>
        </w:r>
        <w:r w:rsidR="00785E02" w:rsidRPr="00891D63">
          <w:rPr>
            <w:webHidden/>
          </w:rPr>
          <w:tab/>
        </w:r>
        <w:r w:rsidR="00785E02" w:rsidRPr="00891D63">
          <w:rPr>
            <w:webHidden/>
          </w:rPr>
          <w:fldChar w:fldCharType="begin"/>
        </w:r>
        <w:r w:rsidR="00785E02" w:rsidRPr="00891D63">
          <w:rPr>
            <w:webHidden/>
          </w:rPr>
          <w:instrText xml:space="preserve"> PAGEREF _Toc226563908 \h </w:instrText>
        </w:r>
        <w:r w:rsidR="00785E02" w:rsidRPr="00891D63">
          <w:rPr>
            <w:webHidden/>
          </w:rPr>
        </w:r>
        <w:r w:rsidR="00785E02" w:rsidRPr="00891D63">
          <w:rPr>
            <w:webHidden/>
          </w:rPr>
          <w:fldChar w:fldCharType="separate"/>
        </w:r>
        <w:r w:rsidR="004A7E18" w:rsidRPr="00891D63">
          <w:rPr>
            <w:webHidden/>
          </w:rPr>
          <w:t>75</w:t>
        </w:r>
        <w:r w:rsidR="00785E02" w:rsidRPr="00891D63">
          <w:rPr>
            <w:webHidden/>
          </w:rPr>
          <w:fldChar w:fldCharType="end"/>
        </w:r>
      </w:hyperlink>
    </w:p>
    <w:p w14:paraId="0BA42C88" w14:textId="056A6727" w:rsidR="00785E02" w:rsidRPr="00891D63" w:rsidRDefault="00E47ED7">
      <w:pPr>
        <w:pStyle w:val="26"/>
        <w:rPr>
          <w:rFonts w:asciiTheme="minorHAnsi" w:eastAsiaTheme="minorEastAsia" w:hAnsiTheme="minorHAnsi" w:cstheme="minorBidi"/>
          <w:b w:val="0"/>
          <w:lang w:val="ru-RU" w:eastAsia="ru-RU"/>
        </w:rPr>
      </w:pPr>
      <w:hyperlink w:anchor="_Toc226563909" w:history="1">
        <w:r w:rsidR="00785E02" w:rsidRPr="00891D63">
          <w:rPr>
            <w:rStyle w:val="aff2"/>
          </w:rPr>
          <w:t>Глава 16.</w:t>
        </w:r>
        <w:r w:rsidR="00785E02" w:rsidRPr="00891D63">
          <w:rPr>
            <w:rFonts w:asciiTheme="minorHAnsi" w:eastAsiaTheme="minorEastAsia" w:hAnsiTheme="minorHAnsi" w:cstheme="minorBidi"/>
            <w:b w:val="0"/>
            <w:lang w:val="ru-RU" w:eastAsia="ru-RU"/>
          </w:rPr>
          <w:tab/>
        </w:r>
        <w:r w:rsidR="00785E02" w:rsidRPr="00891D63">
          <w:rPr>
            <w:rStyle w:val="aff2"/>
          </w:rPr>
          <w:t>Закупки посредством электронного магазина</w:t>
        </w:r>
        <w:r w:rsidR="00785E02" w:rsidRPr="00891D63">
          <w:rPr>
            <w:webHidden/>
          </w:rPr>
          <w:tab/>
        </w:r>
        <w:r w:rsidR="00785E02" w:rsidRPr="00891D63">
          <w:rPr>
            <w:webHidden/>
          </w:rPr>
          <w:fldChar w:fldCharType="begin"/>
        </w:r>
        <w:r w:rsidR="00785E02" w:rsidRPr="00891D63">
          <w:rPr>
            <w:webHidden/>
          </w:rPr>
          <w:instrText xml:space="preserve"> PAGEREF _Toc226563909 \h </w:instrText>
        </w:r>
        <w:r w:rsidR="00785E02" w:rsidRPr="00891D63">
          <w:rPr>
            <w:webHidden/>
          </w:rPr>
        </w:r>
        <w:r w:rsidR="00785E02" w:rsidRPr="00891D63">
          <w:rPr>
            <w:webHidden/>
          </w:rPr>
          <w:fldChar w:fldCharType="separate"/>
        </w:r>
        <w:r w:rsidR="004A7E18" w:rsidRPr="00891D63">
          <w:rPr>
            <w:webHidden/>
          </w:rPr>
          <w:t>76</w:t>
        </w:r>
        <w:r w:rsidR="00785E02" w:rsidRPr="00891D63">
          <w:rPr>
            <w:webHidden/>
          </w:rPr>
          <w:fldChar w:fldCharType="end"/>
        </w:r>
      </w:hyperlink>
    </w:p>
    <w:p w14:paraId="344D0EEF" w14:textId="7D13A4CA" w:rsidR="00785E02" w:rsidRPr="00891D63" w:rsidRDefault="00E47ED7">
      <w:pPr>
        <w:pStyle w:val="34"/>
        <w:rPr>
          <w:rFonts w:asciiTheme="minorHAnsi" w:eastAsiaTheme="minorEastAsia" w:hAnsiTheme="minorHAnsi" w:cstheme="minorBidi"/>
          <w:lang w:eastAsia="ru-RU"/>
        </w:rPr>
      </w:pPr>
      <w:hyperlink w:anchor="_Toc226563910" w:history="1">
        <w:r w:rsidR="00785E02" w:rsidRPr="00891D63">
          <w:rPr>
            <w:rStyle w:val="aff2"/>
          </w:rPr>
          <w:t>Статья 58. Порядок проведения закупок посредством электронного магазина</w:t>
        </w:r>
        <w:r w:rsidR="00785E02" w:rsidRPr="00891D63">
          <w:rPr>
            <w:webHidden/>
          </w:rPr>
          <w:tab/>
        </w:r>
        <w:r w:rsidR="00785E02" w:rsidRPr="00891D63">
          <w:rPr>
            <w:webHidden/>
          </w:rPr>
          <w:fldChar w:fldCharType="begin"/>
        </w:r>
        <w:r w:rsidR="00785E02" w:rsidRPr="00891D63">
          <w:rPr>
            <w:webHidden/>
          </w:rPr>
          <w:instrText xml:space="preserve"> PAGEREF _Toc226563910 \h </w:instrText>
        </w:r>
        <w:r w:rsidR="00785E02" w:rsidRPr="00891D63">
          <w:rPr>
            <w:webHidden/>
          </w:rPr>
        </w:r>
        <w:r w:rsidR="00785E02" w:rsidRPr="00891D63">
          <w:rPr>
            <w:webHidden/>
          </w:rPr>
          <w:fldChar w:fldCharType="separate"/>
        </w:r>
        <w:r w:rsidR="004A7E18" w:rsidRPr="00891D63">
          <w:rPr>
            <w:webHidden/>
          </w:rPr>
          <w:t>76</w:t>
        </w:r>
        <w:r w:rsidR="00785E02" w:rsidRPr="00891D63">
          <w:rPr>
            <w:webHidden/>
          </w:rPr>
          <w:fldChar w:fldCharType="end"/>
        </w:r>
      </w:hyperlink>
    </w:p>
    <w:p w14:paraId="0B42C324" w14:textId="64017156" w:rsidR="00785E02" w:rsidRPr="00891D63" w:rsidRDefault="00E47ED7">
      <w:pPr>
        <w:pStyle w:val="26"/>
        <w:rPr>
          <w:rFonts w:asciiTheme="minorHAnsi" w:eastAsiaTheme="minorEastAsia" w:hAnsiTheme="minorHAnsi" w:cstheme="minorBidi"/>
          <w:b w:val="0"/>
          <w:lang w:val="ru-RU" w:eastAsia="ru-RU"/>
        </w:rPr>
      </w:pPr>
      <w:hyperlink w:anchor="_Toc226563911" w:history="1">
        <w:r w:rsidR="00785E02" w:rsidRPr="00891D63">
          <w:rPr>
            <w:rStyle w:val="aff2"/>
          </w:rPr>
          <w:t>Глава 17.</w:t>
        </w:r>
        <w:r w:rsidR="00785E02" w:rsidRPr="00891D63">
          <w:rPr>
            <w:rFonts w:asciiTheme="minorHAnsi" w:eastAsiaTheme="minorEastAsia" w:hAnsiTheme="minorHAnsi" w:cstheme="minorBidi"/>
            <w:b w:val="0"/>
            <w:lang w:val="ru-RU" w:eastAsia="ru-RU"/>
          </w:rPr>
          <w:tab/>
        </w:r>
        <w:r w:rsidR="00785E02" w:rsidRPr="00891D63">
          <w:rPr>
            <w:rStyle w:val="aff2"/>
          </w:rPr>
          <w:t>Закупки из одного источника</w:t>
        </w:r>
        <w:r w:rsidR="00785E02" w:rsidRPr="00891D63">
          <w:rPr>
            <w:webHidden/>
          </w:rPr>
          <w:tab/>
        </w:r>
        <w:r w:rsidR="00785E02" w:rsidRPr="00891D63">
          <w:rPr>
            <w:webHidden/>
          </w:rPr>
          <w:fldChar w:fldCharType="begin"/>
        </w:r>
        <w:r w:rsidR="00785E02" w:rsidRPr="00891D63">
          <w:rPr>
            <w:webHidden/>
          </w:rPr>
          <w:instrText xml:space="preserve"> PAGEREF _Toc226563911 \h </w:instrText>
        </w:r>
        <w:r w:rsidR="00785E02" w:rsidRPr="00891D63">
          <w:rPr>
            <w:webHidden/>
          </w:rPr>
        </w:r>
        <w:r w:rsidR="00785E02" w:rsidRPr="00891D63">
          <w:rPr>
            <w:webHidden/>
          </w:rPr>
          <w:fldChar w:fldCharType="separate"/>
        </w:r>
        <w:r w:rsidR="004A7E18" w:rsidRPr="00891D63">
          <w:rPr>
            <w:webHidden/>
          </w:rPr>
          <w:t>78</w:t>
        </w:r>
        <w:r w:rsidR="00785E02" w:rsidRPr="00891D63">
          <w:rPr>
            <w:webHidden/>
          </w:rPr>
          <w:fldChar w:fldCharType="end"/>
        </w:r>
      </w:hyperlink>
    </w:p>
    <w:p w14:paraId="1B44E72A" w14:textId="4C527BCE" w:rsidR="00785E02" w:rsidRPr="00891D63" w:rsidRDefault="00E47ED7">
      <w:pPr>
        <w:pStyle w:val="34"/>
        <w:rPr>
          <w:rFonts w:asciiTheme="minorHAnsi" w:eastAsiaTheme="minorEastAsia" w:hAnsiTheme="minorHAnsi" w:cstheme="minorBidi"/>
          <w:lang w:eastAsia="ru-RU"/>
        </w:rPr>
      </w:pPr>
      <w:hyperlink w:anchor="_Toc226563912" w:history="1">
        <w:r w:rsidR="00785E02" w:rsidRPr="00891D63">
          <w:rPr>
            <w:rStyle w:val="aff2"/>
          </w:rPr>
          <w:t>Статья 59. Особенности применения способа закупок из одного источника</w:t>
        </w:r>
        <w:r w:rsidR="00785E02" w:rsidRPr="00891D63">
          <w:rPr>
            <w:webHidden/>
          </w:rPr>
          <w:tab/>
        </w:r>
        <w:r w:rsidR="00785E02" w:rsidRPr="00891D63">
          <w:rPr>
            <w:webHidden/>
          </w:rPr>
          <w:fldChar w:fldCharType="begin"/>
        </w:r>
        <w:r w:rsidR="00785E02" w:rsidRPr="00891D63">
          <w:rPr>
            <w:webHidden/>
          </w:rPr>
          <w:instrText xml:space="preserve"> PAGEREF _Toc226563912 \h </w:instrText>
        </w:r>
        <w:r w:rsidR="00785E02" w:rsidRPr="00891D63">
          <w:rPr>
            <w:webHidden/>
          </w:rPr>
        </w:r>
        <w:r w:rsidR="00785E02" w:rsidRPr="00891D63">
          <w:rPr>
            <w:webHidden/>
          </w:rPr>
          <w:fldChar w:fldCharType="separate"/>
        </w:r>
        <w:r w:rsidR="004A7E18" w:rsidRPr="00891D63">
          <w:rPr>
            <w:webHidden/>
          </w:rPr>
          <w:t>78</w:t>
        </w:r>
        <w:r w:rsidR="00785E02" w:rsidRPr="00891D63">
          <w:rPr>
            <w:webHidden/>
          </w:rPr>
          <w:fldChar w:fldCharType="end"/>
        </w:r>
      </w:hyperlink>
    </w:p>
    <w:p w14:paraId="3D64FABE" w14:textId="045E98DC" w:rsidR="00785E02" w:rsidRPr="00891D63" w:rsidRDefault="00E47ED7">
      <w:pPr>
        <w:pStyle w:val="34"/>
        <w:rPr>
          <w:rFonts w:asciiTheme="minorHAnsi" w:eastAsiaTheme="minorEastAsia" w:hAnsiTheme="minorHAnsi" w:cstheme="minorBidi"/>
          <w:lang w:eastAsia="ru-RU"/>
        </w:rPr>
      </w:pPr>
      <w:hyperlink w:anchor="_Toc226563913" w:history="1">
        <w:r w:rsidR="00785E02" w:rsidRPr="00891D63">
          <w:rPr>
            <w:rStyle w:val="aff2"/>
            <w:lang w:eastAsia="ru-RU"/>
          </w:rPr>
          <w:t>Статья 60.</w:t>
        </w:r>
        <w:r w:rsidR="00785E02" w:rsidRPr="00891D63">
          <w:rPr>
            <w:rStyle w:val="aff2"/>
            <w:rFonts w:eastAsia="Arial"/>
            <w:i/>
          </w:rPr>
          <w:t xml:space="preserve"> И</w:t>
        </w:r>
        <w:r w:rsidR="00785E02" w:rsidRPr="00891D63">
          <w:rPr>
            <w:rStyle w:val="aff2"/>
            <w:rFonts w:eastAsia="Arial"/>
            <w:i/>
            <w:lang w:val="kk-KZ"/>
          </w:rPr>
          <w:t>сключена с 26 мая 2025 года в соответствии с решением Совета директор</w:t>
        </w:r>
        <w:r w:rsidR="004A7E18" w:rsidRPr="00891D63">
          <w:rPr>
            <w:rStyle w:val="aff2"/>
            <w:rFonts w:eastAsia="Arial"/>
            <w:i/>
            <w:lang w:val="kk-KZ"/>
          </w:rPr>
          <w:t>ов Фонда от 25 апреля 2025 года</w:t>
        </w:r>
        <w:r w:rsidR="00785E02" w:rsidRPr="00891D63">
          <w:rPr>
            <w:rStyle w:val="aff2"/>
            <w:rFonts w:eastAsia="Arial"/>
            <w:i/>
            <w:lang w:val="kk-KZ"/>
          </w:rPr>
          <w:t xml:space="preserve"> № 252</w:t>
        </w:r>
        <w:r w:rsidR="00785E02" w:rsidRPr="00891D63">
          <w:rPr>
            <w:rStyle w:val="aff2"/>
          </w:rPr>
          <w:t>.</w:t>
        </w:r>
        <w:r w:rsidR="00785E02" w:rsidRPr="00891D63">
          <w:rPr>
            <w:webHidden/>
          </w:rPr>
          <w:tab/>
        </w:r>
        <w:r w:rsidR="00785E02" w:rsidRPr="00891D63">
          <w:rPr>
            <w:webHidden/>
          </w:rPr>
          <w:fldChar w:fldCharType="begin"/>
        </w:r>
        <w:r w:rsidR="00785E02" w:rsidRPr="00891D63">
          <w:rPr>
            <w:webHidden/>
          </w:rPr>
          <w:instrText xml:space="preserve"> PAGEREF _Toc226563913 \h </w:instrText>
        </w:r>
        <w:r w:rsidR="00785E02" w:rsidRPr="00891D63">
          <w:rPr>
            <w:webHidden/>
          </w:rPr>
        </w:r>
        <w:r w:rsidR="00785E02" w:rsidRPr="00891D63">
          <w:rPr>
            <w:webHidden/>
          </w:rPr>
          <w:fldChar w:fldCharType="separate"/>
        </w:r>
        <w:r w:rsidR="004A7E18" w:rsidRPr="00891D63">
          <w:rPr>
            <w:webHidden/>
          </w:rPr>
          <w:t>82</w:t>
        </w:r>
        <w:r w:rsidR="00785E02" w:rsidRPr="00891D63">
          <w:rPr>
            <w:webHidden/>
          </w:rPr>
          <w:fldChar w:fldCharType="end"/>
        </w:r>
      </w:hyperlink>
    </w:p>
    <w:p w14:paraId="65F4259C" w14:textId="271655A0" w:rsidR="00785E02" w:rsidRPr="00891D63" w:rsidRDefault="00E47ED7">
      <w:pPr>
        <w:pStyle w:val="26"/>
        <w:rPr>
          <w:rFonts w:asciiTheme="minorHAnsi" w:eastAsiaTheme="minorEastAsia" w:hAnsiTheme="minorHAnsi" w:cstheme="minorBidi"/>
          <w:b w:val="0"/>
          <w:lang w:val="ru-RU" w:eastAsia="ru-RU"/>
        </w:rPr>
      </w:pPr>
      <w:hyperlink w:anchor="_Toc226563914" w:history="1">
        <w:r w:rsidR="00785E02" w:rsidRPr="00891D63">
          <w:rPr>
            <w:rStyle w:val="aff2"/>
          </w:rPr>
          <w:t>Глава 19.</w:t>
        </w:r>
        <w:r w:rsidR="00785E02" w:rsidRPr="00891D63">
          <w:rPr>
            <w:rFonts w:asciiTheme="minorHAnsi" w:eastAsiaTheme="minorEastAsia" w:hAnsiTheme="minorHAnsi" w:cstheme="minorBidi"/>
            <w:b w:val="0"/>
            <w:lang w:val="ru-RU" w:eastAsia="ru-RU"/>
          </w:rPr>
          <w:tab/>
        </w:r>
        <w:r w:rsidR="00785E02" w:rsidRPr="00891D63">
          <w:rPr>
            <w:rStyle w:val="aff2"/>
          </w:rPr>
          <w:t>Заключение договора о закупках</w:t>
        </w:r>
        <w:r w:rsidR="00785E02" w:rsidRPr="00891D63">
          <w:rPr>
            <w:webHidden/>
          </w:rPr>
          <w:tab/>
        </w:r>
        <w:r w:rsidR="00785E02" w:rsidRPr="00891D63">
          <w:rPr>
            <w:webHidden/>
          </w:rPr>
          <w:fldChar w:fldCharType="begin"/>
        </w:r>
        <w:r w:rsidR="00785E02" w:rsidRPr="00891D63">
          <w:rPr>
            <w:webHidden/>
          </w:rPr>
          <w:instrText xml:space="preserve"> PAGEREF _Toc226563914 \h </w:instrText>
        </w:r>
        <w:r w:rsidR="00785E02" w:rsidRPr="00891D63">
          <w:rPr>
            <w:webHidden/>
          </w:rPr>
        </w:r>
        <w:r w:rsidR="00785E02" w:rsidRPr="00891D63">
          <w:rPr>
            <w:webHidden/>
          </w:rPr>
          <w:fldChar w:fldCharType="separate"/>
        </w:r>
        <w:r w:rsidR="004A7E18" w:rsidRPr="00891D63">
          <w:rPr>
            <w:webHidden/>
          </w:rPr>
          <w:t>82</w:t>
        </w:r>
        <w:r w:rsidR="00785E02" w:rsidRPr="00891D63">
          <w:rPr>
            <w:webHidden/>
          </w:rPr>
          <w:fldChar w:fldCharType="end"/>
        </w:r>
      </w:hyperlink>
    </w:p>
    <w:p w14:paraId="6253C2A9" w14:textId="3F2668EC" w:rsidR="00785E02" w:rsidRPr="00891D63" w:rsidRDefault="00E47ED7">
      <w:pPr>
        <w:pStyle w:val="34"/>
        <w:rPr>
          <w:rFonts w:asciiTheme="minorHAnsi" w:eastAsiaTheme="minorEastAsia" w:hAnsiTheme="minorHAnsi" w:cstheme="minorBidi"/>
          <w:lang w:eastAsia="ru-RU"/>
        </w:rPr>
      </w:pPr>
      <w:hyperlink w:anchor="_Toc226563915" w:history="1">
        <w:r w:rsidR="00785E02" w:rsidRPr="00891D63">
          <w:rPr>
            <w:rStyle w:val="aff2"/>
          </w:rPr>
          <w:t>Статья 61. Порядок заключения договора о закупках</w:t>
        </w:r>
        <w:r w:rsidR="00785E02" w:rsidRPr="00891D63">
          <w:rPr>
            <w:webHidden/>
          </w:rPr>
          <w:tab/>
        </w:r>
        <w:r w:rsidR="00785E02" w:rsidRPr="00891D63">
          <w:rPr>
            <w:webHidden/>
          </w:rPr>
          <w:fldChar w:fldCharType="begin"/>
        </w:r>
        <w:r w:rsidR="00785E02" w:rsidRPr="00891D63">
          <w:rPr>
            <w:webHidden/>
          </w:rPr>
          <w:instrText xml:space="preserve"> PAGEREF _Toc226563915 \h </w:instrText>
        </w:r>
        <w:r w:rsidR="00785E02" w:rsidRPr="00891D63">
          <w:rPr>
            <w:webHidden/>
          </w:rPr>
        </w:r>
        <w:r w:rsidR="00785E02" w:rsidRPr="00891D63">
          <w:rPr>
            <w:webHidden/>
          </w:rPr>
          <w:fldChar w:fldCharType="separate"/>
        </w:r>
        <w:r w:rsidR="004A7E18" w:rsidRPr="00891D63">
          <w:rPr>
            <w:webHidden/>
          </w:rPr>
          <w:t>82</w:t>
        </w:r>
        <w:r w:rsidR="00785E02" w:rsidRPr="00891D63">
          <w:rPr>
            <w:webHidden/>
          </w:rPr>
          <w:fldChar w:fldCharType="end"/>
        </w:r>
      </w:hyperlink>
    </w:p>
    <w:p w14:paraId="425FCA4D" w14:textId="4F2D10E0" w:rsidR="00785E02" w:rsidRPr="00891D63" w:rsidRDefault="00E47ED7">
      <w:pPr>
        <w:pStyle w:val="34"/>
        <w:rPr>
          <w:rFonts w:asciiTheme="minorHAnsi" w:eastAsiaTheme="minorEastAsia" w:hAnsiTheme="minorHAnsi" w:cstheme="minorBidi"/>
          <w:lang w:eastAsia="ru-RU"/>
        </w:rPr>
      </w:pPr>
      <w:hyperlink w:anchor="_Toc226563916" w:history="1">
        <w:r w:rsidR="00785E02" w:rsidRPr="00891D63">
          <w:rPr>
            <w:rStyle w:val="aff2"/>
          </w:rPr>
          <w:t>Статья 62. Изменение проекта договора о закупках</w:t>
        </w:r>
        <w:r w:rsidR="00785E02" w:rsidRPr="00891D63">
          <w:rPr>
            <w:webHidden/>
          </w:rPr>
          <w:tab/>
        </w:r>
        <w:r w:rsidR="00785E02" w:rsidRPr="00891D63">
          <w:rPr>
            <w:webHidden/>
          </w:rPr>
          <w:fldChar w:fldCharType="begin"/>
        </w:r>
        <w:r w:rsidR="00785E02" w:rsidRPr="00891D63">
          <w:rPr>
            <w:webHidden/>
          </w:rPr>
          <w:instrText xml:space="preserve"> PAGEREF _Toc226563916 \h </w:instrText>
        </w:r>
        <w:r w:rsidR="00785E02" w:rsidRPr="00891D63">
          <w:rPr>
            <w:webHidden/>
          </w:rPr>
        </w:r>
        <w:r w:rsidR="00785E02" w:rsidRPr="00891D63">
          <w:rPr>
            <w:webHidden/>
          </w:rPr>
          <w:fldChar w:fldCharType="separate"/>
        </w:r>
        <w:r w:rsidR="004A7E18" w:rsidRPr="00891D63">
          <w:rPr>
            <w:webHidden/>
          </w:rPr>
          <w:t>88</w:t>
        </w:r>
        <w:r w:rsidR="00785E02" w:rsidRPr="00891D63">
          <w:rPr>
            <w:webHidden/>
          </w:rPr>
          <w:fldChar w:fldCharType="end"/>
        </w:r>
      </w:hyperlink>
    </w:p>
    <w:p w14:paraId="6FE0BDF1" w14:textId="524C5DE7" w:rsidR="00785E02" w:rsidRPr="00891D63" w:rsidRDefault="00E47ED7">
      <w:pPr>
        <w:pStyle w:val="13"/>
        <w:rPr>
          <w:rFonts w:asciiTheme="minorHAnsi" w:eastAsiaTheme="minorEastAsia" w:hAnsiTheme="minorHAnsi" w:cstheme="minorBidi"/>
          <w:b w:val="0"/>
          <w:sz w:val="22"/>
          <w:szCs w:val="22"/>
          <w:lang w:val="ru-RU" w:eastAsia="ru-RU"/>
        </w:rPr>
      </w:pPr>
      <w:hyperlink w:anchor="_Toc226563917" w:history="1">
        <w:r w:rsidR="00785E02" w:rsidRPr="00891D63">
          <w:rPr>
            <w:rStyle w:val="aff2"/>
          </w:rPr>
          <w:t>Раздел 6.</w:t>
        </w:r>
        <w:r w:rsidR="00785E02" w:rsidRPr="00891D63">
          <w:rPr>
            <w:rFonts w:asciiTheme="minorHAnsi" w:eastAsiaTheme="minorEastAsia" w:hAnsiTheme="minorHAnsi" w:cstheme="minorBidi"/>
            <w:b w:val="0"/>
            <w:sz w:val="22"/>
            <w:szCs w:val="22"/>
            <w:lang w:val="ru-RU" w:eastAsia="ru-RU"/>
          </w:rPr>
          <w:tab/>
        </w:r>
        <w:r w:rsidR="00785E02" w:rsidRPr="00891D63">
          <w:rPr>
            <w:rStyle w:val="aff2"/>
          </w:rPr>
          <w:t>УПРАВЛЕНИЕ ДОГОВОРАМИ И ПОСТАВКАМИ</w:t>
        </w:r>
        <w:r w:rsidR="00785E02" w:rsidRPr="00891D63">
          <w:rPr>
            <w:webHidden/>
          </w:rPr>
          <w:tab/>
        </w:r>
        <w:r w:rsidR="00785E02" w:rsidRPr="00891D63">
          <w:rPr>
            <w:webHidden/>
          </w:rPr>
          <w:fldChar w:fldCharType="begin"/>
        </w:r>
        <w:r w:rsidR="00785E02" w:rsidRPr="00891D63">
          <w:rPr>
            <w:webHidden/>
          </w:rPr>
          <w:instrText xml:space="preserve"> PAGEREF _Toc226563917 \h </w:instrText>
        </w:r>
        <w:r w:rsidR="00785E02" w:rsidRPr="00891D63">
          <w:rPr>
            <w:webHidden/>
          </w:rPr>
        </w:r>
        <w:r w:rsidR="00785E02" w:rsidRPr="00891D63">
          <w:rPr>
            <w:webHidden/>
          </w:rPr>
          <w:fldChar w:fldCharType="separate"/>
        </w:r>
        <w:r w:rsidR="004A7E18" w:rsidRPr="00891D63">
          <w:rPr>
            <w:webHidden/>
          </w:rPr>
          <w:t>89</w:t>
        </w:r>
        <w:r w:rsidR="00785E02" w:rsidRPr="00891D63">
          <w:rPr>
            <w:webHidden/>
          </w:rPr>
          <w:fldChar w:fldCharType="end"/>
        </w:r>
      </w:hyperlink>
    </w:p>
    <w:p w14:paraId="1BE3BBD1" w14:textId="5C08195E" w:rsidR="00785E02" w:rsidRPr="00891D63" w:rsidRDefault="00E47ED7">
      <w:pPr>
        <w:pStyle w:val="26"/>
        <w:rPr>
          <w:rFonts w:asciiTheme="minorHAnsi" w:eastAsiaTheme="minorEastAsia" w:hAnsiTheme="minorHAnsi" w:cstheme="minorBidi"/>
          <w:b w:val="0"/>
          <w:lang w:val="ru-RU" w:eastAsia="ru-RU"/>
        </w:rPr>
      </w:pPr>
      <w:hyperlink w:anchor="_Toc226563918" w:history="1">
        <w:r w:rsidR="00785E02" w:rsidRPr="00891D63">
          <w:rPr>
            <w:rStyle w:val="aff2"/>
          </w:rPr>
          <w:t>Глава 20.</w:t>
        </w:r>
        <w:r w:rsidR="00785E02" w:rsidRPr="00891D63">
          <w:rPr>
            <w:rFonts w:asciiTheme="minorHAnsi" w:eastAsiaTheme="minorEastAsia" w:hAnsiTheme="minorHAnsi" w:cstheme="minorBidi"/>
            <w:b w:val="0"/>
            <w:lang w:val="ru-RU" w:eastAsia="ru-RU"/>
          </w:rPr>
          <w:tab/>
        </w:r>
        <w:r w:rsidR="00785E02" w:rsidRPr="00891D63">
          <w:rPr>
            <w:rStyle w:val="aff2"/>
          </w:rPr>
          <w:t>Управление договорами и поставками</w:t>
        </w:r>
        <w:r w:rsidR="00785E02" w:rsidRPr="00891D63">
          <w:rPr>
            <w:webHidden/>
          </w:rPr>
          <w:tab/>
        </w:r>
        <w:r w:rsidR="00785E02" w:rsidRPr="00891D63">
          <w:rPr>
            <w:webHidden/>
          </w:rPr>
          <w:fldChar w:fldCharType="begin"/>
        </w:r>
        <w:r w:rsidR="00785E02" w:rsidRPr="00891D63">
          <w:rPr>
            <w:webHidden/>
          </w:rPr>
          <w:instrText xml:space="preserve"> PAGEREF _Toc226563918 \h </w:instrText>
        </w:r>
        <w:r w:rsidR="00785E02" w:rsidRPr="00891D63">
          <w:rPr>
            <w:webHidden/>
          </w:rPr>
        </w:r>
        <w:r w:rsidR="00785E02" w:rsidRPr="00891D63">
          <w:rPr>
            <w:webHidden/>
          </w:rPr>
          <w:fldChar w:fldCharType="separate"/>
        </w:r>
        <w:r w:rsidR="004A7E18" w:rsidRPr="00891D63">
          <w:rPr>
            <w:webHidden/>
          </w:rPr>
          <w:t>89</w:t>
        </w:r>
        <w:r w:rsidR="00785E02" w:rsidRPr="00891D63">
          <w:rPr>
            <w:webHidden/>
          </w:rPr>
          <w:fldChar w:fldCharType="end"/>
        </w:r>
      </w:hyperlink>
    </w:p>
    <w:p w14:paraId="0AA8FEBF" w14:textId="581C8655" w:rsidR="00785E02" w:rsidRPr="00891D63" w:rsidRDefault="00E47ED7">
      <w:pPr>
        <w:pStyle w:val="34"/>
        <w:rPr>
          <w:rFonts w:asciiTheme="minorHAnsi" w:eastAsiaTheme="minorEastAsia" w:hAnsiTheme="minorHAnsi" w:cstheme="minorBidi"/>
          <w:lang w:eastAsia="ru-RU"/>
        </w:rPr>
      </w:pPr>
      <w:hyperlink w:anchor="_Toc226563919" w:history="1">
        <w:r w:rsidR="00785E02" w:rsidRPr="00891D63">
          <w:rPr>
            <w:rStyle w:val="aff2"/>
          </w:rPr>
          <w:t>Статья 63. Выполнение и мониторинг обязательств сторонами по договору о закупках</w:t>
        </w:r>
        <w:r w:rsidR="00785E02" w:rsidRPr="00891D63">
          <w:rPr>
            <w:webHidden/>
          </w:rPr>
          <w:tab/>
        </w:r>
        <w:r w:rsidR="00785E02" w:rsidRPr="00891D63">
          <w:rPr>
            <w:webHidden/>
          </w:rPr>
          <w:fldChar w:fldCharType="begin"/>
        </w:r>
        <w:r w:rsidR="00785E02" w:rsidRPr="00891D63">
          <w:rPr>
            <w:webHidden/>
          </w:rPr>
          <w:instrText xml:space="preserve"> PAGEREF _Toc226563919 \h </w:instrText>
        </w:r>
        <w:r w:rsidR="00785E02" w:rsidRPr="00891D63">
          <w:rPr>
            <w:webHidden/>
          </w:rPr>
        </w:r>
        <w:r w:rsidR="00785E02" w:rsidRPr="00891D63">
          <w:rPr>
            <w:webHidden/>
          </w:rPr>
          <w:fldChar w:fldCharType="separate"/>
        </w:r>
        <w:r w:rsidR="004A7E18" w:rsidRPr="00891D63">
          <w:rPr>
            <w:webHidden/>
          </w:rPr>
          <w:t>89</w:t>
        </w:r>
        <w:r w:rsidR="00785E02" w:rsidRPr="00891D63">
          <w:rPr>
            <w:webHidden/>
          </w:rPr>
          <w:fldChar w:fldCharType="end"/>
        </w:r>
      </w:hyperlink>
    </w:p>
    <w:p w14:paraId="1041933F" w14:textId="4E97995B" w:rsidR="00785E02" w:rsidRPr="00891D63" w:rsidRDefault="00E47ED7">
      <w:pPr>
        <w:pStyle w:val="34"/>
        <w:rPr>
          <w:rFonts w:asciiTheme="minorHAnsi" w:eastAsiaTheme="minorEastAsia" w:hAnsiTheme="minorHAnsi" w:cstheme="minorBidi"/>
          <w:lang w:eastAsia="ru-RU"/>
        </w:rPr>
      </w:pPr>
      <w:hyperlink w:anchor="_Toc226563920" w:history="1">
        <w:r w:rsidR="00785E02" w:rsidRPr="00891D63">
          <w:rPr>
            <w:rStyle w:val="aff2"/>
          </w:rPr>
          <w:t>Статья 64. Обеспечение исполнения договора, обеспечение возврата аванса (предоплаты)</w:t>
        </w:r>
        <w:r w:rsidR="00785E02" w:rsidRPr="00891D63">
          <w:rPr>
            <w:webHidden/>
          </w:rPr>
          <w:tab/>
        </w:r>
        <w:r w:rsidR="00785E02" w:rsidRPr="00891D63">
          <w:rPr>
            <w:webHidden/>
          </w:rPr>
          <w:fldChar w:fldCharType="begin"/>
        </w:r>
        <w:r w:rsidR="00785E02" w:rsidRPr="00891D63">
          <w:rPr>
            <w:webHidden/>
          </w:rPr>
          <w:instrText xml:space="preserve"> PAGEREF _Toc226563920 \h </w:instrText>
        </w:r>
        <w:r w:rsidR="00785E02" w:rsidRPr="00891D63">
          <w:rPr>
            <w:webHidden/>
          </w:rPr>
        </w:r>
        <w:r w:rsidR="00785E02" w:rsidRPr="00891D63">
          <w:rPr>
            <w:webHidden/>
          </w:rPr>
          <w:fldChar w:fldCharType="separate"/>
        </w:r>
        <w:r w:rsidR="004A7E18" w:rsidRPr="00891D63">
          <w:rPr>
            <w:webHidden/>
          </w:rPr>
          <w:t>90</w:t>
        </w:r>
        <w:r w:rsidR="00785E02" w:rsidRPr="00891D63">
          <w:rPr>
            <w:webHidden/>
          </w:rPr>
          <w:fldChar w:fldCharType="end"/>
        </w:r>
      </w:hyperlink>
    </w:p>
    <w:p w14:paraId="3EBA91A8" w14:textId="1C092747" w:rsidR="00785E02" w:rsidRPr="00891D63" w:rsidRDefault="00E47ED7">
      <w:pPr>
        <w:pStyle w:val="34"/>
        <w:rPr>
          <w:rFonts w:asciiTheme="minorHAnsi" w:eastAsiaTheme="minorEastAsia" w:hAnsiTheme="minorHAnsi" w:cstheme="minorBidi"/>
          <w:lang w:eastAsia="ru-RU"/>
        </w:rPr>
      </w:pPr>
      <w:hyperlink w:anchor="_Toc226563921" w:history="1">
        <w:r w:rsidR="00785E02" w:rsidRPr="00891D63">
          <w:rPr>
            <w:rStyle w:val="aff2"/>
          </w:rPr>
          <w:t>Статья 65. Изменение договора о закупках</w:t>
        </w:r>
        <w:r w:rsidR="00785E02" w:rsidRPr="00891D63">
          <w:rPr>
            <w:webHidden/>
          </w:rPr>
          <w:tab/>
        </w:r>
        <w:r w:rsidR="00785E02" w:rsidRPr="00891D63">
          <w:rPr>
            <w:webHidden/>
          </w:rPr>
          <w:fldChar w:fldCharType="begin"/>
        </w:r>
        <w:r w:rsidR="00785E02" w:rsidRPr="00891D63">
          <w:rPr>
            <w:webHidden/>
          </w:rPr>
          <w:instrText xml:space="preserve"> PAGEREF _Toc226563921 \h </w:instrText>
        </w:r>
        <w:r w:rsidR="00785E02" w:rsidRPr="00891D63">
          <w:rPr>
            <w:webHidden/>
          </w:rPr>
        </w:r>
        <w:r w:rsidR="00785E02" w:rsidRPr="00891D63">
          <w:rPr>
            <w:webHidden/>
          </w:rPr>
          <w:fldChar w:fldCharType="separate"/>
        </w:r>
        <w:r w:rsidR="004A7E18" w:rsidRPr="00891D63">
          <w:rPr>
            <w:webHidden/>
          </w:rPr>
          <w:t>92</w:t>
        </w:r>
        <w:r w:rsidR="00785E02" w:rsidRPr="00891D63">
          <w:rPr>
            <w:webHidden/>
          </w:rPr>
          <w:fldChar w:fldCharType="end"/>
        </w:r>
      </w:hyperlink>
    </w:p>
    <w:p w14:paraId="1672B599" w14:textId="4A9A6313" w:rsidR="00785E02" w:rsidRPr="00891D63" w:rsidRDefault="00E47ED7">
      <w:pPr>
        <w:pStyle w:val="34"/>
        <w:rPr>
          <w:rFonts w:asciiTheme="minorHAnsi" w:eastAsiaTheme="minorEastAsia" w:hAnsiTheme="minorHAnsi" w:cstheme="minorBidi"/>
          <w:lang w:eastAsia="ru-RU"/>
        </w:rPr>
      </w:pPr>
      <w:hyperlink w:anchor="_Toc226563922" w:history="1">
        <w:r w:rsidR="00785E02" w:rsidRPr="00891D63">
          <w:rPr>
            <w:rStyle w:val="aff2"/>
          </w:rPr>
          <w:t>Статья 66. Ведение претензионной работы по договорам о закупках</w:t>
        </w:r>
        <w:r w:rsidR="00785E02" w:rsidRPr="00891D63">
          <w:rPr>
            <w:webHidden/>
          </w:rPr>
          <w:tab/>
        </w:r>
        <w:r w:rsidR="00785E02" w:rsidRPr="00891D63">
          <w:rPr>
            <w:webHidden/>
          </w:rPr>
          <w:fldChar w:fldCharType="begin"/>
        </w:r>
        <w:r w:rsidR="00785E02" w:rsidRPr="00891D63">
          <w:rPr>
            <w:webHidden/>
          </w:rPr>
          <w:instrText xml:space="preserve"> PAGEREF _Toc226563922 \h </w:instrText>
        </w:r>
        <w:r w:rsidR="00785E02" w:rsidRPr="00891D63">
          <w:rPr>
            <w:webHidden/>
          </w:rPr>
        </w:r>
        <w:r w:rsidR="00785E02" w:rsidRPr="00891D63">
          <w:rPr>
            <w:webHidden/>
          </w:rPr>
          <w:fldChar w:fldCharType="separate"/>
        </w:r>
        <w:r w:rsidR="004A7E18" w:rsidRPr="00891D63">
          <w:rPr>
            <w:webHidden/>
          </w:rPr>
          <w:t>96</w:t>
        </w:r>
        <w:r w:rsidR="00785E02" w:rsidRPr="00891D63">
          <w:rPr>
            <w:webHidden/>
          </w:rPr>
          <w:fldChar w:fldCharType="end"/>
        </w:r>
      </w:hyperlink>
    </w:p>
    <w:p w14:paraId="49AD60B5" w14:textId="4D647D17" w:rsidR="00785E02" w:rsidRPr="00891D63" w:rsidRDefault="00E47ED7">
      <w:pPr>
        <w:pStyle w:val="34"/>
        <w:rPr>
          <w:rFonts w:asciiTheme="minorHAnsi" w:eastAsiaTheme="minorEastAsia" w:hAnsiTheme="minorHAnsi" w:cstheme="minorBidi"/>
          <w:lang w:eastAsia="ru-RU"/>
        </w:rPr>
      </w:pPr>
      <w:hyperlink w:anchor="_Toc226563923" w:history="1">
        <w:r w:rsidR="00785E02" w:rsidRPr="00891D63">
          <w:rPr>
            <w:rStyle w:val="aff2"/>
          </w:rPr>
          <w:t>Статья 67. Управление эффективностью деятельности поставщиков в рамках категорийного управления закупками</w:t>
        </w:r>
        <w:r w:rsidR="00785E02" w:rsidRPr="00891D63">
          <w:rPr>
            <w:webHidden/>
          </w:rPr>
          <w:tab/>
        </w:r>
        <w:r w:rsidR="00785E02" w:rsidRPr="00891D63">
          <w:rPr>
            <w:webHidden/>
          </w:rPr>
          <w:fldChar w:fldCharType="begin"/>
        </w:r>
        <w:r w:rsidR="00785E02" w:rsidRPr="00891D63">
          <w:rPr>
            <w:webHidden/>
          </w:rPr>
          <w:instrText xml:space="preserve"> PAGEREF _Toc226563923 \h </w:instrText>
        </w:r>
        <w:r w:rsidR="00785E02" w:rsidRPr="00891D63">
          <w:rPr>
            <w:webHidden/>
          </w:rPr>
        </w:r>
        <w:r w:rsidR="00785E02" w:rsidRPr="00891D63">
          <w:rPr>
            <w:webHidden/>
          </w:rPr>
          <w:fldChar w:fldCharType="separate"/>
        </w:r>
        <w:r w:rsidR="004A7E18" w:rsidRPr="00891D63">
          <w:rPr>
            <w:webHidden/>
          </w:rPr>
          <w:t>97</w:t>
        </w:r>
        <w:r w:rsidR="00785E02" w:rsidRPr="00891D63">
          <w:rPr>
            <w:webHidden/>
          </w:rPr>
          <w:fldChar w:fldCharType="end"/>
        </w:r>
      </w:hyperlink>
    </w:p>
    <w:p w14:paraId="1B63ED74" w14:textId="2021CA3F" w:rsidR="00785E02" w:rsidRPr="00891D63" w:rsidRDefault="00E47ED7">
      <w:pPr>
        <w:pStyle w:val="34"/>
        <w:rPr>
          <w:rFonts w:asciiTheme="minorHAnsi" w:eastAsiaTheme="minorEastAsia" w:hAnsiTheme="minorHAnsi" w:cstheme="minorBidi"/>
          <w:lang w:eastAsia="ru-RU"/>
        </w:rPr>
      </w:pPr>
      <w:hyperlink w:anchor="_Toc226563924" w:history="1">
        <w:r w:rsidR="00785E02" w:rsidRPr="00891D63">
          <w:rPr>
            <w:rStyle w:val="aff2"/>
          </w:rPr>
          <w:t>Статья 68. Стандартизация договоров</w:t>
        </w:r>
        <w:r w:rsidR="00785E02" w:rsidRPr="00891D63">
          <w:rPr>
            <w:webHidden/>
          </w:rPr>
          <w:tab/>
        </w:r>
        <w:r w:rsidR="00785E02" w:rsidRPr="00891D63">
          <w:rPr>
            <w:webHidden/>
          </w:rPr>
          <w:fldChar w:fldCharType="begin"/>
        </w:r>
        <w:r w:rsidR="00785E02" w:rsidRPr="00891D63">
          <w:rPr>
            <w:webHidden/>
          </w:rPr>
          <w:instrText xml:space="preserve"> PAGEREF _Toc226563924 \h </w:instrText>
        </w:r>
        <w:r w:rsidR="00785E02" w:rsidRPr="00891D63">
          <w:rPr>
            <w:webHidden/>
          </w:rPr>
        </w:r>
        <w:r w:rsidR="00785E02" w:rsidRPr="00891D63">
          <w:rPr>
            <w:webHidden/>
          </w:rPr>
          <w:fldChar w:fldCharType="separate"/>
        </w:r>
        <w:r w:rsidR="004A7E18" w:rsidRPr="00891D63">
          <w:rPr>
            <w:webHidden/>
          </w:rPr>
          <w:t>98</w:t>
        </w:r>
        <w:r w:rsidR="00785E02" w:rsidRPr="00891D63">
          <w:rPr>
            <w:webHidden/>
          </w:rPr>
          <w:fldChar w:fldCharType="end"/>
        </w:r>
      </w:hyperlink>
    </w:p>
    <w:p w14:paraId="63992B9E" w14:textId="55EDE366" w:rsidR="00785E02" w:rsidRPr="00891D63" w:rsidRDefault="00E47ED7">
      <w:pPr>
        <w:pStyle w:val="34"/>
        <w:rPr>
          <w:rFonts w:asciiTheme="minorHAnsi" w:eastAsiaTheme="minorEastAsia" w:hAnsiTheme="minorHAnsi" w:cstheme="minorBidi"/>
          <w:lang w:eastAsia="ru-RU"/>
        </w:rPr>
      </w:pPr>
      <w:hyperlink w:anchor="_Toc226563925" w:history="1">
        <w:r w:rsidR="00785E02" w:rsidRPr="00891D63">
          <w:rPr>
            <w:rStyle w:val="aff2"/>
          </w:rPr>
          <w:t>Статья 69. Закрытие договора о закупках</w:t>
        </w:r>
        <w:r w:rsidR="00785E02" w:rsidRPr="00891D63">
          <w:rPr>
            <w:webHidden/>
          </w:rPr>
          <w:tab/>
        </w:r>
        <w:r w:rsidR="00785E02" w:rsidRPr="00891D63">
          <w:rPr>
            <w:webHidden/>
          </w:rPr>
          <w:fldChar w:fldCharType="begin"/>
        </w:r>
        <w:r w:rsidR="00785E02" w:rsidRPr="00891D63">
          <w:rPr>
            <w:webHidden/>
          </w:rPr>
          <w:instrText xml:space="preserve"> PAGEREF _Toc226563925 \h </w:instrText>
        </w:r>
        <w:r w:rsidR="00785E02" w:rsidRPr="00891D63">
          <w:rPr>
            <w:webHidden/>
          </w:rPr>
        </w:r>
        <w:r w:rsidR="00785E02" w:rsidRPr="00891D63">
          <w:rPr>
            <w:webHidden/>
          </w:rPr>
          <w:fldChar w:fldCharType="separate"/>
        </w:r>
        <w:r w:rsidR="004A7E18" w:rsidRPr="00891D63">
          <w:rPr>
            <w:webHidden/>
          </w:rPr>
          <w:t>98</w:t>
        </w:r>
        <w:r w:rsidR="00785E02" w:rsidRPr="00891D63">
          <w:rPr>
            <w:webHidden/>
          </w:rPr>
          <w:fldChar w:fldCharType="end"/>
        </w:r>
      </w:hyperlink>
    </w:p>
    <w:p w14:paraId="062B3A3F" w14:textId="511C7622" w:rsidR="00785E02" w:rsidRPr="00891D63" w:rsidRDefault="00E47ED7">
      <w:pPr>
        <w:pStyle w:val="13"/>
        <w:rPr>
          <w:rFonts w:asciiTheme="minorHAnsi" w:eastAsiaTheme="minorEastAsia" w:hAnsiTheme="minorHAnsi" w:cstheme="minorBidi"/>
          <w:b w:val="0"/>
          <w:sz w:val="22"/>
          <w:szCs w:val="22"/>
          <w:lang w:val="ru-RU" w:eastAsia="ru-RU"/>
        </w:rPr>
      </w:pPr>
      <w:hyperlink w:anchor="_Toc226563926" w:history="1">
        <w:r w:rsidR="00785E02" w:rsidRPr="00891D63">
          <w:rPr>
            <w:rStyle w:val="aff2"/>
          </w:rPr>
          <w:t>Раздел 7.</w:t>
        </w:r>
        <w:r w:rsidR="00785E02" w:rsidRPr="00891D63">
          <w:rPr>
            <w:rFonts w:asciiTheme="minorHAnsi" w:eastAsiaTheme="minorEastAsia" w:hAnsiTheme="minorHAnsi" w:cstheme="minorBidi"/>
            <w:b w:val="0"/>
            <w:sz w:val="22"/>
            <w:szCs w:val="22"/>
            <w:lang w:val="ru-RU" w:eastAsia="ru-RU"/>
          </w:rPr>
          <w:tab/>
        </w:r>
        <w:r w:rsidR="00785E02" w:rsidRPr="00891D63">
          <w:rPr>
            <w:rStyle w:val="aff2"/>
          </w:rPr>
          <w:t>ЗАКЛЮЧИТЕЛЬНЫЕ ПОЛОЖЕНИЯ</w:t>
        </w:r>
        <w:r w:rsidR="00785E02" w:rsidRPr="00891D63">
          <w:rPr>
            <w:webHidden/>
          </w:rPr>
          <w:tab/>
        </w:r>
        <w:r w:rsidR="00785E02" w:rsidRPr="00891D63">
          <w:rPr>
            <w:webHidden/>
          </w:rPr>
          <w:fldChar w:fldCharType="begin"/>
        </w:r>
        <w:r w:rsidR="00785E02" w:rsidRPr="00891D63">
          <w:rPr>
            <w:webHidden/>
          </w:rPr>
          <w:instrText xml:space="preserve"> PAGEREF _Toc226563926 \h </w:instrText>
        </w:r>
        <w:r w:rsidR="00785E02" w:rsidRPr="00891D63">
          <w:rPr>
            <w:webHidden/>
          </w:rPr>
        </w:r>
        <w:r w:rsidR="00785E02" w:rsidRPr="00891D63">
          <w:rPr>
            <w:webHidden/>
          </w:rPr>
          <w:fldChar w:fldCharType="separate"/>
        </w:r>
        <w:r w:rsidR="004A7E18" w:rsidRPr="00891D63">
          <w:rPr>
            <w:webHidden/>
          </w:rPr>
          <w:t>98</w:t>
        </w:r>
        <w:r w:rsidR="00785E02" w:rsidRPr="00891D63">
          <w:rPr>
            <w:webHidden/>
          </w:rPr>
          <w:fldChar w:fldCharType="end"/>
        </w:r>
      </w:hyperlink>
    </w:p>
    <w:p w14:paraId="4366414D" w14:textId="357A5C91" w:rsidR="00785E02" w:rsidRPr="00891D63" w:rsidRDefault="00E47ED7">
      <w:pPr>
        <w:pStyle w:val="26"/>
        <w:rPr>
          <w:rFonts w:asciiTheme="minorHAnsi" w:eastAsiaTheme="minorEastAsia" w:hAnsiTheme="minorHAnsi" w:cstheme="minorBidi"/>
          <w:b w:val="0"/>
          <w:lang w:val="ru-RU" w:eastAsia="ru-RU"/>
        </w:rPr>
      </w:pPr>
      <w:hyperlink w:anchor="_Toc226563927" w:history="1">
        <w:r w:rsidR="00785E02" w:rsidRPr="00891D63">
          <w:rPr>
            <w:rStyle w:val="aff2"/>
          </w:rPr>
          <w:t>Глава 21.</w:t>
        </w:r>
        <w:r w:rsidR="00785E02" w:rsidRPr="00891D63">
          <w:rPr>
            <w:rFonts w:asciiTheme="minorHAnsi" w:eastAsiaTheme="minorEastAsia" w:hAnsiTheme="minorHAnsi" w:cstheme="minorBidi"/>
            <w:b w:val="0"/>
            <w:lang w:val="ru-RU" w:eastAsia="ru-RU"/>
          </w:rPr>
          <w:tab/>
        </w:r>
        <w:r w:rsidR="00785E02" w:rsidRPr="00891D63">
          <w:rPr>
            <w:rStyle w:val="aff2"/>
          </w:rPr>
          <w:t>Дополнительные и переходные положения</w:t>
        </w:r>
        <w:r w:rsidR="00785E02" w:rsidRPr="00891D63">
          <w:rPr>
            <w:webHidden/>
          </w:rPr>
          <w:tab/>
        </w:r>
        <w:r w:rsidR="00785E02" w:rsidRPr="00891D63">
          <w:rPr>
            <w:webHidden/>
          </w:rPr>
          <w:fldChar w:fldCharType="begin"/>
        </w:r>
        <w:r w:rsidR="00785E02" w:rsidRPr="00891D63">
          <w:rPr>
            <w:webHidden/>
          </w:rPr>
          <w:instrText xml:space="preserve"> PAGEREF _Toc226563927 \h </w:instrText>
        </w:r>
        <w:r w:rsidR="00785E02" w:rsidRPr="00891D63">
          <w:rPr>
            <w:webHidden/>
          </w:rPr>
        </w:r>
        <w:r w:rsidR="00785E02" w:rsidRPr="00891D63">
          <w:rPr>
            <w:webHidden/>
          </w:rPr>
          <w:fldChar w:fldCharType="separate"/>
        </w:r>
        <w:r w:rsidR="004A7E18" w:rsidRPr="00891D63">
          <w:rPr>
            <w:webHidden/>
          </w:rPr>
          <w:t>98</w:t>
        </w:r>
        <w:r w:rsidR="00785E02" w:rsidRPr="00891D63">
          <w:rPr>
            <w:webHidden/>
          </w:rPr>
          <w:fldChar w:fldCharType="end"/>
        </w:r>
      </w:hyperlink>
    </w:p>
    <w:p w14:paraId="44E40C93" w14:textId="71FE288D" w:rsidR="00785E02" w:rsidRPr="00891D63" w:rsidRDefault="00E47ED7">
      <w:pPr>
        <w:pStyle w:val="34"/>
        <w:rPr>
          <w:rFonts w:asciiTheme="minorHAnsi" w:eastAsiaTheme="minorEastAsia" w:hAnsiTheme="minorHAnsi" w:cstheme="minorBidi"/>
          <w:lang w:eastAsia="ru-RU"/>
        </w:rPr>
      </w:pPr>
      <w:hyperlink w:anchor="_Toc226563928" w:history="1">
        <w:r w:rsidR="00785E02" w:rsidRPr="00891D63">
          <w:rPr>
            <w:rStyle w:val="aff2"/>
            <w:rFonts w:eastAsia="Arial"/>
          </w:rPr>
          <w:t>Статья 70. Отчетность по вопросам закупок</w:t>
        </w:r>
        <w:r w:rsidR="00785E02" w:rsidRPr="00891D63">
          <w:rPr>
            <w:webHidden/>
          </w:rPr>
          <w:tab/>
        </w:r>
        <w:r w:rsidR="00785E02" w:rsidRPr="00891D63">
          <w:rPr>
            <w:webHidden/>
          </w:rPr>
          <w:fldChar w:fldCharType="begin"/>
        </w:r>
        <w:r w:rsidR="00785E02" w:rsidRPr="00891D63">
          <w:rPr>
            <w:webHidden/>
          </w:rPr>
          <w:instrText xml:space="preserve"> PAGEREF _Toc226563928 \h </w:instrText>
        </w:r>
        <w:r w:rsidR="00785E02" w:rsidRPr="00891D63">
          <w:rPr>
            <w:webHidden/>
          </w:rPr>
        </w:r>
        <w:r w:rsidR="00785E02" w:rsidRPr="00891D63">
          <w:rPr>
            <w:webHidden/>
          </w:rPr>
          <w:fldChar w:fldCharType="separate"/>
        </w:r>
        <w:r w:rsidR="004A7E18" w:rsidRPr="00891D63">
          <w:rPr>
            <w:webHidden/>
          </w:rPr>
          <w:t>98</w:t>
        </w:r>
        <w:r w:rsidR="00785E02" w:rsidRPr="00891D63">
          <w:rPr>
            <w:webHidden/>
          </w:rPr>
          <w:fldChar w:fldCharType="end"/>
        </w:r>
      </w:hyperlink>
    </w:p>
    <w:p w14:paraId="7BC348ED" w14:textId="1CF51F85" w:rsidR="00785E02" w:rsidRPr="00891D63" w:rsidRDefault="00E47ED7">
      <w:pPr>
        <w:pStyle w:val="34"/>
        <w:rPr>
          <w:rFonts w:asciiTheme="minorHAnsi" w:eastAsiaTheme="minorEastAsia" w:hAnsiTheme="minorHAnsi" w:cstheme="minorBidi"/>
          <w:lang w:eastAsia="ru-RU"/>
        </w:rPr>
      </w:pPr>
      <w:hyperlink w:anchor="_Toc226563929" w:history="1">
        <w:r w:rsidR="00785E02" w:rsidRPr="00891D63">
          <w:rPr>
            <w:rStyle w:val="aff2"/>
            <w:rFonts w:eastAsia="Arial"/>
          </w:rPr>
          <w:t>Статья 71. Ответственность за нарушение норм Порядка</w:t>
        </w:r>
        <w:r w:rsidR="00785E02" w:rsidRPr="00891D63">
          <w:rPr>
            <w:webHidden/>
          </w:rPr>
          <w:tab/>
        </w:r>
        <w:r w:rsidR="00785E02" w:rsidRPr="00891D63">
          <w:rPr>
            <w:webHidden/>
          </w:rPr>
          <w:fldChar w:fldCharType="begin"/>
        </w:r>
        <w:r w:rsidR="00785E02" w:rsidRPr="00891D63">
          <w:rPr>
            <w:webHidden/>
          </w:rPr>
          <w:instrText xml:space="preserve"> PAGEREF _Toc226563929 \h </w:instrText>
        </w:r>
        <w:r w:rsidR="00785E02" w:rsidRPr="00891D63">
          <w:rPr>
            <w:webHidden/>
          </w:rPr>
        </w:r>
        <w:r w:rsidR="00785E02" w:rsidRPr="00891D63">
          <w:rPr>
            <w:webHidden/>
          </w:rPr>
          <w:fldChar w:fldCharType="separate"/>
        </w:r>
        <w:r w:rsidR="004A7E18" w:rsidRPr="00891D63">
          <w:rPr>
            <w:webHidden/>
          </w:rPr>
          <w:t>98</w:t>
        </w:r>
        <w:r w:rsidR="00785E02" w:rsidRPr="00891D63">
          <w:rPr>
            <w:webHidden/>
          </w:rPr>
          <w:fldChar w:fldCharType="end"/>
        </w:r>
      </w:hyperlink>
    </w:p>
    <w:p w14:paraId="0DD1B106" w14:textId="541D322B" w:rsidR="00785E02" w:rsidRPr="00891D63" w:rsidRDefault="00E47ED7">
      <w:pPr>
        <w:pStyle w:val="34"/>
        <w:rPr>
          <w:rFonts w:asciiTheme="minorHAnsi" w:eastAsiaTheme="minorEastAsia" w:hAnsiTheme="minorHAnsi" w:cstheme="minorBidi"/>
          <w:lang w:eastAsia="ru-RU"/>
        </w:rPr>
      </w:pPr>
      <w:hyperlink w:anchor="_Toc226563930" w:history="1">
        <w:r w:rsidR="00785E02" w:rsidRPr="00891D63">
          <w:rPr>
            <w:rStyle w:val="aff2"/>
            <w:rFonts w:eastAsia="Arial"/>
          </w:rPr>
          <w:t>Статья 72. Дополнительные положения</w:t>
        </w:r>
        <w:r w:rsidR="00785E02" w:rsidRPr="00891D63">
          <w:rPr>
            <w:webHidden/>
          </w:rPr>
          <w:tab/>
        </w:r>
        <w:r w:rsidR="00785E02" w:rsidRPr="00891D63">
          <w:rPr>
            <w:webHidden/>
          </w:rPr>
          <w:fldChar w:fldCharType="begin"/>
        </w:r>
        <w:r w:rsidR="00785E02" w:rsidRPr="00891D63">
          <w:rPr>
            <w:webHidden/>
          </w:rPr>
          <w:instrText xml:space="preserve"> PAGEREF _Toc226563930 \h </w:instrText>
        </w:r>
        <w:r w:rsidR="00785E02" w:rsidRPr="00891D63">
          <w:rPr>
            <w:webHidden/>
          </w:rPr>
        </w:r>
        <w:r w:rsidR="00785E02" w:rsidRPr="00891D63">
          <w:rPr>
            <w:webHidden/>
          </w:rPr>
          <w:fldChar w:fldCharType="separate"/>
        </w:r>
        <w:r w:rsidR="004A7E18" w:rsidRPr="00891D63">
          <w:rPr>
            <w:webHidden/>
          </w:rPr>
          <w:t>99</w:t>
        </w:r>
        <w:r w:rsidR="00785E02" w:rsidRPr="00891D63">
          <w:rPr>
            <w:webHidden/>
          </w:rPr>
          <w:fldChar w:fldCharType="end"/>
        </w:r>
      </w:hyperlink>
    </w:p>
    <w:p w14:paraId="4080EFA6" w14:textId="1EEC7270" w:rsidR="00785E02" w:rsidRPr="00891D63" w:rsidRDefault="00E47ED7">
      <w:pPr>
        <w:pStyle w:val="34"/>
        <w:rPr>
          <w:rFonts w:asciiTheme="minorHAnsi" w:eastAsiaTheme="minorEastAsia" w:hAnsiTheme="minorHAnsi" w:cstheme="minorBidi"/>
          <w:lang w:eastAsia="ru-RU"/>
        </w:rPr>
      </w:pPr>
      <w:hyperlink w:anchor="_Toc226563931" w:history="1">
        <w:r w:rsidR="00785E02" w:rsidRPr="00891D63">
          <w:rPr>
            <w:rStyle w:val="aff2"/>
            <w:rFonts w:eastAsia="Arial"/>
          </w:rPr>
          <w:t>Статья 73. Особый порядок осуществления закупок</w:t>
        </w:r>
        <w:r w:rsidR="00785E02" w:rsidRPr="00891D63">
          <w:rPr>
            <w:webHidden/>
          </w:rPr>
          <w:tab/>
        </w:r>
        <w:r w:rsidR="00785E02" w:rsidRPr="00891D63">
          <w:rPr>
            <w:webHidden/>
          </w:rPr>
          <w:fldChar w:fldCharType="begin"/>
        </w:r>
        <w:r w:rsidR="00785E02" w:rsidRPr="00891D63">
          <w:rPr>
            <w:webHidden/>
          </w:rPr>
          <w:instrText xml:space="preserve"> PAGEREF _Toc226563931 \h </w:instrText>
        </w:r>
        <w:r w:rsidR="00785E02" w:rsidRPr="00891D63">
          <w:rPr>
            <w:webHidden/>
          </w:rPr>
        </w:r>
        <w:r w:rsidR="00785E02" w:rsidRPr="00891D63">
          <w:rPr>
            <w:webHidden/>
          </w:rPr>
          <w:fldChar w:fldCharType="separate"/>
        </w:r>
        <w:r w:rsidR="004A7E18" w:rsidRPr="00891D63">
          <w:rPr>
            <w:webHidden/>
          </w:rPr>
          <w:t>100</w:t>
        </w:r>
        <w:r w:rsidR="00785E02" w:rsidRPr="00891D63">
          <w:rPr>
            <w:webHidden/>
          </w:rPr>
          <w:fldChar w:fldCharType="end"/>
        </w:r>
      </w:hyperlink>
    </w:p>
    <w:p w14:paraId="2D767D2F" w14:textId="6402266C" w:rsidR="00785E02" w:rsidRPr="00891D63" w:rsidRDefault="00E47ED7">
      <w:pPr>
        <w:pStyle w:val="34"/>
        <w:rPr>
          <w:rFonts w:asciiTheme="minorHAnsi" w:eastAsiaTheme="minorEastAsia" w:hAnsiTheme="minorHAnsi" w:cstheme="minorBidi"/>
          <w:lang w:eastAsia="ru-RU"/>
        </w:rPr>
      </w:pPr>
      <w:hyperlink w:anchor="_Toc226563932" w:history="1">
        <w:r w:rsidR="00785E02" w:rsidRPr="00891D63">
          <w:rPr>
            <w:rStyle w:val="aff2"/>
            <w:rFonts w:eastAsia="Arial"/>
          </w:rPr>
          <w:t>Статья 74. Переходные положения</w:t>
        </w:r>
        <w:r w:rsidR="00785E02" w:rsidRPr="00891D63">
          <w:rPr>
            <w:webHidden/>
          </w:rPr>
          <w:tab/>
        </w:r>
        <w:r w:rsidR="00785E02" w:rsidRPr="00891D63">
          <w:rPr>
            <w:webHidden/>
          </w:rPr>
          <w:fldChar w:fldCharType="begin"/>
        </w:r>
        <w:r w:rsidR="00785E02" w:rsidRPr="00891D63">
          <w:rPr>
            <w:webHidden/>
          </w:rPr>
          <w:instrText xml:space="preserve"> PAGEREF _Toc226563932 \h </w:instrText>
        </w:r>
        <w:r w:rsidR="00785E02" w:rsidRPr="00891D63">
          <w:rPr>
            <w:webHidden/>
          </w:rPr>
        </w:r>
        <w:r w:rsidR="00785E02" w:rsidRPr="00891D63">
          <w:rPr>
            <w:webHidden/>
          </w:rPr>
          <w:fldChar w:fldCharType="separate"/>
        </w:r>
        <w:r w:rsidR="004A7E18" w:rsidRPr="00891D63">
          <w:rPr>
            <w:webHidden/>
          </w:rPr>
          <w:t>103</w:t>
        </w:r>
        <w:r w:rsidR="00785E02" w:rsidRPr="00891D63">
          <w:rPr>
            <w:webHidden/>
          </w:rPr>
          <w:fldChar w:fldCharType="end"/>
        </w:r>
      </w:hyperlink>
    </w:p>
    <w:p w14:paraId="34515FB0" w14:textId="534874A0" w:rsidR="0003650E" w:rsidRPr="00891D63" w:rsidRDefault="0003650E">
      <w:pPr>
        <w:rPr>
          <w:rFonts w:cs="Arial"/>
        </w:rPr>
      </w:pPr>
      <w:r w:rsidRPr="00891D63">
        <w:rPr>
          <w:rFonts w:cs="Arial"/>
          <w:bCs/>
          <w:noProof/>
        </w:rPr>
        <w:fldChar w:fldCharType="end"/>
      </w:r>
    </w:p>
    <w:p w14:paraId="30D0C266" w14:textId="77777777" w:rsidR="00687B5A" w:rsidRPr="00891D63" w:rsidRDefault="00687B5A" w:rsidP="00570067">
      <w:pPr>
        <w:rPr>
          <w:rFonts w:cs="Arial"/>
        </w:rPr>
      </w:pPr>
    </w:p>
    <w:p w14:paraId="1A784F06" w14:textId="77777777" w:rsidR="003B6107" w:rsidRPr="00891D63" w:rsidRDefault="003B6107" w:rsidP="00570067">
      <w:pPr>
        <w:rPr>
          <w:rFonts w:cs="Arial"/>
        </w:rPr>
      </w:pPr>
    </w:p>
    <w:p w14:paraId="147C4970" w14:textId="77777777" w:rsidR="003B6107" w:rsidRPr="00891D63" w:rsidRDefault="003B6107" w:rsidP="00570067">
      <w:pPr>
        <w:rPr>
          <w:rFonts w:cs="Arial"/>
        </w:rPr>
      </w:pPr>
    </w:p>
    <w:p w14:paraId="59248250" w14:textId="77777777" w:rsidR="003B6107" w:rsidRPr="00891D63" w:rsidRDefault="003B6107" w:rsidP="00570067">
      <w:pPr>
        <w:rPr>
          <w:rFonts w:cs="Arial"/>
        </w:rPr>
      </w:pPr>
    </w:p>
    <w:p w14:paraId="37A35E6B" w14:textId="77777777" w:rsidR="003B6107" w:rsidRPr="00891D63" w:rsidRDefault="003B6107" w:rsidP="00570067">
      <w:pPr>
        <w:rPr>
          <w:rFonts w:cs="Arial"/>
        </w:rPr>
      </w:pPr>
    </w:p>
    <w:p w14:paraId="1DC9AA93" w14:textId="77777777" w:rsidR="003B6107" w:rsidRPr="00891D63" w:rsidRDefault="003B6107" w:rsidP="00570067">
      <w:pPr>
        <w:rPr>
          <w:rFonts w:cs="Arial"/>
        </w:rPr>
      </w:pPr>
    </w:p>
    <w:p w14:paraId="24C94591" w14:textId="77777777" w:rsidR="003B6107" w:rsidRPr="00891D63" w:rsidRDefault="003B6107" w:rsidP="00570067">
      <w:pPr>
        <w:rPr>
          <w:rFonts w:cs="Arial"/>
        </w:rPr>
      </w:pPr>
    </w:p>
    <w:p w14:paraId="5D7C8389" w14:textId="77777777" w:rsidR="003B6107" w:rsidRPr="00891D63" w:rsidRDefault="003B6107" w:rsidP="00570067">
      <w:pPr>
        <w:rPr>
          <w:rFonts w:cs="Arial"/>
        </w:rPr>
      </w:pPr>
    </w:p>
    <w:p w14:paraId="4F31B5EB" w14:textId="77777777" w:rsidR="003F7DD1" w:rsidRPr="00891D63" w:rsidRDefault="003F7DD1" w:rsidP="00C523ED">
      <w:pPr>
        <w:pStyle w:val="af8"/>
        <w:numPr>
          <w:ilvl w:val="0"/>
          <w:numId w:val="48"/>
        </w:numPr>
        <w:tabs>
          <w:tab w:val="left" w:pos="1276"/>
        </w:tabs>
        <w:spacing w:before="120" w:after="240" w:line="240" w:lineRule="auto"/>
        <w:ind w:left="0" w:firstLine="0"/>
        <w:contextualSpacing w:val="0"/>
        <w:jc w:val="center"/>
        <w:outlineLvl w:val="0"/>
        <w:rPr>
          <w:rFonts w:cs="Arial"/>
          <w:b/>
          <w:sz w:val="24"/>
          <w:szCs w:val="24"/>
          <w:lang w:val="kk-KZ"/>
        </w:rPr>
      </w:pPr>
      <w:bookmarkStart w:id="2" w:name="_Toc226563833"/>
      <w:r w:rsidRPr="00891D63">
        <w:rPr>
          <w:rFonts w:cs="Arial"/>
          <w:b/>
          <w:sz w:val="24"/>
          <w:szCs w:val="24"/>
          <w:lang w:val="kk-KZ"/>
        </w:rPr>
        <w:lastRenderedPageBreak/>
        <w:t>ВВЕДЕНИЕ</w:t>
      </w:r>
      <w:bookmarkEnd w:id="2"/>
    </w:p>
    <w:p w14:paraId="411CE2B2" w14:textId="77777777" w:rsidR="001E3B0C" w:rsidRPr="00891D63" w:rsidRDefault="003F7DD1" w:rsidP="00216A08">
      <w:pPr>
        <w:pStyle w:val="af8"/>
        <w:numPr>
          <w:ilvl w:val="0"/>
          <w:numId w:val="2"/>
        </w:numPr>
        <w:tabs>
          <w:tab w:val="left" w:pos="1134"/>
        </w:tabs>
        <w:spacing w:before="120" w:after="240" w:line="240" w:lineRule="auto"/>
        <w:ind w:left="0" w:firstLine="0"/>
        <w:contextualSpacing w:val="0"/>
        <w:jc w:val="center"/>
        <w:outlineLvl w:val="1"/>
        <w:rPr>
          <w:rFonts w:cs="Arial"/>
          <w:b/>
          <w:sz w:val="24"/>
          <w:szCs w:val="24"/>
          <w:lang w:val="kk-KZ"/>
        </w:rPr>
      </w:pPr>
      <w:bookmarkStart w:id="3" w:name="_Toc226563834"/>
      <w:r w:rsidRPr="00891D63">
        <w:rPr>
          <w:rFonts w:cs="Arial"/>
          <w:b/>
          <w:sz w:val="24"/>
          <w:szCs w:val="24"/>
          <w:lang w:val="kk-KZ"/>
        </w:rPr>
        <w:t>Общие положения</w:t>
      </w:r>
      <w:bookmarkEnd w:id="3"/>
    </w:p>
    <w:p w14:paraId="0568BBF7" w14:textId="5476FDF2" w:rsidR="00EC25D2" w:rsidRPr="00891D63" w:rsidRDefault="00B76025" w:rsidP="00C523ED">
      <w:pPr>
        <w:pStyle w:val="31"/>
        <w:numPr>
          <w:ilvl w:val="0"/>
          <w:numId w:val="40"/>
        </w:numPr>
        <w:tabs>
          <w:tab w:val="clear" w:pos="567"/>
          <w:tab w:val="left" w:pos="709"/>
        </w:tabs>
        <w:ind w:left="0" w:right="-23" w:firstLine="0"/>
        <w:jc w:val="left"/>
        <w:rPr>
          <w:rFonts w:cs="Arial"/>
          <w:lang w:val="ru-RU"/>
        </w:rPr>
      </w:pPr>
      <w:bookmarkStart w:id="4" w:name="_Toc87379467"/>
      <w:bookmarkStart w:id="5" w:name="_Toc226563835"/>
      <w:r w:rsidRPr="00891D63">
        <w:rPr>
          <w:rFonts w:cs="Arial"/>
          <w:lang w:val="kk-KZ"/>
        </w:rPr>
        <w:t>Сфера применения настоящего Порядка</w:t>
      </w:r>
      <w:bookmarkEnd w:id="4"/>
      <w:bookmarkEnd w:id="5"/>
    </w:p>
    <w:p w14:paraId="048936C4" w14:textId="77777777" w:rsidR="00B76025" w:rsidRPr="00891D63" w:rsidRDefault="00B76025" w:rsidP="00C523ED">
      <w:pPr>
        <w:pStyle w:val="ad"/>
        <w:numPr>
          <w:ilvl w:val="0"/>
          <w:numId w:val="106"/>
        </w:numPr>
        <w:tabs>
          <w:tab w:val="left" w:pos="567"/>
          <w:tab w:val="left" w:pos="709"/>
        </w:tabs>
        <w:ind w:left="0" w:firstLine="426"/>
        <w:jc w:val="both"/>
        <w:rPr>
          <w:rFonts w:cs="Arial"/>
          <w:sz w:val="24"/>
          <w:szCs w:val="24"/>
          <w:lang w:val="kk-KZ"/>
        </w:rPr>
      </w:pPr>
      <w:r w:rsidRPr="00891D63">
        <w:rPr>
          <w:rFonts w:cs="Arial"/>
          <w:sz w:val="24"/>
          <w:szCs w:val="24"/>
          <w:lang w:val="kk-KZ"/>
        </w:rPr>
        <w:t>Настоящий Порядок осуществления закупок акционерным обществом «Фонд национального благосостояния «Самрук-Қазына» и юридическими лицами, пятьдесят и более процентов голосующих акций (долей участия) которых прямо или косвенно принадлежат АО «Самрук-Қазына» на праве собственности или доверительного управления  (далее – Порядок) разработан в соответствии с Законом Республики Казахстан от 8 июня 2021 года № 47-VII ЗРК «О закупках отдельных субъектов квазигосударственного сектора» (далее – Закон).</w:t>
      </w:r>
    </w:p>
    <w:p w14:paraId="01FE17D6" w14:textId="711EC60E" w:rsidR="00223DB9" w:rsidRPr="00891D63" w:rsidRDefault="00B76025" w:rsidP="00C523ED">
      <w:pPr>
        <w:pStyle w:val="ad"/>
        <w:numPr>
          <w:ilvl w:val="0"/>
          <w:numId w:val="106"/>
        </w:numPr>
        <w:tabs>
          <w:tab w:val="left" w:pos="567"/>
          <w:tab w:val="left" w:pos="709"/>
        </w:tabs>
        <w:ind w:left="0" w:firstLine="426"/>
        <w:jc w:val="both"/>
        <w:rPr>
          <w:rFonts w:cs="Arial"/>
          <w:sz w:val="24"/>
          <w:szCs w:val="24"/>
          <w:lang w:val="kk-KZ"/>
        </w:rPr>
      </w:pPr>
      <w:r w:rsidRPr="00891D63">
        <w:rPr>
          <w:rFonts w:cs="Arial"/>
          <w:sz w:val="24"/>
          <w:szCs w:val="24"/>
          <w:lang w:val="kk-KZ"/>
        </w:rPr>
        <w:t>Настоящий Порядок регулирует процесс осуществления закупок АО «Самрук-Қазына» (далее – Фонд) и организациями Фонда, включая управление категориями закупок, формирование и ведение реестров, перечней в сфере закупок Фонда и организаций Фонда, планирование закупок, выбор поставщика и заключение с ним договора, исполнение договора, и не распространяется на случаи, указанные в пункте 2 статьи 1 Закона.</w:t>
      </w:r>
    </w:p>
    <w:p w14:paraId="1DFFB86B" w14:textId="64930835" w:rsidR="00E40F66" w:rsidRPr="00891D63" w:rsidRDefault="00E40F66" w:rsidP="00C523ED">
      <w:pPr>
        <w:pStyle w:val="31"/>
        <w:numPr>
          <w:ilvl w:val="0"/>
          <w:numId w:val="40"/>
        </w:numPr>
        <w:tabs>
          <w:tab w:val="clear" w:pos="567"/>
          <w:tab w:val="left" w:pos="709"/>
        </w:tabs>
        <w:ind w:left="0" w:right="-23" w:firstLine="0"/>
        <w:jc w:val="left"/>
        <w:rPr>
          <w:rFonts w:cs="Arial"/>
          <w:lang w:val="ru-RU"/>
        </w:rPr>
      </w:pPr>
      <w:bookmarkStart w:id="6" w:name="_Toc226563836"/>
      <w:r w:rsidRPr="00891D63">
        <w:rPr>
          <w:rFonts w:cs="Arial"/>
          <w:lang w:val="ru-RU"/>
        </w:rPr>
        <w:t>О</w:t>
      </w:r>
      <w:r w:rsidR="00D87663" w:rsidRPr="00891D63">
        <w:rPr>
          <w:rFonts w:cs="Arial"/>
          <w:lang w:val="ru-RU"/>
        </w:rPr>
        <w:t xml:space="preserve">сновные понятия, используемые в настоящем </w:t>
      </w:r>
      <w:r w:rsidR="00B76025" w:rsidRPr="00891D63">
        <w:rPr>
          <w:rFonts w:cs="Arial"/>
          <w:lang w:val="ru-RU"/>
        </w:rPr>
        <w:t>Порядке</w:t>
      </w:r>
      <w:bookmarkEnd w:id="6"/>
    </w:p>
    <w:p w14:paraId="7652917F" w14:textId="2329D8AB" w:rsidR="00E40F66" w:rsidRPr="00891D63" w:rsidRDefault="00E40F66" w:rsidP="009C2D56">
      <w:pPr>
        <w:pStyle w:val="410"/>
        <w:numPr>
          <w:ilvl w:val="3"/>
          <w:numId w:val="5"/>
        </w:numPr>
        <w:spacing w:before="0" w:after="0"/>
        <w:ind w:left="0" w:firstLine="426"/>
      </w:pPr>
      <w:r w:rsidRPr="00891D63">
        <w:t xml:space="preserve">В настоящем </w:t>
      </w:r>
      <w:r w:rsidR="00912476" w:rsidRPr="00891D63">
        <w:t xml:space="preserve">Порядке </w:t>
      </w:r>
      <w:r w:rsidRPr="00891D63">
        <w:t>используются следующие определения:</w:t>
      </w:r>
    </w:p>
    <w:p w14:paraId="0B944F12" w14:textId="519F69B1" w:rsidR="007F765F" w:rsidRPr="00891D63" w:rsidRDefault="00D209B3" w:rsidP="00061CF5">
      <w:pPr>
        <w:pStyle w:val="af8"/>
        <w:numPr>
          <w:ilvl w:val="0"/>
          <w:numId w:val="8"/>
        </w:numPr>
        <w:tabs>
          <w:tab w:val="left" w:pos="426"/>
        </w:tabs>
        <w:spacing w:after="0" w:line="240" w:lineRule="auto"/>
        <w:ind w:left="0" w:firstLine="426"/>
        <w:jc w:val="both"/>
        <w:rPr>
          <w:rFonts w:cs="Arial"/>
          <w:sz w:val="24"/>
          <w:szCs w:val="24"/>
        </w:rPr>
      </w:pPr>
      <w:r w:rsidRPr="00891D63">
        <w:rPr>
          <w:rFonts w:cs="Arial"/>
          <w:b/>
          <w:sz w:val="24"/>
          <w:szCs w:val="24"/>
        </w:rPr>
        <w:t>аффили</w:t>
      </w:r>
      <w:r w:rsidR="007F765F" w:rsidRPr="00891D63">
        <w:rPr>
          <w:rFonts w:cs="Arial"/>
          <w:b/>
          <w:sz w:val="24"/>
          <w:szCs w:val="24"/>
        </w:rPr>
        <w:t>рованное лицо потенциального поставщика</w:t>
      </w:r>
      <w:r w:rsidR="007F765F" w:rsidRPr="00891D63">
        <w:rPr>
          <w:rFonts w:cs="Arial"/>
          <w:sz w:val="24"/>
          <w:szCs w:val="24"/>
        </w:rPr>
        <w:t xml:space="preserve"> – </w:t>
      </w:r>
      <w:r w:rsidR="00061CF5" w:rsidRPr="00891D63">
        <w:rPr>
          <w:rFonts w:cs="Arial"/>
          <w:sz w:val="24"/>
          <w:szCs w:val="24"/>
        </w:rPr>
        <w:t>– любое физическое или юридическое лицо, которое имеет право определять решения и (или) оказывать влияние на принимаемые данным потенциальным поставщиком решения, в том числе в силу сделки, совершенной в письменном виде, а также любое физическое или юридическое лицо, в отношении которого данный потенциальный поставщик имеет такое право</w:t>
      </w:r>
      <w:r w:rsidR="0087177B" w:rsidRPr="00891D63">
        <w:rPr>
          <w:rFonts w:cs="Arial"/>
          <w:sz w:val="24"/>
          <w:szCs w:val="24"/>
        </w:rPr>
        <w:t>;</w:t>
      </w:r>
    </w:p>
    <w:p w14:paraId="53AA24A1" w14:textId="11195B54" w:rsidR="004B1B55" w:rsidRPr="00891D63" w:rsidRDefault="004B1B55" w:rsidP="009C2D56">
      <w:pPr>
        <w:pStyle w:val="af8"/>
        <w:numPr>
          <w:ilvl w:val="0"/>
          <w:numId w:val="8"/>
        </w:numPr>
        <w:tabs>
          <w:tab w:val="left" w:pos="142"/>
        </w:tabs>
        <w:spacing w:after="0" w:line="240" w:lineRule="auto"/>
        <w:ind w:left="0" w:firstLine="426"/>
        <w:jc w:val="both"/>
        <w:rPr>
          <w:rFonts w:eastAsia="Arial" w:cs="Arial"/>
          <w:color w:val="000000"/>
          <w:sz w:val="24"/>
          <w:szCs w:val="24"/>
        </w:rPr>
      </w:pPr>
      <w:r w:rsidRPr="00891D63">
        <w:rPr>
          <w:rFonts w:eastAsia="Arial" w:cs="Arial"/>
          <w:b/>
          <w:color w:val="000000"/>
          <w:sz w:val="24"/>
          <w:szCs w:val="24"/>
        </w:rPr>
        <w:t xml:space="preserve">веб-портал закупок </w:t>
      </w:r>
      <w:r w:rsidRPr="00891D63">
        <w:rPr>
          <w:rFonts w:cs="Arial"/>
          <w:sz w:val="24"/>
          <w:szCs w:val="24"/>
        </w:rPr>
        <w:t>– информационная система Фонда, обеспечивающая проведение</w:t>
      </w:r>
      <w:r w:rsidR="00006B82" w:rsidRPr="00891D63">
        <w:rPr>
          <w:rFonts w:cs="Arial"/>
          <w:sz w:val="24"/>
          <w:szCs w:val="24"/>
        </w:rPr>
        <w:t xml:space="preserve"> электронных</w:t>
      </w:r>
      <w:r w:rsidRPr="00891D63">
        <w:rPr>
          <w:rFonts w:cs="Arial"/>
          <w:sz w:val="24"/>
          <w:szCs w:val="24"/>
        </w:rPr>
        <w:t xml:space="preserve"> закупок</w:t>
      </w:r>
      <w:r w:rsidR="00A74B22" w:rsidRPr="00891D63">
        <w:rPr>
          <w:rFonts w:cs="Arial"/>
          <w:sz w:val="24"/>
          <w:szCs w:val="24"/>
        </w:rPr>
        <w:t xml:space="preserve"> </w:t>
      </w:r>
      <w:r w:rsidRPr="00891D63">
        <w:rPr>
          <w:rFonts w:cs="Arial"/>
          <w:sz w:val="24"/>
          <w:szCs w:val="24"/>
        </w:rPr>
        <w:t>в соответствии с Законом</w:t>
      </w:r>
      <w:r w:rsidR="00912476" w:rsidRPr="00891D63">
        <w:rPr>
          <w:rFonts w:cs="Arial"/>
          <w:sz w:val="24"/>
          <w:szCs w:val="24"/>
        </w:rPr>
        <w:t xml:space="preserve"> и </w:t>
      </w:r>
      <w:r w:rsidRPr="00891D63">
        <w:rPr>
          <w:rFonts w:cs="Arial"/>
          <w:sz w:val="24"/>
          <w:szCs w:val="24"/>
        </w:rPr>
        <w:t>Порядком</w:t>
      </w:r>
      <w:r w:rsidRPr="00891D63">
        <w:rPr>
          <w:rFonts w:eastAsia="Arial" w:cs="Arial"/>
          <w:color w:val="000000"/>
          <w:sz w:val="24"/>
          <w:szCs w:val="24"/>
        </w:rPr>
        <w:t>;</w:t>
      </w:r>
    </w:p>
    <w:p w14:paraId="1D784212" w14:textId="77777777" w:rsidR="00A44A11" w:rsidRPr="00891D63" w:rsidRDefault="00A44A11" w:rsidP="009C2D56">
      <w:pPr>
        <w:pStyle w:val="af8"/>
        <w:numPr>
          <w:ilvl w:val="0"/>
          <w:numId w:val="8"/>
        </w:numPr>
        <w:tabs>
          <w:tab w:val="left" w:pos="426"/>
          <w:tab w:val="left" w:pos="709"/>
        </w:tabs>
        <w:spacing w:after="0" w:line="240" w:lineRule="auto"/>
        <w:ind w:left="0" w:firstLine="426"/>
        <w:jc w:val="both"/>
        <w:rPr>
          <w:rFonts w:cs="Arial"/>
          <w:sz w:val="24"/>
          <w:szCs w:val="24"/>
        </w:rPr>
      </w:pPr>
      <w:r w:rsidRPr="00891D63">
        <w:rPr>
          <w:rFonts w:cs="Arial"/>
          <w:b/>
          <w:sz w:val="24"/>
          <w:szCs w:val="24"/>
        </w:rPr>
        <w:t>виды однородных товаров</w:t>
      </w:r>
      <w:r w:rsidRPr="00891D63">
        <w:rPr>
          <w:rFonts w:cs="Arial"/>
          <w:sz w:val="24"/>
          <w:szCs w:val="24"/>
        </w:rPr>
        <w:t xml:space="preserve"> – не взаи</w:t>
      </w:r>
      <w:r w:rsidR="00B779DA" w:rsidRPr="00891D63">
        <w:rPr>
          <w:rFonts w:cs="Arial"/>
          <w:sz w:val="24"/>
          <w:szCs w:val="24"/>
        </w:rPr>
        <w:t>мозаменяемые однородные товары;</w:t>
      </w:r>
    </w:p>
    <w:p w14:paraId="6425BD28" w14:textId="0ABAA1F3" w:rsidR="00CD0D53" w:rsidRPr="00891D63" w:rsidRDefault="00FB53D8" w:rsidP="009C2D56">
      <w:pPr>
        <w:pStyle w:val="af8"/>
        <w:numPr>
          <w:ilvl w:val="0"/>
          <w:numId w:val="8"/>
        </w:numPr>
        <w:spacing w:after="0" w:line="240" w:lineRule="auto"/>
        <w:ind w:left="0" w:firstLine="426"/>
        <w:jc w:val="both"/>
        <w:rPr>
          <w:rFonts w:cs="Arial"/>
          <w:sz w:val="24"/>
          <w:szCs w:val="24"/>
        </w:rPr>
      </w:pPr>
      <w:r w:rsidRPr="00891D63">
        <w:rPr>
          <w:rFonts w:cs="Arial"/>
          <w:b/>
          <w:sz w:val="24"/>
          <w:szCs w:val="24"/>
        </w:rPr>
        <w:t xml:space="preserve">Дочерняя организация Фонда первого уровня (ПК) </w:t>
      </w:r>
      <w:r w:rsidR="003910EC" w:rsidRPr="00891D63">
        <w:rPr>
          <w:rFonts w:cs="Arial"/>
          <w:sz w:val="24"/>
          <w:szCs w:val="24"/>
        </w:rPr>
        <w:t>–</w:t>
      </w:r>
      <w:r w:rsidRPr="00891D63">
        <w:rPr>
          <w:rFonts w:cs="Arial"/>
          <w:b/>
          <w:sz w:val="24"/>
          <w:szCs w:val="24"/>
        </w:rPr>
        <w:t xml:space="preserve"> </w:t>
      </w:r>
      <w:r w:rsidRPr="00891D63">
        <w:rPr>
          <w:rFonts w:cs="Arial"/>
          <w:sz w:val="24"/>
          <w:szCs w:val="24"/>
        </w:rPr>
        <w:t>организация</w:t>
      </w:r>
      <w:r w:rsidR="00780F98" w:rsidRPr="00891D63">
        <w:rPr>
          <w:rFonts w:cs="Arial"/>
          <w:sz w:val="24"/>
          <w:szCs w:val="24"/>
        </w:rPr>
        <w:t xml:space="preserve"> Фонда</w:t>
      </w:r>
      <w:r w:rsidRPr="00891D63">
        <w:rPr>
          <w:rFonts w:cs="Arial"/>
          <w:sz w:val="24"/>
          <w:szCs w:val="24"/>
        </w:rPr>
        <w:t>, пятьюдесятью и более процентами голосующих акций (долей участия) которой прямо владеет Фонд на праве собственности или доверительного управления;</w:t>
      </w:r>
    </w:p>
    <w:p w14:paraId="16D69035" w14:textId="1B2A8A7C" w:rsidR="000E7D56" w:rsidRPr="00891D63" w:rsidRDefault="000E7D56" w:rsidP="009C2D56">
      <w:pPr>
        <w:pStyle w:val="af8"/>
        <w:numPr>
          <w:ilvl w:val="0"/>
          <w:numId w:val="8"/>
        </w:numPr>
        <w:tabs>
          <w:tab w:val="left" w:pos="0"/>
          <w:tab w:val="left" w:pos="709"/>
        </w:tabs>
        <w:spacing w:after="0" w:line="240" w:lineRule="auto"/>
        <w:ind w:left="0" w:firstLine="426"/>
        <w:jc w:val="both"/>
        <w:rPr>
          <w:rFonts w:cs="Arial"/>
          <w:sz w:val="24"/>
          <w:szCs w:val="24"/>
        </w:rPr>
      </w:pPr>
      <w:r w:rsidRPr="00891D63">
        <w:rPr>
          <w:rFonts w:cs="Arial"/>
          <w:b/>
          <w:sz w:val="24"/>
          <w:szCs w:val="24"/>
        </w:rPr>
        <w:t>договор о закупках</w:t>
      </w:r>
      <w:r w:rsidRPr="00891D63">
        <w:rPr>
          <w:rFonts w:cs="Arial"/>
          <w:sz w:val="24"/>
          <w:szCs w:val="24"/>
        </w:rPr>
        <w:t xml:space="preserve"> – </w:t>
      </w:r>
      <w:r w:rsidR="003910EC" w:rsidRPr="00891D63">
        <w:rPr>
          <w:rFonts w:cs="Arial"/>
          <w:sz w:val="24"/>
          <w:szCs w:val="24"/>
          <w:lang w:val="kk-KZ"/>
        </w:rPr>
        <w:t>гражданско-правовой договор, заключенный в соответствии с Законом, гражданским законодательством Республики Казахстан и Порядком</w:t>
      </w:r>
      <w:r w:rsidRPr="00891D63">
        <w:rPr>
          <w:rFonts w:cs="Arial"/>
          <w:sz w:val="24"/>
          <w:szCs w:val="24"/>
        </w:rPr>
        <w:t>;</w:t>
      </w:r>
    </w:p>
    <w:p w14:paraId="40671194" w14:textId="77777777" w:rsidR="00D13D7A" w:rsidRPr="00891D63" w:rsidRDefault="00D13D7A" w:rsidP="009C2D56">
      <w:pPr>
        <w:pStyle w:val="af8"/>
        <w:numPr>
          <w:ilvl w:val="0"/>
          <w:numId w:val="8"/>
        </w:numPr>
        <w:tabs>
          <w:tab w:val="left" w:pos="426"/>
        </w:tabs>
        <w:spacing w:after="0" w:line="240" w:lineRule="auto"/>
        <w:ind w:left="0" w:firstLine="426"/>
        <w:jc w:val="both"/>
        <w:rPr>
          <w:rFonts w:cs="Arial"/>
          <w:b/>
          <w:sz w:val="24"/>
          <w:szCs w:val="24"/>
        </w:rPr>
      </w:pPr>
      <w:r w:rsidRPr="00891D63">
        <w:rPr>
          <w:rFonts w:cs="Arial"/>
          <w:b/>
          <w:sz w:val="24"/>
          <w:szCs w:val="24"/>
        </w:rPr>
        <w:t xml:space="preserve">долгосрочный договор </w:t>
      </w:r>
      <w:r w:rsidRPr="00891D63">
        <w:rPr>
          <w:rFonts w:cs="Arial"/>
          <w:sz w:val="24"/>
          <w:szCs w:val="24"/>
        </w:rPr>
        <w:t>– договор о закупках, заключаемый на срок более 12 (двенадцати) месяцев</w:t>
      </w:r>
      <w:r w:rsidR="00D209B3" w:rsidRPr="00891D63">
        <w:rPr>
          <w:rFonts w:cs="Arial"/>
          <w:sz w:val="24"/>
          <w:szCs w:val="24"/>
        </w:rPr>
        <w:t>;</w:t>
      </w:r>
    </w:p>
    <w:p w14:paraId="4D1A29D1" w14:textId="77777777" w:rsidR="00D13D7A" w:rsidRPr="00891D63" w:rsidRDefault="00D13D7A" w:rsidP="009C2D56">
      <w:pPr>
        <w:pStyle w:val="af8"/>
        <w:numPr>
          <w:ilvl w:val="0"/>
          <w:numId w:val="8"/>
        </w:numPr>
        <w:tabs>
          <w:tab w:val="left" w:pos="426"/>
        </w:tabs>
        <w:spacing w:after="0" w:line="240" w:lineRule="auto"/>
        <w:ind w:left="0" w:firstLine="426"/>
        <w:jc w:val="both"/>
        <w:rPr>
          <w:rFonts w:cs="Arial"/>
          <w:b/>
          <w:sz w:val="24"/>
          <w:szCs w:val="24"/>
        </w:rPr>
      </w:pPr>
      <w:r w:rsidRPr="00891D63">
        <w:rPr>
          <w:rFonts w:cs="Arial"/>
          <w:b/>
          <w:sz w:val="24"/>
          <w:szCs w:val="24"/>
        </w:rPr>
        <w:t xml:space="preserve">долгосрочные закупки </w:t>
      </w:r>
      <w:r w:rsidRPr="00891D63">
        <w:rPr>
          <w:rFonts w:cs="Arial"/>
          <w:sz w:val="24"/>
          <w:szCs w:val="24"/>
        </w:rPr>
        <w:t>– закупки товаров, работ и услуг, срок</w:t>
      </w:r>
      <w:r w:rsidR="00D43E66" w:rsidRPr="00891D63">
        <w:rPr>
          <w:rFonts w:cs="Arial"/>
          <w:sz w:val="24"/>
          <w:szCs w:val="24"/>
        </w:rPr>
        <w:t>и</w:t>
      </w:r>
      <w:r w:rsidRPr="00891D63">
        <w:rPr>
          <w:rFonts w:cs="Arial"/>
          <w:sz w:val="24"/>
          <w:szCs w:val="24"/>
        </w:rPr>
        <w:t xml:space="preserve"> постав</w:t>
      </w:r>
      <w:r w:rsidR="00D43E66" w:rsidRPr="00891D63">
        <w:rPr>
          <w:rFonts w:cs="Arial"/>
          <w:sz w:val="24"/>
          <w:szCs w:val="24"/>
        </w:rPr>
        <w:t>ок</w:t>
      </w:r>
      <w:r w:rsidRPr="00891D63">
        <w:rPr>
          <w:rFonts w:cs="Arial"/>
          <w:sz w:val="24"/>
          <w:szCs w:val="24"/>
        </w:rPr>
        <w:t xml:space="preserve"> (выполнения/оказания) которых превыша</w:t>
      </w:r>
      <w:r w:rsidR="00D43E66" w:rsidRPr="00891D63">
        <w:rPr>
          <w:rFonts w:cs="Arial"/>
          <w:sz w:val="24"/>
          <w:szCs w:val="24"/>
        </w:rPr>
        <w:t>ю</w:t>
      </w:r>
      <w:r w:rsidRPr="00891D63">
        <w:rPr>
          <w:rFonts w:cs="Arial"/>
          <w:sz w:val="24"/>
          <w:szCs w:val="24"/>
        </w:rPr>
        <w:t>т 12 (двенадцать) месяцев;</w:t>
      </w:r>
    </w:p>
    <w:p w14:paraId="7747B951" w14:textId="668616D1" w:rsidR="00933C24" w:rsidRPr="00891D63" w:rsidRDefault="002B30CE" w:rsidP="009C2D56">
      <w:pPr>
        <w:pStyle w:val="af8"/>
        <w:numPr>
          <w:ilvl w:val="0"/>
          <w:numId w:val="8"/>
        </w:numPr>
        <w:tabs>
          <w:tab w:val="left" w:pos="709"/>
          <w:tab w:val="left" w:pos="851"/>
        </w:tabs>
        <w:spacing w:after="0" w:line="240" w:lineRule="auto"/>
        <w:ind w:left="0" w:firstLine="426"/>
        <w:jc w:val="both"/>
        <w:rPr>
          <w:rFonts w:eastAsia="Arial" w:cs="Arial"/>
          <w:color w:val="000000"/>
          <w:sz w:val="24"/>
          <w:szCs w:val="24"/>
        </w:rPr>
      </w:pPr>
      <w:r w:rsidRPr="00891D63">
        <w:rPr>
          <w:rFonts w:cs="Arial"/>
          <w:b/>
          <w:bCs/>
          <w:sz w:val="24"/>
          <w:szCs w:val="24"/>
        </w:rPr>
        <w:t xml:space="preserve">Единый номенклатурный справочник товаров, работ и услуг (ЕНС ТРУ) </w:t>
      </w:r>
      <w:r w:rsidR="004B1B55" w:rsidRPr="00891D63">
        <w:rPr>
          <w:rFonts w:cs="Arial"/>
          <w:sz w:val="24"/>
          <w:szCs w:val="24"/>
        </w:rPr>
        <w:t>– это систематизированный перечень товаров, работ и услуг с присвоенными индивидуальными кодами и характеристиками, формируемый Оператором Фонда по закупкам</w:t>
      </w:r>
      <w:r w:rsidR="00933C24" w:rsidRPr="00891D63">
        <w:rPr>
          <w:rFonts w:eastAsia="Arial" w:cs="Arial"/>
          <w:color w:val="000000"/>
          <w:sz w:val="24"/>
          <w:szCs w:val="24"/>
        </w:rPr>
        <w:t>;</w:t>
      </w:r>
    </w:p>
    <w:p w14:paraId="41263741" w14:textId="011EA99E" w:rsidR="00AE1DE6" w:rsidRPr="00891D63" w:rsidRDefault="00AE1DE6" w:rsidP="00AE1DE6">
      <w:pPr>
        <w:pStyle w:val="af8"/>
        <w:tabs>
          <w:tab w:val="left" w:pos="709"/>
          <w:tab w:val="left" w:pos="851"/>
        </w:tabs>
        <w:spacing w:after="0" w:line="240" w:lineRule="auto"/>
        <w:ind w:left="0" w:firstLine="284"/>
        <w:jc w:val="both"/>
        <w:rPr>
          <w:rFonts w:eastAsia="Arial" w:cs="Arial"/>
          <w:color w:val="000000"/>
          <w:sz w:val="24"/>
          <w:szCs w:val="24"/>
        </w:rPr>
      </w:pPr>
      <w:r w:rsidRPr="00891D63">
        <w:rPr>
          <w:rFonts w:cs="Arial"/>
          <w:bCs/>
          <w:sz w:val="24"/>
          <w:szCs w:val="24"/>
        </w:rPr>
        <w:lastRenderedPageBreak/>
        <w:t>8</w:t>
      </w:r>
      <w:r w:rsidRPr="00891D63">
        <w:rPr>
          <w:rFonts w:eastAsia="Arial" w:cs="Arial"/>
          <w:color w:val="000000"/>
          <w:sz w:val="24"/>
          <w:szCs w:val="24"/>
        </w:rPr>
        <w:t xml:space="preserve">-1) </w:t>
      </w:r>
      <w:r w:rsidRPr="00891D63">
        <w:rPr>
          <w:rFonts w:eastAsia="Arial" w:cs="Arial"/>
          <w:b/>
          <w:color w:val="000000"/>
          <w:sz w:val="24"/>
          <w:szCs w:val="24"/>
        </w:rPr>
        <w:t xml:space="preserve">общий классификатор товаров, работ и услуг (далее – ОКТРУ) </w:t>
      </w:r>
      <w:r w:rsidRPr="00891D63">
        <w:rPr>
          <w:rFonts w:eastAsia="Arial" w:cs="Arial"/>
          <w:color w:val="000000"/>
          <w:sz w:val="24"/>
          <w:szCs w:val="24"/>
        </w:rPr>
        <w:t>– классификатор, предназначенный для обеспечения единой системы унификации в классификации и кодировании товаров, работ и услуг;</w:t>
      </w:r>
    </w:p>
    <w:p w14:paraId="159D3D82" w14:textId="4C69B17A" w:rsidR="00A44A11" w:rsidRPr="00891D63" w:rsidRDefault="002E0EC9" w:rsidP="009C2D56">
      <w:pPr>
        <w:pStyle w:val="af8"/>
        <w:numPr>
          <w:ilvl w:val="0"/>
          <w:numId w:val="8"/>
        </w:numPr>
        <w:tabs>
          <w:tab w:val="left" w:pos="426"/>
          <w:tab w:val="left" w:pos="709"/>
        </w:tabs>
        <w:spacing w:after="0" w:line="240" w:lineRule="auto"/>
        <w:ind w:left="0" w:firstLine="426"/>
        <w:jc w:val="both"/>
        <w:rPr>
          <w:rFonts w:eastAsia="Arial" w:cs="Arial"/>
          <w:color w:val="000000"/>
          <w:sz w:val="24"/>
          <w:szCs w:val="24"/>
        </w:rPr>
      </w:pPr>
      <w:r w:rsidRPr="00891D63">
        <w:rPr>
          <w:rFonts w:eastAsia="Arial" w:cs="Arial"/>
          <w:b/>
          <w:color w:val="000000"/>
          <w:sz w:val="24"/>
          <w:szCs w:val="24"/>
        </w:rPr>
        <w:t xml:space="preserve">Заказчик </w:t>
      </w:r>
      <w:r w:rsidR="00A44A11" w:rsidRPr="00891D63">
        <w:rPr>
          <w:rFonts w:eastAsia="Arial" w:cs="Arial"/>
          <w:color w:val="000000"/>
          <w:sz w:val="24"/>
          <w:szCs w:val="24"/>
        </w:rPr>
        <w:t xml:space="preserve">– </w:t>
      </w:r>
      <w:r w:rsidR="000E2843" w:rsidRPr="00891D63">
        <w:rPr>
          <w:rFonts w:eastAsia="Arial" w:cs="Arial"/>
          <w:color w:val="000000"/>
          <w:sz w:val="24"/>
          <w:szCs w:val="24"/>
        </w:rPr>
        <w:t>Фонд или организация Фонда;</w:t>
      </w:r>
    </w:p>
    <w:p w14:paraId="4C4D590D" w14:textId="4E692F26" w:rsidR="000329FC" w:rsidRPr="00891D63" w:rsidRDefault="00E20852" w:rsidP="009C2D56">
      <w:pPr>
        <w:pStyle w:val="af8"/>
        <w:numPr>
          <w:ilvl w:val="0"/>
          <w:numId w:val="8"/>
        </w:numPr>
        <w:tabs>
          <w:tab w:val="left" w:pos="426"/>
          <w:tab w:val="left" w:pos="709"/>
        </w:tabs>
        <w:spacing w:after="0" w:line="240" w:lineRule="auto"/>
        <w:ind w:left="0" w:firstLine="284"/>
        <w:jc w:val="both"/>
        <w:rPr>
          <w:rFonts w:eastAsia="Arial" w:cs="Arial"/>
          <w:sz w:val="24"/>
          <w:szCs w:val="24"/>
          <w:lang w:val="kk-KZ"/>
        </w:rPr>
      </w:pPr>
      <w:r w:rsidRPr="00891D63">
        <w:rPr>
          <w:rFonts w:eastAsia="Arial" w:cs="Arial"/>
          <w:b/>
          <w:color w:val="000000"/>
          <w:sz w:val="24"/>
          <w:szCs w:val="24"/>
        </w:rPr>
        <w:t>закупки</w:t>
      </w:r>
      <w:r w:rsidRPr="00891D63">
        <w:rPr>
          <w:rFonts w:eastAsia="Arial" w:cs="Arial"/>
          <w:color w:val="000000"/>
          <w:sz w:val="24"/>
          <w:szCs w:val="24"/>
        </w:rPr>
        <w:t xml:space="preserve"> –</w:t>
      </w:r>
      <w:r w:rsidRPr="00891D63">
        <w:rPr>
          <w:rFonts w:eastAsia="Arial" w:cs="Arial"/>
          <w:b/>
          <w:color w:val="000000"/>
          <w:sz w:val="24"/>
          <w:szCs w:val="24"/>
        </w:rPr>
        <w:t xml:space="preserve"> </w:t>
      </w:r>
      <w:r w:rsidR="00E63A39" w:rsidRPr="00891D63">
        <w:rPr>
          <w:rFonts w:eastAsia="Arial" w:cs="Arial"/>
          <w:color w:val="000000"/>
          <w:sz w:val="24"/>
          <w:szCs w:val="24"/>
        </w:rPr>
        <w:t>приобретение заказчиками на платной основе товаров, работ, услуг в порядке, установленном Законом</w:t>
      </w:r>
      <w:r w:rsidR="00912476" w:rsidRPr="00891D63">
        <w:rPr>
          <w:rFonts w:eastAsia="Arial" w:cs="Arial"/>
          <w:color w:val="000000"/>
          <w:sz w:val="24"/>
          <w:szCs w:val="24"/>
        </w:rPr>
        <w:t xml:space="preserve"> и </w:t>
      </w:r>
      <w:r w:rsidR="00E63A39" w:rsidRPr="00891D63">
        <w:rPr>
          <w:rFonts w:eastAsia="Arial" w:cs="Arial"/>
          <w:color w:val="000000"/>
          <w:sz w:val="24"/>
          <w:szCs w:val="24"/>
        </w:rPr>
        <w:t>Порядком</w:t>
      </w:r>
      <w:r w:rsidRPr="00891D63">
        <w:rPr>
          <w:rFonts w:eastAsia="Arial" w:cs="Arial"/>
          <w:color w:val="000000"/>
          <w:sz w:val="24"/>
          <w:szCs w:val="24"/>
        </w:rPr>
        <w:t>;</w:t>
      </w:r>
    </w:p>
    <w:p w14:paraId="0C8DBF3D" w14:textId="77777777" w:rsidR="00017225" w:rsidRPr="00891D63" w:rsidRDefault="00017225" w:rsidP="009C2D56">
      <w:pPr>
        <w:pStyle w:val="af8"/>
        <w:numPr>
          <w:ilvl w:val="0"/>
          <w:numId w:val="8"/>
        </w:numPr>
        <w:tabs>
          <w:tab w:val="left" w:pos="426"/>
          <w:tab w:val="left" w:pos="709"/>
        </w:tabs>
        <w:spacing w:after="0" w:line="240" w:lineRule="auto"/>
        <w:ind w:left="0" w:firstLine="284"/>
        <w:jc w:val="both"/>
        <w:rPr>
          <w:rFonts w:eastAsia="Arial" w:cs="Arial"/>
          <w:color w:val="000000"/>
          <w:sz w:val="24"/>
          <w:szCs w:val="24"/>
        </w:rPr>
      </w:pPr>
      <w:r w:rsidRPr="00891D63">
        <w:rPr>
          <w:rFonts w:cs="Arial"/>
          <w:b/>
          <w:sz w:val="24"/>
          <w:szCs w:val="24"/>
        </w:rPr>
        <w:t>Закупочная категорийная стратегия</w:t>
      </w:r>
      <w:r w:rsidR="00FA4A39" w:rsidRPr="00891D63">
        <w:rPr>
          <w:rFonts w:cs="Arial"/>
          <w:b/>
          <w:sz w:val="24"/>
          <w:szCs w:val="24"/>
        </w:rPr>
        <w:t xml:space="preserve"> (ЗКС)</w:t>
      </w:r>
      <w:r w:rsidRPr="00891D63">
        <w:rPr>
          <w:rFonts w:cs="Arial"/>
          <w:b/>
          <w:sz w:val="24"/>
          <w:szCs w:val="24"/>
        </w:rPr>
        <w:t xml:space="preserve"> </w:t>
      </w:r>
      <w:r w:rsidR="002B1ABD" w:rsidRPr="00891D63">
        <w:rPr>
          <w:rFonts w:eastAsia="Arial" w:cs="Arial"/>
          <w:color w:val="000000"/>
          <w:sz w:val="24"/>
          <w:szCs w:val="24"/>
        </w:rPr>
        <w:t>–</w:t>
      </w:r>
      <w:r w:rsidRPr="00891D63">
        <w:rPr>
          <w:rFonts w:cs="Arial"/>
          <w:b/>
          <w:sz w:val="24"/>
          <w:szCs w:val="24"/>
        </w:rPr>
        <w:t xml:space="preserve"> </w:t>
      </w:r>
      <w:r w:rsidR="00FA4A39" w:rsidRPr="00891D63">
        <w:rPr>
          <w:rFonts w:cs="Arial"/>
          <w:sz w:val="24"/>
          <w:szCs w:val="24"/>
        </w:rPr>
        <w:t>документ, определяющий оптимальный подход к закупке товаров, работ и услуг, исходя из максимизации выгод</w:t>
      </w:r>
      <w:r w:rsidRPr="00891D63">
        <w:rPr>
          <w:rFonts w:cs="Arial"/>
          <w:sz w:val="24"/>
          <w:szCs w:val="24"/>
          <w:lang w:eastAsia="ru-RU"/>
        </w:rPr>
        <w:t>;</w:t>
      </w:r>
    </w:p>
    <w:p w14:paraId="131B41A6" w14:textId="77777777" w:rsidR="001C1A12" w:rsidRPr="00891D63" w:rsidRDefault="00A82753" w:rsidP="009C2D56">
      <w:pPr>
        <w:pStyle w:val="af8"/>
        <w:numPr>
          <w:ilvl w:val="0"/>
          <w:numId w:val="8"/>
        </w:numPr>
        <w:tabs>
          <w:tab w:val="left" w:pos="567"/>
        </w:tabs>
        <w:spacing w:after="0" w:line="240" w:lineRule="auto"/>
        <w:ind w:left="0" w:firstLine="284"/>
        <w:jc w:val="both"/>
        <w:rPr>
          <w:rFonts w:cs="Arial"/>
          <w:b/>
          <w:sz w:val="24"/>
          <w:szCs w:val="24"/>
        </w:rPr>
      </w:pPr>
      <w:r w:rsidRPr="00891D63">
        <w:rPr>
          <w:rFonts w:cs="Arial"/>
          <w:b/>
          <w:sz w:val="24"/>
          <w:szCs w:val="24"/>
        </w:rPr>
        <w:t>и</w:t>
      </w:r>
      <w:r w:rsidR="001C1A12" w:rsidRPr="00891D63">
        <w:rPr>
          <w:rFonts w:cs="Arial"/>
          <w:b/>
          <w:sz w:val="24"/>
          <w:szCs w:val="24"/>
        </w:rPr>
        <w:t xml:space="preserve">нициатор потребности </w:t>
      </w:r>
      <w:r w:rsidR="001C1A12" w:rsidRPr="00891D63">
        <w:rPr>
          <w:rFonts w:cs="Arial"/>
          <w:sz w:val="24"/>
          <w:szCs w:val="24"/>
        </w:rPr>
        <w:t>– структурное подразделение Заказчика, заявитель потребности;</w:t>
      </w:r>
    </w:p>
    <w:p w14:paraId="5833CF0C" w14:textId="17F9F251" w:rsidR="00592D00" w:rsidRPr="00891D63" w:rsidRDefault="00FA3BE0" w:rsidP="00FA3BE0">
      <w:pPr>
        <w:pStyle w:val="af8"/>
        <w:numPr>
          <w:ilvl w:val="0"/>
          <w:numId w:val="8"/>
        </w:numPr>
        <w:tabs>
          <w:tab w:val="left" w:pos="142"/>
        </w:tabs>
        <w:spacing w:after="0" w:line="240" w:lineRule="auto"/>
        <w:ind w:left="0" w:firstLine="284"/>
        <w:jc w:val="both"/>
        <w:rPr>
          <w:rFonts w:cs="Arial"/>
          <w:sz w:val="24"/>
          <w:szCs w:val="24"/>
        </w:rPr>
      </w:pPr>
      <w:r w:rsidRPr="00891D63">
        <w:rPr>
          <w:bCs/>
          <w:i/>
          <w:color w:val="FF0000"/>
        </w:rPr>
        <w:t>исключ</w:t>
      </w:r>
      <w:r w:rsidRPr="00891D63">
        <w:rPr>
          <w:bCs/>
          <w:i/>
          <w:color w:val="FF0000"/>
          <w:lang w:val="kk-KZ"/>
        </w:rPr>
        <w:t>ен</w:t>
      </w:r>
      <w:r w:rsidRPr="00891D63">
        <w:rPr>
          <w:bCs/>
          <w:i/>
          <w:color w:val="FF0000"/>
        </w:rPr>
        <w:t xml:space="preserve"> с 10 марта 2026 года в соответствии с решением Совета директоров Фонда от 18 февраля 2026 года № 269;</w:t>
      </w:r>
    </w:p>
    <w:p w14:paraId="2FCDF297" w14:textId="3954312E" w:rsidR="00CB06BD" w:rsidRPr="00891D63" w:rsidRDefault="00CB06BD" w:rsidP="009C2D56">
      <w:pPr>
        <w:pStyle w:val="af8"/>
        <w:numPr>
          <w:ilvl w:val="0"/>
          <w:numId w:val="8"/>
        </w:numPr>
        <w:tabs>
          <w:tab w:val="left" w:pos="709"/>
        </w:tabs>
        <w:spacing w:after="0" w:line="240" w:lineRule="auto"/>
        <w:ind w:left="0" w:firstLine="284"/>
        <w:contextualSpacing w:val="0"/>
        <w:jc w:val="both"/>
        <w:rPr>
          <w:rFonts w:cs="Arial"/>
          <w:b/>
          <w:sz w:val="24"/>
          <w:szCs w:val="24"/>
          <w:lang w:val="kk-KZ"/>
        </w:rPr>
      </w:pPr>
      <w:r w:rsidRPr="00891D63">
        <w:rPr>
          <w:rFonts w:cs="Arial"/>
          <w:b/>
          <w:sz w:val="24"/>
          <w:szCs w:val="24"/>
          <w:lang w:val="kk-KZ"/>
        </w:rPr>
        <w:t xml:space="preserve">источник возникновения потребности </w:t>
      </w:r>
      <w:r w:rsidRPr="00891D63">
        <w:rPr>
          <w:rFonts w:cs="Arial"/>
          <w:sz w:val="24"/>
          <w:szCs w:val="24"/>
          <w:lang w:val="kk-KZ"/>
        </w:rPr>
        <w:t>– бизнес-план</w:t>
      </w:r>
      <w:r w:rsidRPr="00891D63">
        <w:rPr>
          <w:rFonts w:cs="Arial"/>
          <w:sz w:val="24"/>
          <w:szCs w:val="24"/>
        </w:rPr>
        <w:t xml:space="preserve"> </w:t>
      </w:r>
      <w:r w:rsidRPr="00891D63">
        <w:rPr>
          <w:rFonts w:cs="Arial"/>
          <w:sz w:val="24"/>
          <w:szCs w:val="24"/>
          <w:lang w:val="kk-KZ"/>
        </w:rPr>
        <w:t>и (или) бюджет, и (или) план развития, и (или) план проведения ремонта, и (или) производственн</w:t>
      </w:r>
      <w:r w:rsidRPr="00891D63">
        <w:rPr>
          <w:rFonts w:cs="Arial"/>
          <w:sz w:val="24"/>
          <w:szCs w:val="24"/>
        </w:rPr>
        <w:t xml:space="preserve">ая </w:t>
      </w:r>
      <w:r w:rsidRPr="00891D63">
        <w:rPr>
          <w:rFonts w:cs="Arial"/>
          <w:sz w:val="24"/>
          <w:szCs w:val="24"/>
          <w:lang w:val="kk-KZ"/>
        </w:rPr>
        <w:t>программа, и (или) инвестиционная программа Заказчика</w:t>
      </w:r>
      <w:r w:rsidRPr="00891D63">
        <w:rPr>
          <w:rFonts w:cs="Arial"/>
          <w:sz w:val="24"/>
          <w:szCs w:val="24"/>
        </w:rPr>
        <w:t>;</w:t>
      </w:r>
    </w:p>
    <w:p w14:paraId="78D5FE67" w14:textId="77777777" w:rsidR="00FA3BE0" w:rsidRPr="00891D63" w:rsidRDefault="00FA3BE0" w:rsidP="00FA3BE0">
      <w:pPr>
        <w:pStyle w:val="af8"/>
        <w:numPr>
          <w:ilvl w:val="0"/>
          <w:numId w:val="8"/>
        </w:numPr>
        <w:tabs>
          <w:tab w:val="left" w:pos="142"/>
        </w:tabs>
        <w:spacing w:after="0" w:line="240" w:lineRule="auto"/>
        <w:ind w:left="0" w:firstLine="284"/>
        <w:jc w:val="both"/>
        <w:rPr>
          <w:rFonts w:cs="Arial"/>
          <w:sz w:val="24"/>
          <w:szCs w:val="24"/>
        </w:rPr>
      </w:pPr>
      <w:r w:rsidRPr="00891D63">
        <w:rPr>
          <w:bCs/>
          <w:i/>
          <w:color w:val="FF0000"/>
        </w:rPr>
        <w:t>исключ</w:t>
      </w:r>
      <w:r w:rsidRPr="00891D63">
        <w:rPr>
          <w:bCs/>
          <w:i/>
          <w:color w:val="FF0000"/>
          <w:lang w:val="kk-KZ"/>
        </w:rPr>
        <w:t>ен</w:t>
      </w:r>
      <w:r w:rsidRPr="00891D63">
        <w:rPr>
          <w:bCs/>
          <w:i/>
          <w:color w:val="FF0000"/>
        </w:rPr>
        <w:t xml:space="preserve"> с 10 марта 2026 года в соответствии с решением Совета директоров Фонда от 18 февраля 2026 года № 269;</w:t>
      </w:r>
    </w:p>
    <w:p w14:paraId="4253837F" w14:textId="77777777" w:rsidR="003B77A2" w:rsidRPr="00891D63" w:rsidRDefault="003B77A2" w:rsidP="009C2D56">
      <w:pPr>
        <w:pStyle w:val="af8"/>
        <w:numPr>
          <w:ilvl w:val="0"/>
          <w:numId w:val="8"/>
        </w:numPr>
        <w:tabs>
          <w:tab w:val="left" w:pos="709"/>
        </w:tabs>
        <w:spacing w:after="0" w:line="240" w:lineRule="auto"/>
        <w:ind w:left="0" w:firstLine="284"/>
        <w:contextualSpacing w:val="0"/>
        <w:jc w:val="both"/>
        <w:rPr>
          <w:rFonts w:cs="Arial"/>
          <w:b/>
          <w:sz w:val="24"/>
          <w:szCs w:val="24"/>
          <w:lang w:val="kk-KZ"/>
        </w:rPr>
      </w:pPr>
      <w:r w:rsidRPr="00891D63">
        <w:rPr>
          <w:rFonts w:cs="Arial"/>
          <w:b/>
          <w:sz w:val="24"/>
          <w:szCs w:val="24"/>
          <w:lang w:val="kk-KZ"/>
        </w:rPr>
        <w:t xml:space="preserve">каталог электронного магазина </w:t>
      </w:r>
      <w:r w:rsidRPr="00891D63">
        <w:rPr>
          <w:rFonts w:cs="Arial"/>
          <w:sz w:val="24"/>
          <w:szCs w:val="24"/>
          <w:lang w:val="kk-KZ"/>
        </w:rPr>
        <w:t xml:space="preserve">– систематизированные сведения о товарах, работах, услугах с указанием атрибутов, необходимых для осуществления закупок посредством электронного магазина, распределенных по соответствующим категориям электронного магазина, размещаемые потенциальными поставщиками </w:t>
      </w:r>
      <w:r w:rsidRPr="00891D63">
        <w:rPr>
          <w:rFonts w:cs="Arial"/>
          <w:sz w:val="24"/>
          <w:szCs w:val="24"/>
        </w:rPr>
        <w:t>в электронном магазине;</w:t>
      </w:r>
    </w:p>
    <w:p w14:paraId="1E1A8AD0" w14:textId="7D6A8783" w:rsidR="0067193D" w:rsidRPr="00891D63" w:rsidRDefault="0067193D" w:rsidP="009C2D56">
      <w:pPr>
        <w:pStyle w:val="ad"/>
        <w:numPr>
          <w:ilvl w:val="0"/>
          <w:numId w:val="8"/>
        </w:numPr>
        <w:tabs>
          <w:tab w:val="left" w:pos="0"/>
        </w:tabs>
        <w:ind w:left="0" w:firstLine="284"/>
        <w:jc w:val="both"/>
        <w:rPr>
          <w:rFonts w:cs="Arial"/>
          <w:sz w:val="24"/>
          <w:szCs w:val="24"/>
          <w:lang w:val="ru-RU"/>
        </w:rPr>
      </w:pPr>
      <w:r w:rsidRPr="00891D63">
        <w:rPr>
          <w:rFonts w:cs="Arial"/>
          <w:b/>
          <w:color w:val="000000"/>
          <w:sz w:val="24"/>
          <w:szCs w:val="24"/>
          <w:lang w:val="ru-RU"/>
        </w:rPr>
        <w:t>Категорийный менеджер</w:t>
      </w:r>
      <w:r w:rsidRPr="00891D63">
        <w:rPr>
          <w:rFonts w:cs="Arial"/>
          <w:b/>
          <w:color w:val="FF0000"/>
          <w:sz w:val="24"/>
          <w:szCs w:val="24"/>
          <w:lang w:val="ru-RU"/>
        </w:rPr>
        <w:t xml:space="preserve"> </w:t>
      </w:r>
      <w:r w:rsidRPr="00891D63">
        <w:rPr>
          <w:rFonts w:cs="Arial"/>
          <w:sz w:val="24"/>
          <w:szCs w:val="24"/>
          <w:lang w:val="ru-RU"/>
        </w:rPr>
        <w:t>–</w:t>
      </w:r>
      <w:r w:rsidRPr="00891D63">
        <w:rPr>
          <w:rFonts w:cs="Arial"/>
          <w:b/>
          <w:sz w:val="24"/>
          <w:szCs w:val="24"/>
          <w:lang w:val="ru-RU"/>
        </w:rPr>
        <w:t xml:space="preserve"> </w:t>
      </w:r>
      <w:r w:rsidRPr="00891D63">
        <w:rPr>
          <w:rFonts w:cs="Arial"/>
          <w:sz w:val="24"/>
          <w:szCs w:val="24"/>
          <w:lang w:val="ru-RU"/>
        </w:rPr>
        <w:t>работник, ответственный за анализ рынка потенциальных поставщиков, выявление резервов для повышения эффективности во внутренней и внешней среде, анализ тенденций технологического развития, выработку решения по организации закупки и выбору поставщика;</w:t>
      </w:r>
    </w:p>
    <w:p w14:paraId="7B4C1168" w14:textId="35D8022E" w:rsidR="00017225" w:rsidRPr="00891D63" w:rsidRDefault="00017225" w:rsidP="009C2D56">
      <w:pPr>
        <w:pStyle w:val="af8"/>
        <w:numPr>
          <w:ilvl w:val="0"/>
          <w:numId w:val="8"/>
        </w:numPr>
        <w:tabs>
          <w:tab w:val="left" w:pos="426"/>
          <w:tab w:val="left" w:pos="709"/>
        </w:tabs>
        <w:spacing w:after="0" w:line="240" w:lineRule="auto"/>
        <w:ind w:left="0" w:firstLine="284"/>
        <w:jc w:val="both"/>
        <w:rPr>
          <w:rFonts w:eastAsia="Arial" w:cs="Arial"/>
          <w:color w:val="000000"/>
          <w:sz w:val="24"/>
          <w:szCs w:val="24"/>
        </w:rPr>
      </w:pPr>
      <w:r w:rsidRPr="00891D63">
        <w:rPr>
          <w:rFonts w:cs="Arial"/>
          <w:b/>
          <w:color w:val="000000"/>
          <w:sz w:val="24"/>
          <w:szCs w:val="24"/>
        </w:rPr>
        <w:t>Категория закупок (Категория)</w:t>
      </w:r>
      <w:r w:rsidRPr="00891D63">
        <w:rPr>
          <w:rFonts w:cs="Arial"/>
          <w:color w:val="000000"/>
          <w:sz w:val="24"/>
          <w:szCs w:val="24"/>
        </w:rPr>
        <w:t xml:space="preserve"> – </w:t>
      </w:r>
      <w:r w:rsidR="003910EC" w:rsidRPr="00891D63">
        <w:rPr>
          <w:rFonts w:cs="Arial"/>
          <w:sz w:val="24"/>
          <w:szCs w:val="24"/>
          <w:lang w:val="kk-KZ"/>
        </w:rPr>
        <w:t>группа товаров, работ, услуг, объединенных на основании схожих характерных признаков, технических характеристик, обеспечивающих выполнение схожих функций, и/или наличия общего рынка поставщиков по категории, принадлежности к одной сфере деятельности</w:t>
      </w:r>
      <w:r w:rsidRPr="00891D63">
        <w:rPr>
          <w:rFonts w:cs="Arial"/>
          <w:sz w:val="24"/>
          <w:szCs w:val="24"/>
        </w:rPr>
        <w:t>;</w:t>
      </w:r>
    </w:p>
    <w:p w14:paraId="58D520F2" w14:textId="33048AB1" w:rsidR="00EE2142" w:rsidRPr="00891D63" w:rsidRDefault="00EE2142" w:rsidP="009C2D56">
      <w:pPr>
        <w:pStyle w:val="af8"/>
        <w:numPr>
          <w:ilvl w:val="0"/>
          <w:numId w:val="8"/>
        </w:numPr>
        <w:tabs>
          <w:tab w:val="left" w:pos="568"/>
          <w:tab w:val="left" w:pos="709"/>
        </w:tabs>
        <w:spacing w:after="0" w:line="240" w:lineRule="auto"/>
        <w:ind w:left="0" w:firstLine="284"/>
        <w:jc w:val="both"/>
        <w:rPr>
          <w:rFonts w:eastAsia="Arial" w:cs="Arial"/>
          <w:color w:val="000000"/>
          <w:sz w:val="24"/>
          <w:szCs w:val="24"/>
        </w:rPr>
      </w:pPr>
      <w:r w:rsidRPr="00891D63">
        <w:rPr>
          <w:rFonts w:eastAsia="Arial" w:cs="Arial"/>
          <w:b/>
          <w:color w:val="000000"/>
          <w:sz w:val="24"/>
          <w:szCs w:val="24"/>
        </w:rPr>
        <w:t>Квалификационный орган</w:t>
      </w:r>
      <w:r w:rsidRPr="00891D63">
        <w:rPr>
          <w:rFonts w:eastAsia="Arial" w:cs="Arial"/>
          <w:color w:val="000000"/>
          <w:sz w:val="24"/>
          <w:szCs w:val="24"/>
        </w:rPr>
        <w:t xml:space="preserve"> – юридическое лицо, осуществляющее предварительный квалификационный отбор</w:t>
      </w:r>
      <w:r w:rsidRPr="00891D63">
        <w:rPr>
          <w:rFonts w:eastAsia="Arial" w:cs="Arial"/>
          <w:color w:val="000000"/>
          <w:sz w:val="24"/>
          <w:szCs w:val="24"/>
          <w:lang w:val="kk-KZ"/>
        </w:rPr>
        <w:t xml:space="preserve"> потенциальных поставщиков в соответствии с настоящим </w:t>
      </w:r>
      <w:r w:rsidR="00AE1ECF" w:rsidRPr="00891D63">
        <w:rPr>
          <w:rFonts w:eastAsia="Arial" w:cs="Arial"/>
          <w:color w:val="000000"/>
          <w:sz w:val="24"/>
          <w:szCs w:val="24"/>
          <w:lang w:val="kk-KZ"/>
        </w:rPr>
        <w:t>Порядком</w:t>
      </w:r>
      <w:r w:rsidRPr="00891D63">
        <w:rPr>
          <w:rFonts w:eastAsia="Arial" w:cs="Arial"/>
          <w:color w:val="000000"/>
          <w:sz w:val="24"/>
          <w:szCs w:val="24"/>
        </w:rPr>
        <w:t>, определенное Правлением Фонда;</w:t>
      </w:r>
    </w:p>
    <w:p w14:paraId="035DD4E9" w14:textId="504981C4" w:rsidR="001E1DE4" w:rsidRPr="00891D63" w:rsidRDefault="00A82753" w:rsidP="009C2D56">
      <w:pPr>
        <w:pStyle w:val="af8"/>
        <w:numPr>
          <w:ilvl w:val="0"/>
          <w:numId w:val="8"/>
        </w:numPr>
        <w:tabs>
          <w:tab w:val="left" w:pos="142"/>
        </w:tabs>
        <w:spacing w:after="0" w:line="240" w:lineRule="auto"/>
        <w:ind w:left="0" w:firstLine="284"/>
        <w:jc w:val="both"/>
        <w:rPr>
          <w:rFonts w:eastAsia="Arial" w:cs="Arial"/>
          <w:color w:val="000000"/>
          <w:sz w:val="24"/>
          <w:szCs w:val="24"/>
        </w:rPr>
      </w:pPr>
      <w:r w:rsidRPr="00891D63">
        <w:rPr>
          <w:rFonts w:eastAsia="Arial" w:cs="Arial"/>
          <w:b/>
          <w:color w:val="000000"/>
          <w:sz w:val="24"/>
          <w:szCs w:val="24"/>
        </w:rPr>
        <w:t>кв</w:t>
      </w:r>
      <w:r w:rsidR="001E1DE4" w:rsidRPr="00891D63">
        <w:rPr>
          <w:rFonts w:eastAsia="Arial" w:cs="Arial"/>
          <w:b/>
          <w:color w:val="000000"/>
          <w:sz w:val="24"/>
          <w:szCs w:val="24"/>
        </w:rPr>
        <w:t xml:space="preserve">алифицированный потенциальный поставщик </w:t>
      </w:r>
      <w:r w:rsidR="001E1DE4" w:rsidRPr="00891D63">
        <w:rPr>
          <w:rFonts w:cs="Arial"/>
          <w:sz w:val="24"/>
          <w:szCs w:val="24"/>
        </w:rPr>
        <w:t>–</w:t>
      </w:r>
      <w:r w:rsidR="001E1DE4" w:rsidRPr="00891D63">
        <w:rPr>
          <w:rFonts w:eastAsia="Arial" w:cs="Arial"/>
          <w:b/>
          <w:color w:val="000000"/>
          <w:sz w:val="24"/>
          <w:szCs w:val="24"/>
        </w:rPr>
        <w:t xml:space="preserve"> </w:t>
      </w:r>
      <w:r w:rsidR="001E1DE4" w:rsidRPr="00891D63">
        <w:rPr>
          <w:rFonts w:eastAsia="Arial" w:cs="Arial"/>
          <w:color w:val="000000"/>
          <w:sz w:val="24"/>
          <w:szCs w:val="24"/>
        </w:rPr>
        <w:t xml:space="preserve">потенциальный поставщик, прошедший предварительный квалификационный отбор в соответствии с требованиями </w:t>
      </w:r>
      <w:r w:rsidR="007504B3" w:rsidRPr="00891D63">
        <w:rPr>
          <w:rFonts w:eastAsia="Arial" w:cs="Arial"/>
          <w:color w:val="000000"/>
          <w:sz w:val="24"/>
          <w:szCs w:val="24"/>
        </w:rPr>
        <w:t xml:space="preserve">настоящего </w:t>
      </w:r>
      <w:r w:rsidR="00AE1ECF" w:rsidRPr="00891D63">
        <w:rPr>
          <w:rFonts w:eastAsia="Arial" w:cs="Arial"/>
          <w:color w:val="000000"/>
          <w:sz w:val="24"/>
          <w:szCs w:val="24"/>
        </w:rPr>
        <w:t>Порядка</w:t>
      </w:r>
      <w:r w:rsidR="00433F8B" w:rsidRPr="00891D63">
        <w:rPr>
          <w:rFonts w:eastAsia="Arial" w:cs="Arial"/>
          <w:color w:val="000000"/>
          <w:sz w:val="24"/>
          <w:szCs w:val="24"/>
        </w:rPr>
        <w:t>, состоящий в Реестре КПП</w:t>
      </w:r>
      <w:r w:rsidR="001E1DE4" w:rsidRPr="00891D63">
        <w:rPr>
          <w:rFonts w:eastAsia="Arial" w:cs="Arial"/>
          <w:color w:val="000000"/>
          <w:sz w:val="24"/>
          <w:szCs w:val="24"/>
        </w:rPr>
        <w:t>;</w:t>
      </w:r>
    </w:p>
    <w:p w14:paraId="2282D6A0" w14:textId="4A1C3DB0" w:rsidR="009B11F7" w:rsidRPr="00891D63" w:rsidRDefault="00D13D7A" w:rsidP="009C2D56">
      <w:pPr>
        <w:pStyle w:val="af8"/>
        <w:numPr>
          <w:ilvl w:val="0"/>
          <w:numId w:val="8"/>
        </w:numPr>
        <w:tabs>
          <w:tab w:val="left" w:pos="426"/>
          <w:tab w:val="left" w:pos="709"/>
          <w:tab w:val="left" w:pos="851"/>
        </w:tabs>
        <w:spacing w:after="0" w:line="240" w:lineRule="auto"/>
        <w:ind w:left="0" w:firstLine="284"/>
        <w:jc w:val="both"/>
        <w:rPr>
          <w:rFonts w:cs="Arial"/>
          <w:sz w:val="24"/>
          <w:szCs w:val="24"/>
        </w:rPr>
      </w:pPr>
      <w:r w:rsidRPr="00891D63">
        <w:rPr>
          <w:rFonts w:eastAsia="Arial" w:cs="Arial"/>
          <w:b/>
          <w:color w:val="000000"/>
          <w:sz w:val="24"/>
          <w:szCs w:val="24"/>
        </w:rPr>
        <w:t>комплексные работы</w:t>
      </w:r>
      <w:r w:rsidR="004F345A" w:rsidRPr="00891D63">
        <w:rPr>
          <w:rFonts w:eastAsia="Arial" w:cs="Arial"/>
          <w:color w:val="000000"/>
          <w:sz w:val="24"/>
          <w:szCs w:val="24"/>
        </w:rPr>
        <w:t xml:space="preserve"> - </w:t>
      </w:r>
      <w:r w:rsidR="009B11F7" w:rsidRPr="00891D63">
        <w:rPr>
          <w:rFonts w:eastAsia="Arial" w:cs="Arial"/>
          <w:color w:val="000000"/>
          <w:sz w:val="24"/>
          <w:szCs w:val="24"/>
        </w:rPr>
        <w:t>совокупность работ и услуг, включающая:</w:t>
      </w:r>
    </w:p>
    <w:p w14:paraId="4F575E77" w14:textId="77777777" w:rsidR="00061CF5" w:rsidRPr="00891D63" w:rsidRDefault="00061CF5" w:rsidP="006652B3">
      <w:pPr>
        <w:tabs>
          <w:tab w:val="left" w:pos="0"/>
          <w:tab w:val="left" w:pos="851"/>
          <w:tab w:val="left" w:pos="993"/>
        </w:tabs>
        <w:spacing w:after="0" w:line="240" w:lineRule="auto"/>
        <w:ind w:firstLine="284"/>
        <w:jc w:val="both"/>
        <w:rPr>
          <w:rFonts w:cs="Arial"/>
          <w:sz w:val="24"/>
          <w:szCs w:val="24"/>
        </w:rPr>
      </w:pPr>
      <w:r w:rsidRPr="00891D63">
        <w:rPr>
          <w:rFonts w:cs="Arial"/>
          <w:sz w:val="24"/>
          <w:szCs w:val="24"/>
        </w:rPr>
        <w:t>- выполнение проектных работ;</w:t>
      </w:r>
    </w:p>
    <w:p w14:paraId="65CFC914" w14:textId="77777777" w:rsidR="00061CF5" w:rsidRPr="00891D63" w:rsidRDefault="00061CF5" w:rsidP="006652B3">
      <w:pPr>
        <w:tabs>
          <w:tab w:val="left" w:pos="0"/>
          <w:tab w:val="left" w:pos="851"/>
          <w:tab w:val="left" w:pos="993"/>
        </w:tabs>
        <w:spacing w:after="0" w:line="240" w:lineRule="auto"/>
        <w:ind w:firstLine="284"/>
        <w:jc w:val="both"/>
        <w:rPr>
          <w:rFonts w:cs="Arial"/>
          <w:sz w:val="24"/>
          <w:szCs w:val="24"/>
        </w:rPr>
      </w:pPr>
      <w:r w:rsidRPr="00891D63">
        <w:rPr>
          <w:rFonts w:cs="Arial"/>
          <w:sz w:val="24"/>
          <w:szCs w:val="24"/>
        </w:rPr>
        <w:t>- выполнение изыскательских работ (при необходимости);</w:t>
      </w:r>
    </w:p>
    <w:p w14:paraId="6F61F9E7" w14:textId="77777777" w:rsidR="00061CF5" w:rsidRPr="00891D63" w:rsidRDefault="00061CF5" w:rsidP="006652B3">
      <w:pPr>
        <w:tabs>
          <w:tab w:val="left" w:pos="0"/>
          <w:tab w:val="left" w:pos="851"/>
          <w:tab w:val="left" w:pos="993"/>
        </w:tabs>
        <w:spacing w:after="0" w:line="240" w:lineRule="auto"/>
        <w:ind w:firstLine="284"/>
        <w:jc w:val="both"/>
        <w:rPr>
          <w:rFonts w:cs="Arial"/>
          <w:sz w:val="24"/>
          <w:szCs w:val="24"/>
        </w:rPr>
      </w:pPr>
      <w:r w:rsidRPr="00891D63">
        <w:rPr>
          <w:rFonts w:cs="Arial"/>
          <w:sz w:val="24"/>
          <w:szCs w:val="24"/>
        </w:rPr>
        <w:t>- выполнение строительно-монтажных работ;</w:t>
      </w:r>
    </w:p>
    <w:p w14:paraId="1CBCF381" w14:textId="77777777" w:rsidR="00061CF5" w:rsidRPr="00891D63" w:rsidRDefault="00061CF5" w:rsidP="006652B3">
      <w:pPr>
        <w:tabs>
          <w:tab w:val="left" w:pos="0"/>
          <w:tab w:val="left" w:pos="851"/>
          <w:tab w:val="left" w:pos="993"/>
        </w:tabs>
        <w:spacing w:after="0" w:line="240" w:lineRule="auto"/>
        <w:ind w:firstLine="284"/>
        <w:jc w:val="both"/>
        <w:rPr>
          <w:rFonts w:cs="Arial"/>
          <w:sz w:val="24"/>
          <w:szCs w:val="24"/>
        </w:rPr>
      </w:pPr>
      <w:r w:rsidRPr="00891D63">
        <w:rPr>
          <w:rFonts w:cs="Arial"/>
          <w:sz w:val="24"/>
          <w:szCs w:val="24"/>
        </w:rPr>
        <w:t xml:space="preserve">- управление проектными, изыскательскими и строительно-монтажными работами (при необходимости); </w:t>
      </w:r>
    </w:p>
    <w:p w14:paraId="1B784FD3" w14:textId="17D65496" w:rsidR="009B11F7" w:rsidRPr="00891D63" w:rsidRDefault="00061CF5" w:rsidP="006652B3">
      <w:pPr>
        <w:tabs>
          <w:tab w:val="left" w:pos="0"/>
          <w:tab w:val="left" w:pos="851"/>
          <w:tab w:val="left" w:pos="993"/>
        </w:tabs>
        <w:spacing w:after="0" w:line="240" w:lineRule="auto"/>
        <w:ind w:firstLine="284"/>
        <w:jc w:val="both"/>
        <w:rPr>
          <w:rFonts w:cs="Arial"/>
          <w:sz w:val="24"/>
          <w:szCs w:val="24"/>
        </w:rPr>
      </w:pPr>
      <w:r w:rsidRPr="00891D63">
        <w:rPr>
          <w:rFonts w:cs="Arial"/>
          <w:sz w:val="24"/>
          <w:szCs w:val="24"/>
        </w:rPr>
        <w:t>- сопутствующая(ие) указанным работам поставка товаров, оказание услуг, за исключением проведения комплексной вневедомственной экспертизы проектов и услуг технического надзора;</w:t>
      </w:r>
    </w:p>
    <w:p w14:paraId="34E762D1" w14:textId="77777777" w:rsidR="001E1DE4" w:rsidRPr="00891D63" w:rsidRDefault="001E1DE4" w:rsidP="00F500E8">
      <w:pPr>
        <w:pStyle w:val="af8"/>
        <w:numPr>
          <w:ilvl w:val="0"/>
          <w:numId w:val="8"/>
        </w:numPr>
        <w:tabs>
          <w:tab w:val="left" w:pos="426"/>
          <w:tab w:val="left" w:pos="709"/>
        </w:tabs>
        <w:spacing w:after="0" w:line="240" w:lineRule="auto"/>
        <w:ind w:left="0" w:firstLine="284"/>
        <w:jc w:val="both"/>
        <w:rPr>
          <w:rFonts w:eastAsia="Arial" w:cs="Arial"/>
          <w:b/>
          <w:color w:val="000000"/>
          <w:sz w:val="24"/>
          <w:szCs w:val="24"/>
        </w:rPr>
      </w:pPr>
      <w:r w:rsidRPr="00891D63">
        <w:rPr>
          <w:rFonts w:eastAsia="Arial" w:cs="Arial"/>
          <w:b/>
          <w:color w:val="000000"/>
          <w:sz w:val="24"/>
          <w:szCs w:val="24"/>
        </w:rPr>
        <w:lastRenderedPageBreak/>
        <w:t xml:space="preserve">конфликт интересов члена тендерной комиссии </w:t>
      </w:r>
      <w:r w:rsidRPr="00891D63">
        <w:rPr>
          <w:rFonts w:eastAsia="Arial" w:cs="Arial"/>
          <w:color w:val="000000"/>
          <w:sz w:val="24"/>
          <w:szCs w:val="24"/>
        </w:rPr>
        <w:t>– ситуация, при которой личные интересы члена тендерной комиссии могут повлиять на беспристрастность его участия в принятии решений тендерной комиссией;</w:t>
      </w:r>
    </w:p>
    <w:p w14:paraId="7438D804" w14:textId="44BC7FCC" w:rsidR="00592D00" w:rsidRPr="00891D63" w:rsidRDefault="00592D00" w:rsidP="00F500E8">
      <w:pPr>
        <w:pStyle w:val="af8"/>
        <w:numPr>
          <w:ilvl w:val="0"/>
          <w:numId w:val="8"/>
        </w:numPr>
        <w:autoSpaceDE w:val="0"/>
        <w:autoSpaceDN w:val="0"/>
        <w:spacing w:after="0" w:line="240" w:lineRule="auto"/>
        <w:ind w:left="0" w:firstLine="284"/>
        <w:jc w:val="both"/>
        <w:rPr>
          <w:rFonts w:cs="Arial"/>
          <w:sz w:val="24"/>
          <w:szCs w:val="24"/>
        </w:rPr>
      </w:pPr>
      <w:r w:rsidRPr="00891D63">
        <w:rPr>
          <w:rFonts w:cs="Arial"/>
          <w:b/>
          <w:bCs/>
          <w:sz w:val="24"/>
          <w:szCs w:val="24"/>
        </w:rPr>
        <w:t>маркетинговая цена</w:t>
      </w:r>
      <w:r w:rsidRPr="00891D63">
        <w:rPr>
          <w:rFonts w:cs="Arial"/>
          <w:sz w:val="24"/>
          <w:szCs w:val="24"/>
        </w:rPr>
        <w:t xml:space="preserve"> - </w:t>
      </w:r>
      <w:r w:rsidR="00F500E8" w:rsidRPr="00891D63">
        <w:rPr>
          <w:rFonts w:cs="Arial"/>
          <w:sz w:val="24"/>
          <w:szCs w:val="24"/>
        </w:rPr>
        <w:t>цена на товар, работу, услугу, определенная ПК/Фондом (для закупок Фонда) в соответствии с Корпоративным стандартом по стратегическому и бизнес планированию в группе компаний АО «Самрук-Қазына», утвержденным Правлением Фонда, применяемая заказчиком для формирования плана(ов) закупок и не включающая в себя налог на добавленную стоимость</w:t>
      </w:r>
      <w:r w:rsidRPr="00891D63">
        <w:rPr>
          <w:rFonts w:cs="Arial"/>
          <w:sz w:val="24"/>
          <w:szCs w:val="24"/>
        </w:rPr>
        <w:t>;</w:t>
      </w:r>
    </w:p>
    <w:p w14:paraId="02E2EA49" w14:textId="77777777" w:rsidR="005A75F8" w:rsidRPr="00891D63" w:rsidRDefault="005A75F8" w:rsidP="009C2D56">
      <w:pPr>
        <w:pStyle w:val="af8"/>
        <w:numPr>
          <w:ilvl w:val="0"/>
          <w:numId w:val="8"/>
        </w:numPr>
        <w:tabs>
          <w:tab w:val="left" w:pos="709"/>
        </w:tabs>
        <w:spacing w:after="0" w:line="240" w:lineRule="auto"/>
        <w:ind w:left="0" w:firstLine="284"/>
        <w:jc w:val="both"/>
        <w:rPr>
          <w:rFonts w:cs="Arial"/>
          <w:sz w:val="24"/>
          <w:szCs w:val="24"/>
        </w:rPr>
      </w:pPr>
      <w:r w:rsidRPr="00891D63">
        <w:rPr>
          <w:rFonts w:cs="Arial"/>
          <w:b/>
          <w:bCs/>
          <w:sz w:val="24"/>
          <w:szCs w:val="24"/>
        </w:rPr>
        <w:t>место поставки</w:t>
      </w:r>
      <w:r w:rsidR="000C2A76" w:rsidRPr="00891D63">
        <w:rPr>
          <w:rFonts w:cs="Arial"/>
          <w:b/>
          <w:bCs/>
          <w:sz w:val="24"/>
          <w:szCs w:val="24"/>
        </w:rPr>
        <w:t xml:space="preserve"> </w:t>
      </w:r>
      <w:r w:rsidRPr="00891D63">
        <w:rPr>
          <w:rFonts w:cs="Arial"/>
          <w:sz w:val="24"/>
          <w:szCs w:val="24"/>
        </w:rPr>
        <w:t>– село, поселок, сельский район, станция, район в го</w:t>
      </w:r>
      <w:r w:rsidR="004E71F1" w:rsidRPr="00891D63">
        <w:rPr>
          <w:rFonts w:cs="Arial"/>
          <w:sz w:val="24"/>
          <w:szCs w:val="24"/>
        </w:rPr>
        <w:t>роде, город, район, область</w:t>
      </w:r>
      <w:r w:rsidR="000C2A76" w:rsidRPr="00891D63">
        <w:rPr>
          <w:rFonts w:cs="Arial"/>
          <w:sz w:val="24"/>
          <w:szCs w:val="24"/>
        </w:rPr>
        <w:t>, в котором поставляется товар/выполняется работа/оказывается услуга</w:t>
      </w:r>
      <w:r w:rsidR="004E71F1" w:rsidRPr="00891D63">
        <w:rPr>
          <w:rFonts w:cs="Arial"/>
          <w:sz w:val="24"/>
          <w:szCs w:val="24"/>
        </w:rPr>
        <w:t>;</w:t>
      </w:r>
    </w:p>
    <w:p w14:paraId="54C7E99C" w14:textId="77777777" w:rsidR="00FA3BE0" w:rsidRPr="00891D63" w:rsidRDefault="00FA3BE0" w:rsidP="00FA3BE0">
      <w:pPr>
        <w:pStyle w:val="af8"/>
        <w:numPr>
          <w:ilvl w:val="0"/>
          <w:numId w:val="8"/>
        </w:numPr>
        <w:tabs>
          <w:tab w:val="left" w:pos="142"/>
        </w:tabs>
        <w:spacing w:after="0" w:line="240" w:lineRule="auto"/>
        <w:ind w:left="0" w:firstLine="284"/>
        <w:jc w:val="both"/>
        <w:rPr>
          <w:rFonts w:cs="Arial"/>
          <w:sz w:val="24"/>
          <w:szCs w:val="24"/>
        </w:rPr>
      </w:pPr>
      <w:r w:rsidRPr="00891D63">
        <w:rPr>
          <w:bCs/>
          <w:i/>
          <w:color w:val="FF0000"/>
        </w:rPr>
        <w:t>исключ</w:t>
      </w:r>
      <w:r w:rsidRPr="00891D63">
        <w:rPr>
          <w:bCs/>
          <w:i/>
          <w:color w:val="FF0000"/>
          <w:lang w:val="kk-KZ"/>
        </w:rPr>
        <w:t>ен</w:t>
      </w:r>
      <w:r w:rsidRPr="00891D63">
        <w:rPr>
          <w:bCs/>
          <w:i/>
          <w:color w:val="FF0000"/>
        </w:rPr>
        <w:t xml:space="preserve"> с 10 марта 2026 года в соответствии с решением Совета директоров Фонда от 18 февраля 2026 года № 269;</w:t>
      </w:r>
    </w:p>
    <w:p w14:paraId="2F61F80B" w14:textId="77777777" w:rsidR="00DD1ABD" w:rsidRPr="00891D63" w:rsidRDefault="00DD1ABD" w:rsidP="009C2D56">
      <w:pPr>
        <w:pStyle w:val="af8"/>
        <w:numPr>
          <w:ilvl w:val="0"/>
          <w:numId w:val="8"/>
        </w:numPr>
        <w:tabs>
          <w:tab w:val="left" w:pos="709"/>
          <w:tab w:val="left" w:pos="1276"/>
        </w:tabs>
        <w:spacing w:after="0" w:line="240" w:lineRule="auto"/>
        <w:ind w:left="0" w:firstLine="284"/>
        <w:jc w:val="both"/>
        <w:rPr>
          <w:rStyle w:val="s0"/>
          <w:rFonts w:ascii="Arial" w:eastAsia="Arial" w:hAnsi="Arial" w:cs="Arial"/>
          <w:sz w:val="24"/>
          <w:szCs w:val="24"/>
        </w:rPr>
      </w:pPr>
      <w:r w:rsidRPr="00891D63">
        <w:rPr>
          <w:rStyle w:val="s0"/>
          <w:rFonts w:ascii="Arial" w:hAnsi="Arial" w:cs="Arial"/>
          <w:b/>
          <w:sz w:val="24"/>
          <w:szCs w:val="24"/>
        </w:rPr>
        <w:t xml:space="preserve">Модель пополнения запасов </w:t>
      </w:r>
      <w:r w:rsidRPr="00891D63">
        <w:rPr>
          <w:rFonts w:cs="Arial"/>
          <w:sz w:val="24"/>
          <w:szCs w:val="24"/>
        </w:rPr>
        <w:t>–</w:t>
      </w:r>
      <w:r w:rsidRPr="00891D63">
        <w:rPr>
          <w:rStyle w:val="s0"/>
          <w:rFonts w:ascii="Arial" w:hAnsi="Arial" w:cs="Arial"/>
          <w:b/>
          <w:sz w:val="24"/>
          <w:szCs w:val="24"/>
        </w:rPr>
        <w:t xml:space="preserve"> </w:t>
      </w:r>
      <w:r w:rsidRPr="00891D63">
        <w:rPr>
          <w:rStyle w:val="s0"/>
          <w:rFonts w:ascii="Arial" w:hAnsi="Arial" w:cs="Arial"/>
          <w:sz w:val="24"/>
          <w:szCs w:val="24"/>
        </w:rPr>
        <w:t>это правила по управлению запасами, которые устанавливают периодичность и объем пополнения складских запасов, утверждаемые первым руководителем Заказчика или уполномоченным им лицом;</w:t>
      </w:r>
    </w:p>
    <w:p w14:paraId="55BBDB40" w14:textId="62DE383B" w:rsidR="00B7522A" w:rsidRPr="00891D63" w:rsidRDefault="00B7522A" w:rsidP="00AE1DE6">
      <w:pPr>
        <w:pStyle w:val="af8"/>
        <w:numPr>
          <w:ilvl w:val="0"/>
          <w:numId w:val="8"/>
        </w:numPr>
        <w:tabs>
          <w:tab w:val="left" w:pos="709"/>
          <w:tab w:val="left" w:pos="1276"/>
        </w:tabs>
        <w:spacing w:after="0" w:line="240" w:lineRule="auto"/>
        <w:ind w:left="0" w:firstLine="284"/>
        <w:jc w:val="both"/>
        <w:rPr>
          <w:rStyle w:val="s0"/>
          <w:rFonts w:ascii="Arial" w:eastAsia="Arial" w:hAnsi="Arial" w:cs="Arial"/>
          <w:sz w:val="24"/>
          <w:szCs w:val="24"/>
        </w:rPr>
      </w:pPr>
      <w:r w:rsidRPr="00891D63">
        <w:rPr>
          <w:rStyle w:val="s0"/>
          <w:rFonts w:ascii="Arial" w:hAnsi="Arial" w:cs="Arial"/>
          <w:b/>
          <w:sz w:val="24"/>
          <w:szCs w:val="24"/>
        </w:rPr>
        <w:t xml:space="preserve">Наблюдатель </w:t>
      </w:r>
      <w:r w:rsidRPr="00891D63">
        <w:rPr>
          <w:rStyle w:val="s0"/>
          <w:rFonts w:ascii="Arial" w:hAnsi="Arial" w:cs="Arial"/>
          <w:sz w:val="24"/>
          <w:szCs w:val="24"/>
        </w:rPr>
        <w:t>–</w:t>
      </w:r>
      <w:r w:rsidRPr="00891D63">
        <w:rPr>
          <w:rStyle w:val="s0"/>
          <w:rFonts w:ascii="Arial" w:eastAsia="Arial" w:hAnsi="Arial" w:cs="Arial"/>
          <w:sz w:val="24"/>
          <w:szCs w:val="24"/>
        </w:rPr>
        <w:t xml:space="preserve"> представитель </w:t>
      </w:r>
      <w:r w:rsidR="00030F78" w:rsidRPr="00891D63">
        <w:rPr>
          <w:rStyle w:val="s0"/>
          <w:rFonts w:ascii="Arial" w:eastAsia="Arial" w:hAnsi="Arial" w:cs="Arial"/>
          <w:sz w:val="24"/>
          <w:szCs w:val="24"/>
        </w:rPr>
        <w:t>Национальной палаты предпринимателей Республики Казахстан «Атамекен» (далее – НПП)</w:t>
      </w:r>
      <w:r w:rsidRPr="00891D63">
        <w:rPr>
          <w:rStyle w:val="s0"/>
          <w:rFonts w:ascii="Arial" w:eastAsia="Arial" w:hAnsi="Arial" w:cs="Arial"/>
          <w:sz w:val="24"/>
          <w:szCs w:val="24"/>
        </w:rPr>
        <w:t>/общественных объединений или ассоциаций (союзов)</w:t>
      </w:r>
      <w:r w:rsidR="008178CE" w:rsidRPr="00891D63">
        <w:rPr>
          <w:rStyle w:val="s0"/>
          <w:rFonts w:ascii="Arial" w:eastAsia="Arial" w:hAnsi="Arial" w:cs="Arial"/>
          <w:sz w:val="24"/>
          <w:szCs w:val="24"/>
        </w:rPr>
        <w:t>/</w:t>
      </w:r>
      <w:r w:rsidR="008178CE" w:rsidRPr="00891D63">
        <w:rPr>
          <w:rFonts w:cs="Arial"/>
          <w:sz w:val="24"/>
          <w:szCs w:val="24"/>
        </w:rPr>
        <w:t>член общественного совета</w:t>
      </w:r>
      <w:r w:rsidRPr="00891D63">
        <w:rPr>
          <w:rStyle w:val="s0"/>
          <w:rFonts w:ascii="Arial" w:eastAsia="Arial" w:hAnsi="Arial" w:cs="Arial"/>
          <w:sz w:val="24"/>
          <w:szCs w:val="24"/>
        </w:rPr>
        <w:t xml:space="preserve">, определенный </w:t>
      </w:r>
      <w:r w:rsidR="00F35D22" w:rsidRPr="00891D63">
        <w:rPr>
          <w:rStyle w:val="s0"/>
          <w:rFonts w:ascii="Arial" w:eastAsia="Arial" w:hAnsi="Arial" w:cs="Arial"/>
          <w:sz w:val="24"/>
          <w:szCs w:val="24"/>
        </w:rPr>
        <w:t>на веб-портале закупок</w:t>
      </w:r>
      <w:r w:rsidR="00A10C5A" w:rsidRPr="00891D63">
        <w:rPr>
          <w:rStyle w:val="s0"/>
          <w:rFonts w:ascii="Arial" w:eastAsia="Arial" w:hAnsi="Arial" w:cs="Arial"/>
          <w:sz w:val="24"/>
          <w:szCs w:val="24"/>
        </w:rPr>
        <w:t xml:space="preserve"> </w:t>
      </w:r>
      <w:r w:rsidRPr="00891D63">
        <w:rPr>
          <w:rStyle w:val="s0"/>
          <w:rFonts w:ascii="Arial" w:eastAsia="Arial" w:hAnsi="Arial" w:cs="Arial"/>
          <w:sz w:val="24"/>
          <w:szCs w:val="24"/>
        </w:rPr>
        <w:t xml:space="preserve">в качестве </w:t>
      </w:r>
      <w:r w:rsidR="00A10C5A" w:rsidRPr="00891D63">
        <w:rPr>
          <w:rStyle w:val="s0"/>
          <w:rFonts w:ascii="Arial" w:eastAsia="Arial" w:hAnsi="Arial" w:cs="Arial"/>
          <w:sz w:val="24"/>
          <w:szCs w:val="24"/>
        </w:rPr>
        <w:t>лица,</w:t>
      </w:r>
      <w:r w:rsidR="005F743E" w:rsidRPr="00891D63">
        <w:rPr>
          <w:rStyle w:val="s0"/>
          <w:rFonts w:ascii="Arial" w:eastAsia="Arial" w:hAnsi="Arial" w:cs="Arial"/>
          <w:sz w:val="24"/>
          <w:szCs w:val="24"/>
        </w:rPr>
        <w:t xml:space="preserve"> осуществл</w:t>
      </w:r>
      <w:r w:rsidR="00A10C5A" w:rsidRPr="00891D63">
        <w:rPr>
          <w:rStyle w:val="s0"/>
          <w:rFonts w:ascii="Arial" w:eastAsia="Arial" w:hAnsi="Arial" w:cs="Arial"/>
          <w:sz w:val="24"/>
          <w:szCs w:val="24"/>
        </w:rPr>
        <w:t xml:space="preserve">яющего </w:t>
      </w:r>
      <w:r w:rsidR="005F743E" w:rsidRPr="00891D63">
        <w:rPr>
          <w:rStyle w:val="s0"/>
          <w:rFonts w:ascii="Arial" w:eastAsia="Arial" w:hAnsi="Arial" w:cs="Arial"/>
          <w:sz w:val="24"/>
          <w:szCs w:val="24"/>
        </w:rPr>
        <w:t>наблюдени</w:t>
      </w:r>
      <w:r w:rsidR="00A10C5A" w:rsidRPr="00891D63">
        <w:rPr>
          <w:rStyle w:val="s0"/>
          <w:rFonts w:ascii="Arial" w:eastAsia="Arial" w:hAnsi="Arial" w:cs="Arial"/>
          <w:sz w:val="24"/>
          <w:szCs w:val="24"/>
        </w:rPr>
        <w:t>е</w:t>
      </w:r>
      <w:r w:rsidR="005F743E" w:rsidRPr="00891D63">
        <w:rPr>
          <w:rStyle w:val="s0"/>
          <w:rFonts w:ascii="Arial" w:eastAsia="Arial" w:hAnsi="Arial" w:cs="Arial"/>
          <w:sz w:val="24"/>
          <w:szCs w:val="24"/>
        </w:rPr>
        <w:t xml:space="preserve"> при закупках способом тендера</w:t>
      </w:r>
      <w:r w:rsidR="00A674C3" w:rsidRPr="00891D63">
        <w:rPr>
          <w:rStyle w:val="s0"/>
          <w:rFonts w:ascii="Arial" w:eastAsia="Arial" w:hAnsi="Arial" w:cs="Arial"/>
          <w:sz w:val="24"/>
          <w:szCs w:val="24"/>
        </w:rPr>
        <w:t xml:space="preserve"> или при проведении ПКО</w:t>
      </w:r>
      <w:r w:rsidRPr="00891D63">
        <w:rPr>
          <w:rStyle w:val="s0"/>
          <w:rFonts w:ascii="Arial" w:eastAsia="Arial" w:hAnsi="Arial" w:cs="Arial"/>
          <w:sz w:val="24"/>
          <w:szCs w:val="24"/>
        </w:rPr>
        <w:t>;</w:t>
      </w:r>
    </w:p>
    <w:p w14:paraId="2B378909" w14:textId="53597A36" w:rsidR="00AE1DE6" w:rsidRPr="00891D63" w:rsidRDefault="00AE1DE6" w:rsidP="00AE1DE6">
      <w:pPr>
        <w:tabs>
          <w:tab w:val="left" w:pos="709"/>
          <w:tab w:val="left" w:pos="1276"/>
        </w:tabs>
        <w:spacing w:after="0" w:line="240" w:lineRule="auto"/>
        <w:ind w:firstLine="142"/>
        <w:jc w:val="both"/>
        <w:rPr>
          <w:rStyle w:val="s0"/>
          <w:rFonts w:ascii="Arial" w:eastAsia="Arial" w:hAnsi="Arial" w:cs="Arial"/>
          <w:sz w:val="24"/>
          <w:szCs w:val="24"/>
        </w:rPr>
      </w:pPr>
      <w:r w:rsidRPr="00891D63">
        <w:rPr>
          <w:rStyle w:val="s0"/>
          <w:rFonts w:ascii="Arial" w:eastAsia="Arial" w:hAnsi="Arial" w:cs="Arial"/>
          <w:sz w:val="24"/>
          <w:szCs w:val="24"/>
        </w:rPr>
        <w:t xml:space="preserve">27-1) </w:t>
      </w:r>
      <w:r w:rsidRPr="00891D63">
        <w:rPr>
          <w:rStyle w:val="s0"/>
          <w:rFonts w:ascii="Arial" w:eastAsia="Arial" w:hAnsi="Arial" w:cs="Arial"/>
          <w:b/>
          <w:sz w:val="24"/>
          <w:szCs w:val="24"/>
        </w:rPr>
        <w:t>Национальный каталог товаров</w:t>
      </w:r>
      <w:r w:rsidRPr="00891D63">
        <w:rPr>
          <w:rStyle w:val="s0"/>
          <w:rFonts w:ascii="Arial" w:eastAsia="Arial" w:hAnsi="Arial" w:cs="Arial"/>
          <w:sz w:val="24"/>
          <w:szCs w:val="24"/>
        </w:rPr>
        <w:t xml:space="preserve"> – объект информатизации «электронного правительства», являющийся национальным регистром данных о товарах, а также единым источником номенклатуры товаров и обязательный к использованию в качестве справочника товаров в торговой деятельности;</w:t>
      </w:r>
    </w:p>
    <w:p w14:paraId="22D707BC" w14:textId="77777777" w:rsidR="00274A3E" w:rsidRPr="00891D63" w:rsidRDefault="00274A3E" w:rsidP="009C2D56">
      <w:pPr>
        <w:pStyle w:val="af8"/>
        <w:numPr>
          <w:ilvl w:val="0"/>
          <w:numId w:val="8"/>
        </w:numPr>
        <w:tabs>
          <w:tab w:val="left" w:pos="360"/>
          <w:tab w:val="left" w:pos="567"/>
          <w:tab w:val="left" w:pos="709"/>
          <w:tab w:val="left" w:pos="993"/>
        </w:tabs>
        <w:spacing w:after="0" w:line="240" w:lineRule="auto"/>
        <w:ind w:left="0" w:firstLine="284"/>
        <w:jc w:val="both"/>
        <w:rPr>
          <w:rFonts w:eastAsia="Arial" w:cs="Arial"/>
          <w:color w:val="000000"/>
          <w:sz w:val="24"/>
          <w:szCs w:val="24"/>
        </w:rPr>
      </w:pPr>
      <w:r w:rsidRPr="00891D63">
        <w:rPr>
          <w:rFonts w:cs="Arial"/>
          <w:b/>
          <w:color w:val="000000"/>
          <w:sz w:val="24"/>
          <w:szCs w:val="24"/>
        </w:rPr>
        <w:t>невостребованные ликвидные запасы</w:t>
      </w:r>
      <w:r w:rsidRPr="00891D63">
        <w:rPr>
          <w:rFonts w:cs="Arial"/>
          <w:color w:val="000000"/>
          <w:sz w:val="24"/>
          <w:szCs w:val="24"/>
        </w:rPr>
        <w:t xml:space="preserve"> – запасы, излишние или невостребованные </w:t>
      </w:r>
      <w:r w:rsidR="00807493" w:rsidRPr="00891D63">
        <w:rPr>
          <w:rFonts w:cs="Arial"/>
          <w:color w:val="000000"/>
          <w:sz w:val="24"/>
          <w:szCs w:val="24"/>
        </w:rPr>
        <w:t>и</w:t>
      </w:r>
      <w:r w:rsidRPr="00891D63">
        <w:rPr>
          <w:rFonts w:cs="Arial"/>
          <w:color w:val="000000"/>
          <w:sz w:val="24"/>
          <w:szCs w:val="24"/>
        </w:rPr>
        <w:t xml:space="preserve">нициаторами потребности </w:t>
      </w:r>
      <w:r w:rsidRPr="00891D63">
        <w:rPr>
          <w:rFonts w:cs="Arial"/>
          <w:color w:val="000000"/>
          <w:sz w:val="24"/>
          <w:szCs w:val="24"/>
          <w:lang w:val="kk-KZ"/>
        </w:rPr>
        <w:t>в</w:t>
      </w:r>
      <w:r w:rsidRPr="00891D63">
        <w:rPr>
          <w:rFonts w:cs="Arial"/>
          <w:color w:val="000000"/>
          <w:sz w:val="24"/>
          <w:szCs w:val="24"/>
        </w:rPr>
        <w:t xml:space="preserve"> процессе операционной и инвестиционной деятельности;</w:t>
      </w:r>
    </w:p>
    <w:p w14:paraId="14C9FDCB" w14:textId="56E08FD0" w:rsidR="003B77A2" w:rsidRPr="00891D63" w:rsidRDefault="003B77A2" w:rsidP="009C2D56">
      <w:pPr>
        <w:pStyle w:val="af8"/>
        <w:numPr>
          <w:ilvl w:val="0"/>
          <w:numId w:val="8"/>
        </w:numPr>
        <w:tabs>
          <w:tab w:val="left" w:pos="709"/>
        </w:tabs>
        <w:spacing w:after="0" w:line="240" w:lineRule="auto"/>
        <w:ind w:left="0" w:firstLine="284"/>
        <w:contextualSpacing w:val="0"/>
        <w:jc w:val="both"/>
        <w:rPr>
          <w:rFonts w:cs="Arial"/>
          <w:sz w:val="24"/>
          <w:szCs w:val="24"/>
          <w:lang w:val="kk-KZ"/>
        </w:rPr>
      </w:pPr>
      <w:r w:rsidRPr="00891D63">
        <w:rPr>
          <w:rFonts w:cs="Arial"/>
          <w:b/>
          <w:sz w:val="24"/>
          <w:szCs w:val="24"/>
          <w:lang w:val="kk-KZ"/>
        </w:rPr>
        <w:t>недостоверная информация</w:t>
      </w:r>
      <w:r w:rsidRPr="00891D63">
        <w:rPr>
          <w:rFonts w:cs="Arial"/>
          <w:sz w:val="24"/>
          <w:szCs w:val="24"/>
          <w:lang w:val="kk-KZ"/>
        </w:rPr>
        <w:t xml:space="preserve"> - </w:t>
      </w:r>
      <w:r w:rsidR="00F12423" w:rsidRPr="00891D63">
        <w:rPr>
          <w:rFonts w:cs="Arial"/>
          <w:sz w:val="24"/>
          <w:szCs w:val="24"/>
          <w:lang w:val="kk-KZ"/>
        </w:rPr>
        <w:t>ложные сведения, содержащиеся в заявке потенциального поставщика или поставщика на участие в закупках способами тендера, из одного источника и запроса ценовых предложений, а равно внесенные путем исправлений, искажающих действительное содержание документов и не соответствующих представленной заявке потенциального поставщика или поставщика</w:t>
      </w:r>
      <w:r w:rsidRPr="00891D63">
        <w:rPr>
          <w:rFonts w:cs="Arial"/>
          <w:sz w:val="24"/>
          <w:szCs w:val="24"/>
          <w:lang w:val="kk-KZ"/>
        </w:rPr>
        <w:t>;</w:t>
      </w:r>
    </w:p>
    <w:p w14:paraId="73CF28BB" w14:textId="77777777" w:rsidR="00274A3E" w:rsidRPr="00891D63" w:rsidRDefault="00274A3E" w:rsidP="009C2D56">
      <w:pPr>
        <w:pStyle w:val="af8"/>
        <w:numPr>
          <w:ilvl w:val="0"/>
          <w:numId w:val="8"/>
        </w:numPr>
        <w:tabs>
          <w:tab w:val="left" w:pos="360"/>
          <w:tab w:val="left" w:pos="567"/>
          <w:tab w:val="left" w:pos="709"/>
          <w:tab w:val="left" w:pos="1134"/>
        </w:tabs>
        <w:spacing w:after="0" w:line="240" w:lineRule="auto"/>
        <w:ind w:left="0" w:firstLine="284"/>
        <w:jc w:val="both"/>
        <w:rPr>
          <w:rFonts w:eastAsia="Arial" w:cs="Arial"/>
          <w:color w:val="000000"/>
          <w:sz w:val="24"/>
          <w:szCs w:val="24"/>
        </w:rPr>
      </w:pPr>
      <w:r w:rsidRPr="00891D63">
        <w:rPr>
          <w:rFonts w:cs="Arial"/>
          <w:b/>
          <w:color w:val="000000"/>
          <w:sz w:val="24"/>
          <w:szCs w:val="24"/>
        </w:rPr>
        <w:t xml:space="preserve">неликвидные запасы </w:t>
      </w:r>
      <w:r w:rsidR="0026396A" w:rsidRPr="00891D63">
        <w:rPr>
          <w:rFonts w:cs="Arial"/>
          <w:color w:val="000000"/>
          <w:sz w:val="24"/>
          <w:szCs w:val="24"/>
        </w:rPr>
        <w:t xml:space="preserve">– запасы, </w:t>
      </w:r>
      <w:r w:rsidRPr="00891D63">
        <w:rPr>
          <w:rFonts w:cs="Arial"/>
          <w:color w:val="000000"/>
          <w:sz w:val="24"/>
          <w:szCs w:val="24"/>
        </w:rPr>
        <w:t>утратившие свои потребительские свойства в результате некачественного хранения, длительного срока хранения, аварий, стихийных бедствий и других непредвиденных ситуаций;</w:t>
      </w:r>
    </w:p>
    <w:p w14:paraId="2D1F2A32" w14:textId="53F08051" w:rsidR="00D13D7A" w:rsidRPr="00891D63" w:rsidRDefault="00D13D7A" w:rsidP="000D7F4C">
      <w:pPr>
        <w:pStyle w:val="af8"/>
        <w:numPr>
          <w:ilvl w:val="0"/>
          <w:numId w:val="8"/>
        </w:numPr>
        <w:tabs>
          <w:tab w:val="left" w:pos="0"/>
          <w:tab w:val="left" w:pos="709"/>
        </w:tabs>
        <w:spacing w:after="0" w:line="240" w:lineRule="auto"/>
        <w:ind w:left="0" w:firstLine="284"/>
        <w:jc w:val="both"/>
        <w:rPr>
          <w:rStyle w:val="s0"/>
          <w:rFonts w:ascii="Arial" w:hAnsi="Arial" w:cs="Arial"/>
          <w:sz w:val="24"/>
          <w:szCs w:val="24"/>
        </w:rPr>
      </w:pPr>
      <w:r w:rsidRPr="00891D63">
        <w:rPr>
          <w:rStyle w:val="s0"/>
          <w:rFonts w:ascii="Arial" w:hAnsi="Arial" w:cs="Arial"/>
          <w:b/>
          <w:sz w:val="24"/>
          <w:szCs w:val="24"/>
        </w:rPr>
        <w:t>обеспечение возврата аванса (предоплаты)</w:t>
      </w:r>
      <w:r w:rsidRPr="00891D63">
        <w:rPr>
          <w:rStyle w:val="s0"/>
          <w:rFonts w:ascii="Arial" w:hAnsi="Arial" w:cs="Arial"/>
          <w:sz w:val="24"/>
          <w:szCs w:val="24"/>
        </w:rPr>
        <w:t xml:space="preserve"> – </w:t>
      </w:r>
      <w:r w:rsidR="000D7F4C" w:rsidRPr="00891D63">
        <w:rPr>
          <w:rStyle w:val="s0"/>
          <w:rFonts w:ascii="Arial" w:hAnsi="Arial" w:cs="Arial"/>
          <w:sz w:val="24"/>
          <w:szCs w:val="24"/>
        </w:rPr>
        <w:t>банковская гарантия или иное обеспечение возврата аванса (предоплаты), определенное Заказчиком в тендерной документации, в том числе страховой договор, заключаемый в соответствии с Приложением № 15 к Порядку, со сроками действия до полного погашения авансового платежа (предоплаты) по договору о закупках</w:t>
      </w:r>
      <w:r w:rsidRPr="00891D63">
        <w:rPr>
          <w:rStyle w:val="s0"/>
          <w:rFonts w:ascii="Arial" w:hAnsi="Arial" w:cs="Arial"/>
          <w:sz w:val="24"/>
          <w:szCs w:val="24"/>
        </w:rPr>
        <w:t>;</w:t>
      </w:r>
    </w:p>
    <w:p w14:paraId="1FA27836" w14:textId="74B2F7BA" w:rsidR="00D13D7A" w:rsidRPr="00891D63" w:rsidRDefault="00D13D7A" w:rsidP="000D7F4C">
      <w:pPr>
        <w:pStyle w:val="af8"/>
        <w:numPr>
          <w:ilvl w:val="0"/>
          <w:numId w:val="8"/>
        </w:numPr>
        <w:tabs>
          <w:tab w:val="left" w:pos="0"/>
          <w:tab w:val="left" w:pos="709"/>
        </w:tabs>
        <w:spacing w:after="0" w:line="240" w:lineRule="auto"/>
        <w:ind w:left="0" w:firstLine="284"/>
        <w:jc w:val="both"/>
        <w:rPr>
          <w:rStyle w:val="s0"/>
          <w:rFonts w:ascii="Arial" w:hAnsi="Arial" w:cs="Arial"/>
          <w:sz w:val="24"/>
          <w:szCs w:val="24"/>
        </w:rPr>
      </w:pPr>
      <w:r w:rsidRPr="00891D63">
        <w:rPr>
          <w:rStyle w:val="s0"/>
          <w:rFonts w:ascii="Arial" w:hAnsi="Arial" w:cs="Arial"/>
          <w:b/>
          <w:sz w:val="24"/>
          <w:szCs w:val="24"/>
        </w:rPr>
        <w:t>обеспечение исполнения договора</w:t>
      </w:r>
      <w:r w:rsidRPr="00891D63">
        <w:rPr>
          <w:rStyle w:val="s0"/>
          <w:rFonts w:ascii="Arial" w:hAnsi="Arial" w:cs="Arial"/>
          <w:sz w:val="24"/>
          <w:szCs w:val="24"/>
        </w:rPr>
        <w:t xml:space="preserve"> – </w:t>
      </w:r>
      <w:r w:rsidR="000D7F4C" w:rsidRPr="00891D63">
        <w:rPr>
          <w:rStyle w:val="s0"/>
          <w:rFonts w:ascii="Arial" w:hAnsi="Arial" w:cs="Arial"/>
          <w:sz w:val="24"/>
          <w:szCs w:val="24"/>
        </w:rPr>
        <w:t>банковская гарантия или иное обеспечение исполнения договора, определенное Заказчиком в тендерной документации, в том числе страховой договор, заключаемый в соответствии с Приложением № 15 к Порядку, со сроками действия до полного исполнения договора о закупках;</w:t>
      </w:r>
    </w:p>
    <w:p w14:paraId="10BEA4BE" w14:textId="77777777" w:rsidR="00F12423" w:rsidRPr="00891D63" w:rsidRDefault="00F12423" w:rsidP="009C2D56">
      <w:pPr>
        <w:pStyle w:val="af8"/>
        <w:numPr>
          <w:ilvl w:val="0"/>
          <w:numId w:val="8"/>
        </w:numPr>
        <w:tabs>
          <w:tab w:val="left" w:pos="709"/>
        </w:tabs>
        <w:spacing w:after="0" w:line="240" w:lineRule="auto"/>
        <w:ind w:left="0" w:firstLine="284"/>
        <w:contextualSpacing w:val="0"/>
        <w:jc w:val="both"/>
        <w:rPr>
          <w:rFonts w:cs="Arial"/>
          <w:b/>
          <w:sz w:val="24"/>
          <w:szCs w:val="24"/>
          <w:lang w:val="kk-KZ"/>
        </w:rPr>
      </w:pPr>
      <w:r w:rsidRPr="00891D63">
        <w:rPr>
          <w:rFonts w:cs="Arial"/>
          <w:b/>
          <w:sz w:val="24"/>
          <w:szCs w:val="24"/>
          <w:lang w:val="kk-KZ"/>
        </w:rPr>
        <w:lastRenderedPageBreak/>
        <w:t xml:space="preserve">общественные советы </w:t>
      </w:r>
      <w:r w:rsidRPr="00891D63">
        <w:rPr>
          <w:rFonts w:cs="Arial"/>
          <w:sz w:val="24"/>
          <w:szCs w:val="24"/>
          <w:lang w:val="kk-KZ"/>
        </w:rPr>
        <w:t>-</w:t>
      </w:r>
      <w:r w:rsidRPr="00891D63">
        <w:rPr>
          <w:rFonts w:cs="Arial"/>
          <w:b/>
          <w:sz w:val="24"/>
          <w:szCs w:val="24"/>
          <w:lang w:val="kk-KZ"/>
        </w:rPr>
        <w:t xml:space="preserve"> </w:t>
      </w:r>
      <w:r w:rsidRPr="00891D63">
        <w:rPr>
          <w:rFonts w:cs="Arial"/>
          <w:sz w:val="24"/>
          <w:szCs w:val="24"/>
          <w:lang w:val="kk-KZ"/>
        </w:rPr>
        <w:t>консультативно-совещательные, наблюдательные органы, образуемые субъектами квазигосударственного сектора по вопросам их компетенции, в соответствии с законодательством Республики Казахстан</w:t>
      </w:r>
      <w:r w:rsidRPr="00891D63">
        <w:rPr>
          <w:rFonts w:cs="Arial"/>
          <w:sz w:val="24"/>
          <w:szCs w:val="24"/>
        </w:rPr>
        <w:t>;</w:t>
      </w:r>
    </w:p>
    <w:p w14:paraId="5DE4A7F8" w14:textId="77777777" w:rsidR="00A44A11" w:rsidRPr="00891D63" w:rsidRDefault="00A44A11" w:rsidP="009C2D56">
      <w:pPr>
        <w:pStyle w:val="af8"/>
        <w:numPr>
          <w:ilvl w:val="0"/>
          <w:numId w:val="8"/>
        </w:numPr>
        <w:tabs>
          <w:tab w:val="left" w:pos="709"/>
        </w:tabs>
        <w:spacing w:after="0" w:line="240" w:lineRule="auto"/>
        <w:ind w:left="0" w:firstLine="284"/>
        <w:jc w:val="both"/>
        <w:rPr>
          <w:rFonts w:cs="Arial"/>
          <w:sz w:val="24"/>
          <w:szCs w:val="24"/>
        </w:rPr>
      </w:pPr>
      <w:r w:rsidRPr="00891D63">
        <w:rPr>
          <w:rFonts w:cs="Arial"/>
          <w:b/>
          <w:sz w:val="24"/>
          <w:szCs w:val="24"/>
        </w:rPr>
        <w:t>однородные товары, работы, услуги</w:t>
      </w:r>
      <w:r w:rsidRPr="00891D63">
        <w:rPr>
          <w:rFonts w:cs="Arial"/>
          <w:sz w:val="24"/>
          <w:szCs w:val="24"/>
        </w:rPr>
        <w:t xml:space="preserve"> – товары, работы или услуги, которые, не являясь идентичными, имеют сходные характеристики и состоят из схожих компонентов, что позволяет им выполнять одни и те же функции;</w:t>
      </w:r>
    </w:p>
    <w:p w14:paraId="280CBA2C" w14:textId="1E1D5772" w:rsidR="002B30CE" w:rsidRPr="00891D63" w:rsidRDefault="002B30CE" w:rsidP="009C2D56">
      <w:pPr>
        <w:pStyle w:val="af8"/>
        <w:numPr>
          <w:ilvl w:val="0"/>
          <w:numId w:val="8"/>
        </w:numPr>
        <w:tabs>
          <w:tab w:val="left" w:pos="709"/>
        </w:tabs>
        <w:spacing w:after="0" w:line="240" w:lineRule="auto"/>
        <w:ind w:left="0" w:firstLine="284"/>
        <w:jc w:val="both"/>
        <w:rPr>
          <w:rFonts w:cs="Arial"/>
          <w:sz w:val="24"/>
          <w:szCs w:val="24"/>
        </w:rPr>
      </w:pPr>
      <w:r w:rsidRPr="00891D63">
        <w:rPr>
          <w:rFonts w:cs="Arial"/>
          <w:b/>
          <w:sz w:val="24"/>
          <w:szCs w:val="24"/>
        </w:rPr>
        <w:t xml:space="preserve">Оператор Фонда по закупкам </w:t>
      </w:r>
      <w:r w:rsidRPr="00891D63">
        <w:rPr>
          <w:rFonts w:cs="Arial"/>
          <w:sz w:val="24"/>
          <w:szCs w:val="24"/>
        </w:rPr>
        <w:t xml:space="preserve">– </w:t>
      </w:r>
      <w:r w:rsidR="003910EC" w:rsidRPr="00891D63">
        <w:rPr>
          <w:rFonts w:cs="Arial"/>
          <w:sz w:val="24"/>
          <w:szCs w:val="24"/>
          <w:lang w:val="kk-KZ"/>
        </w:rPr>
        <w:t>юридическое лицо, определенное Правлением Фонда</w:t>
      </w:r>
      <w:r w:rsidRPr="00891D63">
        <w:rPr>
          <w:rFonts w:cs="Arial"/>
          <w:sz w:val="24"/>
          <w:szCs w:val="24"/>
        </w:rPr>
        <w:t>;</w:t>
      </w:r>
    </w:p>
    <w:p w14:paraId="1C5BBD35" w14:textId="27F0F0CB" w:rsidR="00CD25CC" w:rsidRPr="00891D63" w:rsidRDefault="00CD25CC" w:rsidP="00D34672">
      <w:pPr>
        <w:pStyle w:val="af8"/>
        <w:numPr>
          <w:ilvl w:val="0"/>
          <w:numId w:val="8"/>
        </w:numPr>
        <w:spacing w:after="0" w:line="240" w:lineRule="auto"/>
        <w:ind w:left="0" w:firstLine="284"/>
        <w:contextualSpacing w:val="0"/>
        <w:jc w:val="both"/>
        <w:rPr>
          <w:rFonts w:cs="Arial"/>
          <w:sz w:val="24"/>
          <w:szCs w:val="24"/>
          <w:lang w:val="kk-KZ"/>
        </w:rPr>
      </w:pPr>
      <w:r w:rsidRPr="00891D63">
        <w:rPr>
          <w:rFonts w:cs="Arial"/>
          <w:b/>
          <w:sz w:val="24"/>
          <w:szCs w:val="24"/>
          <w:lang w:val="kk-KZ"/>
        </w:rPr>
        <w:t xml:space="preserve">Оператор Электронного магазина </w:t>
      </w:r>
      <w:r w:rsidRPr="00891D63">
        <w:rPr>
          <w:rFonts w:cs="Arial"/>
          <w:sz w:val="24"/>
          <w:szCs w:val="24"/>
          <w:lang w:val="kk-KZ"/>
        </w:rPr>
        <w:t xml:space="preserve">– </w:t>
      </w:r>
      <w:r w:rsidR="00D34672" w:rsidRPr="00891D63">
        <w:rPr>
          <w:rFonts w:cs="Arial"/>
          <w:sz w:val="24"/>
          <w:szCs w:val="24"/>
          <w:lang w:val="kk-KZ"/>
        </w:rPr>
        <w:t>юридическое лицо, определенное Правлением Фонда на конкурентной основе в целях обеспечения функционирования Электронного магазина в соответствии с Порядком</w:t>
      </w:r>
      <w:r w:rsidR="00F12423" w:rsidRPr="00891D63">
        <w:rPr>
          <w:rFonts w:cs="Arial"/>
          <w:sz w:val="24"/>
          <w:szCs w:val="24"/>
          <w:lang w:val="kk-KZ"/>
        </w:rPr>
        <w:t>;</w:t>
      </w:r>
    </w:p>
    <w:p w14:paraId="0B4F051A" w14:textId="17FD931D" w:rsidR="008D4C49" w:rsidRPr="00891D63" w:rsidRDefault="008D4C49" w:rsidP="009C2D56">
      <w:pPr>
        <w:pStyle w:val="af8"/>
        <w:numPr>
          <w:ilvl w:val="0"/>
          <w:numId w:val="8"/>
        </w:numPr>
        <w:tabs>
          <w:tab w:val="left" w:pos="709"/>
        </w:tabs>
        <w:spacing w:after="0" w:line="240" w:lineRule="auto"/>
        <w:ind w:left="0" w:firstLine="284"/>
        <w:jc w:val="both"/>
        <w:rPr>
          <w:rFonts w:cs="Arial"/>
          <w:b/>
          <w:sz w:val="24"/>
          <w:szCs w:val="24"/>
        </w:rPr>
      </w:pPr>
      <w:r w:rsidRPr="00891D63">
        <w:rPr>
          <w:rFonts w:cs="Arial"/>
          <w:b/>
          <w:sz w:val="24"/>
          <w:szCs w:val="24"/>
        </w:rPr>
        <w:t xml:space="preserve">организатор закупок </w:t>
      </w:r>
      <w:r w:rsidRPr="00891D63">
        <w:rPr>
          <w:rFonts w:cs="Arial"/>
          <w:sz w:val="24"/>
          <w:szCs w:val="24"/>
        </w:rPr>
        <w:t xml:space="preserve">– </w:t>
      </w:r>
      <w:r w:rsidR="003910EC" w:rsidRPr="00891D63">
        <w:rPr>
          <w:rFonts w:cs="Arial"/>
          <w:sz w:val="24"/>
          <w:szCs w:val="24"/>
        </w:rPr>
        <w:t>должностное лицо или структурное подразделение заказчика либо юридическое лицо, определенное ответственным за выполнение процедур организации и проведения закупок</w:t>
      </w:r>
      <w:r w:rsidR="008976BD" w:rsidRPr="00891D63">
        <w:rPr>
          <w:rFonts w:cs="Arial"/>
          <w:sz w:val="24"/>
          <w:szCs w:val="24"/>
        </w:rPr>
        <w:t>;</w:t>
      </w:r>
    </w:p>
    <w:p w14:paraId="7183651F" w14:textId="50E91E05" w:rsidR="00BC6FB0" w:rsidRPr="00891D63" w:rsidRDefault="00BC6FB0" w:rsidP="009C2D56">
      <w:pPr>
        <w:pStyle w:val="af8"/>
        <w:numPr>
          <w:ilvl w:val="0"/>
          <w:numId w:val="8"/>
        </w:numPr>
        <w:tabs>
          <w:tab w:val="left" w:pos="709"/>
        </w:tabs>
        <w:spacing w:after="0" w:line="240" w:lineRule="auto"/>
        <w:ind w:left="0" w:firstLine="284"/>
        <w:contextualSpacing w:val="0"/>
        <w:jc w:val="both"/>
        <w:rPr>
          <w:rFonts w:cs="Arial"/>
          <w:sz w:val="24"/>
          <w:szCs w:val="24"/>
          <w:lang w:val="kk-KZ"/>
        </w:rPr>
      </w:pPr>
      <w:r w:rsidRPr="00891D63">
        <w:rPr>
          <w:rFonts w:cs="Arial"/>
          <w:b/>
          <w:sz w:val="24"/>
          <w:szCs w:val="24"/>
          <w:lang w:val="kk-KZ"/>
        </w:rPr>
        <w:t xml:space="preserve">организации Фонда </w:t>
      </w:r>
      <w:r w:rsidRPr="00891D63">
        <w:rPr>
          <w:rFonts w:cs="Arial"/>
          <w:sz w:val="24"/>
          <w:szCs w:val="24"/>
        </w:rPr>
        <w:t>–</w:t>
      </w:r>
      <w:r w:rsidRPr="00891D63">
        <w:rPr>
          <w:rFonts w:cs="Arial"/>
          <w:sz w:val="24"/>
          <w:szCs w:val="24"/>
          <w:lang w:val="kk-KZ"/>
        </w:rPr>
        <w:t xml:space="preserve"> </w:t>
      </w:r>
      <w:r w:rsidR="003910EC" w:rsidRPr="00891D63">
        <w:rPr>
          <w:rFonts w:cs="Arial"/>
          <w:sz w:val="24"/>
          <w:szCs w:val="24"/>
          <w:lang w:val="kk-KZ"/>
        </w:rPr>
        <w:t>юридические лица, пятьдесят и более процентов голосующих акций (долей участия) которых прямо или косвенно принадлежат Фонду на праве собственности или доверительного управления. Косвенная принадлежность означает принадлежность каждому последующему юридическому лицу пятидесяти и более процентов голосующих акций (долей участия) иного юридического лица на праве собственности или доверительного управления</w:t>
      </w:r>
      <w:r w:rsidRPr="00891D63">
        <w:rPr>
          <w:rFonts w:cs="Arial"/>
          <w:sz w:val="24"/>
          <w:szCs w:val="24"/>
          <w:lang w:val="kk-KZ"/>
        </w:rPr>
        <w:t>;</w:t>
      </w:r>
    </w:p>
    <w:p w14:paraId="30F0BE56" w14:textId="6F968139" w:rsidR="0045199D" w:rsidRPr="00891D63" w:rsidRDefault="0045199D" w:rsidP="000C2CFB">
      <w:pPr>
        <w:pStyle w:val="af8"/>
        <w:numPr>
          <w:ilvl w:val="0"/>
          <w:numId w:val="8"/>
        </w:numPr>
        <w:spacing w:after="0" w:line="240" w:lineRule="auto"/>
        <w:ind w:left="0" w:firstLine="284"/>
        <w:jc w:val="both"/>
        <w:rPr>
          <w:rFonts w:cs="Arial"/>
          <w:color w:val="000000"/>
          <w:sz w:val="24"/>
          <w:szCs w:val="24"/>
        </w:rPr>
      </w:pPr>
      <w:r w:rsidRPr="00891D63">
        <w:rPr>
          <w:rFonts w:cs="Arial"/>
          <w:b/>
          <w:sz w:val="24"/>
          <w:szCs w:val="24"/>
        </w:rPr>
        <w:t>организация инвалидов</w:t>
      </w:r>
      <w:r w:rsidRPr="00891D63">
        <w:rPr>
          <w:rFonts w:cs="Arial"/>
          <w:color w:val="000000"/>
          <w:sz w:val="24"/>
          <w:szCs w:val="24"/>
        </w:rPr>
        <w:t xml:space="preserve"> – потенциальный поставщик (поставщик), включенный в реестр казахстанских товаропроизводителей, формируемый Уполномоченным органом в области государственного стимулирования промышленности, являющийся общественным объединением лиц с инвалидностью Республики Казахстан и (или) организацией, созданной общественным объединением лиц с инвалидностью Республики Казахстан, прошедший автоматическую проверку на соответствие:</w:t>
      </w:r>
    </w:p>
    <w:p w14:paraId="1EC2A9C2" w14:textId="718E93C9" w:rsidR="0045199D" w:rsidRPr="00891D63" w:rsidRDefault="0045199D" w:rsidP="009225A0">
      <w:pPr>
        <w:spacing w:after="0" w:line="240" w:lineRule="auto"/>
        <w:ind w:firstLine="540"/>
        <w:jc w:val="both"/>
        <w:rPr>
          <w:rFonts w:cs="Arial"/>
          <w:color w:val="000000"/>
          <w:sz w:val="24"/>
          <w:szCs w:val="24"/>
        </w:rPr>
      </w:pPr>
      <w:r w:rsidRPr="00891D63">
        <w:rPr>
          <w:rFonts w:cs="Arial"/>
          <w:color w:val="000000"/>
          <w:sz w:val="24"/>
          <w:szCs w:val="24"/>
        </w:rPr>
        <w:t xml:space="preserve">- </w:t>
      </w:r>
      <w:r w:rsidR="00FF6B56" w:rsidRPr="00891D63">
        <w:rPr>
          <w:rFonts w:cs="Arial"/>
          <w:color w:val="000000"/>
          <w:sz w:val="24"/>
          <w:szCs w:val="24"/>
        </w:rPr>
        <w:t>условиям, предусмотренным частью первой подпункта 7) статьи 474 Налогового кодекса Республики Казахстан</w:t>
      </w:r>
      <w:r w:rsidRPr="00891D63">
        <w:rPr>
          <w:rFonts w:cs="Arial"/>
          <w:color w:val="000000"/>
          <w:sz w:val="24"/>
          <w:szCs w:val="24"/>
        </w:rPr>
        <w:t>;</w:t>
      </w:r>
    </w:p>
    <w:p w14:paraId="13DF50C5" w14:textId="2CF73A04" w:rsidR="0045199D" w:rsidRPr="00891D63" w:rsidRDefault="0045199D" w:rsidP="009225A0">
      <w:pPr>
        <w:spacing w:after="0" w:line="240" w:lineRule="auto"/>
        <w:ind w:firstLine="540"/>
        <w:jc w:val="both"/>
        <w:rPr>
          <w:rFonts w:cs="Arial"/>
          <w:color w:val="000000"/>
          <w:sz w:val="24"/>
          <w:szCs w:val="24"/>
        </w:rPr>
      </w:pPr>
      <w:r w:rsidRPr="00891D63">
        <w:rPr>
          <w:rFonts w:cs="Arial"/>
          <w:color w:val="000000"/>
          <w:sz w:val="24"/>
          <w:szCs w:val="24"/>
        </w:rPr>
        <w:t>- принадлежности к общественным объединениям лиц с инвалидностью Республики Казахстан и (или) организациям, учредителем которых являются общественные объединения лиц с инвалидностью Республики Казахстан;</w:t>
      </w:r>
    </w:p>
    <w:p w14:paraId="6765C525" w14:textId="6E1FD836" w:rsidR="008710E1" w:rsidRPr="00891D63" w:rsidRDefault="008710E1" w:rsidP="009C2D56">
      <w:pPr>
        <w:pStyle w:val="af8"/>
        <w:numPr>
          <w:ilvl w:val="0"/>
          <w:numId w:val="8"/>
        </w:numPr>
        <w:tabs>
          <w:tab w:val="left" w:pos="0"/>
          <w:tab w:val="left" w:pos="709"/>
        </w:tabs>
        <w:spacing w:after="0" w:line="240" w:lineRule="auto"/>
        <w:ind w:left="0" w:firstLine="284"/>
        <w:jc w:val="both"/>
        <w:rPr>
          <w:rFonts w:cs="Arial"/>
          <w:sz w:val="24"/>
          <w:szCs w:val="24"/>
        </w:rPr>
      </w:pPr>
      <w:r w:rsidRPr="00891D63">
        <w:rPr>
          <w:rFonts w:cs="Arial"/>
          <w:b/>
          <w:sz w:val="24"/>
          <w:szCs w:val="24"/>
        </w:rPr>
        <w:t>Перечень ненад</w:t>
      </w:r>
      <w:r w:rsidR="00FF5897" w:rsidRPr="00891D63">
        <w:rPr>
          <w:rFonts w:cs="Arial"/>
          <w:b/>
          <w:sz w:val="24"/>
          <w:szCs w:val="24"/>
        </w:rPr>
        <w:t>е</w:t>
      </w:r>
      <w:r w:rsidRPr="00891D63">
        <w:rPr>
          <w:rFonts w:cs="Arial"/>
          <w:b/>
          <w:sz w:val="24"/>
          <w:szCs w:val="24"/>
        </w:rPr>
        <w:t xml:space="preserve">жных потенциальных поставщиков (поставщиков) </w:t>
      </w:r>
      <w:r w:rsidR="000E2843" w:rsidRPr="00891D63">
        <w:rPr>
          <w:rFonts w:cs="Arial"/>
          <w:b/>
          <w:sz w:val="24"/>
          <w:szCs w:val="24"/>
        </w:rPr>
        <w:t>Фонда</w:t>
      </w:r>
      <w:r w:rsidR="000E2843" w:rsidRPr="00891D63">
        <w:rPr>
          <w:rFonts w:cs="Arial"/>
          <w:sz w:val="24"/>
          <w:szCs w:val="24"/>
        </w:rPr>
        <w:t xml:space="preserve"> </w:t>
      </w:r>
      <w:r w:rsidRPr="00891D63">
        <w:rPr>
          <w:rFonts w:cs="Arial"/>
          <w:sz w:val="24"/>
          <w:szCs w:val="24"/>
        </w:rPr>
        <w:t>– систематизированные сведения о ненадежных потенциальных поставщиках (поставщиках);</w:t>
      </w:r>
    </w:p>
    <w:p w14:paraId="4648FC80" w14:textId="46BCBEDE" w:rsidR="003910EC" w:rsidRPr="00891D63" w:rsidRDefault="003910EC" w:rsidP="009C2D56">
      <w:pPr>
        <w:pStyle w:val="af8"/>
        <w:numPr>
          <w:ilvl w:val="0"/>
          <w:numId w:val="8"/>
        </w:numPr>
        <w:tabs>
          <w:tab w:val="left" w:pos="0"/>
          <w:tab w:val="left" w:pos="709"/>
        </w:tabs>
        <w:spacing w:after="0" w:line="240" w:lineRule="auto"/>
        <w:ind w:left="0" w:firstLine="284"/>
        <w:jc w:val="both"/>
        <w:rPr>
          <w:rFonts w:cs="Arial"/>
          <w:sz w:val="24"/>
          <w:szCs w:val="24"/>
        </w:rPr>
      </w:pPr>
      <w:r w:rsidRPr="00891D63">
        <w:rPr>
          <w:rFonts w:cs="Arial"/>
          <w:b/>
          <w:sz w:val="24"/>
          <w:szCs w:val="24"/>
        </w:rPr>
        <w:t xml:space="preserve">Перечень товаров, при закупках которых допускается требование образцов </w:t>
      </w:r>
      <w:r w:rsidRPr="00891D63">
        <w:rPr>
          <w:rFonts w:cs="Arial"/>
          <w:sz w:val="24"/>
          <w:szCs w:val="24"/>
        </w:rPr>
        <w:t>– перечень, содержащий товары, при закупках которых способами открытого тендера и запроса ценовых предложений допускается требование образцов, утвержденный Комиссией Фонда по утверждению Перечня товаров, при закупках которых допускается требование образцов, состав которой определяется решением первого руководителя Фонда или иным уполномоченным им лицом;</w:t>
      </w:r>
    </w:p>
    <w:p w14:paraId="51F32AC8" w14:textId="2F824EAD" w:rsidR="0075411A" w:rsidRPr="00891D63" w:rsidRDefault="0075411A" w:rsidP="0075411A">
      <w:pPr>
        <w:tabs>
          <w:tab w:val="left" w:pos="0"/>
          <w:tab w:val="left" w:pos="709"/>
        </w:tabs>
        <w:spacing w:after="0" w:line="240" w:lineRule="auto"/>
        <w:ind w:firstLine="284"/>
        <w:jc w:val="both"/>
        <w:rPr>
          <w:rFonts w:cs="Arial"/>
          <w:sz w:val="24"/>
          <w:szCs w:val="24"/>
        </w:rPr>
      </w:pPr>
      <w:r w:rsidRPr="00891D63">
        <w:rPr>
          <w:rFonts w:cs="Arial"/>
          <w:sz w:val="24"/>
          <w:szCs w:val="24"/>
        </w:rPr>
        <w:t xml:space="preserve">41-1) </w:t>
      </w:r>
      <w:r w:rsidRPr="00891D63">
        <w:rPr>
          <w:rFonts w:cs="Arial"/>
          <w:b/>
          <w:sz w:val="24"/>
          <w:szCs w:val="24"/>
        </w:rPr>
        <w:t xml:space="preserve">Перечень работ и услуг, закупаемых среди участников «Астана Хаб» </w:t>
      </w:r>
      <w:r w:rsidRPr="00891D63">
        <w:rPr>
          <w:rFonts w:cs="Arial"/>
          <w:sz w:val="24"/>
          <w:szCs w:val="24"/>
        </w:rPr>
        <w:t xml:space="preserve">-  перечень работ и услуг, закупки которых осуществляются способом запроса ценовых предложений с предоставлением приоритета участникам «Астана Хаб», утвержденный Экспертным советом по информационным технологиям Фонда по согласованию с автономным кластерным фондом «Астана Хаб». В случае отсутствия ответа автономного кластерного фонда «Астана Хаб» в течение 15 (пятнадцати) рабочих дней </w:t>
      </w:r>
      <w:r w:rsidRPr="00891D63">
        <w:rPr>
          <w:rFonts w:cs="Arial"/>
          <w:sz w:val="24"/>
          <w:szCs w:val="24"/>
        </w:rPr>
        <w:lastRenderedPageBreak/>
        <w:t>со дня направления на согласование перечня, а также изменений и дополнений к нему, перечень считается согласованным;</w:t>
      </w:r>
    </w:p>
    <w:p w14:paraId="18B59F03" w14:textId="2B4EFF1F" w:rsidR="004D7A31" w:rsidRPr="00891D63" w:rsidRDefault="004D7A31" w:rsidP="003753B8">
      <w:pPr>
        <w:pStyle w:val="af8"/>
        <w:numPr>
          <w:ilvl w:val="0"/>
          <w:numId w:val="8"/>
        </w:numPr>
        <w:tabs>
          <w:tab w:val="left" w:pos="0"/>
          <w:tab w:val="left" w:pos="709"/>
        </w:tabs>
        <w:spacing w:after="0" w:line="240" w:lineRule="auto"/>
        <w:ind w:left="0" w:firstLine="284"/>
        <w:jc w:val="both"/>
        <w:rPr>
          <w:rFonts w:cs="Arial"/>
          <w:b/>
          <w:sz w:val="24"/>
          <w:szCs w:val="24"/>
        </w:rPr>
      </w:pPr>
      <w:r w:rsidRPr="00891D63">
        <w:rPr>
          <w:b/>
          <w:sz w:val="24"/>
          <w:szCs w:val="24"/>
        </w:rPr>
        <w:t>Полномочный орган в соглашениях о разделе продукции</w:t>
      </w:r>
      <w:r w:rsidRPr="00891D63">
        <w:rPr>
          <w:rFonts w:cs="Arial"/>
          <w:b/>
          <w:sz w:val="24"/>
          <w:szCs w:val="24"/>
        </w:rPr>
        <w:t xml:space="preserve"> </w:t>
      </w:r>
      <w:r w:rsidRPr="00891D63">
        <w:rPr>
          <w:rFonts w:cs="Arial"/>
          <w:sz w:val="24"/>
          <w:szCs w:val="24"/>
        </w:rPr>
        <w:t xml:space="preserve">– </w:t>
      </w:r>
      <w:r w:rsidR="003753B8" w:rsidRPr="00891D63">
        <w:rPr>
          <w:rFonts w:cs="Arial"/>
          <w:sz w:val="24"/>
          <w:szCs w:val="24"/>
        </w:rPr>
        <w:t>организация Фонда, определенная в соответствии с Постановлением Правительства Республики Казахстан от 20 июня 2016 года №355 Полномочным Органом, действующим в интересах Республики Казахстан в соглашениях о разделе продукции, или Казахской стороной в договоре о разделе продукции на основании доверенности Министерства энергетики Республики Казахстан от 4 сентября 2019 года №10-01-3670/И</w:t>
      </w:r>
      <w:r w:rsidRPr="00891D63">
        <w:rPr>
          <w:rFonts w:cs="Arial"/>
          <w:sz w:val="24"/>
          <w:szCs w:val="24"/>
        </w:rPr>
        <w:t>;</w:t>
      </w:r>
    </w:p>
    <w:p w14:paraId="0C2FE21A" w14:textId="0E2A8D6D" w:rsidR="000E7D56" w:rsidRPr="00891D63" w:rsidRDefault="000E7D56" w:rsidP="009C2D56">
      <w:pPr>
        <w:pStyle w:val="af8"/>
        <w:numPr>
          <w:ilvl w:val="0"/>
          <w:numId w:val="8"/>
        </w:numPr>
        <w:tabs>
          <w:tab w:val="left" w:pos="0"/>
        </w:tabs>
        <w:spacing w:after="0" w:line="240" w:lineRule="auto"/>
        <w:ind w:left="0" w:firstLine="284"/>
        <w:jc w:val="both"/>
        <w:rPr>
          <w:rFonts w:cs="Arial"/>
          <w:sz w:val="24"/>
          <w:szCs w:val="24"/>
        </w:rPr>
      </w:pPr>
      <w:r w:rsidRPr="00891D63">
        <w:rPr>
          <w:rFonts w:cs="Arial"/>
          <w:b/>
          <w:sz w:val="24"/>
          <w:szCs w:val="24"/>
        </w:rPr>
        <w:t>поставщик</w:t>
      </w:r>
      <w:r w:rsidRPr="00891D63">
        <w:rPr>
          <w:rFonts w:cs="Arial"/>
          <w:sz w:val="24"/>
          <w:szCs w:val="24"/>
        </w:rPr>
        <w:t xml:space="preserve"> – физическое лицо, осуществляющее предпринимательскую деятельность, юридическое лицо (за исключением государственных учреждений, если иное не установлено для них законами Республики Казахстан), консорциум, выступающее в качестве контрагента Заказчика в заключенном с ним договоре о закупках;</w:t>
      </w:r>
    </w:p>
    <w:p w14:paraId="2401A9EF" w14:textId="6A3DF6A5" w:rsidR="00F76DCC" w:rsidRPr="00891D63" w:rsidRDefault="008A4C62" w:rsidP="009C2D56">
      <w:pPr>
        <w:pStyle w:val="af8"/>
        <w:numPr>
          <w:ilvl w:val="0"/>
          <w:numId w:val="8"/>
        </w:numPr>
        <w:tabs>
          <w:tab w:val="left" w:pos="709"/>
        </w:tabs>
        <w:spacing w:after="0" w:line="240" w:lineRule="auto"/>
        <w:ind w:left="0" w:firstLine="284"/>
        <w:jc w:val="both"/>
        <w:rPr>
          <w:rFonts w:eastAsia="Arial" w:cs="Arial"/>
          <w:color w:val="000000"/>
          <w:sz w:val="24"/>
          <w:szCs w:val="24"/>
          <w:lang w:val="kk-KZ"/>
        </w:rPr>
      </w:pPr>
      <w:r w:rsidRPr="00891D63">
        <w:rPr>
          <w:rFonts w:eastAsia="Arial" w:cs="Arial"/>
          <w:b/>
          <w:color w:val="000000"/>
          <w:sz w:val="24"/>
          <w:szCs w:val="24"/>
        </w:rPr>
        <w:t xml:space="preserve">потенциальный поставщик </w:t>
      </w:r>
      <w:r w:rsidRPr="00891D63">
        <w:rPr>
          <w:rFonts w:cs="Arial"/>
          <w:sz w:val="24"/>
          <w:szCs w:val="24"/>
        </w:rPr>
        <w:t>–</w:t>
      </w:r>
      <w:r w:rsidRPr="00891D63">
        <w:rPr>
          <w:rFonts w:eastAsia="Arial" w:cs="Arial"/>
          <w:b/>
          <w:color w:val="000000"/>
          <w:sz w:val="24"/>
          <w:szCs w:val="24"/>
        </w:rPr>
        <w:t xml:space="preserve"> </w:t>
      </w:r>
      <w:r w:rsidRPr="00891D63">
        <w:rPr>
          <w:rFonts w:eastAsia="Arial" w:cs="Arial"/>
          <w:color w:val="000000"/>
          <w:sz w:val="24"/>
          <w:szCs w:val="24"/>
          <w:lang w:val="kk-KZ"/>
        </w:rPr>
        <w:t xml:space="preserve">физическое лицо, осуществляющее предпринимательскую деятельность, юридическое лицо (за исключением государственных учреждений, если иное не установлено для них законами Республики Казахстан), </w:t>
      </w:r>
      <w:r w:rsidR="002A47DB" w:rsidRPr="00891D63">
        <w:rPr>
          <w:rFonts w:eastAsia="Arial" w:cs="Arial"/>
          <w:color w:val="000000"/>
          <w:sz w:val="24"/>
          <w:szCs w:val="24"/>
          <w:lang w:val="kk-KZ"/>
        </w:rPr>
        <w:t>консорциум</w:t>
      </w:r>
      <w:r w:rsidR="00691D43" w:rsidRPr="00891D63">
        <w:rPr>
          <w:rFonts w:eastAsia="Arial" w:cs="Arial"/>
          <w:color w:val="000000"/>
          <w:sz w:val="24"/>
          <w:szCs w:val="24"/>
          <w:lang w:val="kk-KZ"/>
        </w:rPr>
        <w:t xml:space="preserve">, </w:t>
      </w:r>
      <w:r w:rsidR="00511773" w:rsidRPr="00891D63">
        <w:rPr>
          <w:rFonts w:eastAsia="Arial" w:cs="Arial"/>
          <w:color w:val="000000"/>
          <w:sz w:val="24"/>
          <w:szCs w:val="24"/>
          <w:lang w:val="kk-KZ"/>
        </w:rPr>
        <w:t xml:space="preserve">претендующие </w:t>
      </w:r>
      <w:r w:rsidR="00691D43" w:rsidRPr="00891D63">
        <w:rPr>
          <w:rFonts w:eastAsia="Arial" w:cs="Arial"/>
          <w:color w:val="000000"/>
          <w:sz w:val="24"/>
          <w:szCs w:val="24"/>
          <w:lang w:val="kk-KZ"/>
        </w:rPr>
        <w:t>на заключение договора о закупках</w:t>
      </w:r>
      <w:r w:rsidR="002A47DB" w:rsidRPr="00891D63">
        <w:rPr>
          <w:rFonts w:eastAsia="Arial" w:cs="Arial"/>
          <w:color w:val="000000"/>
          <w:sz w:val="24"/>
          <w:szCs w:val="24"/>
        </w:rPr>
        <w:t>;</w:t>
      </w:r>
    </w:p>
    <w:p w14:paraId="6EE0E8EC" w14:textId="77777777" w:rsidR="000B293E" w:rsidRPr="00891D63" w:rsidRDefault="000B293E" w:rsidP="009C2D56">
      <w:pPr>
        <w:pStyle w:val="af8"/>
        <w:numPr>
          <w:ilvl w:val="0"/>
          <w:numId w:val="8"/>
        </w:numPr>
        <w:tabs>
          <w:tab w:val="left" w:pos="567"/>
          <w:tab w:val="left" w:pos="709"/>
          <w:tab w:val="left" w:pos="1134"/>
        </w:tabs>
        <w:autoSpaceDE w:val="0"/>
        <w:autoSpaceDN w:val="0"/>
        <w:spacing w:after="0" w:line="240" w:lineRule="auto"/>
        <w:ind w:left="0" w:firstLine="284"/>
        <w:jc w:val="both"/>
        <w:rPr>
          <w:rFonts w:cs="Arial"/>
          <w:b/>
          <w:sz w:val="24"/>
          <w:szCs w:val="24"/>
        </w:rPr>
      </w:pPr>
      <w:r w:rsidRPr="00891D63">
        <w:rPr>
          <w:rFonts w:cs="Arial"/>
          <w:b/>
          <w:sz w:val="24"/>
          <w:szCs w:val="24"/>
        </w:rPr>
        <w:t>потенциальный поставщик – нерезидент:</w:t>
      </w:r>
    </w:p>
    <w:p w14:paraId="4554A14B" w14:textId="77777777" w:rsidR="000B293E" w:rsidRPr="00891D63" w:rsidRDefault="000B293E" w:rsidP="00CC2DF8">
      <w:pPr>
        <w:pStyle w:val="af8"/>
        <w:tabs>
          <w:tab w:val="left" w:pos="567"/>
          <w:tab w:val="left" w:pos="709"/>
          <w:tab w:val="left" w:pos="1134"/>
        </w:tabs>
        <w:autoSpaceDE w:val="0"/>
        <w:autoSpaceDN w:val="0"/>
        <w:spacing w:after="0" w:line="240" w:lineRule="auto"/>
        <w:ind w:left="0" w:firstLine="284"/>
        <w:jc w:val="both"/>
        <w:rPr>
          <w:rFonts w:cs="Arial"/>
          <w:sz w:val="24"/>
          <w:szCs w:val="24"/>
        </w:rPr>
      </w:pPr>
      <w:r w:rsidRPr="00891D63">
        <w:rPr>
          <w:rFonts w:cs="Arial"/>
          <w:sz w:val="24"/>
          <w:szCs w:val="24"/>
        </w:rPr>
        <w:t>физическое лицо, являющееся гражданином иностранного государства и осуществляющее предпринимательскую деятельность в соответствии с законодательством такого иностранного государства;</w:t>
      </w:r>
    </w:p>
    <w:p w14:paraId="5ABC81F3" w14:textId="77777777" w:rsidR="000B293E" w:rsidRPr="00891D63" w:rsidRDefault="000B293E" w:rsidP="00CC2DF8">
      <w:pPr>
        <w:pStyle w:val="af8"/>
        <w:tabs>
          <w:tab w:val="left" w:pos="567"/>
          <w:tab w:val="left" w:pos="709"/>
          <w:tab w:val="left" w:pos="1134"/>
        </w:tabs>
        <w:autoSpaceDE w:val="0"/>
        <w:autoSpaceDN w:val="0"/>
        <w:spacing w:after="0" w:line="240" w:lineRule="auto"/>
        <w:ind w:left="0" w:firstLine="284"/>
        <w:jc w:val="both"/>
        <w:rPr>
          <w:rFonts w:cs="Arial"/>
          <w:b/>
          <w:sz w:val="24"/>
          <w:szCs w:val="24"/>
        </w:rPr>
      </w:pPr>
      <w:r w:rsidRPr="00891D63">
        <w:rPr>
          <w:rFonts w:cs="Arial"/>
          <w:sz w:val="24"/>
          <w:szCs w:val="24"/>
        </w:rPr>
        <w:t>юридическое лицо, созданное на территории иностранного государства и осуществляющее предпринимательскую деятельность в соответствии с законодательством такого иностранного государства;</w:t>
      </w:r>
    </w:p>
    <w:p w14:paraId="7774D8C2" w14:textId="1C010F09" w:rsidR="009954CB" w:rsidRPr="00891D63" w:rsidRDefault="009954CB" w:rsidP="001D7266">
      <w:pPr>
        <w:pStyle w:val="af8"/>
        <w:numPr>
          <w:ilvl w:val="0"/>
          <w:numId w:val="8"/>
        </w:numPr>
        <w:tabs>
          <w:tab w:val="left" w:pos="142"/>
        </w:tabs>
        <w:spacing w:after="0" w:line="240" w:lineRule="auto"/>
        <w:ind w:left="0" w:firstLine="284"/>
        <w:jc w:val="both"/>
        <w:rPr>
          <w:rFonts w:eastAsia="Arial" w:cs="Arial"/>
          <w:b/>
          <w:color w:val="000000"/>
          <w:sz w:val="24"/>
          <w:szCs w:val="24"/>
          <w:lang w:val="kk-KZ"/>
        </w:rPr>
      </w:pPr>
      <w:r w:rsidRPr="00891D63">
        <w:rPr>
          <w:rFonts w:eastAsia="Arial" w:cs="Arial"/>
          <w:b/>
          <w:color w:val="000000"/>
          <w:sz w:val="24"/>
          <w:szCs w:val="24"/>
          <w:lang w:val="kk-KZ"/>
        </w:rPr>
        <w:t xml:space="preserve">предприятия города Жанаозен </w:t>
      </w:r>
      <w:r w:rsidRPr="00891D63">
        <w:rPr>
          <w:rFonts w:eastAsia="Arial" w:cs="Arial"/>
          <w:color w:val="000000"/>
          <w:sz w:val="24"/>
          <w:szCs w:val="24"/>
          <w:lang w:val="kk-KZ"/>
        </w:rPr>
        <w:t xml:space="preserve">– </w:t>
      </w:r>
      <w:r w:rsidR="001D7266" w:rsidRPr="00891D63">
        <w:rPr>
          <w:rFonts w:eastAsia="Arial" w:cs="Arial"/>
          <w:color w:val="000000"/>
          <w:sz w:val="24"/>
          <w:szCs w:val="24"/>
          <w:lang w:val="kk-KZ"/>
        </w:rPr>
        <w:t>юридические лица или физические лица, осуществляющие предпринимательскую деятельность, являющиеся резидентами Республики Казахстан, зарегистрированные и осуществляющие предпринимательскую деятельность на территории города Жанаозен не менее 3 лет (предоставление подтверждающей декларации налоговой отчетности о регистрации в городе Жанаозен), с наличием производственной базы;</w:t>
      </w:r>
    </w:p>
    <w:p w14:paraId="018C2246" w14:textId="77777777" w:rsidR="00CD25CC" w:rsidRPr="00891D63" w:rsidRDefault="00CD25CC" w:rsidP="009C2D56">
      <w:pPr>
        <w:pStyle w:val="af8"/>
        <w:numPr>
          <w:ilvl w:val="0"/>
          <w:numId w:val="8"/>
        </w:numPr>
        <w:spacing w:line="240" w:lineRule="auto"/>
        <w:ind w:left="0" w:firstLine="284"/>
        <w:jc w:val="both"/>
        <w:rPr>
          <w:rFonts w:cs="Arial"/>
          <w:sz w:val="24"/>
          <w:szCs w:val="24"/>
        </w:rPr>
      </w:pPr>
      <w:r w:rsidRPr="00891D63">
        <w:rPr>
          <w:rFonts w:cs="Arial"/>
          <w:b/>
          <w:sz w:val="24"/>
          <w:szCs w:val="24"/>
        </w:rPr>
        <w:t>провайдер бизнес решений</w:t>
      </w:r>
      <w:r w:rsidRPr="00891D63">
        <w:rPr>
          <w:rFonts w:cs="Arial"/>
          <w:sz w:val="24"/>
          <w:szCs w:val="24"/>
        </w:rPr>
        <w:t xml:space="preserve"> – организация Фонда, определенная Правлением Фонда, в целях разработки и/или реализации бизнес-решений;</w:t>
      </w:r>
    </w:p>
    <w:p w14:paraId="39533F01" w14:textId="77777777" w:rsidR="00FA3BE0" w:rsidRPr="00891D63" w:rsidRDefault="00FA3BE0" w:rsidP="00FA3BE0">
      <w:pPr>
        <w:pStyle w:val="af8"/>
        <w:numPr>
          <w:ilvl w:val="0"/>
          <w:numId w:val="8"/>
        </w:numPr>
        <w:tabs>
          <w:tab w:val="left" w:pos="142"/>
        </w:tabs>
        <w:spacing w:after="0" w:line="240" w:lineRule="auto"/>
        <w:ind w:left="0" w:firstLine="284"/>
        <w:jc w:val="both"/>
        <w:rPr>
          <w:rFonts w:cs="Arial"/>
          <w:sz w:val="24"/>
          <w:szCs w:val="24"/>
        </w:rPr>
      </w:pPr>
      <w:r w:rsidRPr="00891D63">
        <w:rPr>
          <w:bCs/>
          <w:i/>
          <w:color w:val="FF0000"/>
        </w:rPr>
        <w:t>исключ</w:t>
      </w:r>
      <w:r w:rsidRPr="00891D63">
        <w:rPr>
          <w:bCs/>
          <w:i/>
          <w:color w:val="FF0000"/>
          <w:lang w:val="kk-KZ"/>
        </w:rPr>
        <w:t>ен</w:t>
      </w:r>
      <w:r w:rsidRPr="00891D63">
        <w:rPr>
          <w:bCs/>
          <w:i/>
          <w:color w:val="FF0000"/>
        </w:rPr>
        <w:t xml:space="preserve"> с 10 марта 2026 года в соответствии с решением Совета директоров Фонда от 18 февраля 2026 года № 269;</w:t>
      </w:r>
    </w:p>
    <w:p w14:paraId="6D927782" w14:textId="77777777" w:rsidR="008D2174" w:rsidRPr="00891D63" w:rsidRDefault="008D2174" w:rsidP="009C2D56">
      <w:pPr>
        <w:pStyle w:val="af8"/>
        <w:numPr>
          <w:ilvl w:val="0"/>
          <w:numId w:val="8"/>
        </w:numPr>
        <w:tabs>
          <w:tab w:val="left" w:pos="284"/>
          <w:tab w:val="left" w:pos="709"/>
        </w:tabs>
        <w:spacing w:after="0" w:line="240" w:lineRule="auto"/>
        <w:ind w:left="0" w:firstLine="284"/>
        <w:jc w:val="both"/>
        <w:rPr>
          <w:rFonts w:cs="Arial"/>
          <w:iCs/>
          <w:sz w:val="24"/>
          <w:szCs w:val="24"/>
        </w:rPr>
      </w:pPr>
      <w:r w:rsidRPr="00891D63">
        <w:rPr>
          <w:rFonts w:cs="Arial"/>
          <w:b/>
          <w:iCs/>
          <w:sz w:val="24"/>
          <w:szCs w:val="24"/>
        </w:rPr>
        <w:t xml:space="preserve">производитель </w:t>
      </w:r>
      <w:r w:rsidRPr="00891D63">
        <w:rPr>
          <w:rFonts w:cs="Arial"/>
          <w:iCs/>
          <w:sz w:val="24"/>
          <w:szCs w:val="24"/>
        </w:rPr>
        <w:t>- потенциальный поставщик, производящий товар;</w:t>
      </w:r>
    </w:p>
    <w:p w14:paraId="5EEB4886" w14:textId="77777777" w:rsidR="003B77A2" w:rsidRPr="00891D63" w:rsidRDefault="003B77A2" w:rsidP="0075411A">
      <w:pPr>
        <w:pStyle w:val="af8"/>
        <w:numPr>
          <w:ilvl w:val="0"/>
          <w:numId w:val="8"/>
        </w:numPr>
        <w:tabs>
          <w:tab w:val="left" w:pos="709"/>
        </w:tabs>
        <w:spacing w:after="0" w:line="240" w:lineRule="auto"/>
        <w:ind w:left="0" w:firstLine="284"/>
        <w:contextualSpacing w:val="0"/>
        <w:jc w:val="both"/>
        <w:rPr>
          <w:rFonts w:cs="Arial"/>
          <w:b/>
          <w:sz w:val="24"/>
          <w:szCs w:val="24"/>
        </w:rPr>
      </w:pPr>
      <w:r w:rsidRPr="00891D63">
        <w:rPr>
          <w:rFonts w:cs="Arial"/>
          <w:b/>
          <w:sz w:val="24"/>
          <w:szCs w:val="24"/>
        </w:rPr>
        <w:t xml:space="preserve">проект по созданию нового производства </w:t>
      </w:r>
      <w:r w:rsidRPr="00891D63">
        <w:rPr>
          <w:rFonts w:cs="Arial"/>
          <w:sz w:val="24"/>
          <w:szCs w:val="24"/>
        </w:rPr>
        <w:t>– проект, включенный в Перечень проектов, реализуемых в рамках порядка заключения и исполнения Фондом и организациями Фонда офтейк-контракта, утвержденного решением Правления Фонда по согласованию с уполномоченным органом в сфере закупок;</w:t>
      </w:r>
    </w:p>
    <w:p w14:paraId="26FFB5C2" w14:textId="5976AFDF" w:rsidR="00C109E8" w:rsidRPr="00891D63" w:rsidRDefault="0075411A" w:rsidP="0075411A">
      <w:pPr>
        <w:pStyle w:val="af8"/>
        <w:numPr>
          <w:ilvl w:val="0"/>
          <w:numId w:val="8"/>
        </w:numPr>
        <w:tabs>
          <w:tab w:val="left" w:pos="284"/>
          <w:tab w:val="left" w:pos="709"/>
        </w:tabs>
        <w:spacing w:after="0" w:line="240" w:lineRule="auto"/>
        <w:ind w:left="0" w:firstLine="284"/>
        <w:jc w:val="both"/>
        <w:rPr>
          <w:rFonts w:cs="Arial"/>
          <w:iCs/>
          <w:sz w:val="24"/>
          <w:szCs w:val="24"/>
        </w:rPr>
      </w:pPr>
      <w:r w:rsidRPr="00891D63">
        <w:rPr>
          <w:rFonts w:cs="Arial"/>
          <w:b/>
          <w:iCs/>
          <w:sz w:val="24"/>
          <w:szCs w:val="24"/>
        </w:rPr>
        <w:t xml:space="preserve">производители доверенных цифровых объектов </w:t>
      </w:r>
      <w:r w:rsidRPr="00891D63">
        <w:rPr>
          <w:rFonts w:cs="Arial"/>
          <w:iCs/>
          <w:sz w:val="24"/>
          <w:szCs w:val="24"/>
        </w:rPr>
        <w:t>– потенциальные поставщики, включенные в реестр доверенных цифровых объектов, формируемый уполномоченным органом в сфере цифровизации;</w:t>
      </w:r>
    </w:p>
    <w:p w14:paraId="3AEC8CF2" w14:textId="77777777" w:rsidR="008649AA" w:rsidRPr="00891D63" w:rsidRDefault="008649AA" w:rsidP="009C2D56">
      <w:pPr>
        <w:pStyle w:val="af8"/>
        <w:numPr>
          <w:ilvl w:val="0"/>
          <w:numId w:val="8"/>
        </w:numPr>
        <w:tabs>
          <w:tab w:val="left" w:pos="284"/>
        </w:tabs>
        <w:spacing w:after="0" w:line="240" w:lineRule="auto"/>
        <w:ind w:left="0" w:firstLine="284"/>
        <w:jc w:val="both"/>
        <w:rPr>
          <w:rFonts w:cs="Arial"/>
          <w:sz w:val="24"/>
          <w:szCs w:val="24"/>
        </w:rPr>
      </w:pPr>
      <w:r w:rsidRPr="00891D63">
        <w:rPr>
          <w:rFonts w:cs="Arial"/>
          <w:b/>
          <w:sz w:val="24"/>
          <w:szCs w:val="24"/>
        </w:rPr>
        <w:t>работы</w:t>
      </w:r>
      <w:r w:rsidRPr="00891D63">
        <w:rPr>
          <w:rFonts w:cs="Arial"/>
          <w:sz w:val="24"/>
          <w:szCs w:val="24"/>
        </w:rPr>
        <w:t xml:space="preserve"> </w:t>
      </w:r>
      <w:r w:rsidR="009F6048" w:rsidRPr="00891D63">
        <w:rPr>
          <w:rFonts w:cs="Arial"/>
          <w:sz w:val="24"/>
          <w:szCs w:val="24"/>
        </w:rPr>
        <w:t>–</w:t>
      </w:r>
      <w:r w:rsidRPr="00891D63">
        <w:rPr>
          <w:rFonts w:cs="Arial"/>
          <w:sz w:val="24"/>
          <w:szCs w:val="24"/>
        </w:rPr>
        <w:t xml:space="preserve"> деятельность, имеющая вещественный результат, а также иная деятельность, отнесенная к работам в соответствии с законами Республики Казахстан;</w:t>
      </w:r>
    </w:p>
    <w:p w14:paraId="1FE805F8" w14:textId="27E6F5D4" w:rsidR="00672A7D" w:rsidRPr="00891D63" w:rsidRDefault="00672A7D" w:rsidP="009C2D56">
      <w:pPr>
        <w:pStyle w:val="af8"/>
        <w:numPr>
          <w:ilvl w:val="0"/>
          <w:numId w:val="8"/>
        </w:numPr>
        <w:tabs>
          <w:tab w:val="left" w:pos="709"/>
          <w:tab w:val="left" w:pos="1276"/>
        </w:tabs>
        <w:spacing w:after="0" w:line="240" w:lineRule="auto"/>
        <w:ind w:left="0" w:firstLine="284"/>
        <w:jc w:val="both"/>
        <w:rPr>
          <w:rFonts w:cs="Arial"/>
          <w:sz w:val="24"/>
          <w:szCs w:val="24"/>
        </w:rPr>
      </w:pPr>
      <w:r w:rsidRPr="00891D63">
        <w:rPr>
          <w:rFonts w:eastAsia="Arial" w:cs="Arial"/>
          <w:b/>
          <w:color w:val="000000"/>
          <w:sz w:val="24"/>
          <w:szCs w:val="24"/>
        </w:rPr>
        <w:t>Реестр квалифицированных потенциальных поставщиков (Реестр КПП)</w:t>
      </w:r>
      <w:r w:rsidRPr="00891D63">
        <w:rPr>
          <w:rFonts w:eastAsia="Arial" w:cs="Arial"/>
          <w:color w:val="000000"/>
          <w:sz w:val="24"/>
          <w:szCs w:val="24"/>
        </w:rPr>
        <w:t xml:space="preserve"> – перечень квалифицированных потенциальных поставщиков товаров, работ и услуг, формируемый Квалификационным органом в соответствии с настоящим </w:t>
      </w:r>
      <w:r w:rsidR="00AE1ECF" w:rsidRPr="00891D63">
        <w:rPr>
          <w:rFonts w:eastAsia="Arial" w:cs="Arial"/>
          <w:color w:val="000000"/>
          <w:sz w:val="24"/>
          <w:szCs w:val="24"/>
        </w:rPr>
        <w:t>Порядком</w:t>
      </w:r>
      <w:r w:rsidRPr="00891D63">
        <w:rPr>
          <w:rFonts w:eastAsia="Arial" w:cs="Arial"/>
          <w:color w:val="000000"/>
          <w:sz w:val="24"/>
          <w:szCs w:val="24"/>
        </w:rPr>
        <w:t>;</w:t>
      </w:r>
    </w:p>
    <w:p w14:paraId="4993F657" w14:textId="617529BF" w:rsidR="00CD6E25" w:rsidRPr="00891D63" w:rsidRDefault="00CD6E25" w:rsidP="000C2CFB">
      <w:pPr>
        <w:pStyle w:val="af8"/>
        <w:numPr>
          <w:ilvl w:val="0"/>
          <w:numId w:val="8"/>
        </w:numPr>
        <w:tabs>
          <w:tab w:val="left" w:pos="142"/>
        </w:tabs>
        <w:spacing w:after="0" w:line="240" w:lineRule="auto"/>
        <w:ind w:left="0" w:firstLine="284"/>
        <w:jc w:val="both"/>
        <w:rPr>
          <w:rFonts w:cs="Arial"/>
          <w:sz w:val="24"/>
          <w:szCs w:val="24"/>
        </w:rPr>
      </w:pPr>
      <w:r w:rsidRPr="00891D63">
        <w:rPr>
          <w:bCs/>
          <w:i/>
          <w:color w:val="FF0000"/>
        </w:rPr>
        <w:lastRenderedPageBreak/>
        <w:t>исключ</w:t>
      </w:r>
      <w:r w:rsidR="000C2CFB" w:rsidRPr="00891D63">
        <w:rPr>
          <w:bCs/>
          <w:i/>
          <w:color w:val="FF0000"/>
          <w:lang w:val="kk-KZ"/>
        </w:rPr>
        <w:t>ен</w:t>
      </w:r>
      <w:r w:rsidRPr="00891D63">
        <w:rPr>
          <w:bCs/>
          <w:i/>
          <w:color w:val="FF0000"/>
        </w:rPr>
        <w:t xml:space="preserve"> с 1 января 2026 года в соответствии с решением Совета директоров Фонда от</w:t>
      </w:r>
      <w:r w:rsidR="000C2CFB" w:rsidRPr="00891D63">
        <w:rPr>
          <w:bCs/>
          <w:i/>
          <w:color w:val="FF0000"/>
        </w:rPr>
        <w:t xml:space="preserve"> 26 августа 2025 года № 259;</w:t>
      </w:r>
    </w:p>
    <w:p w14:paraId="792F8E95" w14:textId="77777777" w:rsidR="00017225" w:rsidRPr="00891D63" w:rsidRDefault="00017225" w:rsidP="009C2D56">
      <w:pPr>
        <w:pStyle w:val="af8"/>
        <w:numPr>
          <w:ilvl w:val="0"/>
          <w:numId w:val="8"/>
        </w:numPr>
        <w:tabs>
          <w:tab w:val="left" w:pos="426"/>
          <w:tab w:val="left" w:pos="709"/>
          <w:tab w:val="left" w:pos="851"/>
        </w:tabs>
        <w:spacing w:after="0" w:line="240" w:lineRule="auto"/>
        <w:ind w:left="0" w:firstLine="284"/>
        <w:jc w:val="both"/>
        <w:rPr>
          <w:rFonts w:eastAsia="Arial" w:cs="Arial"/>
          <w:color w:val="000000"/>
          <w:sz w:val="24"/>
          <w:szCs w:val="24"/>
        </w:rPr>
      </w:pPr>
      <w:r w:rsidRPr="00891D63">
        <w:rPr>
          <w:rFonts w:eastAsia="Arial" w:cs="Arial"/>
          <w:b/>
          <w:color w:val="000000"/>
          <w:sz w:val="24"/>
          <w:szCs w:val="24"/>
        </w:rPr>
        <w:t>Совокупная стоимость владения (ССВ)</w:t>
      </w:r>
      <w:r w:rsidRPr="00891D63">
        <w:rPr>
          <w:rFonts w:cs="Arial"/>
          <w:sz w:val="24"/>
          <w:szCs w:val="24"/>
        </w:rPr>
        <w:t xml:space="preserve"> — это общая величина затрат, понесенных </w:t>
      </w:r>
      <w:r w:rsidR="00986B5B" w:rsidRPr="00891D63">
        <w:rPr>
          <w:rFonts w:cs="Arial"/>
          <w:sz w:val="24"/>
          <w:szCs w:val="24"/>
        </w:rPr>
        <w:t xml:space="preserve">Заказчиком </w:t>
      </w:r>
      <w:r w:rsidRPr="00891D63">
        <w:rPr>
          <w:rFonts w:cs="Arial"/>
          <w:sz w:val="24"/>
          <w:szCs w:val="24"/>
        </w:rPr>
        <w:t xml:space="preserve">на протяжении всего жизненного цикла </w:t>
      </w:r>
      <w:r w:rsidR="00C60CE5" w:rsidRPr="00891D63">
        <w:rPr>
          <w:rFonts w:cs="Arial"/>
          <w:sz w:val="24"/>
          <w:szCs w:val="24"/>
        </w:rPr>
        <w:t xml:space="preserve">использования </w:t>
      </w:r>
      <w:r w:rsidR="00DC32F2" w:rsidRPr="00891D63">
        <w:rPr>
          <w:rFonts w:cs="Arial"/>
          <w:sz w:val="24"/>
          <w:szCs w:val="24"/>
        </w:rPr>
        <w:t>ТРУ</w:t>
      </w:r>
      <w:r w:rsidRPr="00891D63">
        <w:rPr>
          <w:rFonts w:cs="Arial"/>
          <w:sz w:val="24"/>
          <w:szCs w:val="24"/>
        </w:rPr>
        <w:t>, включая затраты на закупку, доставку</w:t>
      </w:r>
      <w:r w:rsidR="00DC32F2" w:rsidRPr="00891D63">
        <w:rPr>
          <w:rFonts w:cs="Arial"/>
          <w:sz w:val="24"/>
          <w:szCs w:val="24"/>
        </w:rPr>
        <w:t xml:space="preserve">, монтаж, ремонт, обслуживание, </w:t>
      </w:r>
      <w:r w:rsidRPr="00891D63">
        <w:rPr>
          <w:rFonts w:cs="Arial"/>
          <w:sz w:val="24"/>
          <w:szCs w:val="24"/>
        </w:rPr>
        <w:t>ликвидацию</w:t>
      </w:r>
      <w:r w:rsidR="00DC32F2" w:rsidRPr="00891D63">
        <w:rPr>
          <w:rFonts w:cs="Arial"/>
          <w:sz w:val="24"/>
          <w:szCs w:val="24"/>
        </w:rPr>
        <w:t xml:space="preserve"> и пр.</w:t>
      </w:r>
      <w:r w:rsidRPr="00891D63">
        <w:rPr>
          <w:rFonts w:cs="Arial"/>
          <w:sz w:val="24"/>
          <w:szCs w:val="24"/>
        </w:rPr>
        <w:t>;</w:t>
      </w:r>
    </w:p>
    <w:p w14:paraId="307DF56C" w14:textId="1FBFEFD3" w:rsidR="00786F2D" w:rsidRPr="00891D63" w:rsidRDefault="00786F2D" w:rsidP="009C2D56">
      <w:pPr>
        <w:pStyle w:val="af8"/>
        <w:numPr>
          <w:ilvl w:val="0"/>
          <w:numId w:val="8"/>
        </w:numPr>
        <w:tabs>
          <w:tab w:val="left" w:pos="426"/>
          <w:tab w:val="left" w:pos="709"/>
          <w:tab w:val="left" w:pos="851"/>
        </w:tabs>
        <w:spacing w:after="0" w:line="240" w:lineRule="auto"/>
        <w:ind w:left="0" w:firstLine="284"/>
        <w:jc w:val="both"/>
        <w:rPr>
          <w:rFonts w:eastAsia="Arial" w:cs="Arial"/>
          <w:b/>
          <w:color w:val="000000"/>
          <w:sz w:val="24"/>
          <w:szCs w:val="24"/>
        </w:rPr>
      </w:pPr>
      <w:r w:rsidRPr="00891D63">
        <w:rPr>
          <w:rFonts w:eastAsia="Arial" w:cs="Arial"/>
          <w:b/>
          <w:color w:val="000000"/>
          <w:sz w:val="24"/>
          <w:szCs w:val="24"/>
        </w:rPr>
        <w:t xml:space="preserve">Список </w:t>
      </w:r>
      <w:r w:rsidR="004B1B55" w:rsidRPr="00891D63">
        <w:rPr>
          <w:rFonts w:cs="Arial"/>
          <w:b/>
          <w:color w:val="000000"/>
          <w:sz w:val="24"/>
          <w:szCs w:val="24"/>
          <w:lang w:eastAsia="ru-RU"/>
        </w:rPr>
        <w:t>должников, в отношении которых вступило в законную силу решение суда о признании их банкротами</w:t>
      </w:r>
      <w:r w:rsidRPr="00891D63">
        <w:rPr>
          <w:rFonts w:eastAsia="Arial" w:cs="Arial"/>
          <w:b/>
          <w:color w:val="000000"/>
          <w:sz w:val="24"/>
          <w:szCs w:val="24"/>
        </w:rPr>
        <w:t xml:space="preserve"> </w:t>
      </w:r>
      <w:r w:rsidR="00154AA3" w:rsidRPr="00891D63">
        <w:rPr>
          <w:rFonts w:cs="Arial"/>
          <w:sz w:val="24"/>
          <w:szCs w:val="24"/>
        </w:rPr>
        <w:t>–</w:t>
      </w:r>
      <w:r w:rsidR="00560FCF" w:rsidRPr="00891D63">
        <w:rPr>
          <w:rFonts w:eastAsia="Arial" w:cs="Arial"/>
          <w:color w:val="000000"/>
          <w:sz w:val="24"/>
          <w:szCs w:val="24"/>
        </w:rPr>
        <w:t xml:space="preserve"> систематизированные сведения об индивидуальных предпринимателях и юридических лицах, признанных в судебном порядке банкротами, размещенные на интернет-ресурсе уполномоченного</w:t>
      </w:r>
      <w:r w:rsidR="007A6F0D" w:rsidRPr="00891D63">
        <w:rPr>
          <w:rFonts w:eastAsia="Arial" w:cs="Arial"/>
          <w:color w:val="000000"/>
          <w:sz w:val="24"/>
          <w:szCs w:val="24"/>
        </w:rPr>
        <w:t xml:space="preserve"> государственного</w:t>
      </w:r>
      <w:r w:rsidR="00560FCF" w:rsidRPr="00891D63">
        <w:rPr>
          <w:rFonts w:eastAsia="Arial" w:cs="Arial"/>
          <w:color w:val="000000"/>
          <w:sz w:val="24"/>
          <w:szCs w:val="24"/>
        </w:rPr>
        <w:t xml:space="preserve"> органа в области реабилитации и банкротства;</w:t>
      </w:r>
    </w:p>
    <w:p w14:paraId="3C0D8DB7" w14:textId="77777777" w:rsidR="00FA3BE0" w:rsidRPr="00891D63" w:rsidRDefault="00FA3BE0" w:rsidP="00FA3BE0">
      <w:pPr>
        <w:pStyle w:val="af8"/>
        <w:numPr>
          <w:ilvl w:val="0"/>
          <w:numId w:val="8"/>
        </w:numPr>
        <w:tabs>
          <w:tab w:val="left" w:pos="142"/>
        </w:tabs>
        <w:spacing w:after="0" w:line="240" w:lineRule="auto"/>
        <w:ind w:left="0" w:firstLine="284"/>
        <w:jc w:val="both"/>
        <w:rPr>
          <w:rFonts w:cs="Arial"/>
          <w:sz w:val="24"/>
          <w:szCs w:val="24"/>
        </w:rPr>
      </w:pPr>
      <w:r w:rsidRPr="00891D63">
        <w:rPr>
          <w:bCs/>
          <w:i/>
          <w:color w:val="FF0000"/>
        </w:rPr>
        <w:t>исключ</w:t>
      </w:r>
      <w:r w:rsidRPr="00891D63">
        <w:rPr>
          <w:bCs/>
          <w:i/>
          <w:color w:val="FF0000"/>
          <w:lang w:val="kk-KZ"/>
        </w:rPr>
        <w:t>ен</w:t>
      </w:r>
      <w:r w:rsidRPr="00891D63">
        <w:rPr>
          <w:bCs/>
          <w:i/>
          <w:color w:val="FF0000"/>
        </w:rPr>
        <w:t xml:space="preserve"> с 10 марта 2026 года в соответствии с решением Совета директоров Фонда от 18 февраля 2026 года № 269;</w:t>
      </w:r>
    </w:p>
    <w:p w14:paraId="1DD5624E" w14:textId="77777777" w:rsidR="00FB22C9" w:rsidRPr="00891D63" w:rsidRDefault="00FB22C9" w:rsidP="009C2D56">
      <w:pPr>
        <w:pStyle w:val="af8"/>
        <w:numPr>
          <w:ilvl w:val="0"/>
          <w:numId w:val="8"/>
        </w:numPr>
        <w:tabs>
          <w:tab w:val="left" w:pos="426"/>
        </w:tabs>
        <w:spacing w:after="0" w:line="240" w:lineRule="auto"/>
        <w:ind w:left="0" w:firstLine="284"/>
        <w:jc w:val="both"/>
        <w:rPr>
          <w:rFonts w:cs="Arial"/>
          <w:sz w:val="24"/>
          <w:szCs w:val="24"/>
        </w:rPr>
      </w:pPr>
      <w:r w:rsidRPr="00891D63">
        <w:rPr>
          <w:rFonts w:cs="Arial"/>
          <w:b/>
          <w:sz w:val="24"/>
          <w:szCs w:val="24"/>
        </w:rPr>
        <w:t>структурное подразделение</w:t>
      </w:r>
      <w:r w:rsidRPr="00891D63">
        <w:rPr>
          <w:rFonts w:cs="Arial"/>
          <w:sz w:val="24"/>
          <w:szCs w:val="24"/>
        </w:rPr>
        <w:t xml:space="preserve"> </w:t>
      </w:r>
      <w:r w:rsidRPr="00891D63">
        <w:rPr>
          <w:rFonts w:cs="Arial"/>
          <w:b/>
          <w:sz w:val="24"/>
          <w:szCs w:val="24"/>
        </w:rPr>
        <w:t>по организации и проведению закупок</w:t>
      </w:r>
      <w:r w:rsidRPr="00891D63">
        <w:rPr>
          <w:rFonts w:cs="Arial"/>
          <w:sz w:val="24"/>
          <w:szCs w:val="24"/>
        </w:rPr>
        <w:t xml:space="preserve"> –подразделение, ответственное за организацию и проведение закупок. Заказчик вправе создавать несколько структурных подразделений (при необходимости)</w:t>
      </w:r>
      <w:r w:rsidRPr="00891D63">
        <w:rPr>
          <w:rFonts w:cs="Arial"/>
          <w:sz w:val="24"/>
          <w:szCs w:val="24"/>
          <w:lang w:val="kk-KZ"/>
        </w:rPr>
        <w:t>;</w:t>
      </w:r>
    </w:p>
    <w:p w14:paraId="4AF9A706" w14:textId="36CBBE68" w:rsidR="000B6800" w:rsidRPr="00891D63" w:rsidRDefault="000B6800" w:rsidP="009C2D56">
      <w:pPr>
        <w:pStyle w:val="af8"/>
        <w:numPr>
          <w:ilvl w:val="0"/>
          <w:numId w:val="8"/>
        </w:numPr>
        <w:tabs>
          <w:tab w:val="left" w:pos="709"/>
        </w:tabs>
        <w:spacing w:after="0" w:line="240" w:lineRule="auto"/>
        <w:ind w:left="0" w:firstLine="284"/>
        <w:contextualSpacing w:val="0"/>
        <w:jc w:val="both"/>
        <w:rPr>
          <w:rFonts w:cs="Arial"/>
          <w:b/>
          <w:sz w:val="24"/>
          <w:szCs w:val="24"/>
        </w:rPr>
      </w:pPr>
      <w:r w:rsidRPr="00891D63">
        <w:rPr>
          <w:rFonts w:cs="Arial"/>
          <w:b/>
          <w:sz w:val="24"/>
          <w:szCs w:val="24"/>
        </w:rPr>
        <w:t xml:space="preserve">субъект малого или среднего предпринимательства </w:t>
      </w:r>
      <w:r w:rsidRPr="00891D63">
        <w:rPr>
          <w:rFonts w:cs="Arial"/>
          <w:sz w:val="24"/>
          <w:szCs w:val="24"/>
        </w:rPr>
        <w:t>– потенциальный поставщик, соответствующий категории малого или среднего предпринимательства согласно законодательству Республики Казахстан;</w:t>
      </w:r>
    </w:p>
    <w:p w14:paraId="1E28FF50" w14:textId="77777777" w:rsidR="000E7D56" w:rsidRPr="00891D63" w:rsidRDefault="000E7D56" w:rsidP="009C2D56">
      <w:pPr>
        <w:pStyle w:val="af8"/>
        <w:numPr>
          <w:ilvl w:val="0"/>
          <w:numId w:val="8"/>
        </w:numPr>
        <w:tabs>
          <w:tab w:val="left" w:pos="0"/>
          <w:tab w:val="left" w:pos="709"/>
        </w:tabs>
        <w:spacing w:after="0" w:line="240" w:lineRule="auto"/>
        <w:ind w:left="0" w:firstLine="284"/>
        <w:jc w:val="both"/>
        <w:rPr>
          <w:rFonts w:cs="Arial"/>
          <w:iCs/>
          <w:sz w:val="24"/>
          <w:szCs w:val="24"/>
        </w:rPr>
      </w:pPr>
      <w:r w:rsidRPr="00891D63">
        <w:rPr>
          <w:rFonts w:cs="Arial"/>
          <w:b/>
          <w:iCs/>
          <w:sz w:val="24"/>
          <w:szCs w:val="24"/>
        </w:rPr>
        <w:t xml:space="preserve">тендерная документация </w:t>
      </w:r>
      <w:r w:rsidRPr="00891D63">
        <w:rPr>
          <w:rFonts w:cs="Arial"/>
          <w:iCs/>
          <w:sz w:val="24"/>
          <w:szCs w:val="24"/>
        </w:rPr>
        <w:t>–</w:t>
      </w:r>
      <w:r w:rsidRPr="00891D63">
        <w:rPr>
          <w:rFonts w:cs="Arial"/>
          <w:b/>
          <w:iCs/>
          <w:sz w:val="24"/>
          <w:szCs w:val="24"/>
        </w:rPr>
        <w:t xml:space="preserve"> </w:t>
      </w:r>
      <w:r w:rsidRPr="00891D63">
        <w:rPr>
          <w:rFonts w:cs="Arial"/>
          <w:iCs/>
          <w:sz w:val="24"/>
          <w:szCs w:val="24"/>
        </w:rPr>
        <w:t xml:space="preserve">документация, предоставляемая потенциальному поставщику для подготовки </w:t>
      </w:r>
      <w:r w:rsidR="00D24E84" w:rsidRPr="00891D63">
        <w:rPr>
          <w:rFonts w:cs="Arial"/>
          <w:iCs/>
          <w:sz w:val="24"/>
          <w:szCs w:val="24"/>
        </w:rPr>
        <w:t xml:space="preserve">тендерной </w:t>
      </w:r>
      <w:r w:rsidRPr="00891D63">
        <w:rPr>
          <w:rFonts w:cs="Arial"/>
          <w:iCs/>
          <w:sz w:val="24"/>
          <w:szCs w:val="24"/>
        </w:rPr>
        <w:t>заявки и содержащая сведения об условиях и порядке проведения тендера;</w:t>
      </w:r>
    </w:p>
    <w:p w14:paraId="7A4732CB" w14:textId="77777777" w:rsidR="00FA3BE0" w:rsidRPr="00891D63" w:rsidRDefault="00FA3BE0" w:rsidP="00FA3BE0">
      <w:pPr>
        <w:pStyle w:val="af8"/>
        <w:numPr>
          <w:ilvl w:val="0"/>
          <w:numId w:val="8"/>
        </w:numPr>
        <w:tabs>
          <w:tab w:val="left" w:pos="142"/>
        </w:tabs>
        <w:spacing w:after="0" w:line="240" w:lineRule="auto"/>
        <w:ind w:left="0" w:firstLine="284"/>
        <w:jc w:val="both"/>
        <w:rPr>
          <w:rFonts w:cs="Arial"/>
          <w:sz w:val="24"/>
          <w:szCs w:val="24"/>
        </w:rPr>
      </w:pPr>
      <w:r w:rsidRPr="00891D63">
        <w:rPr>
          <w:bCs/>
          <w:i/>
          <w:color w:val="FF0000"/>
        </w:rPr>
        <w:t>исключ</w:t>
      </w:r>
      <w:r w:rsidRPr="00891D63">
        <w:rPr>
          <w:bCs/>
          <w:i/>
          <w:color w:val="FF0000"/>
          <w:lang w:val="kk-KZ"/>
        </w:rPr>
        <w:t>ен</w:t>
      </w:r>
      <w:r w:rsidRPr="00891D63">
        <w:rPr>
          <w:bCs/>
          <w:i/>
          <w:color w:val="FF0000"/>
        </w:rPr>
        <w:t xml:space="preserve"> с 10 марта 2026 года в соответствии с решением Совета директоров Фонда от 18 февраля 2026 года № 269;</w:t>
      </w:r>
    </w:p>
    <w:p w14:paraId="555F81AC" w14:textId="7D700B44" w:rsidR="007744EC" w:rsidRPr="00891D63" w:rsidRDefault="007744EC" w:rsidP="000C2CFB">
      <w:pPr>
        <w:pStyle w:val="af8"/>
        <w:numPr>
          <w:ilvl w:val="0"/>
          <w:numId w:val="8"/>
        </w:numPr>
        <w:tabs>
          <w:tab w:val="left" w:pos="142"/>
          <w:tab w:val="left" w:pos="709"/>
        </w:tabs>
        <w:spacing w:after="0" w:line="240" w:lineRule="auto"/>
        <w:ind w:left="0" w:firstLine="284"/>
        <w:jc w:val="both"/>
        <w:rPr>
          <w:rFonts w:cs="Arial"/>
          <w:iCs/>
          <w:sz w:val="24"/>
          <w:szCs w:val="24"/>
        </w:rPr>
      </w:pPr>
      <w:r w:rsidRPr="00891D63">
        <w:rPr>
          <w:rFonts w:cs="Arial"/>
          <w:b/>
          <w:iCs/>
          <w:sz w:val="24"/>
          <w:szCs w:val="24"/>
        </w:rPr>
        <w:t>товаропроизводитель</w:t>
      </w:r>
      <w:r w:rsidRPr="00891D63">
        <w:rPr>
          <w:rFonts w:cs="Arial"/>
          <w:iCs/>
          <w:sz w:val="24"/>
          <w:szCs w:val="24"/>
        </w:rPr>
        <w:t xml:space="preserve"> - потенциальный поставщик (поставщик), включенный в реестр казахстанских товаропроизводителей, формируемый Уполномоченным органом в области государственного стимулирования промышленности;</w:t>
      </w:r>
    </w:p>
    <w:p w14:paraId="5316AB00" w14:textId="6246F604" w:rsidR="008649AA" w:rsidRPr="00891D63" w:rsidRDefault="008649AA" w:rsidP="007744EC">
      <w:pPr>
        <w:pStyle w:val="af8"/>
        <w:numPr>
          <w:ilvl w:val="0"/>
          <w:numId w:val="8"/>
        </w:numPr>
        <w:tabs>
          <w:tab w:val="left" w:pos="142"/>
          <w:tab w:val="left" w:pos="709"/>
        </w:tabs>
        <w:spacing w:after="0" w:line="240" w:lineRule="auto"/>
        <w:ind w:left="0" w:firstLine="284"/>
        <w:jc w:val="both"/>
        <w:rPr>
          <w:rFonts w:cs="Arial"/>
          <w:sz w:val="24"/>
          <w:szCs w:val="24"/>
        </w:rPr>
      </w:pPr>
      <w:r w:rsidRPr="00891D63">
        <w:rPr>
          <w:rFonts w:cs="Arial"/>
          <w:b/>
          <w:sz w:val="24"/>
          <w:szCs w:val="24"/>
        </w:rPr>
        <w:t>товары</w:t>
      </w:r>
      <w:r w:rsidRPr="00891D63">
        <w:rPr>
          <w:rFonts w:cs="Arial"/>
          <w:sz w:val="24"/>
          <w:szCs w:val="24"/>
        </w:rPr>
        <w:t xml:space="preserve"> </w:t>
      </w:r>
      <w:r w:rsidR="009F6048" w:rsidRPr="00891D63">
        <w:rPr>
          <w:rFonts w:cs="Arial"/>
          <w:sz w:val="24"/>
          <w:szCs w:val="24"/>
        </w:rPr>
        <w:t>–</w:t>
      </w:r>
      <w:r w:rsidRPr="00891D63">
        <w:rPr>
          <w:rFonts w:cs="Arial"/>
          <w:sz w:val="24"/>
          <w:szCs w:val="24"/>
        </w:rPr>
        <w:t xml:space="preserve"> предметы (вещи), в том числе полуфабрикаты или сырье в твердом, жидком или газообразном состоянии, электрическая и тепловая энергия, </w:t>
      </w:r>
      <w:r w:rsidR="00A74B22" w:rsidRPr="00891D63">
        <w:rPr>
          <w:rFonts w:cs="Arial"/>
          <w:sz w:val="24"/>
          <w:szCs w:val="24"/>
        </w:rPr>
        <w:t>объекты права интеллектуальной собственности, а также вещные права, с которыми можно совершать сделки купли-продажи в соответствии с законами Республики Казахстан</w:t>
      </w:r>
      <w:r w:rsidRPr="00891D63">
        <w:rPr>
          <w:rFonts w:cs="Arial"/>
          <w:sz w:val="24"/>
          <w:szCs w:val="24"/>
        </w:rPr>
        <w:t>;</w:t>
      </w:r>
    </w:p>
    <w:p w14:paraId="135645EF" w14:textId="621FAFEE" w:rsidR="00833809" w:rsidRPr="00891D63" w:rsidRDefault="00833809" w:rsidP="00AD10DE">
      <w:pPr>
        <w:pStyle w:val="af8"/>
        <w:numPr>
          <w:ilvl w:val="0"/>
          <w:numId w:val="8"/>
        </w:numPr>
        <w:tabs>
          <w:tab w:val="left" w:pos="0"/>
          <w:tab w:val="left" w:pos="709"/>
        </w:tabs>
        <w:spacing w:after="0" w:line="240" w:lineRule="auto"/>
        <w:ind w:left="0" w:firstLine="284"/>
        <w:jc w:val="both"/>
        <w:rPr>
          <w:rFonts w:eastAsia="Arial" w:cs="Arial"/>
          <w:i/>
          <w:color w:val="FF0000"/>
          <w:szCs w:val="24"/>
          <w:lang w:val="kk-KZ"/>
        </w:rPr>
      </w:pPr>
      <w:r w:rsidRPr="00891D63">
        <w:rPr>
          <w:rFonts w:eastAsia="Arial" w:cs="Arial"/>
          <w:i/>
          <w:color w:val="FF0000"/>
          <w:szCs w:val="24"/>
          <w:lang w:val="kk-KZ"/>
        </w:rPr>
        <w:t>исключен с 1 января 2024 года в соответствии с решением Совета директоров Фонда от 29 августа 2023 года № 222;</w:t>
      </w:r>
    </w:p>
    <w:p w14:paraId="647B08E3" w14:textId="77777777" w:rsidR="0005063C" w:rsidRPr="00891D63" w:rsidRDefault="0005063C" w:rsidP="009C2D56">
      <w:pPr>
        <w:pStyle w:val="af8"/>
        <w:numPr>
          <w:ilvl w:val="0"/>
          <w:numId w:val="8"/>
        </w:numPr>
        <w:tabs>
          <w:tab w:val="left" w:pos="709"/>
          <w:tab w:val="left" w:pos="993"/>
          <w:tab w:val="left" w:pos="1418"/>
        </w:tabs>
        <w:spacing w:after="0" w:line="240" w:lineRule="auto"/>
        <w:ind w:left="0" w:firstLine="284"/>
        <w:jc w:val="both"/>
        <w:rPr>
          <w:rFonts w:cs="Arial"/>
          <w:sz w:val="24"/>
          <w:szCs w:val="24"/>
        </w:rPr>
      </w:pPr>
      <w:r w:rsidRPr="00891D63">
        <w:rPr>
          <w:rFonts w:cs="Arial"/>
          <w:b/>
          <w:sz w:val="24"/>
          <w:szCs w:val="24"/>
        </w:rPr>
        <w:t xml:space="preserve">точка заказа </w:t>
      </w:r>
      <w:r w:rsidRPr="00891D63">
        <w:rPr>
          <w:rFonts w:cs="Arial"/>
          <w:sz w:val="24"/>
          <w:szCs w:val="24"/>
        </w:rPr>
        <w:t>–</w:t>
      </w:r>
      <w:r w:rsidR="00816FD9" w:rsidRPr="00891D63">
        <w:rPr>
          <w:rFonts w:cs="Arial"/>
          <w:sz w:val="24"/>
          <w:szCs w:val="24"/>
        </w:rPr>
        <w:t xml:space="preserve"> </w:t>
      </w:r>
      <w:r w:rsidRPr="00891D63">
        <w:rPr>
          <w:rFonts w:cs="Arial"/>
          <w:sz w:val="24"/>
          <w:szCs w:val="24"/>
        </w:rPr>
        <w:t>уровень остатков товаров на складе, по достижении которого требуется пополнение запасов;</w:t>
      </w:r>
    </w:p>
    <w:p w14:paraId="5F10E8B2" w14:textId="77777777" w:rsidR="0005063C" w:rsidRPr="00891D63" w:rsidRDefault="0005063C" w:rsidP="009C2D56">
      <w:pPr>
        <w:pStyle w:val="af8"/>
        <w:numPr>
          <w:ilvl w:val="0"/>
          <w:numId w:val="8"/>
        </w:numPr>
        <w:tabs>
          <w:tab w:val="left" w:pos="709"/>
          <w:tab w:val="left" w:pos="1134"/>
        </w:tabs>
        <w:spacing w:after="0" w:line="240" w:lineRule="auto"/>
        <w:ind w:left="0" w:firstLine="284"/>
        <w:jc w:val="both"/>
        <w:rPr>
          <w:rFonts w:cs="Arial"/>
          <w:sz w:val="24"/>
          <w:szCs w:val="24"/>
        </w:rPr>
      </w:pPr>
      <w:r w:rsidRPr="00891D63">
        <w:rPr>
          <w:rFonts w:cs="Arial"/>
          <w:b/>
          <w:sz w:val="24"/>
          <w:szCs w:val="24"/>
        </w:rPr>
        <w:t>ТРУ</w:t>
      </w:r>
      <w:r w:rsidRPr="00891D63">
        <w:rPr>
          <w:rFonts w:cs="Arial"/>
          <w:sz w:val="24"/>
          <w:szCs w:val="24"/>
        </w:rPr>
        <w:t xml:space="preserve"> – товары, работы и услуги;</w:t>
      </w:r>
    </w:p>
    <w:p w14:paraId="4B93A4CA" w14:textId="77777777" w:rsidR="00FA3BE0" w:rsidRPr="00891D63" w:rsidRDefault="00FA3BE0" w:rsidP="00FA3BE0">
      <w:pPr>
        <w:pStyle w:val="af8"/>
        <w:numPr>
          <w:ilvl w:val="0"/>
          <w:numId w:val="8"/>
        </w:numPr>
        <w:tabs>
          <w:tab w:val="left" w:pos="142"/>
        </w:tabs>
        <w:spacing w:after="0" w:line="240" w:lineRule="auto"/>
        <w:ind w:left="0" w:firstLine="284"/>
        <w:jc w:val="both"/>
        <w:rPr>
          <w:rFonts w:cs="Arial"/>
          <w:sz w:val="24"/>
          <w:szCs w:val="24"/>
        </w:rPr>
      </w:pPr>
      <w:r w:rsidRPr="00891D63">
        <w:rPr>
          <w:bCs/>
          <w:i/>
          <w:color w:val="FF0000"/>
        </w:rPr>
        <w:t>исключ</w:t>
      </w:r>
      <w:r w:rsidRPr="00891D63">
        <w:rPr>
          <w:bCs/>
          <w:i/>
          <w:color w:val="FF0000"/>
          <w:lang w:val="kk-KZ"/>
        </w:rPr>
        <w:t>ен</w:t>
      </w:r>
      <w:r w:rsidRPr="00891D63">
        <w:rPr>
          <w:bCs/>
          <w:i/>
          <w:color w:val="FF0000"/>
        </w:rPr>
        <w:t xml:space="preserve"> с 10 марта 2026 года в соответствии с решением Совета директоров Фонда от 18 февраля 2026 года № 269;</w:t>
      </w:r>
    </w:p>
    <w:p w14:paraId="26BBD4A6" w14:textId="7894311C" w:rsidR="00F83596" w:rsidRPr="00891D63" w:rsidRDefault="00F83596" w:rsidP="009C2D56">
      <w:pPr>
        <w:pStyle w:val="af8"/>
        <w:numPr>
          <w:ilvl w:val="0"/>
          <w:numId w:val="8"/>
        </w:numPr>
        <w:tabs>
          <w:tab w:val="left" w:pos="0"/>
          <w:tab w:val="left" w:pos="709"/>
        </w:tabs>
        <w:spacing w:after="0" w:line="240" w:lineRule="auto"/>
        <w:ind w:left="0" w:firstLine="284"/>
        <w:jc w:val="both"/>
        <w:rPr>
          <w:rFonts w:cs="Arial"/>
          <w:sz w:val="24"/>
          <w:szCs w:val="24"/>
        </w:rPr>
      </w:pPr>
      <w:r w:rsidRPr="00891D63">
        <w:rPr>
          <w:rFonts w:cs="Arial"/>
          <w:b/>
          <w:sz w:val="24"/>
          <w:szCs w:val="24"/>
        </w:rPr>
        <w:t>Уполномоченный орган по вопросам осуществления закупок (Уполномоченный орган)</w:t>
      </w:r>
      <w:r w:rsidRPr="00891D63">
        <w:rPr>
          <w:rFonts w:cs="Arial"/>
          <w:sz w:val="24"/>
          <w:szCs w:val="24"/>
        </w:rPr>
        <w:t xml:space="preserve"> – структурное подразделение</w:t>
      </w:r>
      <w:r w:rsidR="00286D3B" w:rsidRPr="00891D63">
        <w:rPr>
          <w:rFonts w:cs="Arial"/>
          <w:sz w:val="24"/>
          <w:szCs w:val="24"/>
        </w:rPr>
        <w:t xml:space="preserve"> </w:t>
      </w:r>
      <w:r w:rsidRPr="00891D63">
        <w:rPr>
          <w:rFonts w:cs="Arial"/>
          <w:sz w:val="24"/>
          <w:szCs w:val="24"/>
        </w:rPr>
        <w:t xml:space="preserve">Фонда, осуществляющее </w:t>
      </w:r>
      <w:r w:rsidR="00286D3B" w:rsidRPr="00891D63">
        <w:rPr>
          <w:rFonts w:cs="Arial"/>
          <w:sz w:val="24"/>
          <w:szCs w:val="24"/>
        </w:rPr>
        <w:t>методологическое</w:t>
      </w:r>
      <w:r w:rsidRPr="00891D63">
        <w:rPr>
          <w:rFonts w:cs="Arial"/>
          <w:sz w:val="24"/>
          <w:szCs w:val="24"/>
        </w:rPr>
        <w:t xml:space="preserve"> руководство в сфере осуществления закупок</w:t>
      </w:r>
      <w:r w:rsidR="00286D3B" w:rsidRPr="00891D63">
        <w:rPr>
          <w:rFonts w:cs="Arial"/>
          <w:sz w:val="24"/>
          <w:szCs w:val="24"/>
        </w:rPr>
        <w:t xml:space="preserve"> Фонда и организаций Фонда</w:t>
      </w:r>
      <w:r w:rsidRPr="00891D63">
        <w:rPr>
          <w:rFonts w:cs="Arial"/>
          <w:sz w:val="24"/>
          <w:szCs w:val="24"/>
        </w:rPr>
        <w:t>;</w:t>
      </w:r>
    </w:p>
    <w:p w14:paraId="0ED9B1EF" w14:textId="4955E669" w:rsidR="008649AA" w:rsidRPr="00891D63" w:rsidRDefault="008649AA" w:rsidP="009C2D56">
      <w:pPr>
        <w:pStyle w:val="af8"/>
        <w:numPr>
          <w:ilvl w:val="0"/>
          <w:numId w:val="8"/>
        </w:numPr>
        <w:tabs>
          <w:tab w:val="left" w:pos="0"/>
          <w:tab w:val="left" w:pos="709"/>
        </w:tabs>
        <w:spacing w:after="0" w:line="240" w:lineRule="auto"/>
        <w:ind w:left="0" w:firstLine="284"/>
        <w:jc w:val="both"/>
        <w:rPr>
          <w:rFonts w:cs="Arial"/>
          <w:sz w:val="24"/>
          <w:szCs w:val="24"/>
        </w:rPr>
      </w:pPr>
      <w:r w:rsidRPr="00891D63">
        <w:rPr>
          <w:rFonts w:cs="Arial"/>
          <w:b/>
          <w:sz w:val="24"/>
          <w:szCs w:val="24"/>
        </w:rPr>
        <w:t>услуги</w:t>
      </w:r>
      <w:r w:rsidRPr="00891D63">
        <w:rPr>
          <w:rFonts w:cs="Arial"/>
          <w:sz w:val="24"/>
          <w:szCs w:val="24"/>
        </w:rPr>
        <w:t xml:space="preserve"> </w:t>
      </w:r>
      <w:r w:rsidR="009F6048" w:rsidRPr="00891D63">
        <w:rPr>
          <w:rFonts w:cs="Arial"/>
          <w:sz w:val="24"/>
          <w:szCs w:val="24"/>
        </w:rPr>
        <w:t>–</w:t>
      </w:r>
      <w:r w:rsidRPr="00891D63">
        <w:rPr>
          <w:rFonts w:cs="Arial"/>
          <w:sz w:val="24"/>
          <w:szCs w:val="24"/>
        </w:rPr>
        <w:t xml:space="preserve"> деятельность, направленная на удовлетворение потребностей Заказчика, не имеющая вещественного результата;</w:t>
      </w:r>
    </w:p>
    <w:p w14:paraId="3E1F8449" w14:textId="61933EC3" w:rsidR="0075411A" w:rsidRPr="00891D63" w:rsidRDefault="0075411A" w:rsidP="0075411A">
      <w:pPr>
        <w:tabs>
          <w:tab w:val="left" w:pos="0"/>
          <w:tab w:val="left" w:pos="709"/>
        </w:tabs>
        <w:spacing w:after="0" w:line="240" w:lineRule="auto"/>
        <w:ind w:firstLine="284"/>
        <w:jc w:val="both"/>
        <w:rPr>
          <w:rFonts w:cs="Arial"/>
          <w:sz w:val="24"/>
          <w:szCs w:val="24"/>
        </w:rPr>
      </w:pPr>
      <w:r w:rsidRPr="00891D63">
        <w:rPr>
          <w:rFonts w:cs="Arial"/>
          <w:sz w:val="24"/>
          <w:szCs w:val="24"/>
        </w:rPr>
        <w:t xml:space="preserve">69-1) </w:t>
      </w:r>
      <w:r w:rsidRPr="00891D63">
        <w:rPr>
          <w:rFonts w:cs="Arial"/>
          <w:b/>
          <w:sz w:val="24"/>
          <w:szCs w:val="24"/>
        </w:rPr>
        <w:t>участники «Астана Хаб»</w:t>
      </w:r>
      <w:r w:rsidRPr="00891D63">
        <w:rPr>
          <w:rFonts w:cs="Arial"/>
          <w:sz w:val="24"/>
          <w:szCs w:val="24"/>
        </w:rPr>
        <w:t xml:space="preserve"> – юридические лица, зарегистрированные в качестве участников «Астана Хаб» в порядке, определенном уполномоченным органом в сфере цифровизации, и включенные в перечень, предназначенный для участия в закупках </w:t>
      </w:r>
      <w:r w:rsidRPr="00891D63">
        <w:rPr>
          <w:rFonts w:cs="Arial"/>
          <w:sz w:val="24"/>
          <w:szCs w:val="24"/>
        </w:rPr>
        <w:lastRenderedPageBreak/>
        <w:t>Фонда (Перечень участников «Астана Хаб»), формируемый автономным кластерным фондом «Астана Хаб»;</w:t>
      </w:r>
    </w:p>
    <w:p w14:paraId="17E2C946" w14:textId="76154F75" w:rsidR="000D0FAC" w:rsidRPr="00891D63" w:rsidRDefault="000D0FAC" w:rsidP="009C2D56">
      <w:pPr>
        <w:pStyle w:val="af8"/>
        <w:numPr>
          <w:ilvl w:val="0"/>
          <w:numId w:val="8"/>
        </w:numPr>
        <w:tabs>
          <w:tab w:val="left" w:pos="709"/>
        </w:tabs>
        <w:spacing w:after="0" w:line="240" w:lineRule="auto"/>
        <w:ind w:left="0" w:firstLine="284"/>
        <w:jc w:val="both"/>
        <w:rPr>
          <w:rFonts w:eastAsia="Arial" w:cs="Arial"/>
          <w:b/>
          <w:color w:val="000000"/>
          <w:sz w:val="24"/>
          <w:szCs w:val="24"/>
        </w:rPr>
      </w:pPr>
      <w:r w:rsidRPr="00891D63">
        <w:rPr>
          <w:rFonts w:eastAsia="Arial" w:cs="Arial"/>
          <w:b/>
          <w:color w:val="000000"/>
          <w:sz w:val="24"/>
          <w:szCs w:val="24"/>
        </w:rPr>
        <w:t xml:space="preserve">Центр компетенций Фонда по управлению категориями закупок (Центр компетенций Фонда) </w:t>
      </w:r>
      <w:r w:rsidR="004B1B55" w:rsidRPr="00891D63">
        <w:rPr>
          <w:rFonts w:cs="Arial"/>
          <w:sz w:val="24"/>
          <w:szCs w:val="24"/>
        </w:rPr>
        <w:t>–</w:t>
      </w:r>
      <w:r w:rsidR="005E0FC9" w:rsidRPr="00891D63">
        <w:rPr>
          <w:rFonts w:cs="Arial"/>
          <w:sz w:val="24"/>
          <w:szCs w:val="24"/>
        </w:rPr>
        <w:t xml:space="preserve"> </w:t>
      </w:r>
      <w:r w:rsidRPr="00891D63">
        <w:rPr>
          <w:rFonts w:eastAsia="Arial" w:cs="Arial"/>
          <w:color w:val="000000"/>
          <w:sz w:val="24"/>
          <w:szCs w:val="24"/>
        </w:rPr>
        <w:t>дочерняя организация, определенная Правлением Фонда;</w:t>
      </w:r>
    </w:p>
    <w:p w14:paraId="72504CC1" w14:textId="77777777" w:rsidR="00286D3B" w:rsidRPr="00891D63" w:rsidRDefault="00286D3B" w:rsidP="009C2D56">
      <w:pPr>
        <w:pStyle w:val="af8"/>
        <w:numPr>
          <w:ilvl w:val="0"/>
          <w:numId w:val="8"/>
        </w:numPr>
        <w:tabs>
          <w:tab w:val="left" w:pos="709"/>
        </w:tabs>
        <w:spacing w:after="0" w:line="240" w:lineRule="auto"/>
        <w:ind w:left="0" w:firstLine="284"/>
        <w:jc w:val="both"/>
        <w:rPr>
          <w:rFonts w:eastAsia="Arial" w:cs="Arial"/>
          <w:b/>
          <w:color w:val="000000"/>
          <w:sz w:val="24"/>
          <w:szCs w:val="24"/>
        </w:rPr>
      </w:pPr>
      <w:r w:rsidRPr="00891D63">
        <w:rPr>
          <w:rFonts w:eastAsia="Arial" w:cs="Arial"/>
          <w:b/>
          <w:color w:val="000000"/>
          <w:sz w:val="24"/>
          <w:szCs w:val="24"/>
        </w:rPr>
        <w:t xml:space="preserve">централизованная служба по контролю за закупками </w:t>
      </w:r>
      <w:r w:rsidRPr="00891D63">
        <w:rPr>
          <w:rFonts w:eastAsia="Arial" w:cs="Arial"/>
          <w:color w:val="000000"/>
          <w:sz w:val="24"/>
          <w:szCs w:val="24"/>
        </w:rPr>
        <w:t>– структурное подразделение Фонда, осуществляющее контроль в сфере осуществления закупок Фонда и организаций Фонда;</w:t>
      </w:r>
    </w:p>
    <w:p w14:paraId="0D9D8F83" w14:textId="77777777" w:rsidR="004B1B55" w:rsidRPr="00891D63" w:rsidRDefault="004B1B55" w:rsidP="009C2D56">
      <w:pPr>
        <w:pStyle w:val="af8"/>
        <w:numPr>
          <w:ilvl w:val="0"/>
          <w:numId w:val="8"/>
        </w:numPr>
        <w:tabs>
          <w:tab w:val="left" w:pos="0"/>
          <w:tab w:val="left" w:pos="709"/>
        </w:tabs>
        <w:spacing w:after="0" w:line="240" w:lineRule="auto"/>
        <w:ind w:left="0" w:firstLine="284"/>
        <w:jc w:val="both"/>
        <w:rPr>
          <w:rFonts w:eastAsia="Arial" w:cs="Arial"/>
          <w:color w:val="000000"/>
          <w:sz w:val="24"/>
          <w:szCs w:val="24"/>
        </w:rPr>
      </w:pPr>
      <w:r w:rsidRPr="00891D63">
        <w:rPr>
          <w:rFonts w:eastAsia="Arial" w:cs="Arial"/>
          <w:b/>
          <w:color w:val="000000"/>
          <w:sz w:val="24"/>
          <w:szCs w:val="24"/>
        </w:rPr>
        <w:t>шаблон договора о закупках</w:t>
      </w:r>
      <w:r w:rsidRPr="00891D63">
        <w:rPr>
          <w:rFonts w:eastAsia="Arial" w:cs="Arial"/>
          <w:color w:val="000000"/>
          <w:sz w:val="24"/>
          <w:szCs w:val="24"/>
        </w:rPr>
        <w:t xml:space="preserve"> – электронная форма договора о закупках, размещенная Оператором Фонда по закупкам на веб-портале закупок, содержащая обязательные неизменяемые условия;</w:t>
      </w:r>
    </w:p>
    <w:p w14:paraId="7E67AAAF" w14:textId="77777777" w:rsidR="00B535F5" w:rsidRPr="00891D63" w:rsidRDefault="00B535F5" w:rsidP="009C2D56">
      <w:pPr>
        <w:pStyle w:val="af8"/>
        <w:numPr>
          <w:ilvl w:val="0"/>
          <w:numId w:val="8"/>
        </w:numPr>
        <w:tabs>
          <w:tab w:val="left" w:pos="709"/>
        </w:tabs>
        <w:spacing w:after="0" w:line="240" w:lineRule="auto"/>
        <w:ind w:left="0" w:firstLine="284"/>
        <w:jc w:val="both"/>
        <w:rPr>
          <w:rFonts w:eastAsia="Arial" w:cs="Arial"/>
          <w:color w:val="000000"/>
          <w:sz w:val="24"/>
          <w:szCs w:val="24"/>
        </w:rPr>
      </w:pPr>
      <w:r w:rsidRPr="00891D63">
        <w:rPr>
          <w:rFonts w:eastAsia="Arial" w:cs="Arial"/>
          <w:b/>
          <w:color w:val="000000"/>
          <w:sz w:val="24"/>
          <w:szCs w:val="24"/>
          <w:lang w:val="kk-KZ"/>
        </w:rPr>
        <w:t>ш</w:t>
      </w:r>
      <w:r w:rsidRPr="00891D63">
        <w:rPr>
          <w:rFonts w:eastAsia="Arial" w:cs="Arial"/>
          <w:b/>
          <w:color w:val="000000"/>
          <w:sz w:val="24"/>
          <w:szCs w:val="24"/>
        </w:rPr>
        <w:t>аг на понижение</w:t>
      </w:r>
      <w:r w:rsidRPr="00891D63">
        <w:rPr>
          <w:rFonts w:eastAsia="Arial" w:cs="Arial"/>
          <w:color w:val="000000"/>
          <w:sz w:val="24"/>
          <w:szCs w:val="24"/>
        </w:rPr>
        <w:t xml:space="preserve"> – диапазон понижения цены от 1% до 5%;</w:t>
      </w:r>
    </w:p>
    <w:p w14:paraId="6A0C0344" w14:textId="2C577724" w:rsidR="00495B43" w:rsidRPr="00891D63" w:rsidRDefault="00495B43" w:rsidP="009C2D56">
      <w:pPr>
        <w:pStyle w:val="af8"/>
        <w:numPr>
          <w:ilvl w:val="0"/>
          <w:numId w:val="8"/>
        </w:numPr>
        <w:spacing w:after="0" w:line="240" w:lineRule="auto"/>
        <w:ind w:left="0" w:firstLine="284"/>
        <w:jc w:val="both"/>
        <w:rPr>
          <w:rFonts w:cs="Arial"/>
          <w:sz w:val="24"/>
          <w:szCs w:val="24"/>
          <w:lang w:val="kk-KZ"/>
        </w:rPr>
      </w:pPr>
      <w:r w:rsidRPr="00891D63">
        <w:rPr>
          <w:rFonts w:cs="Arial"/>
          <w:b/>
          <w:sz w:val="24"/>
          <w:szCs w:val="24"/>
          <w:lang w:val="kk-KZ"/>
        </w:rPr>
        <w:t>эксперт</w:t>
      </w:r>
      <w:r w:rsidR="00006B82" w:rsidRPr="00891D63">
        <w:rPr>
          <w:rFonts w:cs="Arial"/>
          <w:b/>
          <w:sz w:val="24"/>
          <w:szCs w:val="24"/>
          <w:lang w:val="kk-KZ"/>
        </w:rPr>
        <w:t xml:space="preserve"> по закупкам (эксперт)</w:t>
      </w:r>
      <w:r w:rsidRPr="00891D63">
        <w:rPr>
          <w:rFonts w:cs="Arial"/>
          <w:b/>
          <w:sz w:val="24"/>
          <w:szCs w:val="24"/>
          <w:lang w:val="kk-KZ"/>
        </w:rPr>
        <w:t xml:space="preserve"> </w:t>
      </w:r>
      <w:r w:rsidRPr="00891D63">
        <w:rPr>
          <w:rFonts w:cs="Arial"/>
          <w:sz w:val="24"/>
          <w:szCs w:val="24"/>
          <w:lang w:val="kk-KZ"/>
        </w:rPr>
        <w:t xml:space="preserve">– </w:t>
      </w:r>
      <w:r w:rsidR="00006B82" w:rsidRPr="00891D63">
        <w:rPr>
          <w:rFonts w:cs="Arial"/>
          <w:sz w:val="24"/>
          <w:szCs w:val="24"/>
          <w:lang w:val="kk-KZ"/>
        </w:rPr>
        <w:t>физическое лицо, обладающее специальными и (или) соответствующими техническими знаниями, опытом и квалификацией в области проводимых закупок, подтверждаемыми соответствующими документами (дипломами, сертификатами, свидетельствами и другими документами), привлекаемое организатором закупок либо заказчиком для участия в разработке технического задания и (или) технической спецификации закупаемых товаров, работ, услуг и (или) подготовке экспертного заключения в отношении соответствия предложений потенциальных поставщиков технической спецификации закупаемых товаров, работ, услуг</w:t>
      </w:r>
      <w:r w:rsidRPr="00891D63">
        <w:rPr>
          <w:rFonts w:cs="Arial"/>
          <w:color w:val="000000"/>
          <w:sz w:val="24"/>
          <w:szCs w:val="24"/>
        </w:rPr>
        <w:t>;</w:t>
      </w:r>
    </w:p>
    <w:p w14:paraId="69E6461B" w14:textId="1E956326" w:rsidR="00DE0A8C" w:rsidRPr="00891D63" w:rsidRDefault="00DE0A8C" w:rsidP="009C2D56">
      <w:pPr>
        <w:pStyle w:val="af8"/>
        <w:numPr>
          <w:ilvl w:val="0"/>
          <w:numId w:val="8"/>
        </w:numPr>
        <w:spacing w:after="0" w:line="240" w:lineRule="auto"/>
        <w:ind w:left="0" w:firstLine="284"/>
        <w:jc w:val="both"/>
        <w:rPr>
          <w:rFonts w:cs="Arial"/>
          <w:sz w:val="24"/>
          <w:szCs w:val="24"/>
          <w:lang w:val="kk-KZ"/>
        </w:rPr>
      </w:pPr>
      <w:r w:rsidRPr="00891D63">
        <w:rPr>
          <w:rFonts w:cs="Arial"/>
          <w:b/>
          <w:sz w:val="24"/>
          <w:szCs w:val="24"/>
          <w:lang w:val="kk-KZ"/>
        </w:rPr>
        <w:t>экспертная комиссия</w:t>
      </w:r>
      <w:r w:rsidRPr="00891D63">
        <w:rPr>
          <w:rFonts w:cs="Arial"/>
          <w:sz w:val="24"/>
          <w:szCs w:val="24"/>
          <w:lang w:val="kk-KZ"/>
        </w:rPr>
        <w:t xml:space="preserve"> –</w:t>
      </w:r>
      <w:r w:rsidRPr="00891D63">
        <w:rPr>
          <w:rFonts w:cs="Arial"/>
          <w:color w:val="000000"/>
          <w:sz w:val="24"/>
          <w:szCs w:val="24"/>
        </w:rPr>
        <w:t xml:space="preserve"> </w:t>
      </w:r>
      <w:r w:rsidR="00006B82" w:rsidRPr="00891D63">
        <w:rPr>
          <w:rFonts w:cs="Arial"/>
          <w:color w:val="000000"/>
          <w:sz w:val="24"/>
          <w:szCs w:val="24"/>
        </w:rPr>
        <w:t>коллегиальный орган, создаваемый организатором закупок либо заказчиком с привлечением экспертов для участия в разработке технического задания и (или) технической спецификации закупаемых товаров, работ, услуг и (или) подготовке экспертного заключения в отношении соответствия предложений потенциальных поставщиков технической спецификации закупаемых товаров, работ, услуг</w:t>
      </w:r>
      <w:r w:rsidR="0028635E" w:rsidRPr="00891D63">
        <w:rPr>
          <w:rFonts w:cs="Arial"/>
          <w:sz w:val="24"/>
          <w:szCs w:val="24"/>
        </w:rPr>
        <w:t>;</w:t>
      </w:r>
    </w:p>
    <w:p w14:paraId="454CD751" w14:textId="633A2C4D" w:rsidR="0075411A" w:rsidRPr="00891D63" w:rsidRDefault="0075411A" w:rsidP="0075411A">
      <w:pPr>
        <w:spacing w:after="0" w:line="240" w:lineRule="auto"/>
        <w:ind w:firstLine="284"/>
        <w:jc w:val="both"/>
        <w:rPr>
          <w:rFonts w:cs="Arial"/>
          <w:sz w:val="24"/>
          <w:szCs w:val="24"/>
          <w:lang w:val="kk-KZ"/>
        </w:rPr>
      </w:pPr>
      <w:r w:rsidRPr="00891D63">
        <w:rPr>
          <w:rFonts w:cs="Arial"/>
          <w:sz w:val="24"/>
          <w:szCs w:val="24"/>
          <w:lang w:val="kk-KZ"/>
        </w:rPr>
        <w:t xml:space="preserve">75-1) </w:t>
      </w:r>
      <w:r w:rsidRPr="00891D63">
        <w:rPr>
          <w:rFonts w:cs="Arial"/>
          <w:b/>
          <w:sz w:val="24"/>
          <w:szCs w:val="24"/>
          <w:lang w:val="kk-KZ"/>
        </w:rPr>
        <w:t>Экспертный совет по информационным технологиям Фонда</w:t>
      </w:r>
      <w:r w:rsidRPr="00891D63">
        <w:rPr>
          <w:rFonts w:cs="Arial"/>
          <w:sz w:val="24"/>
          <w:szCs w:val="24"/>
          <w:lang w:val="kk-KZ"/>
        </w:rPr>
        <w:t xml:space="preserve"> – постоянно действующий консультативно-совещательный орган, осуществляющий рассмотрение вопросов развития, архитектуры, эффективности и безопасности информационных технологий в группе Фонда, а также выработку рекомендаций по ИТ-инициативам организаций Фонда в порядке, определенном Правлением Фонда;</w:t>
      </w:r>
    </w:p>
    <w:p w14:paraId="421C640F" w14:textId="77777777" w:rsidR="00991919" w:rsidRPr="00891D63" w:rsidRDefault="00991919" w:rsidP="009C2D56">
      <w:pPr>
        <w:pStyle w:val="af8"/>
        <w:numPr>
          <w:ilvl w:val="0"/>
          <w:numId w:val="8"/>
        </w:numPr>
        <w:tabs>
          <w:tab w:val="left" w:pos="0"/>
          <w:tab w:val="left" w:pos="709"/>
        </w:tabs>
        <w:spacing w:after="0" w:line="240" w:lineRule="auto"/>
        <w:ind w:left="0" w:firstLine="284"/>
        <w:jc w:val="both"/>
        <w:rPr>
          <w:rFonts w:cs="Arial"/>
          <w:sz w:val="24"/>
          <w:szCs w:val="24"/>
        </w:rPr>
      </w:pPr>
      <w:r w:rsidRPr="00891D63">
        <w:rPr>
          <w:rFonts w:cs="Arial"/>
          <w:b/>
          <w:sz w:val="24"/>
          <w:szCs w:val="24"/>
        </w:rPr>
        <w:t xml:space="preserve">электронный документ </w:t>
      </w:r>
      <w:r w:rsidRPr="00891D63">
        <w:rPr>
          <w:rFonts w:cs="Arial"/>
          <w:sz w:val="24"/>
          <w:szCs w:val="24"/>
        </w:rPr>
        <w:t>– документ, в котором информация предоставлена в электронно-цифровой форме и удостоверена посредство</w:t>
      </w:r>
      <w:r w:rsidR="000E7D56" w:rsidRPr="00891D63">
        <w:rPr>
          <w:rFonts w:cs="Arial"/>
          <w:sz w:val="24"/>
          <w:szCs w:val="24"/>
        </w:rPr>
        <w:t>м электронной цифровой подписи;</w:t>
      </w:r>
    </w:p>
    <w:p w14:paraId="0359FC57" w14:textId="064C4E85" w:rsidR="003B77A2" w:rsidRPr="00891D63" w:rsidRDefault="003B77A2" w:rsidP="009C2D56">
      <w:pPr>
        <w:pStyle w:val="af8"/>
        <w:numPr>
          <w:ilvl w:val="0"/>
          <w:numId w:val="8"/>
        </w:numPr>
        <w:tabs>
          <w:tab w:val="left" w:pos="709"/>
        </w:tabs>
        <w:spacing w:after="0" w:line="240" w:lineRule="auto"/>
        <w:ind w:left="0" w:firstLine="284"/>
        <w:contextualSpacing w:val="0"/>
        <w:jc w:val="both"/>
        <w:rPr>
          <w:rFonts w:cs="Arial"/>
          <w:b/>
          <w:sz w:val="24"/>
          <w:szCs w:val="24"/>
        </w:rPr>
      </w:pPr>
      <w:r w:rsidRPr="00891D63">
        <w:rPr>
          <w:rFonts w:cs="Arial"/>
          <w:b/>
          <w:sz w:val="24"/>
          <w:szCs w:val="24"/>
        </w:rPr>
        <w:t>Электронный магазин (ЭМ)</w:t>
      </w:r>
      <w:r w:rsidRPr="00891D63">
        <w:rPr>
          <w:rFonts w:cs="Arial"/>
          <w:sz w:val="24"/>
          <w:szCs w:val="24"/>
        </w:rPr>
        <w:t xml:space="preserve"> </w:t>
      </w:r>
      <w:r w:rsidR="00A947AB" w:rsidRPr="00891D63">
        <w:rPr>
          <w:rFonts w:cs="Arial"/>
          <w:sz w:val="24"/>
          <w:szCs w:val="24"/>
        </w:rPr>
        <w:t>–</w:t>
      </w:r>
      <w:r w:rsidRPr="00891D63">
        <w:rPr>
          <w:rFonts w:cs="Arial"/>
          <w:sz w:val="24"/>
          <w:szCs w:val="24"/>
        </w:rPr>
        <w:t xml:space="preserve"> информационная система, определенная Правлением Фонда, интегрированная с веб-порталом закупок, обеспечивающая проведение закупок в соответствии с Порядком;</w:t>
      </w:r>
    </w:p>
    <w:p w14:paraId="56375CA7" w14:textId="77777777" w:rsidR="00991919" w:rsidRPr="00891D63" w:rsidRDefault="00991919" w:rsidP="009C2D56">
      <w:pPr>
        <w:pStyle w:val="af8"/>
        <w:numPr>
          <w:ilvl w:val="0"/>
          <w:numId w:val="8"/>
        </w:numPr>
        <w:tabs>
          <w:tab w:val="left" w:pos="0"/>
          <w:tab w:val="left" w:pos="709"/>
        </w:tabs>
        <w:spacing w:after="0" w:line="240" w:lineRule="auto"/>
        <w:ind w:left="0" w:firstLine="284"/>
        <w:jc w:val="both"/>
        <w:rPr>
          <w:rFonts w:cs="Arial"/>
          <w:sz w:val="24"/>
          <w:szCs w:val="24"/>
        </w:rPr>
      </w:pPr>
      <w:r w:rsidRPr="00891D63">
        <w:rPr>
          <w:rFonts w:cs="Arial"/>
          <w:b/>
          <w:sz w:val="24"/>
          <w:szCs w:val="24"/>
        </w:rPr>
        <w:t xml:space="preserve">электронная копия </w:t>
      </w:r>
      <w:r w:rsidRPr="00891D63">
        <w:rPr>
          <w:rFonts w:cs="Arial"/>
          <w:sz w:val="24"/>
          <w:szCs w:val="24"/>
        </w:rPr>
        <w:t>– документ, полностью воспроизводящий содержание подлинного документа</w:t>
      </w:r>
      <w:r w:rsidR="00D61421" w:rsidRPr="00891D63">
        <w:rPr>
          <w:rFonts w:cs="Arial"/>
          <w:sz w:val="24"/>
          <w:szCs w:val="24"/>
        </w:rPr>
        <w:t xml:space="preserve"> (нотариально заверенной копии)</w:t>
      </w:r>
      <w:r w:rsidRPr="00891D63">
        <w:rPr>
          <w:rFonts w:cs="Arial"/>
          <w:sz w:val="24"/>
          <w:szCs w:val="24"/>
        </w:rPr>
        <w:t xml:space="preserve"> в электронно-цифровой форме, удостоверенный электронной </w:t>
      </w:r>
      <w:r w:rsidR="000E7D56" w:rsidRPr="00891D63">
        <w:rPr>
          <w:rFonts w:cs="Arial"/>
          <w:sz w:val="24"/>
          <w:szCs w:val="24"/>
        </w:rPr>
        <w:t>цифровой подписью Пользователя;</w:t>
      </w:r>
    </w:p>
    <w:p w14:paraId="24EA5E44" w14:textId="229E9DCF" w:rsidR="00991919" w:rsidRPr="00891D63" w:rsidRDefault="00991919" w:rsidP="009C2D56">
      <w:pPr>
        <w:pStyle w:val="af8"/>
        <w:numPr>
          <w:ilvl w:val="0"/>
          <w:numId w:val="8"/>
        </w:numPr>
        <w:tabs>
          <w:tab w:val="left" w:pos="0"/>
          <w:tab w:val="left" w:pos="709"/>
        </w:tabs>
        <w:spacing w:after="0" w:line="240" w:lineRule="auto"/>
        <w:ind w:left="0" w:firstLine="284"/>
        <w:jc w:val="both"/>
        <w:rPr>
          <w:rFonts w:eastAsia="Arial" w:cs="Arial"/>
          <w:color w:val="000000"/>
          <w:sz w:val="24"/>
          <w:szCs w:val="24"/>
        </w:rPr>
      </w:pPr>
      <w:r w:rsidRPr="00891D63">
        <w:rPr>
          <w:rFonts w:cs="Arial"/>
          <w:b/>
          <w:sz w:val="24"/>
          <w:szCs w:val="24"/>
        </w:rPr>
        <w:t xml:space="preserve">ЭЦП </w:t>
      </w:r>
      <w:r w:rsidRPr="00891D63">
        <w:rPr>
          <w:rFonts w:cs="Arial"/>
          <w:sz w:val="24"/>
          <w:szCs w:val="24"/>
        </w:rPr>
        <w:t>– электронно-цифровая подпись,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w:t>
      </w:r>
      <w:r w:rsidR="009E7E79" w:rsidRPr="00891D63">
        <w:rPr>
          <w:rFonts w:cs="Arial"/>
          <w:sz w:val="24"/>
          <w:szCs w:val="24"/>
        </w:rPr>
        <w:t>ность и неизменность содержания</w:t>
      </w:r>
      <w:r w:rsidR="00833809" w:rsidRPr="00891D63">
        <w:rPr>
          <w:rFonts w:cs="Arial"/>
          <w:sz w:val="24"/>
          <w:szCs w:val="24"/>
        </w:rPr>
        <w:t>;</w:t>
      </w:r>
    </w:p>
    <w:p w14:paraId="3A18CF2A" w14:textId="193D5097" w:rsidR="00833809" w:rsidRPr="00891D63" w:rsidRDefault="00833809" w:rsidP="00833809">
      <w:pPr>
        <w:pStyle w:val="af8"/>
        <w:numPr>
          <w:ilvl w:val="0"/>
          <w:numId w:val="8"/>
        </w:numPr>
        <w:tabs>
          <w:tab w:val="left" w:pos="0"/>
          <w:tab w:val="left" w:pos="709"/>
        </w:tabs>
        <w:spacing w:after="0" w:line="240" w:lineRule="auto"/>
        <w:ind w:left="0" w:firstLine="284"/>
        <w:jc w:val="both"/>
        <w:rPr>
          <w:rFonts w:cs="Arial"/>
          <w:b/>
          <w:sz w:val="24"/>
          <w:szCs w:val="24"/>
        </w:rPr>
      </w:pPr>
      <w:r w:rsidRPr="00891D63">
        <w:rPr>
          <w:rFonts w:cs="Arial"/>
          <w:b/>
          <w:sz w:val="24"/>
          <w:szCs w:val="24"/>
        </w:rPr>
        <w:t xml:space="preserve">услуга аренды каналов связи Last Mile (последней мили) </w:t>
      </w:r>
      <w:r w:rsidRPr="00891D63">
        <w:rPr>
          <w:rFonts w:cs="Arial"/>
          <w:sz w:val="24"/>
          <w:szCs w:val="24"/>
        </w:rPr>
        <w:t xml:space="preserve">- это услуга по предоставлению канала связи собственником сети телекоммуникаций оператору связи </w:t>
      </w:r>
      <w:r w:rsidRPr="00891D63">
        <w:rPr>
          <w:rFonts w:cs="Arial"/>
          <w:sz w:val="24"/>
          <w:szCs w:val="24"/>
        </w:rPr>
        <w:lastRenderedPageBreak/>
        <w:t>с целью реализации возможности подключения абонентов к услугам связи, где у оператора отсутствует техн</w:t>
      </w:r>
      <w:r w:rsidR="00AD10DE" w:rsidRPr="00891D63">
        <w:rPr>
          <w:rFonts w:cs="Arial"/>
          <w:sz w:val="24"/>
          <w:szCs w:val="24"/>
        </w:rPr>
        <w:t>ическая возможность подключения;</w:t>
      </w:r>
    </w:p>
    <w:p w14:paraId="604962E8" w14:textId="0A49A7D1" w:rsidR="00AD10DE" w:rsidRPr="00891D63" w:rsidRDefault="00AD10DE" w:rsidP="00AD10DE">
      <w:pPr>
        <w:pStyle w:val="af8"/>
        <w:numPr>
          <w:ilvl w:val="0"/>
          <w:numId w:val="8"/>
        </w:numPr>
        <w:tabs>
          <w:tab w:val="left" w:pos="0"/>
          <w:tab w:val="left" w:pos="709"/>
        </w:tabs>
        <w:spacing w:after="0" w:line="240" w:lineRule="auto"/>
        <w:ind w:left="0" w:firstLine="284"/>
        <w:jc w:val="both"/>
        <w:rPr>
          <w:rFonts w:cs="Arial"/>
          <w:b/>
          <w:sz w:val="24"/>
          <w:szCs w:val="24"/>
        </w:rPr>
      </w:pPr>
      <w:r w:rsidRPr="00891D63">
        <w:rPr>
          <w:rFonts w:cs="Arial"/>
          <w:b/>
          <w:sz w:val="24"/>
          <w:szCs w:val="24"/>
        </w:rPr>
        <w:t xml:space="preserve">электронный кошелек </w:t>
      </w:r>
      <w:r w:rsidRPr="00891D63">
        <w:rPr>
          <w:rFonts w:cs="Arial"/>
          <w:sz w:val="24"/>
          <w:szCs w:val="24"/>
        </w:rPr>
        <w:t>– лицевой счет потенциального поставщика, который размещается на банковском счете Оператора Фонда по закупкам для расчетных операций, связанных с обеспечением тендерных заявок, в порядке, определенном правилами работы веб-портала закупок Фонда и организаций Фонда, в том числе в случае возникновения технических сбоев, утвержденными Правлением Фонда.</w:t>
      </w:r>
    </w:p>
    <w:p w14:paraId="61C86853" w14:textId="77777777" w:rsidR="00592D00" w:rsidRPr="00891D63" w:rsidRDefault="00592D00" w:rsidP="00CC2DF8">
      <w:pPr>
        <w:tabs>
          <w:tab w:val="left" w:pos="284"/>
          <w:tab w:val="left" w:pos="567"/>
          <w:tab w:val="left" w:pos="709"/>
        </w:tabs>
        <w:spacing w:after="0" w:line="240" w:lineRule="auto"/>
        <w:ind w:firstLine="426"/>
        <w:jc w:val="both"/>
        <w:rPr>
          <w:rFonts w:cs="Arial"/>
          <w:sz w:val="24"/>
          <w:szCs w:val="24"/>
        </w:rPr>
      </w:pPr>
      <w:r w:rsidRPr="00891D63">
        <w:rPr>
          <w:rFonts w:cs="Arial"/>
          <w:sz w:val="24"/>
          <w:szCs w:val="24"/>
        </w:rPr>
        <w:t>Иные понятия и термины, не указанные в настоящей статье, используются в значениях, определяемых Законом и иным законодательством Республики Казахстан.</w:t>
      </w:r>
    </w:p>
    <w:p w14:paraId="181D5897" w14:textId="77777777" w:rsidR="00B76025" w:rsidRPr="00891D63" w:rsidRDefault="00B76025" w:rsidP="00B76025">
      <w:pPr>
        <w:spacing w:after="0" w:line="240" w:lineRule="auto"/>
        <w:jc w:val="both"/>
        <w:rPr>
          <w:rFonts w:cs="Arial"/>
          <w:color w:val="000000"/>
          <w:sz w:val="24"/>
        </w:rPr>
      </w:pPr>
    </w:p>
    <w:p w14:paraId="736C7F7C" w14:textId="38BF4804" w:rsidR="00B76025" w:rsidRPr="00891D63" w:rsidRDefault="00B76025" w:rsidP="00B76025">
      <w:pPr>
        <w:pStyle w:val="af8"/>
        <w:numPr>
          <w:ilvl w:val="0"/>
          <w:numId w:val="2"/>
        </w:numPr>
        <w:tabs>
          <w:tab w:val="left" w:pos="1134"/>
        </w:tabs>
        <w:spacing w:before="120" w:after="240" w:line="240" w:lineRule="auto"/>
        <w:ind w:left="0" w:firstLine="0"/>
        <w:contextualSpacing w:val="0"/>
        <w:jc w:val="center"/>
        <w:outlineLvl w:val="1"/>
        <w:rPr>
          <w:rFonts w:cs="Arial"/>
          <w:b/>
          <w:sz w:val="24"/>
          <w:szCs w:val="24"/>
          <w:lang w:val="kk-KZ"/>
        </w:rPr>
      </w:pPr>
      <w:bookmarkStart w:id="7" w:name="_Toc93270340"/>
      <w:bookmarkStart w:id="8" w:name="_Toc226563837"/>
      <w:r w:rsidRPr="00891D63">
        <w:rPr>
          <w:rFonts w:cs="Arial"/>
          <w:b/>
          <w:sz w:val="24"/>
          <w:szCs w:val="24"/>
          <w:lang w:val="kk-KZ"/>
        </w:rPr>
        <w:t>РЕГУЛИРОВАНИЕ ОСУЩЕСТВЛЕНИЯ ЗАКУПОК</w:t>
      </w:r>
      <w:bookmarkEnd w:id="7"/>
      <w:bookmarkEnd w:id="8"/>
    </w:p>
    <w:p w14:paraId="2463A96A" w14:textId="77777777" w:rsidR="00B76025" w:rsidRPr="00891D63" w:rsidRDefault="00B76025" w:rsidP="00C523ED">
      <w:pPr>
        <w:pStyle w:val="31"/>
        <w:numPr>
          <w:ilvl w:val="0"/>
          <w:numId w:val="40"/>
        </w:numPr>
        <w:tabs>
          <w:tab w:val="clear" w:pos="567"/>
          <w:tab w:val="left" w:pos="709"/>
        </w:tabs>
        <w:ind w:left="0" w:right="-23" w:firstLine="0"/>
        <w:jc w:val="left"/>
        <w:rPr>
          <w:rFonts w:cs="Arial"/>
          <w:lang w:val="ru-RU"/>
        </w:rPr>
      </w:pPr>
      <w:bookmarkStart w:id="9" w:name="_Toc93270341"/>
      <w:bookmarkStart w:id="10" w:name="_Toc226563838"/>
      <w:r w:rsidRPr="00891D63">
        <w:rPr>
          <w:rFonts w:cs="Arial"/>
          <w:lang w:val="ru-RU"/>
        </w:rPr>
        <w:t>Компетенция Фонда в сфере управления закупочной деятельностью</w:t>
      </w:r>
      <w:bookmarkEnd w:id="9"/>
      <w:bookmarkEnd w:id="10"/>
    </w:p>
    <w:p w14:paraId="1E671A9B" w14:textId="77777777" w:rsidR="00B76025" w:rsidRPr="00891D63" w:rsidRDefault="00B76025" w:rsidP="00CC2DF8">
      <w:pPr>
        <w:pStyle w:val="a0"/>
        <w:tabs>
          <w:tab w:val="left" w:pos="709"/>
        </w:tabs>
        <w:ind w:left="0" w:firstLine="426"/>
        <w:jc w:val="both"/>
        <w:rPr>
          <w:b w:val="0"/>
        </w:rPr>
      </w:pPr>
      <w:r w:rsidRPr="00891D63">
        <w:rPr>
          <w:b w:val="0"/>
        </w:rPr>
        <w:t>Совет директоров Фонда утверждает настоящий Порядок.</w:t>
      </w:r>
    </w:p>
    <w:p w14:paraId="747470A4" w14:textId="77777777" w:rsidR="00B76025" w:rsidRPr="00891D63" w:rsidRDefault="00B76025" w:rsidP="00CC2DF8">
      <w:pPr>
        <w:pStyle w:val="a0"/>
        <w:tabs>
          <w:tab w:val="left" w:pos="709"/>
        </w:tabs>
        <w:ind w:left="0" w:firstLine="426"/>
        <w:jc w:val="both"/>
        <w:rPr>
          <w:b w:val="0"/>
        </w:rPr>
      </w:pPr>
      <w:r w:rsidRPr="00891D63">
        <w:rPr>
          <w:b w:val="0"/>
        </w:rPr>
        <w:t>Правление Фонда:</w:t>
      </w:r>
    </w:p>
    <w:p w14:paraId="32123698" w14:textId="77777777" w:rsidR="00B76025" w:rsidRPr="00891D63" w:rsidRDefault="00B76025" w:rsidP="00C523ED">
      <w:pPr>
        <w:pStyle w:val="a0"/>
        <w:numPr>
          <w:ilvl w:val="0"/>
          <w:numId w:val="109"/>
        </w:numPr>
        <w:tabs>
          <w:tab w:val="left" w:pos="709"/>
        </w:tabs>
        <w:ind w:left="0" w:firstLine="426"/>
        <w:jc w:val="both"/>
        <w:rPr>
          <w:b w:val="0"/>
        </w:rPr>
      </w:pPr>
      <w:r w:rsidRPr="00891D63">
        <w:rPr>
          <w:b w:val="0"/>
        </w:rPr>
        <w:t>определяет Оператора Фонда по закупкам;</w:t>
      </w:r>
    </w:p>
    <w:p w14:paraId="7FC53829" w14:textId="77777777" w:rsidR="00B76025" w:rsidRPr="00891D63" w:rsidRDefault="00B76025" w:rsidP="00C523ED">
      <w:pPr>
        <w:pStyle w:val="a0"/>
        <w:numPr>
          <w:ilvl w:val="0"/>
          <w:numId w:val="109"/>
        </w:numPr>
        <w:tabs>
          <w:tab w:val="left" w:pos="709"/>
        </w:tabs>
        <w:ind w:left="0" w:firstLine="426"/>
        <w:jc w:val="both"/>
        <w:rPr>
          <w:b w:val="0"/>
        </w:rPr>
      </w:pPr>
      <w:r w:rsidRPr="00891D63">
        <w:rPr>
          <w:b w:val="0"/>
        </w:rPr>
        <w:t>определяет Оператора Электронного магазина</w:t>
      </w:r>
      <w:r w:rsidRPr="00891D63">
        <w:rPr>
          <w:b w:val="0"/>
          <w:lang w:val="en-US"/>
        </w:rPr>
        <w:t>;</w:t>
      </w:r>
    </w:p>
    <w:p w14:paraId="4C088005" w14:textId="77777777" w:rsidR="00B76025" w:rsidRPr="00891D63" w:rsidRDefault="00B76025" w:rsidP="00C523ED">
      <w:pPr>
        <w:pStyle w:val="a0"/>
        <w:numPr>
          <w:ilvl w:val="0"/>
          <w:numId w:val="109"/>
        </w:numPr>
        <w:tabs>
          <w:tab w:val="left" w:pos="709"/>
        </w:tabs>
        <w:ind w:left="0" w:firstLine="426"/>
        <w:jc w:val="both"/>
        <w:rPr>
          <w:b w:val="0"/>
        </w:rPr>
      </w:pPr>
      <w:r w:rsidRPr="00891D63">
        <w:rPr>
          <w:b w:val="0"/>
        </w:rPr>
        <w:t>определяет веб-портал закупок Фонда и организаций Фонда;</w:t>
      </w:r>
    </w:p>
    <w:p w14:paraId="7D2414DB" w14:textId="77777777" w:rsidR="00B76025" w:rsidRPr="00891D63" w:rsidRDefault="00B76025" w:rsidP="00C523ED">
      <w:pPr>
        <w:pStyle w:val="a0"/>
        <w:numPr>
          <w:ilvl w:val="0"/>
          <w:numId w:val="109"/>
        </w:numPr>
        <w:tabs>
          <w:tab w:val="left" w:pos="709"/>
        </w:tabs>
        <w:ind w:left="0" w:firstLine="426"/>
        <w:jc w:val="both"/>
        <w:rPr>
          <w:b w:val="0"/>
        </w:rPr>
      </w:pPr>
      <w:r w:rsidRPr="00891D63">
        <w:rPr>
          <w:b w:val="0"/>
        </w:rPr>
        <w:t>утверждает закупочные категорийные стратегии Фонда;</w:t>
      </w:r>
    </w:p>
    <w:p w14:paraId="6C411BFA" w14:textId="77777777" w:rsidR="00B76025" w:rsidRPr="00891D63" w:rsidRDefault="00B76025" w:rsidP="00C523ED">
      <w:pPr>
        <w:pStyle w:val="a0"/>
        <w:numPr>
          <w:ilvl w:val="0"/>
          <w:numId w:val="109"/>
        </w:numPr>
        <w:tabs>
          <w:tab w:val="left" w:pos="709"/>
        </w:tabs>
        <w:ind w:left="0" w:firstLine="426"/>
        <w:jc w:val="both"/>
        <w:rPr>
          <w:b w:val="0"/>
        </w:rPr>
      </w:pPr>
      <w:r w:rsidRPr="00891D63">
        <w:rPr>
          <w:b w:val="0"/>
        </w:rPr>
        <w:t>осуществляет иные полномочия, которые установлены Законом, иными законами Республики Казахстан, уставом Фонда и настоящим Порядком.</w:t>
      </w:r>
    </w:p>
    <w:p w14:paraId="024D8FF2" w14:textId="5C0061A8" w:rsidR="00592D00" w:rsidRPr="00891D63" w:rsidRDefault="00592D00" w:rsidP="00CC2DF8">
      <w:pPr>
        <w:pStyle w:val="a0"/>
        <w:ind w:left="0" w:firstLine="426"/>
        <w:jc w:val="both"/>
        <w:rPr>
          <w:b w:val="0"/>
        </w:rPr>
      </w:pPr>
      <w:r w:rsidRPr="00891D63">
        <w:rPr>
          <w:b w:val="0"/>
        </w:rPr>
        <w:t xml:space="preserve">Для обеспечения методологического руководства Фонд определяет ответственное структурное подразделение Фонда (далее - </w:t>
      </w:r>
      <w:r w:rsidR="003C703C" w:rsidRPr="00891D63">
        <w:rPr>
          <w:b w:val="0"/>
        </w:rPr>
        <w:t>Уполномоченный орган по вопросам осуществления закупок</w:t>
      </w:r>
      <w:r w:rsidRPr="00891D63">
        <w:rPr>
          <w:b w:val="0"/>
        </w:rPr>
        <w:t>).</w:t>
      </w:r>
    </w:p>
    <w:p w14:paraId="1CA0C4D9" w14:textId="1FBBA6B4" w:rsidR="00592D00" w:rsidRPr="00891D63" w:rsidRDefault="003C703C" w:rsidP="00CC2DF8">
      <w:pPr>
        <w:pStyle w:val="a0"/>
        <w:tabs>
          <w:tab w:val="left" w:pos="709"/>
        </w:tabs>
        <w:ind w:left="0" w:firstLine="426"/>
        <w:jc w:val="both"/>
        <w:rPr>
          <w:b w:val="0"/>
        </w:rPr>
      </w:pPr>
      <w:r w:rsidRPr="00891D63">
        <w:rPr>
          <w:b w:val="0"/>
        </w:rPr>
        <w:t xml:space="preserve">Уполномоченный орган по вопросам осуществления закупок </w:t>
      </w:r>
      <w:r w:rsidR="00592D00" w:rsidRPr="00891D63">
        <w:rPr>
          <w:b w:val="0"/>
        </w:rPr>
        <w:t>осуществляет:</w:t>
      </w:r>
    </w:p>
    <w:p w14:paraId="5EAC6C75" w14:textId="77777777" w:rsidR="00592D00" w:rsidRPr="00891D63" w:rsidRDefault="00592D00" w:rsidP="00C523ED">
      <w:pPr>
        <w:pStyle w:val="af8"/>
        <w:numPr>
          <w:ilvl w:val="0"/>
          <w:numId w:val="107"/>
        </w:numPr>
        <w:tabs>
          <w:tab w:val="clear" w:pos="1134"/>
          <w:tab w:val="left" w:pos="709"/>
        </w:tabs>
        <w:spacing w:after="0" w:line="240" w:lineRule="auto"/>
        <w:ind w:firstLine="426"/>
        <w:contextualSpacing w:val="0"/>
        <w:jc w:val="both"/>
        <w:rPr>
          <w:rFonts w:cs="Arial"/>
          <w:bCs/>
          <w:sz w:val="24"/>
          <w:szCs w:val="24"/>
        </w:rPr>
      </w:pPr>
      <w:r w:rsidRPr="00891D63">
        <w:rPr>
          <w:rFonts w:cs="Arial"/>
          <w:bCs/>
          <w:sz w:val="24"/>
          <w:szCs w:val="24"/>
        </w:rPr>
        <w:t>разработку и совершенствование Порядка;</w:t>
      </w:r>
    </w:p>
    <w:p w14:paraId="22138E30" w14:textId="12953C9B" w:rsidR="007541F7" w:rsidRPr="00891D63" w:rsidRDefault="00592D00" w:rsidP="00C523ED">
      <w:pPr>
        <w:pStyle w:val="af8"/>
        <w:numPr>
          <w:ilvl w:val="0"/>
          <w:numId w:val="107"/>
        </w:numPr>
        <w:tabs>
          <w:tab w:val="clear" w:pos="1134"/>
          <w:tab w:val="left" w:pos="709"/>
        </w:tabs>
        <w:spacing w:after="0" w:line="240" w:lineRule="auto"/>
        <w:ind w:firstLine="426"/>
        <w:contextualSpacing w:val="0"/>
        <w:jc w:val="both"/>
        <w:rPr>
          <w:rFonts w:cs="Arial"/>
          <w:bCs/>
          <w:sz w:val="24"/>
          <w:szCs w:val="24"/>
        </w:rPr>
      </w:pPr>
      <w:r w:rsidRPr="00891D63">
        <w:rPr>
          <w:rFonts w:cs="Arial"/>
          <w:bCs/>
          <w:sz w:val="24"/>
          <w:szCs w:val="24"/>
        </w:rPr>
        <w:t>разъяснение норм Порядка;</w:t>
      </w:r>
    </w:p>
    <w:p w14:paraId="2DA9BDAF" w14:textId="77777777" w:rsidR="00592D00" w:rsidRPr="00891D63" w:rsidRDefault="00592D00" w:rsidP="00C523ED">
      <w:pPr>
        <w:pStyle w:val="af8"/>
        <w:numPr>
          <w:ilvl w:val="0"/>
          <w:numId w:val="107"/>
        </w:numPr>
        <w:tabs>
          <w:tab w:val="clear" w:pos="1134"/>
          <w:tab w:val="left" w:pos="709"/>
        </w:tabs>
        <w:spacing w:after="0" w:line="240" w:lineRule="auto"/>
        <w:ind w:firstLine="426"/>
        <w:contextualSpacing w:val="0"/>
        <w:jc w:val="both"/>
        <w:rPr>
          <w:rFonts w:cs="Arial"/>
          <w:bCs/>
          <w:sz w:val="24"/>
          <w:szCs w:val="24"/>
        </w:rPr>
      </w:pPr>
      <w:r w:rsidRPr="00891D63">
        <w:rPr>
          <w:rFonts w:cs="Arial"/>
          <w:bCs/>
          <w:sz w:val="24"/>
          <w:szCs w:val="24"/>
        </w:rPr>
        <w:t>иные функции, определенные Порядком.</w:t>
      </w:r>
    </w:p>
    <w:p w14:paraId="63DEB18C" w14:textId="77777777" w:rsidR="00592D00" w:rsidRPr="00891D63" w:rsidRDefault="00592D00" w:rsidP="00CC2DF8">
      <w:pPr>
        <w:pStyle w:val="a0"/>
        <w:tabs>
          <w:tab w:val="left" w:pos="709"/>
        </w:tabs>
        <w:ind w:left="0" w:firstLine="426"/>
        <w:jc w:val="both"/>
        <w:rPr>
          <w:b w:val="0"/>
        </w:rPr>
      </w:pPr>
      <w:r w:rsidRPr="00891D63">
        <w:rPr>
          <w:b w:val="0"/>
        </w:rPr>
        <w:t>Оператор Фонда по закупкам:</w:t>
      </w:r>
    </w:p>
    <w:p w14:paraId="714E32EE" w14:textId="77777777" w:rsidR="00592D00" w:rsidRPr="00891D63" w:rsidRDefault="00592D00" w:rsidP="00C523ED">
      <w:pPr>
        <w:pStyle w:val="a0"/>
        <w:numPr>
          <w:ilvl w:val="0"/>
          <w:numId w:val="108"/>
        </w:numPr>
        <w:tabs>
          <w:tab w:val="left" w:pos="709"/>
        </w:tabs>
        <w:ind w:left="0" w:firstLine="426"/>
        <w:jc w:val="both"/>
        <w:rPr>
          <w:b w:val="0"/>
        </w:rPr>
      </w:pPr>
      <w:r w:rsidRPr="00891D63">
        <w:rPr>
          <w:b w:val="0"/>
        </w:rPr>
        <w:t>разрабатывает и сопровождает веб-портал закупок;</w:t>
      </w:r>
    </w:p>
    <w:p w14:paraId="6004C3F4" w14:textId="77777777" w:rsidR="00592D00" w:rsidRPr="00891D63" w:rsidRDefault="00592D00" w:rsidP="00C523ED">
      <w:pPr>
        <w:pStyle w:val="a0"/>
        <w:numPr>
          <w:ilvl w:val="0"/>
          <w:numId w:val="108"/>
        </w:numPr>
        <w:tabs>
          <w:tab w:val="left" w:pos="709"/>
        </w:tabs>
        <w:ind w:left="0" w:firstLine="426"/>
        <w:jc w:val="both"/>
        <w:rPr>
          <w:b w:val="0"/>
        </w:rPr>
      </w:pPr>
      <w:r w:rsidRPr="00891D63">
        <w:rPr>
          <w:b w:val="0"/>
        </w:rPr>
        <w:t>обеспечивает интеграцию веб-портала закупок с Электронным магазином;</w:t>
      </w:r>
    </w:p>
    <w:p w14:paraId="31DE4C45" w14:textId="2875BA4A" w:rsidR="00592D00" w:rsidRPr="00891D63" w:rsidRDefault="00C42540" w:rsidP="00C523ED">
      <w:pPr>
        <w:pStyle w:val="a0"/>
        <w:numPr>
          <w:ilvl w:val="0"/>
          <w:numId w:val="108"/>
        </w:numPr>
        <w:tabs>
          <w:tab w:val="left" w:pos="709"/>
        </w:tabs>
        <w:ind w:left="0" w:firstLine="426"/>
        <w:jc w:val="both"/>
        <w:rPr>
          <w:b w:val="0"/>
        </w:rPr>
      </w:pPr>
      <w:r w:rsidRPr="00891D63">
        <w:rPr>
          <w:b w:val="0"/>
        </w:rPr>
        <w:t>формирует и ведет реестры, перечни в сфере закупок Фонда и организаций Фонда, компетенции по ведению которых отнесены к полномочиям Оператора Фонда по закупкам в соответствии с Порядком;</w:t>
      </w:r>
    </w:p>
    <w:p w14:paraId="3820CABC" w14:textId="77777777" w:rsidR="00592D00" w:rsidRPr="00891D63" w:rsidRDefault="00592D00" w:rsidP="00C523ED">
      <w:pPr>
        <w:pStyle w:val="a0"/>
        <w:numPr>
          <w:ilvl w:val="0"/>
          <w:numId w:val="108"/>
        </w:numPr>
        <w:tabs>
          <w:tab w:val="left" w:pos="709"/>
        </w:tabs>
        <w:ind w:left="0" w:firstLine="426"/>
        <w:jc w:val="both"/>
        <w:rPr>
          <w:b w:val="0"/>
        </w:rPr>
      </w:pPr>
      <w:r w:rsidRPr="00891D63">
        <w:rPr>
          <w:b w:val="0"/>
        </w:rPr>
        <w:t>формирует и ведет Единый номенклатурный справочник товаров, работ и услуг;</w:t>
      </w:r>
    </w:p>
    <w:p w14:paraId="5D0E55B4" w14:textId="77777777" w:rsidR="00592D00" w:rsidRPr="00891D63" w:rsidRDefault="00592D00" w:rsidP="00C523ED">
      <w:pPr>
        <w:pStyle w:val="a0"/>
        <w:numPr>
          <w:ilvl w:val="0"/>
          <w:numId w:val="108"/>
        </w:numPr>
        <w:tabs>
          <w:tab w:val="left" w:pos="709"/>
        </w:tabs>
        <w:ind w:left="0" w:firstLine="426"/>
        <w:jc w:val="both"/>
        <w:rPr>
          <w:b w:val="0"/>
        </w:rPr>
      </w:pPr>
      <w:r w:rsidRPr="00891D63">
        <w:rPr>
          <w:b w:val="0"/>
        </w:rPr>
        <w:t>осуществляет сбор и анализ отчетности в сфере закупок;</w:t>
      </w:r>
    </w:p>
    <w:p w14:paraId="09FAB834" w14:textId="77777777" w:rsidR="00592D00" w:rsidRPr="00891D63" w:rsidRDefault="00592D00" w:rsidP="00C523ED">
      <w:pPr>
        <w:pStyle w:val="a0"/>
        <w:numPr>
          <w:ilvl w:val="0"/>
          <w:numId w:val="108"/>
        </w:numPr>
        <w:tabs>
          <w:tab w:val="left" w:pos="709"/>
        </w:tabs>
        <w:ind w:left="0" w:firstLine="426"/>
        <w:jc w:val="both"/>
        <w:rPr>
          <w:b w:val="0"/>
        </w:rPr>
      </w:pPr>
      <w:r w:rsidRPr="00891D63">
        <w:rPr>
          <w:b w:val="0"/>
        </w:rPr>
        <w:t>разрабатывает и сопровождает порядок заключения и исполнения Фондом и организациями Фонда офтейк-контракта;</w:t>
      </w:r>
    </w:p>
    <w:p w14:paraId="58FF4160" w14:textId="1D715E6C" w:rsidR="00592D00" w:rsidRPr="00891D63" w:rsidRDefault="00592D00" w:rsidP="00C523ED">
      <w:pPr>
        <w:pStyle w:val="af8"/>
        <w:numPr>
          <w:ilvl w:val="0"/>
          <w:numId w:val="108"/>
        </w:numPr>
        <w:tabs>
          <w:tab w:val="left" w:pos="709"/>
        </w:tabs>
        <w:spacing w:after="0" w:line="240" w:lineRule="auto"/>
        <w:ind w:left="0" w:firstLine="426"/>
        <w:contextualSpacing w:val="0"/>
        <w:jc w:val="both"/>
        <w:rPr>
          <w:rFonts w:cs="Arial"/>
          <w:bCs/>
          <w:sz w:val="24"/>
          <w:szCs w:val="24"/>
        </w:rPr>
      </w:pPr>
      <w:r w:rsidRPr="00891D63">
        <w:rPr>
          <w:rFonts w:cs="Arial"/>
          <w:bCs/>
          <w:sz w:val="24"/>
          <w:szCs w:val="24"/>
        </w:rPr>
        <w:t>осуществляет управление категориями закупок в соответствии с настоящим Порядком;</w:t>
      </w:r>
    </w:p>
    <w:p w14:paraId="36548A67" w14:textId="77777777" w:rsidR="00592D00" w:rsidRPr="00891D63" w:rsidRDefault="00592D00" w:rsidP="00C523ED">
      <w:pPr>
        <w:pStyle w:val="a0"/>
        <w:numPr>
          <w:ilvl w:val="0"/>
          <w:numId w:val="108"/>
        </w:numPr>
        <w:tabs>
          <w:tab w:val="left" w:pos="709"/>
        </w:tabs>
        <w:ind w:left="0" w:firstLine="426"/>
        <w:jc w:val="both"/>
        <w:rPr>
          <w:b w:val="0"/>
        </w:rPr>
      </w:pPr>
      <w:r w:rsidRPr="00891D63">
        <w:rPr>
          <w:b w:val="0"/>
        </w:rPr>
        <w:t>выполняет иные функции на основании решения Правления Фонда, руководителя исполнительного органа Фонда или уполномоченного им лица.</w:t>
      </w:r>
    </w:p>
    <w:p w14:paraId="644E73A6" w14:textId="77777777" w:rsidR="00592D00" w:rsidRPr="00891D63" w:rsidRDefault="00592D00" w:rsidP="00CC2DF8">
      <w:pPr>
        <w:pStyle w:val="a0"/>
        <w:tabs>
          <w:tab w:val="left" w:pos="709"/>
        </w:tabs>
        <w:ind w:left="0" w:firstLine="426"/>
        <w:jc w:val="both"/>
        <w:rPr>
          <w:b w:val="0"/>
        </w:rPr>
      </w:pPr>
      <w:r w:rsidRPr="00891D63">
        <w:rPr>
          <w:b w:val="0"/>
        </w:rPr>
        <w:t>Оператор Электронного магазина:</w:t>
      </w:r>
    </w:p>
    <w:p w14:paraId="30B7862A" w14:textId="77777777" w:rsidR="00592D00" w:rsidRPr="00891D63" w:rsidRDefault="00592D00" w:rsidP="00C523ED">
      <w:pPr>
        <w:pStyle w:val="a0"/>
        <w:numPr>
          <w:ilvl w:val="0"/>
          <w:numId w:val="110"/>
        </w:numPr>
        <w:tabs>
          <w:tab w:val="left" w:pos="709"/>
        </w:tabs>
        <w:ind w:left="0" w:firstLine="426"/>
        <w:jc w:val="both"/>
        <w:rPr>
          <w:b w:val="0"/>
        </w:rPr>
      </w:pPr>
      <w:r w:rsidRPr="00891D63">
        <w:rPr>
          <w:b w:val="0"/>
        </w:rPr>
        <w:t>разрабатывает и сопровождает Электронный магазин;</w:t>
      </w:r>
    </w:p>
    <w:p w14:paraId="0BA2D174" w14:textId="77777777" w:rsidR="00592D00" w:rsidRPr="00891D63" w:rsidRDefault="00592D00" w:rsidP="00C523ED">
      <w:pPr>
        <w:pStyle w:val="a0"/>
        <w:numPr>
          <w:ilvl w:val="0"/>
          <w:numId w:val="110"/>
        </w:numPr>
        <w:tabs>
          <w:tab w:val="left" w:pos="709"/>
        </w:tabs>
        <w:ind w:left="0" w:firstLine="426"/>
        <w:jc w:val="both"/>
        <w:rPr>
          <w:b w:val="0"/>
        </w:rPr>
      </w:pPr>
      <w:r w:rsidRPr="00891D63">
        <w:rPr>
          <w:b w:val="0"/>
        </w:rPr>
        <w:t>обеспечивает наполнение каталога Электронного магазина по категориям, определенным Правлением Фонда;</w:t>
      </w:r>
    </w:p>
    <w:p w14:paraId="7B8A7D23" w14:textId="06A5E2CA" w:rsidR="00592D00" w:rsidRPr="00891D63" w:rsidRDefault="00592D00" w:rsidP="00C523ED">
      <w:pPr>
        <w:pStyle w:val="a0"/>
        <w:numPr>
          <w:ilvl w:val="0"/>
          <w:numId w:val="110"/>
        </w:numPr>
        <w:tabs>
          <w:tab w:val="left" w:pos="709"/>
        </w:tabs>
        <w:ind w:left="0" w:firstLine="426"/>
        <w:jc w:val="both"/>
        <w:rPr>
          <w:b w:val="0"/>
        </w:rPr>
      </w:pPr>
      <w:r w:rsidRPr="00891D63">
        <w:rPr>
          <w:b w:val="0"/>
        </w:rPr>
        <w:lastRenderedPageBreak/>
        <w:t xml:space="preserve">создает технические и иные условия, обеспечивающие </w:t>
      </w:r>
      <w:r w:rsidR="007541F7" w:rsidRPr="00891D63">
        <w:rPr>
          <w:b w:val="0"/>
        </w:rPr>
        <w:t xml:space="preserve">информационную безопасность системы и </w:t>
      </w:r>
      <w:r w:rsidRPr="00891D63">
        <w:rPr>
          <w:b w:val="0"/>
        </w:rPr>
        <w:t>равный доступ всех потенциальных поставщиков к площадке Электронного магазина.</w:t>
      </w:r>
    </w:p>
    <w:p w14:paraId="46507821" w14:textId="77777777" w:rsidR="00B76025" w:rsidRPr="00891D63" w:rsidRDefault="00B76025" w:rsidP="00CC2DF8">
      <w:pPr>
        <w:spacing w:after="0" w:line="240" w:lineRule="auto"/>
        <w:jc w:val="both"/>
        <w:rPr>
          <w:rFonts w:cs="Arial"/>
          <w:sz w:val="24"/>
        </w:rPr>
      </w:pPr>
    </w:p>
    <w:p w14:paraId="5FBA94C2" w14:textId="77777777" w:rsidR="00BD669F" w:rsidRPr="00891D63" w:rsidRDefault="00BD669F" w:rsidP="00C523ED">
      <w:pPr>
        <w:pStyle w:val="af8"/>
        <w:numPr>
          <w:ilvl w:val="0"/>
          <w:numId w:val="48"/>
        </w:numPr>
        <w:tabs>
          <w:tab w:val="left" w:pos="1276"/>
        </w:tabs>
        <w:spacing w:before="120" w:after="240" w:line="240" w:lineRule="auto"/>
        <w:ind w:left="0" w:firstLine="0"/>
        <w:contextualSpacing w:val="0"/>
        <w:jc w:val="center"/>
        <w:outlineLvl w:val="0"/>
        <w:rPr>
          <w:rFonts w:cs="Arial"/>
          <w:b/>
          <w:sz w:val="24"/>
          <w:szCs w:val="24"/>
        </w:rPr>
      </w:pPr>
      <w:bookmarkStart w:id="11" w:name="_Toc226563839"/>
      <w:r w:rsidRPr="00891D63">
        <w:rPr>
          <w:rFonts w:cs="Arial"/>
          <w:b/>
          <w:sz w:val="24"/>
          <w:szCs w:val="24"/>
        </w:rPr>
        <w:t>УПРАВЛЕНИЕ КАТЕГОРИЯМИ ЗАКУПОК</w:t>
      </w:r>
      <w:bookmarkEnd w:id="11"/>
    </w:p>
    <w:p w14:paraId="13E9C9A5" w14:textId="77777777" w:rsidR="00BD669F" w:rsidRPr="00891D63" w:rsidRDefault="00BD669F" w:rsidP="00BD669F">
      <w:pPr>
        <w:pStyle w:val="af8"/>
        <w:numPr>
          <w:ilvl w:val="0"/>
          <w:numId w:val="2"/>
        </w:numPr>
        <w:tabs>
          <w:tab w:val="left" w:pos="1134"/>
        </w:tabs>
        <w:spacing w:before="240" w:after="240" w:line="240" w:lineRule="auto"/>
        <w:ind w:left="0" w:firstLine="0"/>
        <w:contextualSpacing w:val="0"/>
        <w:jc w:val="center"/>
        <w:outlineLvl w:val="1"/>
        <w:rPr>
          <w:rFonts w:cs="Arial"/>
          <w:b/>
          <w:sz w:val="24"/>
          <w:szCs w:val="24"/>
          <w:lang w:val="kk-KZ"/>
        </w:rPr>
      </w:pPr>
      <w:bookmarkStart w:id="12" w:name="_Toc461034931"/>
      <w:bookmarkStart w:id="13" w:name="_Toc226563840"/>
      <w:r w:rsidRPr="00891D63">
        <w:rPr>
          <w:rFonts w:cs="Arial"/>
          <w:b/>
          <w:sz w:val="24"/>
          <w:szCs w:val="24"/>
          <w:lang w:val="kk-KZ"/>
        </w:rPr>
        <w:t>Определение категорий закупок и перечней категорий</w:t>
      </w:r>
      <w:bookmarkEnd w:id="12"/>
      <w:bookmarkEnd w:id="13"/>
    </w:p>
    <w:p w14:paraId="0AE97964" w14:textId="77777777" w:rsidR="00BD669F" w:rsidRPr="00891D63" w:rsidRDefault="00BD669F" w:rsidP="00C523ED">
      <w:pPr>
        <w:pStyle w:val="31"/>
        <w:numPr>
          <w:ilvl w:val="0"/>
          <w:numId w:val="40"/>
        </w:numPr>
        <w:tabs>
          <w:tab w:val="clear" w:pos="567"/>
          <w:tab w:val="left" w:pos="709"/>
        </w:tabs>
        <w:ind w:left="0" w:right="-23" w:firstLine="0"/>
        <w:jc w:val="left"/>
        <w:rPr>
          <w:rFonts w:cs="Arial"/>
          <w:color w:val="auto"/>
          <w:lang w:val="ru-RU"/>
        </w:rPr>
      </w:pPr>
      <w:bookmarkStart w:id="14" w:name="_Toc226563841"/>
      <w:r w:rsidRPr="00891D63">
        <w:rPr>
          <w:rFonts w:cs="Arial"/>
          <w:color w:val="auto"/>
          <w:lang w:val="ru-RU"/>
        </w:rPr>
        <w:t>Общие положения</w:t>
      </w:r>
      <w:bookmarkEnd w:id="14"/>
    </w:p>
    <w:p w14:paraId="4501D9B8" w14:textId="77777777" w:rsidR="00BD669F" w:rsidRPr="00891D63" w:rsidRDefault="00BD669F" w:rsidP="009C2D56">
      <w:pPr>
        <w:pStyle w:val="31"/>
        <w:numPr>
          <w:ilvl w:val="3"/>
          <w:numId w:val="5"/>
        </w:numPr>
        <w:tabs>
          <w:tab w:val="left" w:pos="709"/>
        </w:tabs>
        <w:spacing w:before="0" w:after="0"/>
        <w:ind w:left="0" w:firstLine="425"/>
        <w:jc w:val="both"/>
        <w:outlineLvl w:val="9"/>
        <w:rPr>
          <w:rFonts w:cs="Arial"/>
          <w:b w:val="0"/>
          <w:color w:val="auto"/>
        </w:rPr>
      </w:pPr>
      <w:r w:rsidRPr="00891D63">
        <w:rPr>
          <w:rFonts w:cs="Arial"/>
          <w:b w:val="0"/>
          <w:color w:val="auto"/>
        </w:rPr>
        <w:t>Управление категориями закупок включает в себя:</w:t>
      </w:r>
    </w:p>
    <w:p w14:paraId="730A328B" w14:textId="77777777" w:rsidR="00BD669F" w:rsidRPr="00891D63" w:rsidRDefault="00BD669F" w:rsidP="00C523ED">
      <w:pPr>
        <w:pStyle w:val="af8"/>
        <w:numPr>
          <w:ilvl w:val="0"/>
          <w:numId w:val="58"/>
        </w:numPr>
        <w:tabs>
          <w:tab w:val="left" w:pos="709"/>
          <w:tab w:val="left" w:pos="1134"/>
        </w:tabs>
        <w:spacing w:after="0" w:line="240" w:lineRule="auto"/>
        <w:ind w:left="0" w:firstLine="425"/>
        <w:jc w:val="both"/>
        <w:rPr>
          <w:rFonts w:cs="Arial"/>
          <w:sz w:val="24"/>
          <w:szCs w:val="24"/>
        </w:rPr>
      </w:pPr>
      <w:r w:rsidRPr="00891D63">
        <w:rPr>
          <w:rFonts w:cs="Arial"/>
          <w:sz w:val="24"/>
          <w:szCs w:val="24"/>
        </w:rPr>
        <w:t>категоризацию закупаемых товаров, работ и услуг и определение приоритетных категорий закупок;</w:t>
      </w:r>
    </w:p>
    <w:p w14:paraId="6942025E" w14:textId="77777777" w:rsidR="00BD669F" w:rsidRPr="00891D63" w:rsidRDefault="00BD669F" w:rsidP="00C523ED">
      <w:pPr>
        <w:pStyle w:val="af8"/>
        <w:numPr>
          <w:ilvl w:val="0"/>
          <w:numId w:val="58"/>
        </w:numPr>
        <w:tabs>
          <w:tab w:val="left" w:pos="709"/>
          <w:tab w:val="left" w:pos="1134"/>
        </w:tabs>
        <w:spacing w:after="0" w:line="240" w:lineRule="auto"/>
        <w:ind w:left="0" w:firstLine="425"/>
        <w:jc w:val="both"/>
        <w:rPr>
          <w:rFonts w:cs="Arial"/>
          <w:sz w:val="24"/>
          <w:szCs w:val="24"/>
        </w:rPr>
      </w:pPr>
      <w:r w:rsidRPr="00891D63">
        <w:rPr>
          <w:rFonts w:cs="Arial"/>
          <w:sz w:val="24"/>
          <w:szCs w:val="24"/>
        </w:rPr>
        <w:t>разработку (актуализацию) и утверждение закупочных категорийных стратегий по приоритетным категориям;</w:t>
      </w:r>
    </w:p>
    <w:p w14:paraId="2461C45D" w14:textId="77777777" w:rsidR="00BD669F" w:rsidRPr="00891D63" w:rsidRDefault="00BD669F" w:rsidP="00C523ED">
      <w:pPr>
        <w:pStyle w:val="af8"/>
        <w:numPr>
          <w:ilvl w:val="0"/>
          <w:numId w:val="58"/>
        </w:numPr>
        <w:tabs>
          <w:tab w:val="left" w:pos="709"/>
          <w:tab w:val="left" w:pos="1134"/>
        </w:tabs>
        <w:spacing w:after="0" w:line="240" w:lineRule="auto"/>
        <w:ind w:left="0" w:firstLine="425"/>
        <w:jc w:val="both"/>
        <w:rPr>
          <w:rFonts w:cs="Arial"/>
          <w:sz w:val="24"/>
          <w:szCs w:val="24"/>
        </w:rPr>
      </w:pPr>
      <w:r w:rsidRPr="00891D63">
        <w:rPr>
          <w:rFonts w:cs="Arial"/>
          <w:sz w:val="24"/>
          <w:szCs w:val="24"/>
          <w:lang w:val="en-US"/>
        </w:rPr>
        <w:t>реализаци</w:t>
      </w:r>
      <w:r w:rsidRPr="00891D63">
        <w:rPr>
          <w:rFonts w:cs="Arial"/>
          <w:sz w:val="24"/>
          <w:szCs w:val="24"/>
        </w:rPr>
        <w:t>ю</w:t>
      </w:r>
      <w:r w:rsidRPr="00891D63">
        <w:rPr>
          <w:rFonts w:cs="Arial"/>
          <w:sz w:val="24"/>
          <w:szCs w:val="24"/>
          <w:lang w:val="en-US"/>
        </w:rPr>
        <w:t xml:space="preserve"> </w:t>
      </w:r>
      <w:r w:rsidRPr="00891D63">
        <w:rPr>
          <w:rFonts w:cs="Arial"/>
          <w:sz w:val="24"/>
          <w:szCs w:val="24"/>
        </w:rPr>
        <w:t>закупочных категорийных стратегий</w:t>
      </w:r>
      <w:r w:rsidRPr="00891D63">
        <w:rPr>
          <w:rFonts w:cs="Arial"/>
          <w:sz w:val="24"/>
          <w:szCs w:val="24"/>
          <w:lang w:val="en-US"/>
        </w:rPr>
        <w:t>;</w:t>
      </w:r>
    </w:p>
    <w:p w14:paraId="55B6F30F" w14:textId="77777777" w:rsidR="00BD669F" w:rsidRPr="00891D63" w:rsidRDefault="00BD669F" w:rsidP="00C523ED">
      <w:pPr>
        <w:pStyle w:val="af8"/>
        <w:numPr>
          <w:ilvl w:val="0"/>
          <w:numId w:val="58"/>
        </w:numPr>
        <w:tabs>
          <w:tab w:val="left" w:pos="709"/>
          <w:tab w:val="left" w:pos="1134"/>
        </w:tabs>
        <w:spacing w:after="0" w:line="240" w:lineRule="auto"/>
        <w:ind w:left="0" w:firstLine="425"/>
        <w:jc w:val="both"/>
        <w:rPr>
          <w:rFonts w:cs="Arial"/>
          <w:sz w:val="24"/>
          <w:szCs w:val="24"/>
        </w:rPr>
      </w:pPr>
      <w:r w:rsidRPr="00891D63">
        <w:rPr>
          <w:rFonts w:cs="Arial"/>
          <w:sz w:val="24"/>
          <w:szCs w:val="24"/>
        </w:rPr>
        <w:t>мониторинг реализации закупочных категорийных стратегий;</w:t>
      </w:r>
    </w:p>
    <w:p w14:paraId="66976708" w14:textId="77777777" w:rsidR="00BD669F" w:rsidRPr="00891D63" w:rsidRDefault="00BD669F" w:rsidP="00C523ED">
      <w:pPr>
        <w:pStyle w:val="af8"/>
        <w:numPr>
          <w:ilvl w:val="0"/>
          <w:numId w:val="58"/>
        </w:numPr>
        <w:tabs>
          <w:tab w:val="left" w:pos="709"/>
          <w:tab w:val="left" w:pos="1134"/>
        </w:tabs>
        <w:spacing w:after="0" w:line="240" w:lineRule="auto"/>
        <w:ind w:left="0" w:firstLine="425"/>
        <w:jc w:val="both"/>
        <w:rPr>
          <w:rFonts w:cs="Arial"/>
          <w:sz w:val="24"/>
          <w:szCs w:val="24"/>
        </w:rPr>
      </w:pPr>
      <w:r w:rsidRPr="00891D63">
        <w:rPr>
          <w:rFonts w:cs="Arial"/>
          <w:sz w:val="24"/>
          <w:szCs w:val="24"/>
        </w:rPr>
        <w:t>развитие поставщиков.</w:t>
      </w:r>
    </w:p>
    <w:p w14:paraId="32BD0323" w14:textId="77777777" w:rsidR="00BD669F" w:rsidRPr="00891D63" w:rsidRDefault="00BD669F" w:rsidP="00C523ED">
      <w:pPr>
        <w:pStyle w:val="31"/>
        <w:numPr>
          <w:ilvl w:val="0"/>
          <w:numId w:val="40"/>
        </w:numPr>
        <w:tabs>
          <w:tab w:val="clear" w:pos="567"/>
          <w:tab w:val="left" w:pos="709"/>
        </w:tabs>
        <w:ind w:left="0" w:right="-23" w:firstLine="0"/>
        <w:jc w:val="left"/>
        <w:rPr>
          <w:rFonts w:cs="Arial"/>
          <w:color w:val="auto"/>
          <w:lang w:val="ru-RU"/>
        </w:rPr>
      </w:pPr>
      <w:bookmarkStart w:id="15" w:name="_Toc89709331"/>
      <w:bookmarkStart w:id="16" w:name="_Toc90975677"/>
      <w:bookmarkStart w:id="17" w:name="_Toc91579690"/>
      <w:bookmarkStart w:id="18" w:name="_Toc226563842"/>
      <w:bookmarkEnd w:id="15"/>
      <w:bookmarkEnd w:id="16"/>
      <w:bookmarkEnd w:id="17"/>
      <w:r w:rsidRPr="00891D63">
        <w:rPr>
          <w:rFonts w:cs="Arial"/>
          <w:color w:val="auto"/>
          <w:lang w:val="ru-RU"/>
        </w:rPr>
        <w:t>Категоризация закупаемых товаров, работ и услуг и определение приоритетных категорий закупок</w:t>
      </w:r>
      <w:bookmarkEnd w:id="18"/>
    </w:p>
    <w:p w14:paraId="182E1F4C" w14:textId="77777777" w:rsidR="00BD669F" w:rsidRPr="00891D63" w:rsidRDefault="00BD669F" w:rsidP="00C523ED">
      <w:pPr>
        <w:numPr>
          <w:ilvl w:val="0"/>
          <w:numId w:val="31"/>
        </w:numPr>
        <w:tabs>
          <w:tab w:val="num" w:pos="284"/>
          <w:tab w:val="left" w:pos="426"/>
        </w:tabs>
        <w:spacing w:after="0" w:line="240" w:lineRule="auto"/>
        <w:ind w:left="0" w:firstLine="425"/>
        <w:jc w:val="both"/>
        <w:rPr>
          <w:rFonts w:eastAsia="Arial" w:cs="Arial"/>
          <w:sz w:val="24"/>
          <w:szCs w:val="24"/>
        </w:rPr>
      </w:pPr>
      <w:r w:rsidRPr="00891D63">
        <w:rPr>
          <w:rFonts w:eastAsia="Arial" w:cs="Arial"/>
          <w:sz w:val="24"/>
          <w:szCs w:val="24"/>
        </w:rPr>
        <w:t>Категоризация закупаемых товаров, работ и услуг производится путем объединения ТРУ в Категории закупок по принципу единого рынка потенциальных поставщиков и/или общим признакам предмета закупки, в том числе общности технологической и функциональной принадлежности. Категории могут включать как одно, так и несколько наименований ТРУ.</w:t>
      </w:r>
    </w:p>
    <w:p w14:paraId="3C736852" w14:textId="77777777" w:rsidR="00BD669F" w:rsidRPr="00891D63" w:rsidRDefault="00BD669F" w:rsidP="00C523ED">
      <w:pPr>
        <w:numPr>
          <w:ilvl w:val="0"/>
          <w:numId w:val="31"/>
        </w:numPr>
        <w:tabs>
          <w:tab w:val="num" w:pos="284"/>
          <w:tab w:val="left" w:pos="426"/>
        </w:tabs>
        <w:spacing w:after="0" w:line="240" w:lineRule="auto"/>
        <w:ind w:left="0" w:firstLine="425"/>
        <w:jc w:val="both"/>
        <w:rPr>
          <w:rFonts w:eastAsia="Arial" w:cs="Arial"/>
          <w:sz w:val="24"/>
          <w:szCs w:val="24"/>
        </w:rPr>
      </w:pPr>
      <w:r w:rsidRPr="00891D63">
        <w:rPr>
          <w:rFonts w:eastAsia="Arial" w:cs="Arial"/>
          <w:sz w:val="24"/>
          <w:szCs w:val="24"/>
        </w:rPr>
        <w:t>Категории закупок делятся на:</w:t>
      </w:r>
    </w:p>
    <w:p w14:paraId="3275F718" w14:textId="77777777" w:rsidR="00BD669F" w:rsidRPr="00891D63" w:rsidRDefault="00BD669F" w:rsidP="00C523ED">
      <w:pPr>
        <w:pStyle w:val="af8"/>
        <w:numPr>
          <w:ilvl w:val="0"/>
          <w:numId w:val="57"/>
        </w:numPr>
        <w:tabs>
          <w:tab w:val="num" w:pos="284"/>
          <w:tab w:val="left" w:pos="426"/>
        </w:tabs>
        <w:spacing w:after="0" w:line="240" w:lineRule="auto"/>
        <w:ind w:left="0" w:firstLine="425"/>
        <w:jc w:val="both"/>
        <w:rPr>
          <w:rFonts w:eastAsia="Arial" w:cs="Arial"/>
          <w:sz w:val="24"/>
          <w:szCs w:val="24"/>
        </w:rPr>
      </w:pPr>
      <w:r w:rsidRPr="00891D63">
        <w:rPr>
          <w:rFonts w:eastAsia="Arial" w:cs="Arial"/>
          <w:sz w:val="24"/>
          <w:szCs w:val="24"/>
        </w:rPr>
        <w:t>Категории закупок Фонда (закупочные категорийные стратегии по которым разрабатываются на уровне Фонда);</w:t>
      </w:r>
    </w:p>
    <w:p w14:paraId="72951D5F" w14:textId="77777777" w:rsidR="00BD669F" w:rsidRPr="00891D63" w:rsidRDefault="00BD669F" w:rsidP="00C523ED">
      <w:pPr>
        <w:pStyle w:val="af8"/>
        <w:numPr>
          <w:ilvl w:val="0"/>
          <w:numId w:val="57"/>
        </w:numPr>
        <w:tabs>
          <w:tab w:val="num" w:pos="284"/>
          <w:tab w:val="left" w:pos="426"/>
        </w:tabs>
        <w:spacing w:after="0" w:line="240" w:lineRule="auto"/>
        <w:ind w:left="0" w:firstLine="425"/>
        <w:jc w:val="both"/>
        <w:rPr>
          <w:rFonts w:eastAsia="Arial" w:cs="Arial"/>
          <w:sz w:val="24"/>
          <w:szCs w:val="24"/>
        </w:rPr>
      </w:pPr>
      <w:r w:rsidRPr="00891D63">
        <w:rPr>
          <w:rFonts w:eastAsia="Arial" w:cs="Arial"/>
          <w:sz w:val="24"/>
          <w:szCs w:val="24"/>
        </w:rPr>
        <w:t>Категории закупок ПК (закупочные категорийные стратегии по которым разрабатываются на уровне ПК).</w:t>
      </w:r>
    </w:p>
    <w:p w14:paraId="39223EA6" w14:textId="7E982D9B" w:rsidR="00BD62CF" w:rsidRPr="00891D63" w:rsidRDefault="00BD62CF" w:rsidP="00C523ED">
      <w:pPr>
        <w:numPr>
          <w:ilvl w:val="0"/>
          <w:numId w:val="31"/>
        </w:numPr>
        <w:tabs>
          <w:tab w:val="num" w:pos="284"/>
          <w:tab w:val="left" w:pos="426"/>
        </w:tabs>
        <w:spacing w:after="0" w:line="240" w:lineRule="auto"/>
        <w:ind w:left="0" w:firstLine="425"/>
        <w:jc w:val="both"/>
        <w:rPr>
          <w:rFonts w:eastAsia="Arial"/>
          <w:sz w:val="24"/>
          <w:szCs w:val="24"/>
        </w:rPr>
      </w:pPr>
      <w:r w:rsidRPr="00891D63">
        <w:rPr>
          <w:rFonts w:eastAsia="Arial"/>
          <w:sz w:val="24"/>
          <w:szCs w:val="24"/>
        </w:rPr>
        <w:t>Критерии отбора категорий закупок Фонда:</w:t>
      </w:r>
    </w:p>
    <w:p w14:paraId="71CA4AEE" w14:textId="1AF142A1" w:rsidR="00BD62CF" w:rsidRPr="00891D63" w:rsidRDefault="00BD62CF" w:rsidP="00C523ED">
      <w:pPr>
        <w:pStyle w:val="af8"/>
        <w:numPr>
          <w:ilvl w:val="2"/>
          <w:numId w:val="138"/>
        </w:numPr>
        <w:tabs>
          <w:tab w:val="left" w:pos="567"/>
          <w:tab w:val="left" w:pos="709"/>
        </w:tabs>
        <w:spacing w:after="0" w:line="240" w:lineRule="auto"/>
        <w:ind w:left="0" w:firstLine="426"/>
        <w:jc w:val="both"/>
        <w:rPr>
          <w:rStyle w:val="s0"/>
          <w:rFonts w:ascii="Arial" w:hAnsi="Arial" w:cs="Arial"/>
          <w:color w:val="auto"/>
          <w:sz w:val="24"/>
          <w:szCs w:val="24"/>
          <w:lang w:eastAsia="ru-RU"/>
        </w:rPr>
      </w:pPr>
      <w:r w:rsidRPr="00891D63">
        <w:rPr>
          <w:rStyle w:val="s0"/>
          <w:rFonts w:ascii="Arial" w:hAnsi="Arial" w:cs="Arial"/>
          <w:color w:val="auto"/>
          <w:sz w:val="24"/>
          <w:szCs w:val="24"/>
          <w:lang w:eastAsia="ru-RU"/>
        </w:rPr>
        <w:t>потенциал синергетического эффекта от консолидации закупок на уровне Фонда;</w:t>
      </w:r>
    </w:p>
    <w:p w14:paraId="78A98A7D" w14:textId="5BED4FBC" w:rsidR="00BD62CF" w:rsidRPr="00891D63" w:rsidRDefault="00BD62CF" w:rsidP="00C523ED">
      <w:pPr>
        <w:pStyle w:val="af8"/>
        <w:numPr>
          <w:ilvl w:val="2"/>
          <w:numId w:val="138"/>
        </w:numPr>
        <w:tabs>
          <w:tab w:val="left" w:pos="567"/>
          <w:tab w:val="left" w:pos="709"/>
        </w:tabs>
        <w:spacing w:after="0" w:line="240" w:lineRule="auto"/>
        <w:ind w:left="0" w:firstLine="426"/>
        <w:jc w:val="both"/>
        <w:rPr>
          <w:rStyle w:val="s0"/>
          <w:rFonts w:ascii="Arial" w:hAnsi="Arial" w:cs="Arial"/>
          <w:color w:val="auto"/>
          <w:sz w:val="24"/>
          <w:szCs w:val="24"/>
          <w:lang w:eastAsia="ru-RU"/>
        </w:rPr>
      </w:pPr>
      <w:r w:rsidRPr="00891D63">
        <w:rPr>
          <w:rStyle w:val="s0"/>
          <w:rFonts w:ascii="Arial" w:hAnsi="Arial" w:cs="Arial"/>
          <w:color w:val="auto"/>
          <w:sz w:val="24"/>
          <w:szCs w:val="24"/>
          <w:lang w:eastAsia="ru-RU"/>
        </w:rPr>
        <w:t>потенциал экономии исходя из общего объема среднегодовых затрат ПК и ДЗО Фонда;</w:t>
      </w:r>
    </w:p>
    <w:p w14:paraId="1B32CB55" w14:textId="2233EB88" w:rsidR="00BD62CF" w:rsidRPr="00891D63" w:rsidRDefault="00BD62CF" w:rsidP="00C523ED">
      <w:pPr>
        <w:pStyle w:val="af8"/>
        <w:numPr>
          <w:ilvl w:val="2"/>
          <w:numId w:val="138"/>
        </w:numPr>
        <w:tabs>
          <w:tab w:val="left" w:pos="567"/>
          <w:tab w:val="left" w:pos="709"/>
        </w:tabs>
        <w:spacing w:after="0" w:line="240" w:lineRule="auto"/>
        <w:ind w:left="0" w:firstLine="426"/>
        <w:jc w:val="both"/>
        <w:rPr>
          <w:rStyle w:val="s0"/>
          <w:rFonts w:ascii="Arial" w:hAnsi="Arial" w:cs="Arial"/>
          <w:color w:val="auto"/>
          <w:sz w:val="24"/>
          <w:szCs w:val="24"/>
          <w:lang w:eastAsia="ru-RU"/>
        </w:rPr>
      </w:pPr>
      <w:r w:rsidRPr="00891D63">
        <w:rPr>
          <w:rStyle w:val="s0"/>
          <w:rFonts w:ascii="Arial" w:hAnsi="Arial" w:cs="Arial"/>
          <w:color w:val="auto"/>
          <w:sz w:val="24"/>
          <w:szCs w:val="24"/>
          <w:lang w:eastAsia="ru-RU"/>
        </w:rPr>
        <w:t>управляемость категорией, в том числе за счет стандартизации спецификаций, номенклатур и требований к ТРУ по категории, и уровне концентрации рынка поставщиков.</w:t>
      </w:r>
    </w:p>
    <w:p w14:paraId="06AF4157" w14:textId="246E8B57" w:rsidR="00BD62CF" w:rsidRPr="00891D63" w:rsidRDefault="00BD62CF" w:rsidP="00C523ED">
      <w:pPr>
        <w:numPr>
          <w:ilvl w:val="0"/>
          <w:numId w:val="31"/>
        </w:numPr>
        <w:tabs>
          <w:tab w:val="num" w:pos="284"/>
          <w:tab w:val="left" w:pos="426"/>
        </w:tabs>
        <w:spacing w:after="0" w:line="240" w:lineRule="auto"/>
        <w:ind w:left="0" w:firstLine="425"/>
        <w:jc w:val="both"/>
        <w:rPr>
          <w:rFonts w:eastAsia="Arial"/>
          <w:sz w:val="24"/>
          <w:szCs w:val="24"/>
        </w:rPr>
      </w:pPr>
      <w:r w:rsidRPr="00891D63">
        <w:rPr>
          <w:rFonts w:eastAsia="Arial"/>
          <w:sz w:val="24"/>
          <w:szCs w:val="24"/>
        </w:rPr>
        <w:t>Критерии отбора категорий закупок ПК:</w:t>
      </w:r>
    </w:p>
    <w:p w14:paraId="0C6A68B2" w14:textId="4CAA5099" w:rsidR="00BD62CF" w:rsidRPr="00891D63" w:rsidRDefault="00BD62CF" w:rsidP="00C523ED">
      <w:pPr>
        <w:pStyle w:val="af8"/>
        <w:numPr>
          <w:ilvl w:val="0"/>
          <w:numId w:val="137"/>
        </w:numPr>
        <w:tabs>
          <w:tab w:val="left" w:pos="709"/>
          <w:tab w:val="left" w:pos="1701"/>
        </w:tabs>
        <w:spacing w:after="0" w:line="240" w:lineRule="auto"/>
        <w:ind w:left="0" w:firstLine="426"/>
        <w:jc w:val="both"/>
        <w:rPr>
          <w:rStyle w:val="s0"/>
          <w:rFonts w:ascii="Arial" w:hAnsi="Arial" w:cs="Arial"/>
          <w:color w:val="auto"/>
          <w:sz w:val="24"/>
          <w:szCs w:val="24"/>
          <w:lang w:eastAsia="ru-RU"/>
        </w:rPr>
      </w:pPr>
      <w:r w:rsidRPr="00891D63">
        <w:rPr>
          <w:rStyle w:val="s0"/>
          <w:rFonts w:ascii="Arial" w:hAnsi="Arial" w:cs="Arial"/>
          <w:color w:val="auto"/>
          <w:sz w:val="24"/>
          <w:szCs w:val="24"/>
          <w:lang w:eastAsia="ru-RU"/>
        </w:rPr>
        <w:t>высокая критичность (важность) категорий для ПК с точки зрения влияния на надежность и непрерывность производственного процесса, стоимость производства, качество производимой продукции, промышленную безопасность, а также влияния на доходность ПК. Критичность определяется экспертно в соответствии с матрицей Кралича;</w:t>
      </w:r>
    </w:p>
    <w:p w14:paraId="693F3014" w14:textId="4F7897C6" w:rsidR="00BD62CF" w:rsidRPr="00891D63" w:rsidRDefault="00BD62CF" w:rsidP="00C523ED">
      <w:pPr>
        <w:pStyle w:val="af8"/>
        <w:numPr>
          <w:ilvl w:val="0"/>
          <w:numId w:val="137"/>
        </w:numPr>
        <w:tabs>
          <w:tab w:val="left" w:pos="709"/>
          <w:tab w:val="left" w:pos="1701"/>
        </w:tabs>
        <w:spacing w:after="0" w:line="240" w:lineRule="auto"/>
        <w:ind w:left="0" w:firstLine="426"/>
        <w:jc w:val="both"/>
        <w:rPr>
          <w:rStyle w:val="s0"/>
          <w:rFonts w:ascii="Arial" w:hAnsi="Arial" w:cs="Arial"/>
          <w:color w:val="auto"/>
          <w:sz w:val="24"/>
          <w:szCs w:val="24"/>
          <w:lang w:eastAsia="ru-RU"/>
        </w:rPr>
      </w:pPr>
      <w:r w:rsidRPr="00891D63">
        <w:rPr>
          <w:rStyle w:val="s0"/>
          <w:rFonts w:ascii="Arial" w:hAnsi="Arial" w:cs="Arial"/>
          <w:color w:val="auto"/>
          <w:sz w:val="24"/>
          <w:szCs w:val="24"/>
          <w:lang w:eastAsia="ru-RU"/>
        </w:rPr>
        <w:t>высокий уровень среднегодовых затрат по категории на уровне ПК и ее дочерних организаций второго уровня;</w:t>
      </w:r>
    </w:p>
    <w:p w14:paraId="3824710B" w14:textId="13E0430D" w:rsidR="00BD62CF" w:rsidRPr="00891D63" w:rsidRDefault="00BD62CF" w:rsidP="00C523ED">
      <w:pPr>
        <w:pStyle w:val="af8"/>
        <w:numPr>
          <w:ilvl w:val="0"/>
          <w:numId w:val="137"/>
        </w:numPr>
        <w:tabs>
          <w:tab w:val="left" w:pos="709"/>
          <w:tab w:val="left" w:pos="1701"/>
        </w:tabs>
        <w:spacing w:after="0" w:line="240" w:lineRule="auto"/>
        <w:ind w:left="0" w:firstLine="426"/>
        <w:jc w:val="both"/>
        <w:rPr>
          <w:rStyle w:val="s0"/>
          <w:rFonts w:ascii="Arial" w:hAnsi="Arial" w:cs="Arial"/>
          <w:color w:val="auto"/>
          <w:sz w:val="24"/>
          <w:szCs w:val="24"/>
          <w:lang w:eastAsia="ru-RU"/>
        </w:rPr>
      </w:pPr>
      <w:r w:rsidRPr="00891D63">
        <w:rPr>
          <w:rStyle w:val="s0"/>
          <w:rFonts w:ascii="Arial" w:hAnsi="Arial" w:cs="Arial"/>
          <w:color w:val="auto"/>
          <w:sz w:val="24"/>
          <w:szCs w:val="24"/>
          <w:lang w:eastAsia="ru-RU"/>
        </w:rPr>
        <w:lastRenderedPageBreak/>
        <w:t>высокий потенциал выгод за счет снижения ССВ, закупочных цен, улучшения ценовых и коммерческих условий, оптимизации потребления и др.;</w:t>
      </w:r>
    </w:p>
    <w:p w14:paraId="69117D8C" w14:textId="644C6622" w:rsidR="00BD62CF" w:rsidRPr="00891D63" w:rsidRDefault="00BD62CF" w:rsidP="00C523ED">
      <w:pPr>
        <w:pStyle w:val="af8"/>
        <w:numPr>
          <w:ilvl w:val="0"/>
          <w:numId w:val="137"/>
        </w:numPr>
        <w:tabs>
          <w:tab w:val="left" w:pos="709"/>
          <w:tab w:val="left" w:pos="1701"/>
        </w:tabs>
        <w:spacing w:after="0" w:line="240" w:lineRule="auto"/>
        <w:ind w:left="0" w:firstLine="426"/>
        <w:jc w:val="both"/>
        <w:rPr>
          <w:rStyle w:val="s0"/>
          <w:rFonts w:ascii="Arial" w:hAnsi="Arial" w:cs="Arial"/>
          <w:color w:val="auto"/>
          <w:sz w:val="24"/>
          <w:szCs w:val="24"/>
          <w:lang w:eastAsia="ru-RU"/>
        </w:rPr>
      </w:pPr>
      <w:r w:rsidRPr="00891D63">
        <w:rPr>
          <w:rStyle w:val="s0"/>
          <w:rFonts w:ascii="Arial" w:hAnsi="Arial" w:cs="Arial"/>
          <w:color w:val="auto"/>
          <w:sz w:val="24"/>
          <w:szCs w:val="24"/>
          <w:lang w:eastAsia="ru-RU"/>
        </w:rPr>
        <w:t>управляемость категорией, в том числе за счет стандартизации спецификаций, номенклатур и требований к ТРУ по категории, и уровне</w:t>
      </w:r>
      <w:r w:rsidR="009259B1" w:rsidRPr="00891D63">
        <w:rPr>
          <w:rStyle w:val="s0"/>
          <w:rFonts w:ascii="Arial" w:hAnsi="Arial" w:cs="Arial"/>
          <w:color w:val="auto"/>
          <w:sz w:val="24"/>
          <w:szCs w:val="24"/>
          <w:lang w:eastAsia="ru-RU"/>
        </w:rPr>
        <w:t xml:space="preserve"> концентрации рынка поставщиков;</w:t>
      </w:r>
    </w:p>
    <w:p w14:paraId="654B1DEF" w14:textId="74906C19" w:rsidR="009259B1" w:rsidRPr="00891D63" w:rsidRDefault="009259B1" w:rsidP="00C523ED">
      <w:pPr>
        <w:pStyle w:val="af8"/>
        <w:numPr>
          <w:ilvl w:val="0"/>
          <w:numId w:val="137"/>
        </w:numPr>
        <w:tabs>
          <w:tab w:val="left" w:pos="709"/>
          <w:tab w:val="left" w:pos="1701"/>
        </w:tabs>
        <w:spacing w:after="0" w:line="240" w:lineRule="auto"/>
        <w:ind w:left="0" w:firstLine="426"/>
        <w:jc w:val="both"/>
        <w:rPr>
          <w:rStyle w:val="s0"/>
          <w:rFonts w:ascii="Arial" w:hAnsi="Arial" w:cs="Arial"/>
          <w:color w:val="auto"/>
          <w:sz w:val="24"/>
          <w:szCs w:val="24"/>
          <w:lang w:eastAsia="ru-RU"/>
        </w:rPr>
      </w:pPr>
      <w:r w:rsidRPr="00891D63">
        <w:rPr>
          <w:rStyle w:val="s0"/>
          <w:rFonts w:ascii="Arial" w:hAnsi="Arial" w:cs="Arial"/>
          <w:color w:val="auto"/>
          <w:sz w:val="24"/>
          <w:szCs w:val="24"/>
          <w:lang w:eastAsia="ru-RU"/>
        </w:rPr>
        <w:t xml:space="preserve">высокая социальная значимость категории для ПК и организаций, пятьдесят и более процентов голосующих акций (долей участия) которых прямо или косвенно принадлежат ей на праве собственности или доверительного управления. </w:t>
      </w:r>
    </w:p>
    <w:p w14:paraId="29856947" w14:textId="0DC8407B" w:rsidR="009259B1" w:rsidRPr="00891D63" w:rsidRDefault="009259B1" w:rsidP="009259B1">
      <w:pPr>
        <w:pStyle w:val="af8"/>
        <w:tabs>
          <w:tab w:val="left" w:pos="709"/>
          <w:tab w:val="left" w:pos="1701"/>
        </w:tabs>
        <w:spacing w:after="0" w:line="240" w:lineRule="auto"/>
        <w:ind w:left="0" w:firstLine="426"/>
        <w:jc w:val="both"/>
        <w:rPr>
          <w:rStyle w:val="s0"/>
          <w:rFonts w:ascii="Arial" w:hAnsi="Arial" w:cs="Arial"/>
          <w:color w:val="auto"/>
          <w:sz w:val="24"/>
          <w:szCs w:val="24"/>
          <w:lang w:eastAsia="ru-RU"/>
        </w:rPr>
      </w:pPr>
      <w:r w:rsidRPr="00891D63">
        <w:rPr>
          <w:rStyle w:val="s0"/>
          <w:rFonts w:ascii="Arial" w:hAnsi="Arial" w:cs="Arial"/>
          <w:color w:val="auto"/>
          <w:sz w:val="24"/>
          <w:szCs w:val="24"/>
          <w:lang w:eastAsia="ru-RU"/>
        </w:rPr>
        <w:t>При соответствии категории закупок критерию настоящего подпункта, критерии, указанные в подпунктах 1)-4) настоящего пункта, при отборе категории могут не применяться.</w:t>
      </w:r>
    </w:p>
    <w:p w14:paraId="2CDF8CEB" w14:textId="30CB163B" w:rsidR="00BD669F" w:rsidRPr="00891D63" w:rsidRDefault="00BD669F" w:rsidP="00C523ED">
      <w:pPr>
        <w:pStyle w:val="af8"/>
        <w:numPr>
          <w:ilvl w:val="0"/>
          <w:numId w:val="31"/>
        </w:numPr>
        <w:tabs>
          <w:tab w:val="num" w:pos="284"/>
          <w:tab w:val="left" w:pos="426"/>
        </w:tabs>
        <w:spacing w:after="0" w:line="240" w:lineRule="auto"/>
        <w:ind w:left="0" w:firstLine="425"/>
        <w:jc w:val="both"/>
        <w:rPr>
          <w:rFonts w:eastAsia="Arial" w:cs="Arial"/>
          <w:sz w:val="24"/>
          <w:szCs w:val="24"/>
        </w:rPr>
      </w:pPr>
      <w:r w:rsidRPr="00891D63">
        <w:rPr>
          <w:rFonts w:eastAsia="Arial" w:cs="Arial"/>
          <w:sz w:val="24"/>
          <w:szCs w:val="24"/>
        </w:rPr>
        <w:t xml:space="preserve">Приоритетные категории закупок включаются в Перечень категорий закупок </w:t>
      </w:r>
      <w:r w:rsidR="000E2843" w:rsidRPr="00891D63">
        <w:rPr>
          <w:rFonts w:eastAsia="Arial" w:cs="Arial"/>
          <w:sz w:val="24"/>
          <w:szCs w:val="24"/>
        </w:rPr>
        <w:t xml:space="preserve">Фонда и организаций Фонда </w:t>
      </w:r>
      <w:r w:rsidRPr="00891D63">
        <w:rPr>
          <w:rFonts w:eastAsia="Arial" w:cs="Arial"/>
          <w:sz w:val="24"/>
          <w:szCs w:val="24"/>
        </w:rPr>
        <w:t>для разработки ЗКС Фонда и ПК</w:t>
      </w:r>
      <w:r w:rsidR="00BD62CF" w:rsidRPr="00891D63">
        <w:rPr>
          <w:rFonts w:eastAsia="Arial" w:cs="Arial"/>
          <w:sz w:val="24"/>
          <w:szCs w:val="24"/>
        </w:rPr>
        <w:t xml:space="preserve"> после согласования с НПП</w:t>
      </w:r>
      <w:r w:rsidRPr="00891D63">
        <w:rPr>
          <w:rFonts w:eastAsia="Arial" w:cs="Arial"/>
          <w:sz w:val="24"/>
          <w:szCs w:val="24"/>
        </w:rPr>
        <w:t>.</w:t>
      </w:r>
    </w:p>
    <w:p w14:paraId="2AEF5DB4" w14:textId="77777777" w:rsidR="005A0B62" w:rsidRPr="00891D63" w:rsidRDefault="005A0B62" w:rsidP="005A0B62">
      <w:pPr>
        <w:pStyle w:val="af8"/>
        <w:tabs>
          <w:tab w:val="left" w:pos="426"/>
        </w:tabs>
        <w:spacing w:after="0" w:line="240" w:lineRule="auto"/>
        <w:ind w:left="0" w:firstLine="425"/>
        <w:jc w:val="both"/>
        <w:rPr>
          <w:rFonts w:eastAsia="Arial" w:cs="Arial"/>
          <w:sz w:val="24"/>
          <w:szCs w:val="24"/>
        </w:rPr>
      </w:pPr>
      <w:r w:rsidRPr="00891D63">
        <w:rPr>
          <w:rFonts w:eastAsia="Arial" w:cs="Arial"/>
          <w:sz w:val="24"/>
          <w:szCs w:val="24"/>
        </w:rPr>
        <w:t>Перечень категорий закупок Фонда и организаций Фонда, в том числе изменения и дополнения, согласовываются НПП в течение 15 (пятнадцати) рабочих дней с даты их получения на предмет наличия отечественных товаропроизводителей по категориям товаров, включаемым в перечень.</w:t>
      </w:r>
    </w:p>
    <w:p w14:paraId="5D7A4B22" w14:textId="3BEA97E2" w:rsidR="005A0B62" w:rsidRPr="00891D63" w:rsidRDefault="005A0B62" w:rsidP="005A0B62">
      <w:pPr>
        <w:pStyle w:val="af8"/>
        <w:tabs>
          <w:tab w:val="left" w:pos="426"/>
        </w:tabs>
        <w:spacing w:after="0" w:line="240" w:lineRule="auto"/>
        <w:ind w:left="0" w:firstLine="425"/>
        <w:jc w:val="both"/>
        <w:rPr>
          <w:rFonts w:eastAsia="Arial" w:cs="Arial"/>
          <w:sz w:val="24"/>
          <w:szCs w:val="24"/>
        </w:rPr>
      </w:pPr>
      <w:r w:rsidRPr="00891D63">
        <w:rPr>
          <w:rFonts w:eastAsia="Arial" w:cs="Arial"/>
          <w:sz w:val="24"/>
          <w:szCs w:val="24"/>
        </w:rPr>
        <w:t>В случае отсутствия ответа НПП в установленные сроки, перечень утверждается без согласования с НПП.</w:t>
      </w:r>
    </w:p>
    <w:p w14:paraId="57AA2585" w14:textId="64C01555" w:rsidR="00BD669F" w:rsidRPr="00891D63" w:rsidRDefault="00BD669F" w:rsidP="00C523ED">
      <w:pPr>
        <w:pStyle w:val="af8"/>
        <w:numPr>
          <w:ilvl w:val="0"/>
          <w:numId w:val="31"/>
        </w:numPr>
        <w:tabs>
          <w:tab w:val="num" w:pos="284"/>
          <w:tab w:val="left" w:pos="426"/>
        </w:tabs>
        <w:spacing w:after="0" w:line="240" w:lineRule="auto"/>
        <w:ind w:left="0" w:firstLine="425"/>
        <w:jc w:val="both"/>
        <w:rPr>
          <w:rFonts w:eastAsia="Arial" w:cs="Arial"/>
          <w:sz w:val="24"/>
          <w:szCs w:val="24"/>
        </w:rPr>
      </w:pPr>
      <w:r w:rsidRPr="00891D63">
        <w:rPr>
          <w:rFonts w:eastAsia="Arial" w:cs="Arial"/>
          <w:sz w:val="24"/>
          <w:szCs w:val="24"/>
        </w:rPr>
        <w:t xml:space="preserve">Перечень категорий закупок </w:t>
      </w:r>
      <w:r w:rsidR="000E2843" w:rsidRPr="00891D63">
        <w:rPr>
          <w:rFonts w:eastAsia="Arial" w:cs="Arial"/>
          <w:sz w:val="24"/>
          <w:szCs w:val="24"/>
        </w:rPr>
        <w:t xml:space="preserve">Фонда и организаций Фонда </w:t>
      </w:r>
      <w:r w:rsidRPr="00891D63">
        <w:rPr>
          <w:rFonts w:eastAsia="Arial" w:cs="Arial"/>
          <w:sz w:val="24"/>
          <w:szCs w:val="24"/>
        </w:rPr>
        <w:t>формируется ЦК и утверждается первым руководителем Фон</w:t>
      </w:r>
      <w:r w:rsidR="00AA3F94" w:rsidRPr="00891D63">
        <w:rPr>
          <w:rFonts w:eastAsia="Arial" w:cs="Arial"/>
          <w:sz w:val="24"/>
          <w:szCs w:val="24"/>
        </w:rPr>
        <w:t>да или уполномоченным им лицом.</w:t>
      </w:r>
    </w:p>
    <w:p w14:paraId="64733895" w14:textId="355A79C3" w:rsidR="00BD669F" w:rsidRPr="00891D63" w:rsidRDefault="00BD669F" w:rsidP="00C523ED">
      <w:pPr>
        <w:pStyle w:val="af8"/>
        <w:numPr>
          <w:ilvl w:val="0"/>
          <w:numId w:val="31"/>
        </w:numPr>
        <w:tabs>
          <w:tab w:val="num" w:pos="284"/>
          <w:tab w:val="left" w:pos="426"/>
        </w:tabs>
        <w:spacing w:after="0" w:line="240" w:lineRule="auto"/>
        <w:ind w:left="0" w:firstLine="425"/>
        <w:jc w:val="both"/>
        <w:rPr>
          <w:rFonts w:eastAsia="Arial" w:cs="Arial"/>
          <w:sz w:val="24"/>
          <w:szCs w:val="24"/>
        </w:rPr>
      </w:pPr>
      <w:r w:rsidRPr="00891D63">
        <w:rPr>
          <w:rFonts w:eastAsia="Arial" w:cs="Arial"/>
          <w:sz w:val="24"/>
          <w:szCs w:val="24"/>
        </w:rPr>
        <w:t xml:space="preserve">Перечень категорий закупок </w:t>
      </w:r>
      <w:r w:rsidR="000E2843" w:rsidRPr="00891D63">
        <w:rPr>
          <w:rFonts w:eastAsia="Arial" w:cs="Arial"/>
          <w:sz w:val="24"/>
          <w:szCs w:val="24"/>
        </w:rPr>
        <w:t xml:space="preserve">Фонда и организаций Фонда </w:t>
      </w:r>
      <w:r w:rsidRPr="00891D63">
        <w:rPr>
          <w:rFonts w:eastAsia="Arial" w:cs="Arial"/>
          <w:sz w:val="24"/>
          <w:szCs w:val="24"/>
        </w:rPr>
        <w:t xml:space="preserve">должен быть размещен </w:t>
      </w:r>
      <w:r w:rsidR="00F35D22" w:rsidRPr="00891D63">
        <w:rPr>
          <w:rFonts w:eastAsia="Arial" w:cs="Arial"/>
          <w:sz w:val="24"/>
          <w:szCs w:val="24"/>
        </w:rPr>
        <w:t>на веб-портале закупок</w:t>
      </w:r>
      <w:r w:rsidRPr="00891D63">
        <w:rPr>
          <w:rFonts w:eastAsia="Arial" w:cs="Arial"/>
          <w:sz w:val="24"/>
          <w:szCs w:val="24"/>
        </w:rPr>
        <w:t xml:space="preserve"> и на веб-сайте ЦК в течение 5 (пяти) рабочих дней с даты его утверждения.</w:t>
      </w:r>
    </w:p>
    <w:p w14:paraId="334EA98F" w14:textId="77777777" w:rsidR="00BD669F" w:rsidRPr="00891D63" w:rsidRDefault="00BD669F" w:rsidP="00BD669F">
      <w:pPr>
        <w:pStyle w:val="af8"/>
        <w:numPr>
          <w:ilvl w:val="0"/>
          <w:numId w:val="2"/>
        </w:numPr>
        <w:tabs>
          <w:tab w:val="left" w:pos="1134"/>
        </w:tabs>
        <w:spacing w:before="240" w:after="240" w:line="240" w:lineRule="auto"/>
        <w:ind w:left="0" w:firstLine="0"/>
        <w:contextualSpacing w:val="0"/>
        <w:jc w:val="center"/>
        <w:outlineLvl w:val="1"/>
        <w:rPr>
          <w:rFonts w:cs="Arial"/>
          <w:b/>
          <w:sz w:val="24"/>
          <w:szCs w:val="24"/>
          <w:lang w:val="kk-KZ"/>
        </w:rPr>
      </w:pPr>
      <w:bookmarkStart w:id="19" w:name="_Toc226563843"/>
      <w:r w:rsidRPr="00891D63">
        <w:rPr>
          <w:rFonts w:cs="Arial"/>
          <w:b/>
          <w:sz w:val="24"/>
          <w:szCs w:val="24"/>
        </w:rPr>
        <w:t>Разработка и реализация закупочных категорийных стратегий</w:t>
      </w:r>
      <w:bookmarkEnd w:id="19"/>
    </w:p>
    <w:p w14:paraId="6BCBAF55" w14:textId="77777777" w:rsidR="00BD669F" w:rsidRPr="00891D63" w:rsidRDefault="00BD669F" w:rsidP="00C523ED">
      <w:pPr>
        <w:pStyle w:val="31"/>
        <w:numPr>
          <w:ilvl w:val="0"/>
          <w:numId w:val="40"/>
        </w:numPr>
        <w:tabs>
          <w:tab w:val="clear" w:pos="567"/>
          <w:tab w:val="left" w:pos="709"/>
        </w:tabs>
        <w:ind w:left="0" w:right="-23" w:firstLine="0"/>
        <w:jc w:val="left"/>
        <w:rPr>
          <w:rFonts w:cs="Arial"/>
          <w:color w:val="auto"/>
          <w:lang w:val="ru-RU"/>
        </w:rPr>
      </w:pPr>
      <w:bookmarkStart w:id="20" w:name="_Toc226563844"/>
      <w:r w:rsidRPr="00891D63">
        <w:rPr>
          <w:rFonts w:cs="Arial"/>
          <w:color w:val="auto"/>
          <w:lang w:val="ru-RU"/>
        </w:rPr>
        <w:t>Разработка (актуализация) и утверждение закупочных категорийных стратегий по приоритетным категориям</w:t>
      </w:r>
      <w:bookmarkEnd w:id="20"/>
    </w:p>
    <w:p w14:paraId="596069C2" w14:textId="77777777" w:rsidR="00BD669F" w:rsidRPr="00891D63" w:rsidRDefault="00BD669F" w:rsidP="00C523ED">
      <w:pPr>
        <w:numPr>
          <w:ilvl w:val="0"/>
          <w:numId w:val="26"/>
        </w:numPr>
        <w:tabs>
          <w:tab w:val="left" w:pos="0"/>
          <w:tab w:val="left" w:pos="709"/>
        </w:tabs>
        <w:spacing w:after="0" w:line="240" w:lineRule="auto"/>
        <w:ind w:left="0" w:firstLine="426"/>
        <w:jc w:val="both"/>
        <w:rPr>
          <w:rFonts w:eastAsia="Arial" w:cs="Arial"/>
          <w:sz w:val="24"/>
          <w:szCs w:val="24"/>
        </w:rPr>
      </w:pPr>
      <w:r w:rsidRPr="00891D63">
        <w:rPr>
          <w:rFonts w:eastAsia="Arial" w:cs="Arial"/>
          <w:sz w:val="24"/>
          <w:szCs w:val="24"/>
        </w:rPr>
        <w:t>Закупочные категорийные стратегии разрабатываются (актуализируются) Закупочными категорийными группами.</w:t>
      </w:r>
    </w:p>
    <w:p w14:paraId="62C61270" w14:textId="77777777" w:rsidR="00BD669F" w:rsidRPr="00891D63" w:rsidRDefault="00BD669F" w:rsidP="00BD669F">
      <w:pPr>
        <w:tabs>
          <w:tab w:val="left" w:pos="0"/>
          <w:tab w:val="left" w:pos="709"/>
        </w:tabs>
        <w:spacing w:after="0" w:line="240" w:lineRule="auto"/>
        <w:ind w:firstLine="426"/>
        <w:jc w:val="both"/>
        <w:rPr>
          <w:rFonts w:eastAsia="Arial" w:cs="Arial"/>
          <w:sz w:val="24"/>
          <w:szCs w:val="24"/>
        </w:rPr>
      </w:pPr>
      <w:r w:rsidRPr="00891D63">
        <w:rPr>
          <w:rFonts w:eastAsia="Arial" w:cs="Arial"/>
          <w:sz w:val="24"/>
          <w:szCs w:val="24"/>
        </w:rPr>
        <w:t>Содержание закупочной категорийной стратегии по решению Заказчика полностью или частично может быть отнесено к информации конфиденциального характера, не подлежащей опубликованию.</w:t>
      </w:r>
    </w:p>
    <w:p w14:paraId="63BE4DCB" w14:textId="78E2694E" w:rsidR="00BD669F" w:rsidRPr="00891D63" w:rsidRDefault="00BD669F" w:rsidP="00C523ED">
      <w:pPr>
        <w:numPr>
          <w:ilvl w:val="0"/>
          <w:numId w:val="26"/>
        </w:numPr>
        <w:tabs>
          <w:tab w:val="num" w:pos="0"/>
          <w:tab w:val="left" w:pos="709"/>
        </w:tabs>
        <w:spacing w:after="0" w:line="240" w:lineRule="auto"/>
        <w:ind w:left="0" w:firstLine="426"/>
        <w:jc w:val="both"/>
        <w:rPr>
          <w:rFonts w:eastAsia="Arial" w:cs="Arial"/>
          <w:sz w:val="24"/>
          <w:szCs w:val="24"/>
        </w:rPr>
      </w:pPr>
      <w:r w:rsidRPr="00891D63">
        <w:rPr>
          <w:rFonts w:eastAsia="Arial" w:cs="Arial"/>
          <w:sz w:val="24"/>
          <w:szCs w:val="24"/>
        </w:rPr>
        <w:t xml:space="preserve">Для каждой Закупочной категорийной группы назначается лицо, </w:t>
      </w:r>
      <w:r w:rsidRPr="00891D63">
        <w:rPr>
          <w:sz w:val="24"/>
          <w:szCs w:val="24"/>
        </w:rPr>
        <w:t xml:space="preserve">ответственное за постановку целей закупочной категорийной стратегии, разрешения противоречий между </w:t>
      </w:r>
      <w:r w:rsidR="000E2843" w:rsidRPr="00891D63">
        <w:rPr>
          <w:sz w:val="24"/>
          <w:szCs w:val="24"/>
        </w:rPr>
        <w:t>Фондом</w:t>
      </w:r>
      <w:r w:rsidR="00BC6FB0" w:rsidRPr="00891D63">
        <w:rPr>
          <w:sz w:val="24"/>
          <w:szCs w:val="24"/>
        </w:rPr>
        <w:t>/</w:t>
      </w:r>
      <w:r w:rsidR="000E2843" w:rsidRPr="00891D63">
        <w:rPr>
          <w:sz w:val="24"/>
          <w:szCs w:val="24"/>
        </w:rPr>
        <w:t>организациями Фонда</w:t>
      </w:r>
      <w:r w:rsidRPr="00891D63">
        <w:rPr>
          <w:sz w:val="24"/>
          <w:szCs w:val="24"/>
        </w:rPr>
        <w:t xml:space="preserve"> и их структурными подразделениями, задействованными в разработке и реализации закупочной категорийной стратегии, взаимодействие с руководством в процессе разработки и реализации закупочной категорийной стратегии (далее – Спонсор)</w:t>
      </w:r>
      <w:r w:rsidRPr="00891D63">
        <w:rPr>
          <w:rFonts w:eastAsia="Arial" w:cs="Arial"/>
          <w:sz w:val="24"/>
          <w:szCs w:val="24"/>
        </w:rPr>
        <w:t>.</w:t>
      </w:r>
    </w:p>
    <w:p w14:paraId="16BB4F4C" w14:textId="77777777" w:rsidR="00BD669F" w:rsidRPr="00891D63" w:rsidRDefault="00BD669F" w:rsidP="00BD669F">
      <w:pPr>
        <w:tabs>
          <w:tab w:val="left" w:pos="0"/>
          <w:tab w:val="left" w:pos="709"/>
        </w:tabs>
        <w:spacing w:after="0" w:line="240" w:lineRule="auto"/>
        <w:ind w:firstLine="567"/>
        <w:jc w:val="both"/>
        <w:rPr>
          <w:rFonts w:eastAsia="Arial" w:cs="Arial"/>
          <w:sz w:val="24"/>
          <w:szCs w:val="24"/>
        </w:rPr>
      </w:pPr>
      <w:r w:rsidRPr="00891D63">
        <w:rPr>
          <w:rFonts w:eastAsia="Arial" w:cs="Arial"/>
          <w:sz w:val="24"/>
          <w:szCs w:val="24"/>
        </w:rPr>
        <w:t>По категориям закупок Фонда Спонсором является лицо, уполномоченное Правлением Фонда, по категориям закупок ПК – лицо, уполномоченное коллегиальным исполнительным органом или решением первого руководителем ПК.</w:t>
      </w:r>
    </w:p>
    <w:p w14:paraId="2ADDD553" w14:textId="77777777" w:rsidR="00BD669F" w:rsidRPr="00891D63" w:rsidRDefault="00BD669F" w:rsidP="00BD669F">
      <w:pPr>
        <w:tabs>
          <w:tab w:val="left" w:pos="709"/>
        </w:tabs>
        <w:spacing w:after="0" w:line="240" w:lineRule="auto"/>
        <w:ind w:firstLine="426"/>
        <w:jc w:val="both"/>
        <w:rPr>
          <w:rFonts w:eastAsia="Arial" w:cs="Arial"/>
          <w:sz w:val="24"/>
          <w:szCs w:val="24"/>
        </w:rPr>
      </w:pPr>
      <w:r w:rsidRPr="00891D63">
        <w:rPr>
          <w:rFonts w:eastAsia="Arial" w:cs="Arial"/>
          <w:sz w:val="24"/>
          <w:szCs w:val="24"/>
        </w:rPr>
        <w:t>Рекомендованный состав Закупочной категорийной группы:</w:t>
      </w:r>
    </w:p>
    <w:p w14:paraId="1B4DAC45" w14:textId="77777777" w:rsidR="00BD669F" w:rsidRPr="00891D63" w:rsidRDefault="00BD669F" w:rsidP="00C523ED">
      <w:pPr>
        <w:numPr>
          <w:ilvl w:val="0"/>
          <w:numId w:val="29"/>
        </w:numPr>
        <w:tabs>
          <w:tab w:val="left" w:pos="709"/>
        </w:tabs>
        <w:spacing w:after="0" w:line="240" w:lineRule="auto"/>
        <w:ind w:left="0" w:firstLine="426"/>
        <w:jc w:val="both"/>
        <w:rPr>
          <w:rFonts w:eastAsia="Arial" w:cs="Arial"/>
          <w:sz w:val="24"/>
          <w:szCs w:val="24"/>
        </w:rPr>
      </w:pPr>
      <w:r w:rsidRPr="00891D63">
        <w:rPr>
          <w:rFonts w:eastAsia="Arial" w:cs="Arial"/>
          <w:sz w:val="24"/>
          <w:szCs w:val="24"/>
        </w:rPr>
        <w:t>Руководитель Закупочной категорийной группы;</w:t>
      </w:r>
    </w:p>
    <w:p w14:paraId="0DD681C0" w14:textId="77777777" w:rsidR="00BD669F" w:rsidRPr="00891D63" w:rsidRDefault="00BD669F" w:rsidP="00C523ED">
      <w:pPr>
        <w:numPr>
          <w:ilvl w:val="0"/>
          <w:numId w:val="29"/>
        </w:numPr>
        <w:tabs>
          <w:tab w:val="left" w:pos="709"/>
        </w:tabs>
        <w:spacing w:after="0" w:line="240" w:lineRule="auto"/>
        <w:ind w:left="0" w:firstLine="426"/>
        <w:jc w:val="both"/>
        <w:rPr>
          <w:rFonts w:eastAsia="Arial" w:cs="Arial"/>
          <w:sz w:val="24"/>
          <w:szCs w:val="24"/>
        </w:rPr>
      </w:pPr>
      <w:r w:rsidRPr="00891D63">
        <w:rPr>
          <w:rFonts w:eastAsia="Arial" w:cs="Arial"/>
          <w:sz w:val="24"/>
          <w:szCs w:val="24"/>
        </w:rPr>
        <w:t>Категорийный менеджер (аналитик);</w:t>
      </w:r>
    </w:p>
    <w:p w14:paraId="793C5C71" w14:textId="77777777" w:rsidR="00BD669F" w:rsidRPr="00891D63" w:rsidRDefault="00BD669F" w:rsidP="00C523ED">
      <w:pPr>
        <w:numPr>
          <w:ilvl w:val="0"/>
          <w:numId w:val="29"/>
        </w:numPr>
        <w:tabs>
          <w:tab w:val="left" w:pos="709"/>
        </w:tabs>
        <w:spacing w:after="0" w:line="240" w:lineRule="auto"/>
        <w:ind w:left="0" w:firstLine="426"/>
        <w:jc w:val="both"/>
        <w:rPr>
          <w:rFonts w:eastAsia="Arial" w:cs="Arial"/>
          <w:sz w:val="24"/>
          <w:szCs w:val="24"/>
        </w:rPr>
      </w:pPr>
      <w:r w:rsidRPr="00891D63">
        <w:rPr>
          <w:rFonts w:eastAsia="Arial" w:cs="Arial"/>
          <w:sz w:val="24"/>
          <w:szCs w:val="24"/>
        </w:rPr>
        <w:lastRenderedPageBreak/>
        <w:t>представитель инициатора потребности;</w:t>
      </w:r>
    </w:p>
    <w:p w14:paraId="1BB35603" w14:textId="77777777" w:rsidR="00BD669F" w:rsidRPr="00891D63" w:rsidRDefault="00BD669F" w:rsidP="00C523ED">
      <w:pPr>
        <w:numPr>
          <w:ilvl w:val="0"/>
          <w:numId w:val="29"/>
        </w:numPr>
        <w:tabs>
          <w:tab w:val="left" w:pos="709"/>
        </w:tabs>
        <w:spacing w:after="0" w:line="240" w:lineRule="auto"/>
        <w:ind w:left="0" w:firstLine="426"/>
        <w:jc w:val="both"/>
        <w:rPr>
          <w:rFonts w:eastAsia="Arial" w:cs="Arial"/>
          <w:sz w:val="24"/>
          <w:szCs w:val="24"/>
        </w:rPr>
      </w:pPr>
      <w:r w:rsidRPr="00891D63">
        <w:rPr>
          <w:rFonts w:eastAsia="Arial" w:cs="Arial"/>
          <w:sz w:val="24"/>
          <w:szCs w:val="24"/>
        </w:rPr>
        <w:t>технический специалист;</w:t>
      </w:r>
    </w:p>
    <w:p w14:paraId="49F7676A" w14:textId="77777777" w:rsidR="00BD669F" w:rsidRPr="00891D63" w:rsidRDefault="00BD669F" w:rsidP="00C523ED">
      <w:pPr>
        <w:numPr>
          <w:ilvl w:val="0"/>
          <w:numId w:val="29"/>
        </w:numPr>
        <w:tabs>
          <w:tab w:val="left" w:pos="709"/>
        </w:tabs>
        <w:spacing w:after="0" w:line="240" w:lineRule="auto"/>
        <w:ind w:left="0" w:firstLine="426"/>
        <w:jc w:val="both"/>
        <w:rPr>
          <w:rFonts w:eastAsia="Arial" w:cs="Arial"/>
          <w:sz w:val="24"/>
          <w:szCs w:val="24"/>
        </w:rPr>
      </w:pPr>
      <w:r w:rsidRPr="00891D63">
        <w:rPr>
          <w:rFonts w:eastAsia="Arial" w:cs="Arial"/>
          <w:sz w:val="24"/>
          <w:szCs w:val="24"/>
        </w:rPr>
        <w:t>специалист по закупкам;</w:t>
      </w:r>
    </w:p>
    <w:p w14:paraId="33471B6F" w14:textId="77777777" w:rsidR="00BD669F" w:rsidRPr="00891D63" w:rsidRDefault="00BD669F" w:rsidP="00C523ED">
      <w:pPr>
        <w:numPr>
          <w:ilvl w:val="0"/>
          <w:numId w:val="29"/>
        </w:numPr>
        <w:tabs>
          <w:tab w:val="left" w:pos="709"/>
        </w:tabs>
        <w:spacing w:after="0" w:line="240" w:lineRule="auto"/>
        <w:ind w:left="0" w:firstLine="426"/>
        <w:jc w:val="both"/>
        <w:rPr>
          <w:rFonts w:eastAsia="Arial" w:cs="Arial"/>
          <w:sz w:val="24"/>
          <w:szCs w:val="24"/>
        </w:rPr>
      </w:pPr>
      <w:r w:rsidRPr="00891D63">
        <w:rPr>
          <w:rFonts w:eastAsia="Arial" w:cs="Arial"/>
          <w:sz w:val="24"/>
          <w:szCs w:val="24"/>
        </w:rPr>
        <w:t>специалист, ответственный за маркетинг цен;</w:t>
      </w:r>
    </w:p>
    <w:p w14:paraId="49F44791" w14:textId="77777777" w:rsidR="00BD669F" w:rsidRPr="00891D63" w:rsidRDefault="00BD669F" w:rsidP="00C523ED">
      <w:pPr>
        <w:numPr>
          <w:ilvl w:val="0"/>
          <w:numId w:val="29"/>
        </w:numPr>
        <w:tabs>
          <w:tab w:val="left" w:pos="709"/>
        </w:tabs>
        <w:spacing w:after="0" w:line="240" w:lineRule="auto"/>
        <w:ind w:left="0" w:firstLine="426"/>
        <w:jc w:val="both"/>
        <w:rPr>
          <w:rFonts w:eastAsia="Arial" w:cs="Arial"/>
          <w:sz w:val="24"/>
          <w:szCs w:val="24"/>
        </w:rPr>
      </w:pPr>
      <w:r w:rsidRPr="00891D63">
        <w:rPr>
          <w:rFonts w:eastAsia="Arial" w:cs="Arial"/>
          <w:sz w:val="24"/>
          <w:szCs w:val="24"/>
        </w:rPr>
        <w:t>специалисты по управлению запасами (при необходимости);</w:t>
      </w:r>
    </w:p>
    <w:p w14:paraId="3B6A6223" w14:textId="77777777" w:rsidR="00BD669F" w:rsidRPr="00891D63" w:rsidRDefault="00BD669F" w:rsidP="00C523ED">
      <w:pPr>
        <w:numPr>
          <w:ilvl w:val="0"/>
          <w:numId w:val="29"/>
        </w:numPr>
        <w:tabs>
          <w:tab w:val="left" w:pos="709"/>
        </w:tabs>
        <w:spacing w:after="0" w:line="240" w:lineRule="auto"/>
        <w:ind w:left="0" w:firstLine="426"/>
        <w:jc w:val="both"/>
        <w:rPr>
          <w:rFonts w:eastAsia="Arial" w:cs="Arial"/>
          <w:sz w:val="24"/>
          <w:szCs w:val="24"/>
        </w:rPr>
      </w:pPr>
      <w:r w:rsidRPr="00891D63">
        <w:rPr>
          <w:rFonts w:eastAsia="Arial" w:cs="Arial"/>
          <w:sz w:val="24"/>
          <w:szCs w:val="24"/>
        </w:rPr>
        <w:t>специалисты внутреннего контроля (при необходимости);</w:t>
      </w:r>
    </w:p>
    <w:p w14:paraId="7B43B818" w14:textId="77777777" w:rsidR="00BD669F" w:rsidRPr="00891D63" w:rsidRDefault="00BD669F" w:rsidP="00C523ED">
      <w:pPr>
        <w:numPr>
          <w:ilvl w:val="0"/>
          <w:numId w:val="29"/>
        </w:numPr>
        <w:tabs>
          <w:tab w:val="left" w:pos="709"/>
        </w:tabs>
        <w:spacing w:after="0" w:line="240" w:lineRule="auto"/>
        <w:ind w:left="0" w:firstLine="426"/>
        <w:jc w:val="both"/>
        <w:rPr>
          <w:sz w:val="24"/>
          <w:szCs w:val="24"/>
        </w:rPr>
      </w:pPr>
      <w:r w:rsidRPr="00891D63">
        <w:rPr>
          <w:rFonts w:eastAsia="Arial" w:cs="Arial"/>
          <w:sz w:val="24"/>
          <w:szCs w:val="24"/>
        </w:rPr>
        <w:t>представители финансового блока (при необходимости);</w:t>
      </w:r>
    </w:p>
    <w:p w14:paraId="6FFA79AF" w14:textId="77777777" w:rsidR="00BD669F" w:rsidRPr="00891D63" w:rsidRDefault="00BD669F" w:rsidP="00C523ED">
      <w:pPr>
        <w:numPr>
          <w:ilvl w:val="0"/>
          <w:numId w:val="29"/>
        </w:numPr>
        <w:tabs>
          <w:tab w:val="left" w:pos="709"/>
        </w:tabs>
        <w:spacing w:after="0" w:line="240" w:lineRule="auto"/>
        <w:ind w:left="0" w:firstLine="284"/>
        <w:jc w:val="both"/>
        <w:rPr>
          <w:sz w:val="24"/>
          <w:szCs w:val="24"/>
        </w:rPr>
      </w:pPr>
      <w:r w:rsidRPr="00891D63">
        <w:rPr>
          <w:rFonts w:eastAsia="Arial" w:cs="Arial"/>
          <w:sz w:val="24"/>
          <w:szCs w:val="24"/>
        </w:rPr>
        <w:t>прочие специалисты (при необходимости).</w:t>
      </w:r>
    </w:p>
    <w:p w14:paraId="771B3046" w14:textId="77777777" w:rsidR="00BD669F" w:rsidRPr="00891D63" w:rsidRDefault="00BD669F" w:rsidP="00C523ED">
      <w:pPr>
        <w:numPr>
          <w:ilvl w:val="0"/>
          <w:numId w:val="26"/>
        </w:numPr>
        <w:tabs>
          <w:tab w:val="num" w:pos="0"/>
          <w:tab w:val="left" w:pos="709"/>
        </w:tabs>
        <w:spacing w:after="0" w:line="240" w:lineRule="auto"/>
        <w:ind w:left="0" w:firstLine="426"/>
        <w:jc w:val="both"/>
        <w:rPr>
          <w:rFonts w:eastAsia="Arial" w:cs="Arial"/>
          <w:sz w:val="24"/>
          <w:szCs w:val="24"/>
        </w:rPr>
      </w:pPr>
      <w:r w:rsidRPr="00891D63">
        <w:rPr>
          <w:rFonts w:eastAsia="Arial" w:cs="Arial"/>
          <w:sz w:val="24"/>
          <w:szCs w:val="24"/>
        </w:rPr>
        <w:t xml:space="preserve">Руководитель Закупочной категорийной группы имеет право пригласить к участию в работе Закупочной категорийной группы представителей структурных подразделений Заказчика, обладающих необходимыми компетенциями. </w:t>
      </w:r>
    </w:p>
    <w:p w14:paraId="6917D773" w14:textId="77777777" w:rsidR="00BD669F" w:rsidRPr="00891D63" w:rsidRDefault="00BD669F" w:rsidP="00C523ED">
      <w:pPr>
        <w:numPr>
          <w:ilvl w:val="0"/>
          <w:numId w:val="26"/>
        </w:numPr>
        <w:tabs>
          <w:tab w:val="num" w:pos="0"/>
          <w:tab w:val="left" w:pos="709"/>
        </w:tabs>
        <w:spacing w:after="0" w:line="240" w:lineRule="auto"/>
        <w:ind w:left="0" w:firstLine="426"/>
        <w:jc w:val="both"/>
        <w:rPr>
          <w:rFonts w:eastAsia="Arial" w:cs="Arial"/>
          <w:sz w:val="24"/>
          <w:szCs w:val="24"/>
        </w:rPr>
      </w:pPr>
      <w:r w:rsidRPr="00891D63">
        <w:rPr>
          <w:rFonts w:eastAsia="Arial" w:cs="Arial"/>
          <w:sz w:val="24"/>
          <w:szCs w:val="24"/>
        </w:rPr>
        <w:t>Основные функции Закупочной категорийной группы:</w:t>
      </w:r>
    </w:p>
    <w:p w14:paraId="52B157E1" w14:textId="77777777" w:rsidR="00BD669F" w:rsidRPr="00891D63" w:rsidRDefault="00BD669F" w:rsidP="00C523ED">
      <w:pPr>
        <w:numPr>
          <w:ilvl w:val="0"/>
          <w:numId w:val="27"/>
        </w:numPr>
        <w:tabs>
          <w:tab w:val="left" w:pos="709"/>
        </w:tabs>
        <w:spacing w:after="0" w:line="240" w:lineRule="auto"/>
        <w:ind w:left="0" w:firstLine="426"/>
        <w:jc w:val="both"/>
        <w:rPr>
          <w:rFonts w:eastAsia="Arial" w:cs="Arial"/>
          <w:sz w:val="24"/>
          <w:szCs w:val="24"/>
        </w:rPr>
      </w:pPr>
      <w:r w:rsidRPr="00891D63">
        <w:rPr>
          <w:rFonts w:eastAsia="Arial" w:cs="Arial"/>
          <w:sz w:val="24"/>
          <w:szCs w:val="24"/>
        </w:rPr>
        <w:t>разработка закупочной категорийной стратегии;</w:t>
      </w:r>
    </w:p>
    <w:p w14:paraId="78852B4D" w14:textId="77777777" w:rsidR="00BD669F" w:rsidRPr="00891D63" w:rsidRDefault="00BD669F" w:rsidP="00C523ED">
      <w:pPr>
        <w:numPr>
          <w:ilvl w:val="0"/>
          <w:numId w:val="27"/>
        </w:numPr>
        <w:tabs>
          <w:tab w:val="left" w:pos="709"/>
        </w:tabs>
        <w:spacing w:after="0" w:line="240" w:lineRule="auto"/>
        <w:ind w:left="0" w:firstLine="426"/>
        <w:jc w:val="both"/>
        <w:rPr>
          <w:rFonts w:eastAsia="Arial" w:cs="Arial"/>
          <w:sz w:val="24"/>
          <w:szCs w:val="24"/>
        </w:rPr>
      </w:pPr>
      <w:r w:rsidRPr="00891D63">
        <w:rPr>
          <w:rFonts w:eastAsia="Arial" w:cs="Arial"/>
          <w:sz w:val="24"/>
          <w:szCs w:val="24"/>
        </w:rPr>
        <w:t xml:space="preserve">вынесение на утверждение закупочной категорийной стратегии; </w:t>
      </w:r>
    </w:p>
    <w:p w14:paraId="27DB1DA3" w14:textId="77777777" w:rsidR="00BD669F" w:rsidRPr="00891D63" w:rsidRDefault="00BD669F" w:rsidP="00C523ED">
      <w:pPr>
        <w:numPr>
          <w:ilvl w:val="0"/>
          <w:numId w:val="27"/>
        </w:numPr>
        <w:tabs>
          <w:tab w:val="left" w:pos="709"/>
        </w:tabs>
        <w:spacing w:after="0" w:line="240" w:lineRule="auto"/>
        <w:ind w:left="0" w:firstLine="426"/>
        <w:jc w:val="both"/>
        <w:rPr>
          <w:rFonts w:eastAsia="Arial" w:cs="Arial"/>
          <w:sz w:val="24"/>
          <w:szCs w:val="24"/>
        </w:rPr>
      </w:pPr>
      <w:r w:rsidRPr="00891D63">
        <w:rPr>
          <w:rFonts w:eastAsia="Arial" w:cs="Arial"/>
          <w:sz w:val="24"/>
          <w:szCs w:val="24"/>
        </w:rPr>
        <w:t>мониторинг внедрения и исполнения закупочной категорийной стратегии;</w:t>
      </w:r>
    </w:p>
    <w:p w14:paraId="1C0CC903" w14:textId="77777777" w:rsidR="00BD669F" w:rsidRPr="00891D63" w:rsidRDefault="00BD669F" w:rsidP="00C523ED">
      <w:pPr>
        <w:numPr>
          <w:ilvl w:val="0"/>
          <w:numId w:val="27"/>
        </w:numPr>
        <w:tabs>
          <w:tab w:val="left" w:pos="709"/>
        </w:tabs>
        <w:spacing w:after="0" w:line="240" w:lineRule="auto"/>
        <w:ind w:left="0" w:firstLine="426"/>
        <w:jc w:val="both"/>
        <w:rPr>
          <w:rFonts w:eastAsia="Arial" w:cs="Arial"/>
          <w:sz w:val="24"/>
          <w:szCs w:val="24"/>
        </w:rPr>
      </w:pPr>
      <w:r w:rsidRPr="00891D63">
        <w:rPr>
          <w:rFonts w:eastAsia="Arial" w:cs="Arial"/>
          <w:sz w:val="24"/>
          <w:szCs w:val="24"/>
        </w:rPr>
        <w:t>актуализация закупочной категорийной стратегии.</w:t>
      </w:r>
    </w:p>
    <w:p w14:paraId="318846EA" w14:textId="77777777" w:rsidR="00BD669F" w:rsidRPr="00891D63" w:rsidRDefault="00BD669F" w:rsidP="00C523ED">
      <w:pPr>
        <w:numPr>
          <w:ilvl w:val="0"/>
          <w:numId w:val="26"/>
        </w:numPr>
        <w:tabs>
          <w:tab w:val="num" w:pos="0"/>
          <w:tab w:val="left" w:pos="709"/>
        </w:tabs>
        <w:spacing w:after="0" w:line="240" w:lineRule="auto"/>
        <w:ind w:left="0" w:firstLine="426"/>
        <w:jc w:val="both"/>
        <w:rPr>
          <w:rFonts w:eastAsia="Arial" w:cs="Arial"/>
          <w:sz w:val="24"/>
          <w:szCs w:val="24"/>
        </w:rPr>
      </w:pPr>
      <w:r w:rsidRPr="00891D63">
        <w:rPr>
          <w:rFonts w:eastAsia="Arial" w:cs="Arial"/>
          <w:sz w:val="24"/>
          <w:szCs w:val="24"/>
        </w:rPr>
        <w:t>Члены Закупочной категорийной группы в рамках своих компетенций могут выполнять следующие вспомогательные функции:</w:t>
      </w:r>
    </w:p>
    <w:p w14:paraId="54155C25" w14:textId="77777777" w:rsidR="00BD669F" w:rsidRPr="00891D63" w:rsidRDefault="00BD669F" w:rsidP="00C523ED">
      <w:pPr>
        <w:numPr>
          <w:ilvl w:val="2"/>
          <w:numId w:val="28"/>
        </w:numPr>
        <w:tabs>
          <w:tab w:val="clear" w:pos="720"/>
          <w:tab w:val="left" w:pos="709"/>
        </w:tabs>
        <w:spacing w:after="0" w:line="240" w:lineRule="auto"/>
        <w:ind w:left="0" w:firstLine="426"/>
        <w:jc w:val="both"/>
        <w:rPr>
          <w:sz w:val="24"/>
          <w:szCs w:val="24"/>
        </w:rPr>
      </w:pPr>
      <w:r w:rsidRPr="00891D63">
        <w:rPr>
          <w:rFonts w:eastAsia="Arial" w:cs="Arial"/>
          <w:sz w:val="24"/>
          <w:szCs w:val="24"/>
        </w:rPr>
        <w:t>разработка критериев оценки результатов деятельности поставщиков;</w:t>
      </w:r>
    </w:p>
    <w:p w14:paraId="527CC8D0" w14:textId="77777777" w:rsidR="00BD669F" w:rsidRPr="00891D63" w:rsidRDefault="00BD669F" w:rsidP="00C523ED">
      <w:pPr>
        <w:numPr>
          <w:ilvl w:val="2"/>
          <w:numId w:val="28"/>
        </w:numPr>
        <w:tabs>
          <w:tab w:val="clear" w:pos="720"/>
          <w:tab w:val="left" w:pos="709"/>
        </w:tabs>
        <w:spacing w:after="0" w:line="240" w:lineRule="auto"/>
        <w:ind w:left="0" w:firstLine="426"/>
        <w:jc w:val="both"/>
        <w:rPr>
          <w:sz w:val="24"/>
          <w:szCs w:val="24"/>
        </w:rPr>
      </w:pPr>
      <w:r w:rsidRPr="00891D63">
        <w:rPr>
          <w:rFonts w:eastAsia="Arial" w:cs="Arial"/>
          <w:sz w:val="24"/>
          <w:szCs w:val="24"/>
        </w:rPr>
        <w:t>наблюдение за выполнением и результатами процесса управления эффективностью деятельности поставщиков.</w:t>
      </w:r>
    </w:p>
    <w:p w14:paraId="1830B772" w14:textId="77777777" w:rsidR="00BD669F" w:rsidRPr="00891D63" w:rsidRDefault="00BD669F" w:rsidP="00C523ED">
      <w:pPr>
        <w:numPr>
          <w:ilvl w:val="2"/>
          <w:numId w:val="28"/>
        </w:numPr>
        <w:tabs>
          <w:tab w:val="clear" w:pos="720"/>
          <w:tab w:val="left" w:pos="709"/>
        </w:tabs>
        <w:spacing w:after="0" w:line="240" w:lineRule="auto"/>
        <w:ind w:left="0" w:firstLine="426"/>
        <w:jc w:val="both"/>
        <w:rPr>
          <w:sz w:val="24"/>
          <w:szCs w:val="24"/>
        </w:rPr>
      </w:pPr>
      <w:r w:rsidRPr="00891D63">
        <w:rPr>
          <w:sz w:val="24"/>
          <w:szCs w:val="24"/>
        </w:rPr>
        <w:t>осуществление выездов на объекты потенциальных поставщиков;</w:t>
      </w:r>
    </w:p>
    <w:p w14:paraId="1FFA48C3" w14:textId="77777777" w:rsidR="00BD669F" w:rsidRPr="00891D63" w:rsidRDefault="00BD669F" w:rsidP="00C523ED">
      <w:pPr>
        <w:numPr>
          <w:ilvl w:val="2"/>
          <w:numId w:val="28"/>
        </w:numPr>
        <w:tabs>
          <w:tab w:val="clear" w:pos="720"/>
          <w:tab w:val="left" w:pos="709"/>
        </w:tabs>
        <w:spacing w:after="0" w:line="240" w:lineRule="auto"/>
        <w:ind w:left="0" w:firstLine="426"/>
        <w:jc w:val="both"/>
        <w:rPr>
          <w:sz w:val="24"/>
          <w:szCs w:val="24"/>
        </w:rPr>
      </w:pPr>
      <w:r w:rsidRPr="00891D63">
        <w:rPr>
          <w:sz w:val="24"/>
          <w:szCs w:val="24"/>
        </w:rPr>
        <w:t>подготовка документации о закупке, участие в оценке предложений потенциальных поставщиков;</w:t>
      </w:r>
    </w:p>
    <w:p w14:paraId="5FC62B18" w14:textId="77777777" w:rsidR="00BD669F" w:rsidRPr="00891D63" w:rsidRDefault="00BD669F" w:rsidP="00C523ED">
      <w:pPr>
        <w:numPr>
          <w:ilvl w:val="2"/>
          <w:numId w:val="28"/>
        </w:numPr>
        <w:tabs>
          <w:tab w:val="clear" w:pos="720"/>
          <w:tab w:val="left" w:pos="709"/>
        </w:tabs>
        <w:spacing w:after="0" w:line="240" w:lineRule="auto"/>
        <w:ind w:left="0" w:firstLine="426"/>
        <w:jc w:val="both"/>
        <w:rPr>
          <w:sz w:val="24"/>
          <w:szCs w:val="24"/>
        </w:rPr>
      </w:pPr>
      <w:r w:rsidRPr="00891D63">
        <w:rPr>
          <w:sz w:val="24"/>
          <w:szCs w:val="24"/>
        </w:rPr>
        <w:t xml:space="preserve">ведение переговоров с потенциальными поставщиками, уточнение требований; </w:t>
      </w:r>
    </w:p>
    <w:p w14:paraId="507011C8" w14:textId="77777777" w:rsidR="00BD669F" w:rsidRPr="00891D63" w:rsidRDefault="00BD669F" w:rsidP="00C523ED">
      <w:pPr>
        <w:numPr>
          <w:ilvl w:val="2"/>
          <w:numId w:val="28"/>
        </w:numPr>
        <w:tabs>
          <w:tab w:val="clear" w:pos="720"/>
          <w:tab w:val="left" w:pos="709"/>
        </w:tabs>
        <w:spacing w:after="0" w:line="240" w:lineRule="auto"/>
        <w:ind w:left="0" w:firstLine="426"/>
        <w:jc w:val="both"/>
        <w:rPr>
          <w:sz w:val="24"/>
          <w:szCs w:val="24"/>
        </w:rPr>
      </w:pPr>
      <w:r w:rsidRPr="00891D63">
        <w:rPr>
          <w:sz w:val="24"/>
          <w:szCs w:val="24"/>
        </w:rPr>
        <w:t>подготовка проектов договоров о закупках (включая изменения и продление);</w:t>
      </w:r>
    </w:p>
    <w:p w14:paraId="76670C3B" w14:textId="77777777" w:rsidR="00BD669F" w:rsidRPr="00891D63" w:rsidRDefault="00BD669F" w:rsidP="00C523ED">
      <w:pPr>
        <w:numPr>
          <w:ilvl w:val="2"/>
          <w:numId w:val="28"/>
        </w:numPr>
        <w:tabs>
          <w:tab w:val="clear" w:pos="720"/>
          <w:tab w:val="left" w:pos="709"/>
        </w:tabs>
        <w:spacing w:after="0" w:line="240" w:lineRule="auto"/>
        <w:ind w:left="0" w:firstLine="426"/>
        <w:jc w:val="both"/>
        <w:rPr>
          <w:sz w:val="24"/>
          <w:szCs w:val="24"/>
        </w:rPr>
      </w:pPr>
      <w:r w:rsidRPr="00891D63">
        <w:rPr>
          <w:sz w:val="24"/>
          <w:szCs w:val="24"/>
        </w:rPr>
        <w:t>разработка и подача предложений по отбору потенциальных поставщиков;</w:t>
      </w:r>
    </w:p>
    <w:p w14:paraId="6A4D26D2" w14:textId="77777777" w:rsidR="00BD669F" w:rsidRPr="00891D63" w:rsidRDefault="00BD669F" w:rsidP="00C523ED">
      <w:pPr>
        <w:numPr>
          <w:ilvl w:val="2"/>
          <w:numId w:val="28"/>
        </w:numPr>
        <w:tabs>
          <w:tab w:val="clear" w:pos="720"/>
          <w:tab w:val="left" w:pos="709"/>
        </w:tabs>
        <w:spacing w:after="0" w:line="240" w:lineRule="auto"/>
        <w:ind w:left="0" w:firstLine="426"/>
        <w:jc w:val="both"/>
        <w:rPr>
          <w:sz w:val="24"/>
          <w:szCs w:val="24"/>
        </w:rPr>
      </w:pPr>
      <w:r w:rsidRPr="00891D63">
        <w:rPr>
          <w:sz w:val="24"/>
          <w:szCs w:val="24"/>
        </w:rPr>
        <w:t>регулярный контроль результатов деятельности поставщика в рамках управления эффективностью деятельности поставщиков.</w:t>
      </w:r>
    </w:p>
    <w:p w14:paraId="2CD73C01" w14:textId="77777777" w:rsidR="00BD669F" w:rsidRPr="00891D63" w:rsidRDefault="00BD669F" w:rsidP="00C523ED">
      <w:pPr>
        <w:numPr>
          <w:ilvl w:val="0"/>
          <w:numId w:val="26"/>
        </w:numPr>
        <w:tabs>
          <w:tab w:val="left" w:pos="709"/>
        </w:tabs>
        <w:spacing w:after="0" w:line="240" w:lineRule="auto"/>
        <w:ind w:left="0" w:firstLine="426"/>
        <w:jc w:val="both"/>
        <w:rPr>
          <w:rFonts w:eastAsia="Arial" w:cs="Arial"/>
          <w:sz w:val="24"/>
          <w:szCs w:val="24"/>
        </w:rPr>
      </w:pPr>
      <w:r w:rsidRPr="00891D63">
        <w:rPr>
          <w:rFonts w:eastAsia="Arial" w:cs="Arial"/>
          <w:sz w:val="24"/>
          <w:szCs w:val="24"/>
        </w:rPr>
        <w:t>Ответственным за разработку закупочных категорийных стратегий по Категориям закупок Фонда (далее – закупочная категорийная стратегия Фонда) является Центр компетенций Фонда. Фонд также вправе делегировать разработку закупочных категорийных стратегий Оператору Фонда по закупкам или ПК.</w:t>
      </w:r>
    </w:p>
    <w:p w14:paraId="5825B38D" w14:textId="77777777" w:rsidR="00BD669F" w:rsidRPr="00891D63" w:rsidRDefault="00BD669F" w:rsidP="00C523ED">
      <w:pPr>
        <w:numPr>
          <w:ilvl w:val="0"/>
          <w:numId w:val="26"/>
        </w:numPr>
        <w:tabs>
          <w:tab w:val="num" w:pos="0"/>
          <w:tab w:val="left" w:pos="709"/>
        </w:tabs>
        <w:spacing w:after="0" w:line="240" w:lineRule="auto"/>
        <w:ind w:left="0" w:firstLine="426"/>
        <w:jc w:val="both"/>
        <w:rPr>
          <w:rFonts w:eastAsia="Arial" w:cs="Arial"/>
          <w:sz w:val="24"/>
          <w:szCs w:val="24"/>
        </w:rPr>
      </w:pPr>
      <w:r w:rsidRPr="00891D63">
        <w:rPr>
          <w:rFonts w:eastAsia="Arial" w:cs="Arial"/>
          <w:sz w:val="24"/>
          <w:szCs w:val="24"/>
        </w:rPr>
        <w:t>Ответственным за разработку закупочных категорийных стратегий по Категориям закупок ПК (далее – закупочная категорийная стратегия ПК) является ПК.</w:t>
      </w:r>
    </w:p>
    <w:p w14:paraId="3966031D" w14:textId="77777777" w:rsidR="00BD669F" w:rsidRPr="00891D63" w:rsidRDefault="00BD669F" w:rsidP="00C523ED">
      <w:pPr>
        <w:numPr>
          <w:ilvl w:val="0"/>
          <w:numId w:val="26"/>
        </w:numPr>
        <w:tabs>
          <w:tab w:val="num" w:pos="0"/>
          <w:tab w:val="left" w:pos="709"/>
        </w:tabs>
        <w:spacing w:after="0" w:line="240" w:lineRule="auto"/>
        <w:ind w:left="0" w:firstLine="426"/>
        <w:jc w:val="both"/>
        <w:rPr>
          <w:rFonts w:eastAsia="Arial" w:cs="Arial"/>
          <w:sz w:val="24"/>
          <w:szCs w:val="24"/>
        </w:rPr>
      </w:pPr>
      <w:r w:rsidRPr="00891D63">
        <w:rPr>
          <w:rFonts w:eastAsia="Arial" w:cs="Arial"/>
          <w:sz w:val="24"/>
          <w:szCs w:val="24"/>
        </w:rPr>
        <w:t>Закупочные категорийные стратегии делятся на три вида:</w:t>
      </w:r>
    </w:p>
    <w:p w14:paraId="19922FAD" w14:textId="77777777" w:rsidR="00BD669F" w:rsidRPr="00891D63" w:rsidRDefault="00BD669F" w:rsidP="00C523ED">
      <w:pPr>
        <w:numPr>
          <w:ilvl w:val="0"/>
          <w:numId w:val="33"/>
        </w:numPr>
        <w:tabs>
          <w:tab w:val="left" w:pos="709"/>
        </w:tabs>
        <w:spacing w:after="0" w:line="240" w:lineRule="auto"/>
        <w:ind w:left="0" w:firstLine="426"/>
        <w:jc w:val="both"/>
        <w:rPr>
          <w:rFonts w:eastAsia="Arial" w:cs="Arial"/>
          <w:sz w:val="24"/>
          <w:szCs w:val="24"/>
        </w:rPr>
      </w:pPr>
      <w:r w:rsidRPr="00891D63">
        <w:rPr>
          <w:rFonts w:eastAsia="Arial" w:cs="Arial"/>
          <w:b/>
          <w:sz w:val="24"/>
          <w:szCs w:val="24"/>
        </w:rPr>
        <w:t>Долгосрочная закупочная стратегия:</w:t>
      </w:r>
      <w:r w:rsidRPr="00891D63">
        <w:rPr>
          <w:rFonts w:eastAsia="Arial" w:cs="Arial"/>
          <w:sz w:val="24"/>
          <w:szCs w:val="24"/>
        </w:rPr>
        <w:t xml:space="preserve"> разрабатывается по Категории закупок на срок действия более одного года и является наиболее эффективным инструментом управления Категорией закупок. </w:t>
      </w:r>
    </w:p>
    <w:p w14:paraId="183BC5E9" w14:textId="77777777" w:rsidR="00BD669F" w:rsidRPr="00891D63" w:rsidRDefault="00BD669F" w:rsidP="00C523ED">
      <w:pPr>
        <w:numPr>
          <w:ilvl w:val="0"/>
          <w:numId w:val="33"/>
        </w:numPr>
        <w:tabs>
          <w:tab w:val="left" w:pos="709"/>
        </w:tabs>
        <w:spacing w:after="0" w:line="240" w:lineRule="auto"/>
        <w:ind w:left="0" w:firstLine="426"/>
        <w:jc w:val="both"/>
        <w:rPr>
          <w:rFonts w:eastAsia="Arial" w:cs="Arial"/>
          <w:sz w:val="24"/>
          <w:szCs w:val="24"/>
        </w:rPr>
      </w:pPr>
      <w:r w:rsidRPr="00891D63">
        <w:rPr>
          <w:rFonts w:eastAsia="Arial" w:cs="Arial"/>
          <w:b/>
          <w:sz w:val="24"/>
          <w:szCs w:val="24"/>
        </w:rPr>
        <w:t xml:space="preserve">Краткосрочная закупочная стратегия: </w:t>
      </w:r>
      <w:r w:rsidRPr="00891D63">
        <w:rPr>
          <w:rFonts w:eastAsia="Arial" w:cs="Arial"/>
          <w:sz w:val="24"/>
          <w:szCs w:val="24"/>
        </w:rPr>
        <w:t>разрабатывается по Категории закупок на срок действия до одного года.</w:t>
      </w:r>
    </w:p>
    <w:p w14:paraId="482428C0" w14:textId="77777777" w:rsidR="00BD669F" w:rsidRPr="00891D63" w:rsidRDefault="00BD669F" w:rsidP="00C523ED">
      <w:pPr>
        <w:numPr>
          <w:ilvl w:val="0"/>
          <w:numId w:val="33"/>
        </w:numPr>
        <w:tabs>
          <w:tab w:val="left" w:pos="709"/>
        </w:tabs>
        <w:spacing w:after="0" w:line="240" w:lineRule="auto"/>
        <w:ind w:left="0" w:firstLine="426"/>
        <w:contextualSpacing/>
        <w:jc w:val="both"/>
      </w:pPr>
      <w:r w:rsidRPr="00891D63">
        <w:rPr>
          <w:rFonts w:eastAsia="Arial" w:cs="Arial"/>
          <w:b/>
          <w:sz w:val="24"/>
          <w:szCs w:val="24"/>
        </w:rPr>
        <w:t xml:space="preserve">Проектная закупочная стратегия: </w:t>
      </w:r>
      <w:r w:rsidRPr="00891D63">
        <w:rPr>
          <w:rFonts w:eastAsia="Arial" w:cs="Arial"/>
          <w:sz w:val="24"/>
          <w:szCs w:val="24"/>
        </w:rPr>
        <w:t>разрабатывается на срок реализации проекта. Применяется в случае, когда потребность не может быть консолидирована в Долгосрочных и Краткосрочных закупочных стратегиях. Наиболее распространенное применение данного вида стратегий может быть обосновано при закупках ТРУ для реализации крупных инвестиционных проектов.</w:t>
      </w:r>
    </w:p>
    <w:p w14:paraId="2E3C34ED" w14:textId="77777777" w:rsidR="00BD669F" w:rsidRPr="00891D63" w:rsidRDefault="00BD669F" w:rsidP="00C523ED">
      <w:pPr>
        <w:numPr>
          <w:ilvl w:val="0"/>
          <w:numId w:val="26"/>
        </w:numPr>
        <w:tabs>
          <w:tab w:val="num" w:pos="0"/>
          <w:tab w:val="left" w:pos="709"/>
        </w:tabs>
        <w:spacing w:after="0" w:line="240" w:lineRule="auto"/>
        <w:ind w:left="0" w:firstLine="426"/>
        <w:jc w:val="both"/>
        <w:rPr>
          <w:rFonts w:eastAsia="Arial" w:cs="Arial"/>
          <w:sz w:val="24"/>
          <w:szCs w:val="24"/>
        </w:rPr>
      </w:pPr>
      <w:r w:rsidRPr="00891D63">
        <w:rPr>
          <w:rFonts w:eastAsia="Arial" w:cs="Arial"/>
          <w:sz w:val="24"/>
          <w:szCs w:val="24"/>
        </w:rPr>
        <w:lastRenderedPageBreak/>
        <w:t>Долгосрочные закупочные стратегии должны ежегодно пересматриваться Закупочными категорийными группами для выявления необходимости внесения поправок и повторной подачи на утверждение. Долгосрочные закупочные стратегии должны повторно утверждаться не реже одного раза в три года. Закупочные группы могут пересматривать Долгосрочные закупочные стратегии чаще, в зависимости от изменений спроса, уровня затрат или динамики рынка поставок.</w:t>
      </w:r>
    </w:p>
    <w:p w14:paraId="647BDE4B" w14:textId="255C7885" w:rsidR="00705F8E" w:rsidRPr="00891D63" w:rsidRDefault="00705F8E" w:rsidP="00C523ED">
      <w:pPr>
        <w:numPr>
          <w:ilvl w:val="0"/>
          <w:numId w:val="26"/>
        </w:numPr>
        <w:tabs>
          <w:tab w:val="num" w:pos="0"/>
          <w:tab w:val="left" w:pos="709"/>
        </w:tabs>
        <w:spacing w:after="0" w:line="240" w:lineRule="auto"/>
        <w:ind w:left="0" w:firstLine="284"/>
        <w:jc w:val="both"/>
        <w:rPr>
          <w:rFonts w:eastAsia="Arial" w:cs="Arial"/>
          <w:sz w:val="24"/>
          <w:szCs w:val="24"/>
        </w:rPr>
      </w:pPr>
      <w:r w:rsidRPr="00891D63">
        <w:rPr>
          <w:rFonts w:eastAsia="Arial" w:cs="Arial"/>
          <w:sz w:val="24"/>
          <w:szCs w:val="24"/>
        </w:rPr>
        <w:t>Закупочные категорийные стратегии всех видов (Долгосрочная, Краткосрочная, Проектная) должны содержать:</w:t>
      </w:r>
    </w:p>
    <w:p w14:paraId="7F0BCCBE" w14:textId="77777777" w:rsidR="00705F8E" w:rsidRPr="00891D63" w:rsidRDefault="00705F8E" w:rsidP="00705F8E">
      <w:pPr>
        <w:pStyle w:val="af8"/>
        <w:widowControl w:val="0"/>
        <w:tabs>
          <w:tab w:val="left" w:pos="1134"/>
        </w:tabs>
        <w:adjustRightInd w:val="0"/>
        <w:spacing w:after="0" w:line="240" w:lineRule="auto"/>
        <w:ind w:left="0" w:firstLine="567"/>
        <w:contextualSpacing w:val="0"/>
        <w:jc w:val="both"/>
        <w:rPr>
          <w:sz w:val="24"/>
          <w:szCs w:val="24"/>
        </w:rPr>
      </w:pPr>
      <w:r w:rsidRPr="00891D63">
        <w:rPr>
          <w:sz w:val="24"/>
          <w:szCs w:val="24"/>
        </w:rPr>
        <w:t>1)</w:t>
      </w:r>
      <w:r w:rsidRPr="00891D63">
        <w:rPr>
          <w:sz w:val="24"/>
          <w:szCs w:val="24"/>
        </w:rPr>
        <w:tab/>
        <w:t>цели и задачи закупочной категорийной стратегии;</w:t>
      </w:r>
    </w:p>
    <w:p w14:paraId="02BA8BA4" w14:textId="77777777" w:rsidR="00705F8E" w:rsidRPr="00891D63" w:rsidRDefault="00705F8E" w:rsidP="00705F8E">
      <w:pPr>
        <w:pStyle w:val="af8"/>
        <w:widowControl w:val="0"/>
        <w:tabs>
          <w:tab w:val="left" w:pos="1134"/>
        </w:tabs>
        <w:adjustRightInd w:val="0"/>
        <w:spacing w:after="0" w:line="240" w:lineRule="auto"/>
        <w:ind w:left="0" w:firstLine="567"/>
        <w:contextualSpacing w:val="0"/>
        <w:jc w:val="both"/>
        <w:rPr>
          <w:sz w:val="24"/>
          <w:szCs w:val="24"/>
        </w:rPr>
      </w:pPr>
      <w:r w:rsidRPr="00891D63">
        <w:rPr>
          <w:sz w:val="24"/>
          <w:szCs w:val="24"/>
        </w:rPr>
        <w:t>2)</w:t>
      </w:r>
      <w:r w:rsidRPr="00891D63">
        <w:rPr>
          <w:sz w:val="24"/>
          <w:szCs w:val="24"/>
        </w:rPr>
        <w:tab/>
        <w:t>анализ внутренней среды в части:</w:t>
      </w:r>
    </w:p>
    <w:p w14:paraId="498BB45F" w14:textId="77777777" w:rsidR="00705F8E" w:rsidRPr="00891D63" w:rsidRDefault="00705F8E" w:rsidP="00705F8E">
      <w:pPr>
        <w:pStyle w:val="af8"/>
        <w:widowControl w:val="0"/>
        <w:tabs>
          <w:tab w:val="left" w:pos="1134"/>
        </w:tabs>
        <w:adjustRightInd w:val="0"/>
        <w:spacing w:after="0" w:line="240" w:lineRule="auto"/>
        <w:ind w:left="0" w:firstLine="567"/>
        <w:contextualSpacing w:val="0"/>
        <w:jc w:val="both"/>
        <w:rPr>
          <w:sz w:val="24"/>
          <w:szCs w:val="24"/>
        </w:rPr>
      </w:pPr>
      <w:r w:rsidRPr="00891D63">
        <w:rPr>
          <w:sz w:val="24"/>
          <w:szCs w:val="24"/>
        </w:rPr>
        <w:t>2.1)</w:t>
      </w:r>
      <w:r w:rsidRPr="00891D63">
        <w:rPr>
          <w:sz w:val="24"/>
          <w:szCs w:val="24"/>
        </w:rPr>
        <w:tab/>
        <w:t>критичности ТРУ;</w:t>
      </w:r>
    </w:p>
    <w:p w14:paraId="0F937749" w14:textId="77777777" w:rsidR="00705F8E" w:rsidRPr="00891D63" w:rsidRDefault="00705F8E" w:rsidP="00705F8E">
      <w:pPr>
        <w:pStyle w:val="af8"/>
        <w:widowControl w:val="0"/>
        <w:tabs>
          <w:tab w:val="left" w:pos="1134"/>
        </w:tabs>
        <w:adjustRightInd w:val="0"/>
        <w:spacing w:after="0" w:line="240" w:lineRule="auto"/>
        <w:ind w:left="0" w:firstLine="567"/>
        <w:contextualSpacing w:val="0"/>
        <w:jc w:val="both"/>
        <w:rPr>
          <w:sz w:val="24"/>
          <w:szCs w:val="24"/>
        </w:rPr>
      </w:pPr>
      <w:r w:rsidRPr="00891D63">
        <w:rPr>
          <w:sz w:val="24"/>
          <w:szCs w:val="24"/>
        </w:rPr>
        <w:t>2.2)</w:t>
      </w:r>
      <w:r w:rsidRPr="00891D63">
        <w:rPr>
          <w:sz w:val="24"/>
          <w:szCs w:val="24"/>
        </w:rPr>
        <w:tab/>
        <w:t>затрат за предыдущие периоды;</w:t>
      </w:r>
    </w:p>
    <w:p w14:paraId="2753DCAD" w14:textId="77777777" w:rsidR="00705F8E" w:rsidRPr="00891D63" w:rsidRDefault="00705F8E" w:rsidP="00705F8E">
      <w:pPr>
        <w:pStyle w:val="af8"/>
        <w:widowControl w:val="0"/>
        <w:tabs>
          <w:tab w:val="left" w:pos="1134"/>
        </w:tabs>
        <w:adjustRightInd w:val="0"/>
        <w:spacing w:after="0" w:line="240" w:lineRule="auto"/>
        <w:ind w:left="0" w:firstLine="567"/>
        <w:contextualSpacing w:val="0"/>
        <w:jc w:val="both"/>
        <w:rPr>
          <w:sz w:val="24"/>
          <w:szCs w:val="24"/>
        </w:rPr>
      </w:pPr>
      <w:r w:rsidRPr="00891D63">
        <w:rPr>
          <w:sz w:val="24"/>
          <w:szCs w:val="24"/>
        </w:rPr>
        <w:t>2.3)</w:t>
      </w:r>
      <w:r w:rsidRPr="00891D63">
        <w:rPr>
          <w:sz w:val="24"/>
          <w:szCs w:val="24"/>
        </w:rPr>
        <w:tab/>
        <w:t>факторов спроса за предыдущие периоды;</w:t>
      </w:r>
    </w:p>
    <w:p w14:paraId="57459251" w14:textId="77777777" w:rsidR="00705F8E" w:rsidRPr="00891D63" w:rsidRDefault="00705F8E" w:rsidP="00705F8E">
      <w:pPr>
        <w:pStyle w:val="af8"/>
        <w:widowControl w:val="0"/>
        <w:tabs>
          <w:tab w:val="left" w:pos="1134"/>
        </w:tabs>
        <w:adjustRightInd w:val="0"/>
        <w:spacing w:after="0" w:line="240" w:lineRule="auto"/>
        <w:ind w:left="0" w:firstLine="567"/>
        <w:contextualSpacing w:val="0"/>
        <w:jc w:val="both"/>
        <w:rPr>
          <w:sz w:val="24"/>
          <w:szCs w:val="24"/>
        </w:rPr>
      </w:pPr>
      <w:r w:rsidRPr="00891D63">
        <w:rPr>
          <w:sz w:val="24"/>
          <w:szCs w:val="24"/>
        </w:rPr>
        <w:t>2.4)</w:t>
      </w:r>
      <w:r w:rsidRPr="00891D63">
        <w:rPr>
          <w:sz w:val="24"/>
          <w:szCs w:val="24"/>
        </w:rPr>
        <w:tab/>
        <w:t>уровня складских запасов;</w:t>
      </w:r>
    </w:p>
    <w:p w14:paraId="230B137B" w14:textId="77777777" w:rsidR="00705F8E" w:rsidRPr="00891D63" w:rsidRDefault="00705F8E" w:rsidP="00705F8E">
      <w:pPr>
        <w:pStyle w:val="af8"/>
        <w:widowControl w:val="0"/>
        <w:tabs>
          <w:tab w:val="left" w:pos="1134"/>
        </w:tabs>
        <w:adjustRightInd w:val="0"/>
        <w:spacing w:after="0" w:line="240" w:lineRule="auto"/>
        <w:ind w:left="0" w:firstLine="567"/>
        <w:contextualSpacing w:val="0"/>
        <w:jc w:val="both"/>
        <w:rPr>
          <w:sz w:val="24"/>
          <w:szCs w:val="24"/>
        </w:rPr>
      </w:pPr>
      <w:r w:rsidRPr="00891D63">
        <w:rPr>
          <w:sz w:val="24"/>
          <w:szCs w:val="24"/>
        </w:rPr>
        <w:t>2.5)</w:t>
      </w:r>
      <w:r w:rsidRPr="00891D63">
        <w:rPr>
          <w:sz w:val="24"/>
          <w:szCs w:val="24"/>
        </w:rPr>
        <w:tab/>
        <w:t>расходов на категорию на период действия стратегии;</w:t>
      </w:r>
    </w:p>
    <w:p w14:paraId="7AF7184B" w14:textId="77777777" w:rsidR="00705F8E" w:rsidRPr="00891D63" w:rsidRDefault="00705F8E" w:rsidP="00705F8E">
      <w:pPr>
        <w:pStyle w:val="af8"/>
        <w:widowControl w:val="0"/>
        <w:tabs>
          <w:tab w:val="left" w:pos="1134"/>
        </w:tabs>
        <w:adjustRightInd w:val="0"/>
        <w:spacing w:after="0" w:line="240" w:lineRule="auto"/>
        <w:ind w:left="0" w:firstLine="567"/>
        <w:contextualSpacing w:val="0"/>
        <w:jc w:val="both"/>
        <w:rPr>
          <w:sz w:val="24"/>
          <w:szCs w:val="24"/>
        </w:rPr>
      </w:pPr>
      <w:r w:rsidRPr="00891D63">
        <w:rPr>
          <w:sz w:val="24"/>
          <w:szCs w:val="24"/>
        </w:rPr>
        <w:t>2.6)</w:t>
      </w:r>
      <w:r w:rsidRPr="00891D63">
        <w:rPr>
          <w:sz w:val="24"/>
          <w:szCs w:val="24"/>
        </w:rPr>
        <w:tab/>
        <w:t>требований бизнеса;</w:t>
      </w:r>
    </w:p>
    <w:p w14:paraId="746BE171" w14:textId="77777777" w:rsidR="00705F8E" w:rsidRPr="00891D63" w:rsidRDefault="00705F8E" w:rsidP="00705F8E">
      <w:pPr>
        <w:pStyle w:val="af8"/>
        <w:widowControl w:val="0"/>
        <w:tabs>
          <w:tab w:val="left" w:pos="1134"/>
        </w:tabs>
        <w:adjustRightInd w:val="0"/>
        <w:spacing w:after="0" w:line="240" w:lineRule="auto"/>
        <w:ind w:left="0" w:firstLine="567"/>
        <w:contextualSpacing w:val="0"/>
        <w:jc w:val="both"/>
        <w:rPr>
          <w:sz w:val="24"/>
          <w:szCs w:val="24"/>
        </w:rPr>
      </w:pPr>
      <w:r w:rsidRPr="00891D63">
        <w:rPr>
          <w:sz w:val="24"/>
          <w:szCs w:val="24"/>
        </w:rPr>
        <w:t>2.7)</w:t>
      </w:r>
      <w:r w:rsidRPr="00891D63">
        <w:rPr>
          <w:sz w:val="24"/>
          <w:szCs w:val="24"/>
        </w:rPr>
        <w:tab/>
        <w:t>выявления недостатков в эффективности;</w:t>
      </w:r>
    </w:p>
    <w:p w14:paraId="69B490FA" w14:textId="77777777" w:rsidR="00705F8E" w:rsidRPr="00891D63" w:rsidRDefault="00705F8E" w:rsidP="00705F8E">
      <w:pPr>
        <w:pStyle w:val="af8"/>
        <w:widowControl w:val="0"/>
        <w:tabs>
          <w:tab w:val="left" w:pos="1134"/>
        </w:tabs>
        <w:adjustRightInd w:val="0"/>
        <w:spacing w:after="0" w:line="240" w:lineRule="auto"/>
        <w:ind w:left="0" w:firstLine="567"/>
        <w:contextualSpacing w:val="0"/>
        <w:jc w:val="both"/>
        <w:rPr>
          <w:sz w:val="24"/>
          <w:szCs w:val="24"/>
        </w:rPr>
      </w:pPr>
      <w:r w:rsidRPr="00891D63">
        <w:rPr>
          <w:sz w:val="24"/>
          <w:szCs w:val="24"/>
        </w:rPr>
        <w:t>2.8)</w:t>
      </w:r>
      <w:r w:rsidRPr="00891D63">
        <w:rPr>
          <w:sz w:val="24"/>
          <w:szCs w:val="24"/>
        </w:rPr>
        <w:tab/>
        <w:t>выявления слабых сторон существующей практики закупок;</w:t>
      </w:r>
    </w:p>
    <w:p w14:paraId="4F2ABA6F" w14:textId="77777777" w:rsidR="00705F8E" w:rsidRPr="00891D63" w:rsidRDefault="00705F8E" w:rsidP="00705F8E">
      <w:pPr>
        <w:pStyle w:val="af8"/>
        <w:widowControl w:val="0"/>
        <w:tabs>
          <w:tab w:val="left" w:pos="1134"/>
        </w:tabs>
        <w:adjustRightInd w:val="0"/>
        <w:spacing w:after="0" w:line="240" w:lineRule="auto"/>
        <w:ind w:left="0" w:firstLine="567"/>
        <w:contextualSpacing w:val="0"/>
        <w:jc w:val="both"/>
        <w:rPr>
          <w:sz w:val="24"/>
          <w:szCs w:val="24"/>
        </w:rPr>
      </w:pPr>
      <w:r w:rsidRPr="00891D63">
        <w:rPr>
          <w:sz w:val="24"/>
          <w:szCs w:val="24"/>
        </w:rPr>
        <w:t>2.9)</w:t>
      </w:r>
      <w:r w:rsidRPr="00891D63">
        <w:rPr>
          <w:sz w:val="24"/>
          <w:szCs w:val="24"/>
        </w:rPr>
        <w:tab/>
        <w:t>требований по охране труда (если применимо);</w:t>
      </w:r>
    </w:p>
    <w:p w14:paraId="353F1894" w14:textId="77777777" w:rsidR="00705F8E" w:rsidRPr="00891D63" w:rsidRDefault="00705F8E" w:rsidP="00705F8E">
      <w:pPr>
        <w:pStyle w:val="af8"/>
        <w:widowControl w:val="0"/>
        <w:tabs>
          <w:tab w:val="left" w:pos="1134"/>
        </w:tabs>
        <w:adjustRightInd w:val="0"/>
        <w:spacing w:after="0" w:line="240" w:lineRule="auto"/>
        <w:ind w:left="0" w:firstLine="567"/>
        <w:contextualSpacing w:val="0"/>
        <w:jc w:val="both"/>
        <w:rPr>
          <w:sz w:val="24"/>
          <w:szCs w:val="24"/>
        </w:rPr>
      </w:pPr>
      <w:r w:rsidRPr="00891D63">
        <w:rPr>
          <w:sz w:val="24"/>
          <w:szCs w:val="24"/>
        </w:rPr>
        <w:t>В случае разработки закупочных категорийных стратегий по социально значимым категориям раздел анализа внутренней среды дополнительно должен содержать:</w:t>
      </w:r>
    </w:p>
    <w:p w14:paraId="509EC0F4" w14:textId="77777777" w:rsidR="00705F8E" w:rsidRPr="00891D63" w:rsidRDefault="00705F8E" w:rsidP="00705F8E">
      <w:pPr>
        <w:pStyle w:val="af8"/>
        <w:widowControl w:val="0"/>
        <w:tabs>
          <w:tab w:val="left" w:pos="1134"/>
        </w:tabs>
        <w:adjustRightInd w:val="0"/>
        <w:spacing w:after="0" w:line="240" w:lineRule="auto"/>
        <w:ind w:left="0" w:firstLine="567"/>
        <w:contextualSpacing w:val="0"/>
        <w:jc w:val="both"/>
        <w:rPr>
          <w:sz w:val="24"/>
          <w:szCs w:val="24"/>
        </w:rPr>
      </w:pPr>
      <w:r w:rsidRPr="00891D63">
        <w:rPr>
          <w:sz w:val="24"/>
          <w:szCs w:val="24"/>
        </w:rPr>
        <w:t>2.10)</w:t>
      </w:r>
      <w:r w:rsidRPr="00891D63">
        <w:rPr>
          <w:sz w:val="24"/>
          <w:szCs w:val="24"/>
        </w:rPr>
        <w:tab/>
        <w:t>анализ текущей социальной обстановки;</w:t>
      </w:r>
    </w:p>
    <w:p w14:paraId="755D2CA6" w14:textId="77777777" w:rsidR="00705F8E" w:rsidRPr="00891D63" w:rsidRDefault="00705F8E" w:rsidP="00705F8E">
      <w:pPr>
        <w:pStyle w:val="af8"/>
        <w:widowControl w:val="0"/>
        <w:tabs>
          <w:tab w:val="left" w:pos="1134"/>
        </w:tabs>
        <w:adjustRightInd w:val="0"/>
        <w:spacing w:after="0" w:line="240" w:lineRule="auto"/>
        <w:ind w:left="0" w:firstLine="567"/>
        <w:contextualSpacing w:val="0"/>
        <w:jc w:val="both"/>
        <w:rPr>
          <w:sz w:val="24"/>
          <w:szCs w:val="24"/>
        </w:rPr>
      </w:pPr>
      <w:r w:rsidRPr="00891D63">
        <w:rPr>
          <w:sz w:val="24"/>
          <w:szCs w:val="24"/>
        </w:rPr>
        <w:t>3)</w:t>
      </w:r>
      <w:r w:rsidRPr="00891D63">
        <w:rPr>
          <w:sz w:val="24"/>
          <w:szCs w:val="24"/>
        </w:rPr>
        <w:tab/>
        <w:t>анализ внешней среды в части;</w:t>
      </w:r>
    </w:p>
    <w:p w14:paraId="1286DE9C" w14:textId="77777777" w:rsidR="00705F8E" w:rsidRPr="00891D63" w:rsidRDefault="00705F8E" w:rsidP="00705F8E">
      <w:pPr>
        <w:pStyle w:val="af8"/>
        <w:widowControl w:val="0"/>
        <w:tabs>
          <w:tab w:val="left" w:pos="1134"/>
        </w:tabs>
        <w:adjustRightInd w:val="0"/>
        <w:spacing w:after="0" w:line="240" w:lineRule="auto"/>
        <w:ind w:left="0" w:firstLine="567"/>
        <w:contextualSpacing w:val="0"/>
        <w:jc w:val="both"/>
        <w:rPr>
          <w:sz w:val="24"/>
          <w:szCs w:val="24"/>
        </w:rPr>
      </w:pPr>
      <w:r w:rsidRPr="00891D63">
        <w:rPr>
          <w:sz w:val="24"/>
          <w:szCs w:val="24"/>
        </w:rPr>
        <w:t>3.1)</w:t>
      </w:r>
      <w:r w:rsidRPr="00891D63">
        <w:rPr>
          <w:sz w:val="24"/>
          <w:szCs w:val="24"/>
        </w:rPr>
        <w:tab/>
        <w:t>изучения рынка;</w:t>
      </w:r>
    </w:p>
    <w:p w14:paraId="5B16B55A" w14:textId="77777777" w:rsidR="00705F8E" w:rsidRPr="00891D63" w:rsidRDefault="00705F8E" w:rsidP="00705F8E">
      <w:pPr>
        <w:pStyle w:val="af8"/>
        <w:widowControl w:val="0"/>
        <w:tabs>
          <w:tab w:val="left" w:pos="1134"/>
        </w:tabs>
        <w:adjustRightInd w:val="0"/>
        <w:spacing w:after="0" w:line="240" w:lineRule="auto"/>
        <w:ind w:left="0" w:firstLine="567"/>
        <w:contextualSpacing w:val="0"/>
        <w:jc w:val="both"/>
        <w:rPr>
          <w:sz w:val="24"/>
          <w:szCs w:val="24"/>
        </w:rPr>
      </w:pPr>
      <w:r w:rsidRPr="00891D63">
        <w:rPr>
          <w:sz w:val="24"/>
          <w:szCs w:val="24"/>
        </w:rPr>
        <w:t>3.2)</w:t>
      </w:r>
      <w:r w:rsidRPr="00891D63">
        <w:rPr>
          <w:sz w:val="24"/>
          <w:szCs w:val="24"/>
        </w:rPr>
        <w:tab/>
        <w:t>изучения потенциальных поставщиков;</w:t>
      </w:r>
    </w:p>
    <w:p w14:paraId="11381DC2" w14:textId="77777777" w:rsidR="00705F8E" w:rsidRPr="00891D63" w:rsidRDefault="00705F8E" w:rsidP="00705F8E">
      <w:pPr>
        <w:pStyle w:val="af8"/>
        <w:widowControl w:val="0"/>
        <w:tabs>
          <w:tab w:val="left" w:pos="1134"/>
        </w:tabs>
        <w:adjustRightInd w:val="0"/>
        <w:spacing w:after="0" w:line="240" w:lineRule="auto"/>
        <w:ind w:left="0" w:firstLine="567"/>
        <w:contextualSpacing w:val="0"/>
        <w:jc w:val="both"/>
        <w:rPr>
          <w:sz w:val="24"/>
          <w:szCs w:val="24"/>
        </w:rPr>
      </w:pPr>
      <w:r w:rsidRPr="00891D63">
        <w:rPr>
          <w:sz w:val="24"/>
          <w:szCs w:val="24"/>
        </w:rPr>
        <w:t>3.3)</w:t>
      </w:r>
      <w:r w:rsidRPr="00891D63">
        <w:rPr>
          <w:sz w:val="24"/>
          <w:szCs w:val="24"/>
        </w:rPr>
        <w:tab/>
        <w:t>оценки уровня конкуренции;</w:t>
      </w:r>
    </w:p>
    <w:p w14:paraId="30DA49B5" w14:textId="77777777" w:rsidR="00705F8E" w:rsidRPr="00891D63" w:rsidRDefault="00705F8E" w:rsidP="00705F8E">
      <w:pPr>
        <w:pStyle w:val="af8"/>
        <w:widowControl w:val="0"/>
        <w:tabs>
          <w:tab w:val="left" w:pos="1134"/>
        </w:tabs>
        <w:adjustRightInd w:val="0"/>
        <w:spacing w:after="0" w:line="240" w:lineRule="auto"/>
        <w:ind w:left="0" w:firstLine="567"/>
        <w:contextualSpacing w:val="0"/>
        <w:jc w:val="both"/>
        <w:rPr>
          <w:sz w:val="24"/>
          <w:szCs w:val="24"/>
        </w:rPr>
      </w:pPr>
      <w:r w:rsidRPr="00891D63">
        <w:rPr>
          <w:sz w:val="24"/>
          <w:szCs w:val="24"/>
        </w:rPr>
        <w:t>3.4)</w:t>
      </w:r>
      <w:r w:rsidRPr="00891D63">
        <w:rPr>
          <w:sz w:val="24"/>
          <w:szCs w:val="24"/>
        </w:rPr>
        <w:tab/>
        <w:t>разработки мероприятий по управлению долями рынка (если применимо);</w:t>
      </w:r>
    </w:p>
    <w:p w14:paraId="414A815E" w14:textId="77777777" w:rsidR="00705F8E" w:rsidRPr="00891D63" w:rsidRDefault="00705F8E" w:rsidP="00705F8E">
      <w:pPr>
        <w:pStyle w:val="af8"/>
        <w:widowControl w:val="0"/>
        <w:tabs>
          <w:tab w:val="left" w:pos="1134"/>
        </w:tabs>
        <w:adjustRightInd w:val="0"/>
        <w:spacing w:after="0" w:line="240" w:lineRule="auto"/>
        <w:ind w:left="0" w:firstLine="567"/>
        <w:contextualSpacing w:val="0"/>
        <w:jc w:val="both"/>
        <w:rPr>
          <w:sz w:val="24"/>
          <w:szCs w:val="24"/>
        </w:rPr>
      </w:pPr>
      <w:r w:rsidRPr="00891D63">
        <w:rPr>
          <w:sz w:val="24"/>
          <w:szCs w:val="24"/>
        </w:rPr>
        <w:t>3.5)</w:t>
      </w:r>
      <w:r w:rsidRPr="00891D63">
        <w:rPr>
          <w:sz w:val="24"/>
          <w:szCs w:val="24"/>
        </w:rPr>
        <w:tab/>
        <w:t>сравнительного анализа цен;</w:t>
      </w:r>
    </w:p>
    <w:p w14:paraId="6251BA1B" w14:textId="77777777" w:rsidR="00705F8E" w:rsidRPr="00891D63" w:rsidRDefault="00705F8E" w:rsidP="00705F8E">
      <w:pPr>
        <w:pStyle w:val="af8"/>
        <w:widowControl w:val="0"/>
        <w:tabs>
          <w:tab w:val="left" w:pos="1134"/>
        </w:tabs>
        <w:adjustRightInd w:val="0"/>
        <w:spacing w:after="0" w:line="240" w:lineRule="auto"/>
        <w:ind w:left="0" w:firstLine="567"/>
        <w:contextualSpacing w:val="0"/>
        <w:jc w:val="both"/>
        <w:rPr>
          <w:sz w:val="24"/>
          <w:szCs w:val="24"/>
        </w:rPr>
      </w:pPr>
      <w:r w:rsidRPr="00891D63">
        <w:rPr>
          <w:sz w:val="24"/>
          <w:szCs w:val="24"/>
        </w:rPr>
        <w:t>В случае разработки закупочных категорийных стратегий по социально значимым категориям раздел анализа внешней среды дополнительно должен содержать:</w:t>
      </w:r>
    </w:p>
    <w:p w14:paraId="745D782B" w14:textId="77777777" w:rsidR="00705F8E" w:rsidRPr="00891D63" w:rsidRDefault="00705F8E" w:rsidP="00705F8E">
      <w:pPr>
        <w:pStyle w:val="af8"/>
        <w:widowControl w:val="0"/>
        <w:tabs>
          <w:tab w:val="left" w:pos="1134"/>
        </w:tabs>
        <w:adjustRightInd w:val="0"/>
        <w:spacing w:after="0" w:line="240" w:lineRule="auto"/>
        <w:ind w:left="0" w:firstLine="567"/>
        <w:contextualSpacing w:val="0"/>
        <w:jc w:val="both"/>
        <w:rPr>
          <w:sz w:val="24"/>
          <w:szCs w:val="24"/>
        </w:rPr>
      </w:pPr>
      <w:r w:rsidRPr="00891D63">
        <w:rPr>
          <w:sz w:val="24"/>
          <w:szCs w:val="24"/>
        </w:rPr>
        <w:t>3.6)</w:t>
      </w:r>
      <w:r w:rsidRPr="00891D63">
        <w:rPr>
          <w:sz w:val="24"/>
          <w:szCs w:val="24"/>
        </w:rPr>
        <w:tab/>
        <w:t>требования действующих поставщиков и/или потенциальных поставщиков, в том числе региональных;</w:t>
      </w:r>
    </w:p>
    <w:p w14:paraId="40D80C12" w14:textId="77777777" w:rsidR="00705F8E" w:rsidRPr="00891D63" w:rsidRDefault="00705F8E" w:rsidP="00705F8E">
      <w:pPr>
        <w:pStyle w:val="af8"/>
        <w:widowControl w:val="0"/>
        <w:tabs>
          <w:tab w:val="left" w:pos="1134"/>
        </w:tabs>
        <w:adjustRightInd w:val="0"/>
        <w:spacing w:after="0" w:line="240" w:lineRule="auto"/>
        <w:ind w:left="0" w:firstLine="567"/>
        <w:contextualSpacing w:val="0"/>
        <w:jc w:val="both"/>
        <w:rPr>
          <w:sz w:val="24"/>
          <w:szCs w:val="24"/>
        </w:rPr>
      </w:pPr>
      <w:r w:rsidRPr="00891D63">
        <w:rPr>
          <w:sz w:val="24"/>
          <w:szCs w:val="24"/>
        </w:rPr>
        <w:t>3.7)</w:t>
      </w:r>
      <w:r w:rsidRPr="00891D63">
        <w:rPr>
          <w:sz w:val="24"/>
          <w:szCs w:val="24"/>
        </w:rPr>
        <w:tab/>
        <w:t>анализ социальной обстановки у поставщиков и/или потенциальных поставщиков, в том числе региональных;</w:t>
      </w:r>
    </w:p>
    <w:p w14:paraId="3B53F185" w14:textId="77777777" w:rsidR="00705F8E" w:rsidRPr="00891D63" w:rsidRDefault="00705F8E" w:rsidP="00705F8E">
      <w:pPr>
        <w:pStyle w:val="af8"/>
        <w:widowControl w:val="0"/>
        <w:tabs>
          <w:tab w:val="left" w:pos="1134"/>
        </w:tabs>
        <w:adjustRightInd w:val="0"/>
        <w:spacing w:after="0" w:line="240" w:lineRule="auto"/>
        <w:ind w:left="0" w:firstLine="567"/>
        <w:contextualSpacing w:val="0"/>
        <w:jc w:val="both"/>
        <w:rPr>
          <w:sz w:val="24"/>
          <w:szCs w:val="24"/>
        </w:rPr>
      </w:pPr>
      <w:r w:rsidRPr="00891D63">
        <w:rPr>
          <w:sz w:val="24"/>
          <w:szCs w:val="24"/>
        </w:rPr>
        <w:t>4)</w:t>
      </w:r>
      <w:r w:rsidRPr="00891D63">
        <w:rPr>
          <w:sz w:val="24"/>
          <w:szCs w:val="24"/>
        </w:rPr>
        <w:tab/>
        <w:t>подходы к управлению Категориями закупок;</w:t>
      </w:r>
    </w:p>
    <w:p w14:paraId="1E655322" w14:textId="77777777" w:rsidR="00705F8E" w:rsidRPr="00891D63" w:rsidRDefault="00705F8E" w:rsidP="00705F8E">
      <w:pPr>
        <w:pStyle w:val="af8"/>
        <w:widowControl w:val="0"/>
        <w:tabs>
          <w:tab w:val="left" w:pos="1134"/>
        </w:tabs>
        <w:adjustRightInd w:val="0"/>
        <w:spacing w:after="0" w:line="240" w:lineRule="auto"/>
        <w:ind w:left="0" w:firstLine="567"/>
        <w:contextualSpacing w:val="0"/>
        <w:jc w:val="both"/>
        <w:rPr>
          <w:sz w:val="24"/>
          <w:szCs w:val="24"/>
        </w:rPr>
      </w:pPr>
      <w:r w:rsidRPr="00891D63">
        <w:rPr>
          <w:sz w:val="24"/>
          <w:szCs w:val="24"/>
        </w:rPr>
        <w:t>4.1)</w:t>
      </w:r>
      <w:r w:rsidRPr="00891D63">
        <w:rPr>
          <w:sz w:val="24"/>
          <w:szCs w:val="24"/>
        </w:rPr>
        <w:tab/>
        <w:t>способ закупки, критерии выбора поставщиков;</w:t>
      </w:r>
    </w:p>
    <w:p w14:paraId="303314B2" w14:textId="77777777" w:rsidR="00705F8E" w:rsidRPr="00891D63" w:rsidRDefault="00705F8E" w:rsidP="00705F8E">
      <w:pPr>
        <w:pStyle w:val="af8"/>
        <w:widowControl w:val="0"/>
        <w:tabs>
          <w:tab w:val="left" w:pos="1134"/>
        </w:tabs>
        <w:adjustRightInd w:val="0"/>
        <w:spacing w:after="0" w:line="240" w:lineRule="auto"/>
        <w:ind w:left="0" w:firstLine="567"/>
        <w:contextualSpacing w:val="0"/>
        <w:jc w:val="both"/>
        <w:rPr>
          <w:sz w:val="24"/>
          <w:szCs w:val="24"/>
        </w:rPr>
      </w:pPr>
      <w:r w:rsidRPr="00891D63">
        <w:rPr>
          <w:sz w:val="24"/>
          <w:szCs w:val="24"/>
        </w:rPr>
        <w:t>4.2)</w:t>
      </w:r>
      <w:r w:rsidRPr="00891D63">
        <w:rPr>
          <w:sz w:val="24"/>
          <w:szCs w:val="24"/>
        </w:rPr>
        <w:tab/>
        <w:t>применение/не применение управления эффективностью деятельности поставщиков, подходы к управлению эффективностью поставщиков;</w:t>
      </w:r>
    </w:p>
    <w:p w14:paraId="32ADC63C" w14:textId="77777777" w:rsidR="00705F8E" w:rsidRPr="00891D63" w:rsidRDefault="00705F8E" w:rsidP="00705F8E">
      <w:pPr>
        <w:pStyle w:val="af8"/>
        <w:widowControl w:val="0"/>
        <w:tabs>
          <w:tab w:val="left" w:pos="1134"/>
        </w:tabs>
        <w:adjustRightInd w:val="0"/>
        <w:spacing w:after="0" w:line="240" w:lineRule="auto"/>
        <w:ind w:left="0" w:firstLine="567"/>
        <w:contextualSpacing w:val="0"/>
        <w:jc w:val="both"/>
        <w:rPr>
          <w:sz w:val="24"/>
          <w:szCs w:val="24"/>
        </w:rPr>
      </w:pPr>
      <w:r w:rsidRPr="00891D63">
        <w:rPr>
          <w:sz w:val="24"/>
          <w:szCs w:val="24"/>
        </w:rPr>
        <w:t>4.3)</w:t>
      </w:r>
      <w:r w:rsidRPr="00891D63">
        <w:rPr>
          <w:sz w:val="24"/>
          <w:szCs w:val="24"/>
        </w:rPr>
        <w:tab/>
        <w:t>подход к заключению договоров и структуре ценообразования (сроки, условия, механизм ценообразования);</w:t>
      </w:r>
    </w:p>
    <w:p w14:paraId="4F9AAFE8" w14:textId="77777777" w:rsidR="00705F8E" w:rsidRPr="00891D63" w:rsidRDefault="00705F8E" w:rsidP="00705F8E">
      <w:pPr>
        <w:pStyle w:val="af8"/>
        <w:widowControl w:val="0"/>
        <w:tabs>
          <w:tab w:val="left" w:pos="1134"/>
        </w:tabs>
        <w:adjustRightInd w:val="0"/>
        <w:spacing w:after="0" w:line="240" w:lineRule="auto"/>
        <w:ind w:left="0" w:firstLine="567"/>
        <w:contextualSpacing w:val="0"/>
        <w:jc w:val="both"/>
        <w:rPr>
          <w:sz w:val="24"/>
          <w:szCs w:val="24"/>
        </w:rPr>
      </w:pPr>
      <w:r w:rsidRPr="00891D63">
        <w:rPr>
          <w:sz w:val="24"/>
          <w:szCs w:val="24"/>
        </w:rPr>
        <w:t>4.4)</w:t>
      </w:r>
      <w:r w:rsidRPr="00891D63">
        <w:rPr>
          <w:sz w:val="24"/>
          <w:szCs w:val="24"/>
        </w:rPr>
        <w:tab/>
        <w:t>перечень инициатив по повышению эффективности закупок по Категории;</w:t>
      </w:r>
    </w:p>
    <w:p w14:paraId="7C5B3563" w14:textId="77777777" w:rsidR="00705F8E" w:rsidRPr="00891D63" w:rsidRDefault="00705F8E" w:rsidP="00705F8E">
      <w:pPr>
        <w:pStyle w:val="af8"/>
        <w:widowControl w:val="0"/>
        <w:tabs>
          <w:tab w:val="left" w:pos="1134"/>
        </w:tabs>
        <w:adjustRightInd w:val="0"/>
        <w:spacing w:after="0" w:line="240" w:lineRule="auto"/>
        <w:ind w:left="0" w:firstLine="567"/>
        <w:contextualSpacing w:val="0"/>
        <w:jc w:val="both"/>
        <w:rPr>
          <w:sz w:val="24"/>
          <w:szCs w:val="24"/>
        </w:rPr>
      </w:pPr>
      <w:r w:rsidRPr="00891D63">
        <w:rPr>
          <w:sz w:val="24"/>
          <w:szCs w:val="24"/>
        </w:rPr>
        <w:t>4.5)</w:t>
      </w:r>
      <w:r w:rsidRPr="00891D63">
        <w:rPr>
          <w:sz w:val="24"/>
          <w:szCs w:val="24"/>
        </w:rPr>
        <w:tab/>
        <w:t>выгоды от реализации Закупочной категорийной стратегии и порядок их мониторинга;</w:t>
      </w:r>
    </w:p>
    <w:p w14:paraId="521C1C90" w14:textId="77777777" w:rsidR="00705F8E" w:rsidRPr="00891D63" w:rsidRDefault="00705F8E" w:rsidP="00705F8E">
      <w:pPr>
        <w:pStyle w:val="af8"/>
        <w:widowControl w:val="0"/>
        <w:tabs>
          <w:tab w:val="left" w:pos="1134"/>
        </w:tabs>
        <w:adjustRightInd w:val="0"/>
        <w:spacing w:after="0" w:line="240" w:lineRule="auto"/>
        <w:ind w:left="0" w:firstLine="567"/>
        <w:contextualSpacing w:val="0"/>
        <w:jc w:val="both"/>
        <w:rPr>
          <w:sz w:val="24"/>
          <w:szCs w:val="24"/>
        </w:rPr>
      </w:pPr>
      <w:r w:rsidRPr="00891D63">
        <w:rPr>
          <w:sz w:val="24"/>
          <w:szCs w:val="24"/>
        </w:rPr>
        <w:t>4.6)</w:t>
      </w:r>
      <w:r w:rsidRPr="00891D63">
        <w:rPr>
          <w:sz w:val="24"/>
          <w:szCs w:val="24"/>
        </w:rPr>
        <w:tab/>
        <w:t>расчеты и экономическое обоснование инициатив и выгод;</w:t>
      </w:r>
    </w:p>
    <w:p w14:paraId="1B80950F" w14:textId="77777777" w:rsidR="00705F8E" w:rsidRPr="00891D63" w:rsidRDefault="00705F8E" w:rsidP="00705F8E">
      <w:pPr>
        <w:pStyle w:val="af8"/>
        <w:widowControl w:val="0"/>
        <w:tabs>
          <w:tab w:val="left" w:pos="1134"/>
        </w:tabs>
        <w:adjustRightInd w:val="0"/>
        <w:spacing w:after="0" w:line="240" w:lineRule="auto"/>
        <w:ind w:left="0" w:firstLine="567"/>
        <w:contextualSpacing w:val="0"/>
        <w:jc w:val="both"/>
        <w:rPr>
          <w:sz w:val="24"/>
          <w:szCs w:val="24"/>
        </w:rPr>
      </w:pPr>
      <w:r w:rsidRPr="00891D63">
        <w:rPr>
          <w:sz w:val="24"/>
          <w:szCs w:val="24"/>
        </w:rPr>
        <w:t>4.7)</w:t>
      </w:r>
      <w:r w:rsidRPr="00891D63">
        <w:rPr>
          <w:sz w:val="24"/>
          <w:szCs w:val="24"/>
        </w:rPr>
        <w:tab/>
        <w:t>риски и план по их снижению;</w:t>
      </w:r>
    </w:p>
    <w:p w14:paraId="2EE324A3" w14:textId="77777777" w:rsidR="00705F8E" w:rsidRPr="00891D63" w:rsidRDefault="00705F8E" w:rsidP="00705F8E">
      <w:pPr>
        <w:pStyle w:val="af8"/>
        <w:widowControl w:val="0"/>
        <w:tabs>
          <w:tab w:val="left" w:pos="1134"/>
        </w:tabs>
        <w:adjustRightInd w:val="0"/>
        <w:spacing w:after="0" w:line="240" w:lineRule="auto"/>
        <w:ind w:left="0" w:firstLine="567"/>
        <w:contextualSpacing w:val="0"/>
        <w:jc w:val="both"/>
        <w:rPr>
          <w:sz w:val="24"/>
          <w:szCs w:val="24"/>
        </w:rPr>
      </w:pPr>
      <w:r w:rsidRPr="00891D63">
        <w:rPr>
          <w:sz w:val="24"/>
          <w:szCs w:val="24"/>
        </w:rPr>
        <w:t>4.8)</w:t>
      </w:r>
      <w:r w:rsidRPr="00891D63">
        <w:rPr>
          <w:sz w:val="24"/>
          <w:szCs w:val="24"/>
        </w:rPr>
        <w:tab/>
        <w:t>график реализации стратегии;</w:t>
      </w:r>
    </w:p>
    <w:p w14:paraId="5B013FEE" w14:textId="77777777" w:rsidR="00705F8E" w:rsidRPr="00891D63" w:rsidRDefault="00705F8E" w:rsidP="00705F8E">
      <w:pPr>
        <w:pStyle w:val="af8"/>
        <w:widowControl w:val="0"/>
        <w:tabs>
          <w:tab w:val="left" w:pos="1134"/>
        </w:tabs>
        <w:adjustRightInd w:val="0"/>
        <w:spacing w:after="0" w:line="240" w:lineRule="auto"/>
        <w:ind w:left="0" w:firstLine="567"/>
        <w:contextualSpacing w:val="0"/>
        <w:jc w:val="both"/>
        <w:rPr>
          <w:sz w:val="24"/>
          <w:szCs w:val="24"/>
        </w:rPr>
      </w:pPr>
      <w:r w:rsidRPr="00891D63">
        <w:rPr>
          <w:sz w:val="24"/>
          <w:szCs w:val="24"/>
        </w:rPr>
        <w:lastRenderedPageBreak/>
        <w:t>4.9)</w:t>
      </w:r>
      <w:r w:rsidRPr="00891D63">
        <w:rPr>
          <w:sz w:val="24"/>
          <w:szCs w:val="24"/>
        </w:rPr>
        <w:tab/>
        <w:t>мероприятия по развитию поставщика(ов) (в случае необходимости);</w:t>
      </w:r>
    </w:p>
    <w:p w14:paraId="59FE6893" w14:textId="77777777" w:rsidR="00705F8E" w:rsidRPr="00891D63" w:rsidRDefault="00705F8E" w:rsidP="00705F8E">
      <w:pPr>
        <w:pStyle w:val="af8"/>
        <w:widowControl w:val="0"/>
        <w:tabs>
          <w:tab w:val="left" w:pos="1134"/>
        </w:tabs>
        <w:adjustRightInd w:val="0"/>
        <w:spacing w:after="0" w:line="240" w:lineRule="auto"/>
        <w:ind w:left="0" w:firstLine="567"/>
        <w:contextualSpacing w:val="0"/>
        <w:jc w:val="both"/>
        <w:rPr>
          <w:sz w:val="24"/>
          <w:szCs w:val="24"/>
        </w:rPr>
      </w:pPr>
      <w:r w:rsidRPr="00891D63">
        <w:rPr>
          <w:sz w:val="24"/>
          <w:szCs w:val="24"/>
        </w:rPr>
        <w:t>В случае разработки Долгосрочных и Проектных закупочных категорийных стратегий раздел, описывающий подходы к управлению Категориями закупок, дополнительно может содержать:</w:t>
      </w:r>
    </w:p>
    <w:p w14:paraId="0FFEA473" w14:textId="77777777" w:rsidR="00705F8E" w:rsidRPr="00891D63" w:rsidRDefault="00705F8E" w:rsidP="00705F8E">
      <w:pPr>
        <w:pStyle w:val="af8"/>
        <w:widowControl w:val="0"/>
        <w:tabs>
          <w:tab w:val="left" w:pos="1134"/>
        </w:tabs>
        <w:adjustRightInd w:val="0"/>
        <w:spacing w:after="0" w:line="240" w:lineRule="auto"/>
        <w:ind w:left="0" w:firstLine="567"/>
        <w:contextualSpacing w:val="0"/>
        <w:jc w:val="both"/>
        <w:rPr>
          <w:sz w:val="24"/>
          <w:szCs w:val="24"/>
        </w:rPr>
      </w:pPr>
      <w:r w:rsidRPr="00891D63">
        <w:rPr>
          <w:sz w:val="24"/>
          <w:szCs w:val="24"/>
        </w:rPr>
        <w:t>4.10)</w:t>
      </w:r>
      <w:r w:rsidRPr="00891D63">
        <w:rPr>
          <w:sz w:val="24"/>
          <w:szCs w:val="24"/>
        </w:rPr>
        <w:tab/>
        <w:t xml:space="preserve">технологические решения для создания дополнительной ценности; </w:t>
      </w:r>
    </w:p>
    <w:p w14:paraId="36F78979" w14:textId="77777777" w:rsidR="00705F8E" w:rsidRPr="00891D63" w:rsidRDefault="00705F8E" w:rsidP="00705F8E">
      <w:pPr>
        <w:pStyle w:val="af8"/>
        <w:widowControl w:val="0"/>
        <w:tabs>
          <w:tab w:val="left" w:pos="1134"/>
        </w:tabs>
        <w:adjustRightInd w:val="0"/>
        <w:spacing w:after="0" w:line="240" w:lineRule="auto"/>
        <w:ind w:left="0" w:firstLine="567"/>
        <w:contextualSpacing w:val="0"/>
        <w:jc w:val="both"/>
        <w:rPr>
          <w:sz w:val="24"/>
          <w:szCs w:val="24"/>
        </w:rPr>
      </w:pPr>
      <w:r w:rsidRPr="00891D63">
        <w:rPr>
          <w:sz w:val="24"/>
          <w:szCs w:val="24"/>
        </w:rPr>
        <w:t>4.11)</w:t>
      </w:r>
      <w:r w:rsidRPr="00891D63">
        <w:rPr>
          <w:sz w:val="24"/>
          <w:szCs w:val="24"/>
        </w:rPr>
        <w:tab/>
        <w:t>расчеты и обоснование технических/технологических инициатив.</w:t>
      </w:r>
    </w:p>
    <w:p w14:paraId="5161BB8D" w14:textId="77777777" w:rsidR="00705F8E" w:rsidRPr="00891D63" w:rsidRDefault="00705F8E" w:rsidP="00705F8E">
      <w:pPr>
        <w:pStyle w:val="af8"/>
        <w:widowControl w:val="0"/>
        <w:tabs>
          <w:tab w:val="left" w:pos="1134"/>
        </w:tabs>
        <w:adjustRightInd w:val="0"/>
        <w:spacing w:after="0" w:line="240" w:lineRule="auto"/>
        <w:ind w:left="0" w:firstLine="567"/>
        <w:contextualSpacing w:val="0"/>
        <w:jc w:val="both"/>
        <w:rPr>
          <w:sz w:val="24"/>
          <w:szCs w:val="24"/>
        </w:rPr>
      </w:pPr>
      <w:r w:rsidRPr="00891D63">
        <w:rPr>
          <w:sz w:val="24"/>
          <w:szCs w:val="24"/>
        </w:rPr>
        <w:t>В случае разработки закупочных категорийных стратегий по социально значимым категориям раздел, описывающий подходы к управлению Категориями закупок, дополнительно должен содержать:</w:t>
      </w:r>
    </w:p>
    <w:p w14:paraId="2D64ECD6" w14:textId="77777777" w:rsidR="00705F8E" w:rsidRPr="00891D63" w:rsidRDefault="00705F8E" w:rsidP="00705F8E">
      <w:pPr>
        <w:pStyle w:val="af8"/>
        <w:widowControl w:val="0"/>
        <w:tabs>
          <w:tab w:val="left" w:pos="1134"/>
        </w:tabs>
        <w:adjustRightInd w:val="0"/>
        <w:spacing w:after="0" w:line="240" w:lineRule="auto"/>
        <w:ind w:left="0" w:firstLine="567"/>
        <w:contextualSpacing w:val="0"/>
        <w:jc w:val="both"/>
        <w:rPr>
          <w:sz w:val="24"/>
          <w:szCs w:val="24"/>
        </w:rPr>
      </w:pPr>
      <w:r w:rsidRPr="00891D63">
        <w:rPr>
          <w:sz w:val="24"/>
          <w:szCs w:val="24"/>
        </w:rPr>
        <w:t>4.12)</w:t>
      </w:r>
      <w:r w:rsidRPr="00891D63">
        <w:rPr>
          <w:sz w:val="24"/>
          <w:szCs w:val="24"/>
        </w:rPr>
        <w:tab/>
        <w:t>перечень инициатив по стабилизации социальной обстановки;</w:t>
      </w:r>
    </w:p>
    <w:p w14:paraId="13DE94B4" w14:textId="77777777" w:rsidR="00705F8E" w:rsidRPr="00891D63" w:rsidRDefault="00705F8E" w:rsidP="00705F8E">
      <w:pPr>
        <w:pStyle w:val="af8"/>
        <w:widowControl w:val="0"/>
        <w:tabs>
          <w:tab w:val="left" w:pos="1134"/>
        </w:tabs>
        <w:adjustRightInd w:val="0"/>
        <w:spacing w:after="0" w:line="240" w:lineRule="auto"/>
        <w:ind w:left="0" w:firstLine="567"/>
        <w:contextualSpacing w:val="0"/>
        <w:jc w:val="both"/>
        <w:rPr>
          <w:sz w:val="24"/>
          <w:szCs w:val="24"/>
        </w:rPr>
      </w:pPr>
      <w:r w:rsidRPr="00891D63">
        <w:rPr>
          <w:sz w:val="24"/>
          <w:szCs w:val="24"/>
        </w:rPr>
        <w:t>4.13)</w:t>
      </w:r>
      <w:r w:rsidRPr="00891D63">
        <w:rPr>
          <w:sz w:val="24"/>
          <w:szCs w:val="24"/>
        </w:rPr>
        <w:tab/>
        <w:t>перечень инициатив по управлению долями рынка (если применимо);</w:t>
      </w:r>
    </w:p>
    <w:p w14:paraId="5CFB7164" w14:textId="77777777" w:rsidR="00705F8E" w:rsidRPr="00891D63" w:rsidRDefault="00705F8E" w:rsidP="00705F8E">
      <w:pPr>
        <w:pStyle w:val="af8"/>
        <w:widowControl w:val="0"/>
        <w:tabs>
          <w:tab w:val="left" w:pos="1134"/>
        </w:tabs>
        <w:adjustRightInd w:val="0"/>
        <w:spacing w:after="0" w:line="240" w:lineRule="auto"/>
        <w:ind w:left="0" w:firstLine="567"/>
        <w:contextualSpacing w:val="0"/>
        <w:jc w:val="both"/>
        <w:rPr>
          <w:sz w:val="24"/>
          <w:szCs w:val="24"/>
        </w:rPr>
      </w:pPr>
      <w:r w:rsidRPr="00891D63">
        <w:rPr>
          <w:sz w:val="24"/>
          <w:szCs w:val="24"/>
        </w:rPr>
        <w:t>4.14)</w:t>
      </w:r>
      <w:r w:rsidRPr="00891D63">
        <w:rPr>
          <w:sz w:val="24"/>
          <w:szCs w:val="24"/>
        </w:rPr>
        <w:tab/>
        <w:t>перечень инициатив по повышению качественного эффекта и наличие плана развития поставщика.</w:t>
      </w:r>
    </w:p>
    <w:p w14:paraId="4DB2A239" w14:textId="3C235018" w:rsidR="00BD669F" w:rsidRPr="00891D63" w:rsidRDefault="00705F8E" w:rsidP="00705F8E">
      <w:pPr>
        <w:tabs>
          <w:tab w:val="left" w:pos="567"/>
          <w:tab w:val="left" w:pos="709"/>
          <w:tab w:val="left" w:pos="993"/>
        </w:tabs>
        <w:spacing w:after="0" w:line="240" w:lineRule="auto"/>
        <w:ind w:firstLine="426"/>
        <w:contextualSpacing/>
        <w:jc w:val="both"/>
        <w:rPr>
          <w:rFonts w:eastAsia="Arial" w:cs="Arial"/>
          <w:sz w:val="24"/>
          <w:szCs w:val="24"/>
        </w:rPr>
      </w:pPr>
      <w:r w:rsidRPr="00891D63">
        <w:rPr>
          <w:sz w:val="24"/>
          <w:szCs w:val="24"/>
        </w:rPr>
        <w:t>Положения подпунктов 2.1), 2.3), 2.4), 2.9), 3.1), 3.2), 4.6), 4.10), 4.11) настоящего пункта могут не применяться при разработке закупочных категорийных стратегий по социально значимым категориям.</w:t>
      </w:r>
    </w:p>
    <w:p w14:paraId="590631E2" w14:textId="20EEC19C" w:rsidR="00BD669F" w:rsidRPr="00891D63" w:rsidRDefault="00BD669F" w:rsidP="00C523ED">
      <w:pPr>
        <w:numPr>
          <w:ilvl w:val="0"/>
          <w:numId w:val="26"/>
        </w:numPr>
        <w:tabs>
          <w:tab w:val="num" w:pos="0"/>
          <w:tab w:val="left" w:pos="709"/>
        </w:tabs>
        <w:spacing w:after="0" w:line="240" w:lineRule="auto"/>
        <w:ind w:left="0" w:firstLine="284"/>
        <w:jc w:val="both"/>
        <w:rPr>
          <w:rFonts w:eastAsia="Arial" w:cs="Arial"/>
          <w:sz w:val="24"/>
          <w:szCs w:val="24"/>
        </w:rPr>
      </w:pPr>
      <w:r w:rsidRPr="00891D63">
        <w:rPr>
          <w:rFonts w:eastAsia="Arial" w:cs="Arial"/>
          <w:sz w:val="24"/>
          <w:szCs w:val="24"/>
        </w:rPr>
        <w:t>При соответствии целям ЗКС и требованиям Заказчиков, ПК при разработке ЗКС предоставляет приоритет товаропроизводителям.</w:t>
      </w:r>
    </w:p>
    <w:p w14:paraId="5DB48863" w14:textId="02864349" w:rsidR="00BD669F" w:rsidRPr="00891D63" w:rsidRDefault="00BD669F" w:rsidP="00C523ED">
      <w:pPr>
        <w:numPr>
          <w:ilvl w:val="0"/>
          <w:numId w:val="26"/>
        </w:numPr>
        <w:tabs>
          <w:tab w:val="num" w:pos="0"/>
          <w:tab w:val="left" w:pos="709"/>
        </w:tabs>
        <w:spacing w:after="0" w:line="240" w:lineRule="auto"/>
        <w:ind w:left="0" w:firstLine="284"/>
        <w:jc w:val="both"/>
        <w:rPr>
          <w:rFonts w:eastAsia="Arial" w:cs="Arial"/>
          <w:sz w:val="24"/>
          <w:szCs w:val="24"/>
        </w:rPr>
      </w:pPr>
      <w:r w:rsidRPr="00891D63">
        <w:rPr>
          <w:rFonts w:eastAsia="Arial" w:cs="Arial"/>
          <w:sz w:val="24"/>
          <w:szCs w:val="24"/>
        </w:rPr>
        <w:t>Потенциальные поставщики несут ответственность за полноту, достоверность и актуальность предоставляемой ЗКГ информации и сведений.</w:t>
      </w:r>
    </w:p>
    <w:p w14:paraId="71E11D45" w14:textId="50D96E44" w:rsidR="00BD669F" w:rsidRPr="00891D63" w:rsidRDefault="00BD669F" w:rsidP="00C523ED">
      <w:pPr>
        <w:numPr>
          <w:ilvl w:val="0"/>
          <w:numId w:val="26"/>
        </w:numPr>
        <w:tabs>
          <w:tab w:val="num" w:pos="0"/>
          <w:tab w:val="left" w:pos="709"/>
        </w:tabs>
        <w:spacing w:after="0" w:line="240" w:lineRule="auto"/>
        <w:ind w:left="0" w:firstLine="284"/>
        <w:jc w:val="both"/>
        <w:rPr>
          <w:rFonts w:eastAsia="Arial" w:cs="Arial"/>
          <w:sz w:val="24"/>
          <w:szCs w:val="24"/>
        </w:rPr>
      </w:pPr>
      <w:r w:rsidRPr="00891D63">
        <w:rPr>
          <w:rFonts w:eastAsia="Arial" w:cs="Arial"/>
          <w:sz w:val="24"/>
          <w:szCs w:val="24"/>
        </w:rPr>
        <w:t xml:space="preserve">Для подтверждения экономической целесообразности предусмотренных Закупочной категорийной стратегией инициатив и выгод должны прилагаться дополнительные подтверждающие материалы и расчеты. </w:t>
      </w:r>
    </w:p>
    <w:p w14:paraId="2125DD53" w14:textId="32CD47E2" w:rsidR="00705F8E" w:rsidRPr="00891D63" w:rsidRDefault="00705F8E" w:rsidP="00705F8E">
      <w:pPr>
        <w:tabs>
          <w:tab w:val="left" w:pos="426"/>
        </w:tabs>
        <w:spacing w:after="0" w:line="240" w:lineRule="auto"/>
        <w:jc w:val="both"/>
        <w:rPr>
          <w:rFonts w:eastAsia="Arial" w:cs="Arial"/>
          <w:sz w:val="24"/>
          <w:szCs w:val="24"/>
        </w:rPr>
      </w:pPr>
      <w:r w:rsidRPr="00891D63">
        <w:rPr>
          <w:rFonts w:eastAsia="Arial" w:cs="Arial"/>
          <w:sz w:val="24"/>
          <w:szCs w:val="24"/>
        </w:rPr>
        <w:tab/>
        <w:t>Требования настоящего пункта могут не учитываться в случае разработки закупочной категорийной стратегии по социально значимой категории.</w:t>
      </w:r>
    </w:p>
    <w:p w14:paraId="642CE211" w14:textId="77777777" w:rsidR="00BD669F" w:rsidRPr="00891D63" w:rsidRDefault="00BD669F" w:rsidP="00C523ED">
      <w:pPr>
        <w:numPr>
          <w:ilvl w:val="0"/>
          <w:numId w:val="26"/>
        </w:numPr>
        <w:tabs>
          <w:tab w:val="num" w:pos="0"/>
          <w:tab w:val="left" w:pos="709"/>
        </w:tabs>
        <w:spacing w:after="0" w:line="240" w:lineRule="auto"/>
        <w:ind w:left="0" w:firstLine="284"/>
        <w:jc w:val="both"/>
        <w:rPr>
          <w:rFonts w:eastAsia="Arial" w:cs="Arial"/>
          <w:sz w:val="24"/>
          <w:szCs w:val="24"/>
        </w:rPr>
      </w:pPr>
      <w:bookmarkStart w:id="21" w:name="_Toc142196962"/>
      <w:bookmarkEnd w:id="21"/>
      <w:r w:rsidRPr="00891D63">
        <w:rPr>
          <w:rFonts w:eastAsia="Arial" w:cs="Arial"/>
          <w:sz w:val="24"/>
          <w:szCs w:val="24"/>
        </w:rPr>
        <w:t>До представления Закупочной категорийной стратегии на утверждение, Руководитель Закупочной категорийной группы должен согласовать её со Спонсором. Спонсор при необходимости может организовать экспертную оценку закупочной категорийной стратегии. Экспертная оценка представляет собой рассмотрение предлагаемой стратегии приглашенными экспертами - представителями Заказчика или внешними экспертами, обладающими необходимыми знаниями и компетенциями, но не участвовавшими в разработке стратегии.</w:t>
      </w:r>
    </w:p>
    <w:p w14:paraId="28E985B6" w14:textId="77777777" w:rsidR="00BD669F" w:rsidRPr="00891D63" w:rsidRDefault="00BD669F" w:rsidP="00C523ED">
      <w:pPr>
        <w:numPr>
          <w:ilvl w:val="0"/>
          <w:numId w:val="26"/>
        </w:numPr>
        <w:tabs>
          <w:tab w:val="num" w:pos="0"/>
          <w:tab w:val="left" w:pos="709"/>
        </w:tabs>
        <w:spacing w:after="0" w:line="240" w:lineRule="auto"/>
        <w:ind w:left="0" w:firstLine="284"/>
        <w:jc w:val="both"/>
        <w:rPr>
          <w:rFonts w:eastAsia="Arial" w:cs="Arial"/>
          <w:sz w:val="24"/>
          <w:szCs w:val="24"/>
        </w:rPr>
      </w:pPr>
      <w:r w:rsidRPr="00891D63">
        <w:rPr>
          <w:rFonts w:eastAsia="Arial" w:cs="Arial"/>
          <w:sz w:val="24"/>
          <w:szCs w:val="24"/>
        </w:rPr>
        <w:t>Замечания участников экспертной оценки, а также ответы на них членов закупочной категорийной группы фиксируются в письменном виде.</w:t>
      </w:r>
    </w:p>
    <w:p w14:paraId="21BB614C" w14:textId="77777777" w:rsidR="00BD669F" w:rsidRPr="00891D63" w:rsidRDefault="00BD669F" w:rsidP="00C523ED">
      <w:pPr>
        <w:numPr>
          <w:ilvl w:val="0"/>
          <w:numId w:val="26"/>
        </w:numPr>
        <w:tabs>
          <w:tab w:val="num" w:pos="0"/>
          <w:tab w:val="left" w:pos="709"/>
        </w:tabs>
        <w:spacing w:after="0" w:line="240" w:lineRule="auto"/>
        <w:ind w:left="0" w:firstLine="284"/>
        <w:jc w:val="both"/>
        <w:rPr>
          <w:rFonts w:eastAsia="Arial" w:cs="Arial"/>
          <w:sz w:val="24"/>
          <w:szCs w:val="24"/>
        </w:rPr>
      </w:pPr>
      <w:r w:rsidRPr="00891D63">
        <w:rPr>
          <w:rFonts w:eastAsia="Arial" w:cs="Arial"/>
          <w:sz w:val="24"/>
          <w:szCs w:val="24"/>
        </w:rPr>
        <w:t xml:space="preserve">Для оценки результатов разработки и реализации закупочных категорийных стратегий в Фонде и ПК создаются Категорийные комитеты. </w:t>
      </w:r>
    </w:p>
    <w:p w14:paraId="2C9073B5" w14:textId="77777777" w:rsidR="00BD669F" w:rsidRPr="00891D63" w:rsidRDefault="00BD669F" w:rsidP="00BD669F">
      <w:pPr>
        <w:tabs>
          <w:tab w:val="left" w:pos="709"/>
        </w:tabs>
        <w:spacing w:after="0" w:line="240" w:lineRule="auto"/>
        <w:ind w:firstLine="426"/>
        <w:jc w:val="both"/>
        <w:rPr>
          <w:rFonts w:eastAsia="Arial" w:cs="Arial"/>
          <w:sz w:val="24"/>
          <w:szCs w:val="24"/>
        </w:rPr>
      </w:pPr>
      <w:r w:rsidRPr="00891D63">
        <w:rPr>
          <w:rFonts w:eastAsia="Arial" w:cs="Arial"/>
          <w:sz w:val="24"/>
          <w:szCs w:val="24"/>
        </w:rPr>
        <w:t>Состав, порядок работы и полномочия Категорийных комитетов определяются внутренними положениями Фонда и ПК.</w:t>
      </w:r>
    </w:p>
    <w:p w14:paraId="3CB3AB17" w14:textId="33155F77" w:rsidR="00BD669F" w:rsidRPr="00891D63" w:rsidRDefault="00BD669F" w:rsidP="00C523ED">
      <w:pPr>
        <w:numPr>
          <w:ilvl w:val="0"/>
          <w:numId w:val="26"/>
        </w:numPr>
        <w:tabs>
          <w:tab w:val="num" w:pos="0"/>
          <w:tab w:val="left" w:pos="709"/>
        </w:tabs>
        <w:spacing w:after="0" w:line="240" w:lineRule="auto"/>
        <w:ind w:left="0" w:firstLine="284"/>
        <w:jc w:val="both"/>
        <w:rPr>
          <w:rFonts w:eastAsia="Arial" w:cs="Arial"/>
          <w:sz w:val="24"/>
          <w:szCs w:val="24"/>
        </w:rPr>
      </w:pPr>
      <w:r w:rsidRPr="00891D63">
        <w:rPr>
          <w:rFonts w:eastAsia="Arial" w:cs="Arial"/>
          <w:sz w:val="24"/>
          <w:szCs w:val="24"/>
        </w:rPr>
        <w:t>Закупочные категорийные стратегии Фонда утверждаются Правлением Фонда после согласования с Категорийным комитетом Фонда</w:t>
      </w:r>
      <w:r w:rsidR="004E68A2" w:rsidRPr="00891D63">
        <w:rPr>
          <w:rFonts w:eastAsia="Arial" w:cs="Arial"/>
          <w:sz w:val="24"/>
          <w:szCs w:val="24"/>
        </w:rPr>
        <w:t xml:space="preserve"> и службой комплаенс Фонда</w:t>
      </w:r>
      <w:r w:rsidRPr="00891D63">
        <w:rPr>
          <w:rFonts w:eastAsia="Arial" w:cs="Arial"/>
          <w:sz w:val="24"/>
          <w:szCs w:val="24"/>
        </w:rPr>
        <w:t>.</w:t>
      </w:r>
    </w:p>
    <w:p w14:paraId="53B75E02" w14:textId="2F2CA230" w:rsidR="00BD669F" w:rsidRPr="00891D63" w:rsidRDefault="00BD669F" w:rsidP="00C523ED">
      <w:pPr>
        <w:numPr>
          <w:ilvl w:val="0"/>
          <w:numId w:val="26"/>
        </w:numPr>
        <w:tabs>
          <w:tab w:val="num" w:pos="0"/>
          <w:tab w:val="left" w:pos="709"/>
        </w:tabs>
        <w:spacing w:after="0" w:line="240" w:lineRule="auto"/>
        <w:ind w:left="0" w:firstLine="284"/>
        <w:jc w:val="both"/>
        <w:rPr>
          <w:rFonts w:eastAsia="Arial" w:cs="Arial"/>
          <w:sz w:val="24"/>
          <w:szCs w:val="24"/>
        </w:rPr>
      </w:pPr>
      <w:r w:rsidRPr="00891D63">
        <w:rPr>
          <w:rFonts w:eastAsia="Arial" w:cs="Arial"/>
          <w:sz w:val="24"/>
          <w:szCs w:val="24"/>
        </w:rPr>
        <w:t xml:space="preserve">Закупочные категорийные стратегии ПК утверждаются коллегиальным исполнительным органом/наблюдательным советом (в случае отсутствия коллегиального исполнительного органа/наблюдательного совета органом управления/высшим органом (общее собрание участников) ПК после согласования с Категорийным комитетом ПК и </w:t>
      </w:r>
      <w:r w:rsidR="002B2D76" w:rsidRPr="00891D63">
        <w:rPr>
          <w:rFonts w:eastAsia="Arial" w:cs="Arial"/>
          <w:sz w:val="24"/>
          <w:szCs w:val="24"/>
        </w:rPr>
        <w:t>службой комплаенс ПК</w:t>
      </w:r>
      <w:r w:rsidRPr="00891D63">
        <w:rPr>
          <w:rFonts w:eastAsia="Arial" w:cs="Arial"/>
          <w:sz w:val="24"/>
          <w:szCs w:val="24"/>
        </w:rPr>
        <w:t>.</w:t>
      </w:r>
    </w:p>
    <w:p w14:paraId="0B1F60D1" w14:textId="02751937" w:rsidR="00AA3F94" w:rsidRPr="00891D63" w:rsidRDefault="00AA3F94" w:rsidP="00C523ED">
      <w:pPr>
        <w:numPr>
          <w:ilvl w:val="0"/>
          <w:numId w:val="26"/>
        </w:numPr>
        <w:tabs>
          <w:tab w:val="num" w:pos="0"/>
          <w:tab w:val="left" w:pos="709"/>
        </w:tabs>
        <w:spacing w:after="0" w:line="240" w:lineRule="auto"/>
        <w:ind w:left="0" w:firstLine="284"/>
        <w:jc w:val="both"/>
        <w:rPr>
          <w:rFonts w:eastAsia="Arial" w:cs="Arial"/>
          <w:sz w:val="24"/>
          <w:szCs w:val="24"/>
        </w:rPr>
      </w:pPr>
      <w:r w:rsidRPr="00891D63">
        <w:rPr>
          <w:rFonts w:eastAsia="Arial" w:cs="Arial"/>
          <w:sz w:val="24"/>
          <w:szCs w:val="24"/>
        </w:rPr>
        <w:lastRenderedPageBreak/>
        <w:t>ЗКС в течение 5 (пяти) рабочих дней с даты утвержд</w:t>
      </w:r>
      <w:r w:rsidR="00756249" w:rsidRPr="00891D63">
        <w:rPr>
          <w:rFonts w:eastAsia="Arial" w:cs="Arial"/>
          <w:sz w:val="24"/>
          <w:szCs w:val="24"/>
        </w:rPr>
        <w:t xml:space="preserve">ения должна быть опубликована на веб-портале закупок, </w:t>
      </w:r>
      <w:r w:rsidRPr="00891D63">
        <w:rPr>
          <w:rFonts w:eastAsia="Arial" w:cs="Arial"/>
          <w:sz w:val="24"/>
          <w:szCs w:val="24"/>
        </w:rPr>
        <w:t>а также может быть передана третьим лицам, за исключением сведений, которые составляют государственные секреты в соответствии с законодательством Республики Казахстан о государственных секретах и (или) служебную информацию ограниченного распространения, определенной Правительством Республики Казахстан.</w:t>
      </w:r>
    </w:p>
    <w:p w14:paraId="3C9E4599" w14:textId="77777777" w:rsidR="00BD669F" w:rsidRPr="00891D63" w:rsidRDefault="00BD669F" w:rsidP="00C523ED">
      <w:pPr>
        <w:pStyle w:val="31"/>
        <w:numPr>
          <w:ilvl w:val="0"/>
          <w:numId w:val="40"/>
        </w:numPr>
        <w:tabs>
          <w:tab w:val="clear" w:pos="567"/>
          <w:tab w:val="left" w:pos="709"/>
        </w:tabs>
        <w:ind w:left="0" w:right="-23" w:firstLine="0"/>
        <w:jc w:val="left"/>
        <w:rPr>
          <w:rFonts w:cs="Arial"/>
          <w:color w:val="auto"/>
          <w:lang w:val="ru-RU"/>
        </w:rPr>
      </w:pPr>
      <w:bookmarkStart w:id="22" w:name="_Toc226563845"/>
      <w:r w:rsidRPr="00891D63">
        <w:rPr>
          <w:rFonts w:cs="Arial"/>
          <w:color w:val="auto"/>
          <w:lang w:val="ru-RU"/>
        </w:rPr>
        <w:t>Реализация закупочных категорийных стратегий</w:t>
      </w:r>
      <w:bookmarkEnd w:id="22"/>
    </w:p>
    <w:p w14:paraId="1EE0D461" w14:textId="77777777" w:rsidR="00BD669F" w:rsidRPr="00891D63" w:rsidRDefault="00BD669F" w:rsidP="00C523ED">
      <w:pPr>
        <w:numPr>
          <w:ilvl w:val="0"/>
          <w:numId w:val="32"/>
        </w:numPr>
        <w:tabs>
          <w:tab w:val="left" w:pos="0"/>
          <w:tab w:val="left" w:pos="709"/>
        </w:tabs>
        <w:spacing w:after="0" w:line="240" w:lineRule="auto"/>
        <w:ind w:left="0" w:firstLine="426"/>
        <w:jc w:val="both"/>
        <w:rPr>
          <w:rFonts w:eastAsia="Arial" w:cs="Arial"/>
          <w:sz w:val="24"/>
          <w:szCs w:val="24"/>
        </w:rPr>
      </w:pPr>
      <w:r w:rsidRPr="00891D63">
        <w:rPr>
          <w:rFonts w:eastAsia="Arial" w:cs="Arial"/>
          <w:sz w:val="24"/>
          <w:szCs w:val="24"/>
        </w:rPr>
        <w:t>При осуществлении закупок товаров, работ и услуг, включенных в категории закупок по которым разработаны и утверждены закупочные категорийные стратегии, Заказчики должны руководствоваться положениями данных стратегий.</w:t>
      </w:r>
    </w:p>
    <w:p w14:paraId="32403FE4" w14:textId="77777777" w:rsidR="00BD669F" w:rsidRPr="00891D63" w:rsidRDefault="00BD669F" w:rsidP="00C523ED">
      <w:pPr>
        <w:numPr>
          <w:ilvl w:val="0"/>
          <w:numId w:val="32"/>
        </w:numPr>
        <w:tabs>
          <w:tab w:val="left" w:pos="0"/>
          <w:tab w:val="left" w:pos="709"/>
        </w:tabs>
        <w:spacing w:after="0" w:line="240" w:lineRule="auto"/>
        <w:ind w:left="0" w:firstLine="426"/>
        <w:jc w:val="both"/>
        <w:rPr>
          <w:rFonts w:eastAsia="Arial" w:cs="Arial"/>
          <w:sz w:val="24"/>
          <w:szCs w:val="24"/>
        </w:rPr>
      </w:pPr>
      <w:r w:rsidRPr="00891D63">
        <w:rPr>
          <w:rFonts w:eastAsia="Arial" w:cs="Arial"/>
          <w:sz w:val="24"/>
          <w:szCs w:val="24"/>
        </w:rPr>
        <w:t>Заказчик обязан обеспечить реализацию утвержденной ЗКС.</w:t>
      </w:r>
    </w:p>
    <w:p w14:paraId="65DFDF93" w14:textId="77777777" w:rsidR="00BD669F" w:rsidRPr="00891D63" w:rsidRDefault="00BD669F" w:rsidP="00C523ED">
      <w:pPr>
        <w:numPr>
          <w:ilvl w:val="0"/>
          <w:numId w:val="32"/>
        </w:numPr>
        <w:tabs>
          <w:tab w:val="left" w:pos="0"/>
          <w:tab w:val="left" w:pos="709"/>
        </w:tabs>
        <w:spacing w:after="0" w:line="240" w:lineRule="auto"/>
        <w:ind w:left="0" w:firstLine="426"/>
        <w:jc w:val="both"/>
        <w:rPr>
          <w:rFonts w:eastAsia="Arial" w:cs="Arial"/>
          <w:sz w:val="24"/>
          <w:szCs w:val="24"/>
        </w:rPr>
      </w:pPr>
      <w:r w:rsidRPr="00891D63">
        <w:rPr>
          <w:rFonts w:eastAsia="Arial" w:cs="Arial"/>
          <w:sz w:val="24"/>
          <w:szCs w:val="24"/>
        </w:rPr>
        <w:t>Успешность реализации стратегии определяется достигнутым экономи</w:t>
      </w:r>
      <w:r w:rsidRPr="00891D63">
        <w:rPr>
          <w:rFonts w:eastAsia="Arial" w:cs="Arial"/>
          <w:sz w:val="24"/>
          <w:szCs w:val="24"/>
        </w:rPr>
        <w:softHyphen/>
        <w:t xml:space="preserve">ческим эффектом в сопоставлении с ожидаемым эффектом. Экономический эффект закупочной категорийной стратегии рассчитывается на основе </w:t>
      </w:r>
      <w:r w:rsidRPr="00891D63">
        <w:rPr>
          <w:rFonts w:cs="Arial"/>
          <w:sz w:val="24"/>
          <w:szCs w:val="24"/>
        </w:rPr>
        <w:t>дополнительной ценности, полученной за период реализации ЗКС.</w:t>
      </w:r>
    </w:p>
    <w:p w14:paraId="165532B8" w14:textId="1C02C960" w:rsidR="0045653C" w:rsidRPr="00891D63" w:rsidRDefault="0045653C" w:rsidP="0045653C">
      <w:pPr>
        <w:tabs>
          <w:tab w:val="left" w:pos="0"/>
          <w:tab w:val="left" w:pos="709"/>
        </w:tabs>
        <w:spacing w:after="0" w:line="240" w:lineRule="auto"/>
        <w:ind w:firstLine="567"/>
        <w:jc w:val="both"/>
        <w:rPr>
          <w:rFonts w:eastAsia="Arial" w:cs="Arial"/>
          <w:sz w:val="24"/>
          <w:szCs w:val="24"/>
        </w:rPr>
      </w:pPr>
      <w:r w:rsidRPr="00891D63">
        <w:rPr>
          <w:rFonts w:eastAsia="Arial" w:cs="Arial"/>
          <w:sz w:val="24"/>
          <w:szCs w:val="24"/>
        </w:rPr>
        <w:t>При этом, информация о достигнутом экономическом эффекте ежегодно публикуется в открытом доступе на веб-портале закупок в течение 5 (пяти) рабочих дней со дня проведения мониторинга в соответствии со статьей 8 Порядка.</w:t>
      </w:r>
    </w:p>
    <w:p w14:paraId="31F4308E" w14:textId="365CB023" w:rsidR="00705F8E" w:rsidRPr="00891D63" w:rsidRDefault="00705F8E" w:rsidP="0045653C">
      <w:pPr>
        <w:tabs>
          <w:tab w:val="left" w:pos="0"/>
          <w:tab w:val="left" w:pos="709"/>
        </w:tabs>
        <w:spacing w:after="0" w:line="240" w:lineRule="auto"/>
        <w:ind w:firstLine="567"/>
        <w:jc w:val="both"/>
        <w:rPr>
          <w:rFonts w:eastAsia="Arial" w:cs="Arial"/>
          <w:sz w:val="24"/>
          <w:szCs w:val="24"/>
        </w:rPr>
      </w:pPr>
      <w:r w:rsidRPr="00891D63">
        <w:rPr>
          <w:rFonts w:eastAsia="Arial" w:cs="Arial"/>
          <w:sz w:val="24"/>
          <w:szCs w:val="24"/>
        </w:rPr>
        <w:t>Требования абзацев первого и второго настоящего пункта могут не учитываться в случае разработки закупочной категорийной стратегии по социально значимой категории.</w:t>
      </w:r>
    </w:p>
    <w:p w14:paraId="5890EAC2" w14:textId="77777777" w:rsidR="00BD669F" w:rsidRPr="00891D63" w:rsidRDefault="00BD669F" w:rsidP="00C523ED">
      <w:pPr>
        <w:pStyle w:val="31"/>
        <w:numPr>
          <w:ilvl w:val="0"/>
          <w:numId w:val="40"/>
        </w:numPr>
        <w:tabs>
          <w:tab w:val="clear" w:pos="567"/>
          <w:tab w:val="left" w:pos="709"/>
        </w:tabs>
        <w:ind w:left="0" w:right="-23" w:firstLine="0"/>
        <w:jc w:val="left"/>
        <w:rPr>
          <w:rFonts w:cs="Arial"/>
          <w:color w:val="auto"/>
          <w:lang w:val="ru-RU"/>
        </w:rPr>
      </w:pPr>
      <w:bookmarkStart w:id="23" w:name="_Toc226563846"/>
      <w:r w:rsidRPr="00891D63">
        <w:rPr>
          <w:rFonts w:cs="Arial"/>
          <w:color w:val="auto"/>
          <w:lang w:val="ru-RU"/>
        </w:rPr>
        <w:t>Мониторинг реализации закупочных категорийных стратегий</w:t>
      </w:r>
      <w:bookmarkEnd w:id="23"/>
    </w:p>
    <w:p w14:paraId="4A8B04F2" w14:textId="39285027" w:rsidR="00BD669F" w:rsidRPr="00891D63" w:rsidRDefault="00705F8E" w:rsidP="00C523ED">
      <w:pPr>
        <w:numPr>
          <w:ilvl w:val="0"/>
          <w:numId w:val="59"/>
        </w:numPr>
        <w:tabs>
          <w:tab w:val="left" w:pos="709"/>
        </w:tabs>
        <w:spacing w:after="0" w:line="240" w:lineRule="auto"/>
        <w:ind w:left="0" w:firstLine="426"/>
        <w:jc w:val="both"/>
        <w:rPr>
          <w:rFonts w:eastAsia="Arial" w:cs="Arial"/>
          <w:sz w:val="24"/>
          <w:szCs w:val="24"/>
        </w:rPr>
      </w:pPr>
      <w:r w:rsidRPr="00891D63">
        <w:rPr>
          <w:rFonts w:eastAsia="Arial" w:cs="Arial"/>
          <w:sz w:val="24"/>
          <w:szCs w:val="24"/>
        </w:rPr>
        <w:t>Руководитель Закупочной категорийной группы должен регулярно (не реже одного раза в год) отслеживать изменения на рынке и контролировать экономический эффект (в рамках ЗКС по социально значимой категории может не отслеживаться), изменение социальной обстановки (в рамках ЗКС по социально значимой категории) от реализации Закупочной категорийной стратегии.</w:t>
      </w:r>
    </w:p>
    <w:p w14:paraId="5249840A" w14:textId="77777777" w:rsidR="00BD669F" w:rsidRPr="00891D63" w:rsidRDefault="00BD669F" w:rsidP="00C523ED">
      <w:pPr>
        <w:numPr>
          <w:ilvl w:val="0"/>
          <w:numId w:val="59"/>
        </w:numPr>
        <w:tabs>
          <w:tab w:val="left" w:pos="709"/>
        </w:tabs>
        <w:spacing w:after="0" w:line="240" w:lineRule="auto"/>
        <w:ind w:left="0" w:firstLine="426"/>
        <w:jc w:val="both"/>
        <w:rPr>
          <w:rFonts w:eastAsia="Arial" w:cs="Arial"/>
          <w:sz w:val="24"/>
          <w:szCs w:val="24"/>
        </w:rPr>
      </w:pPr>
      <w:r w:rsidRPr="00891D63">
        <w:rPr>
          <w:rFonts w:eastAsia="Arial" w:cs="Arial"/>
          <w:sz w:val="24"/>
          <w:szCs w:val="24"/>
        </w:rPr>
        <w:t>Вопросы, которые необходимо держать под контролем (список не исчерпывающий):</w:t>
      </w:r>
    </w:p>
    <w:p w14:paraId="695B6273" w14:textId="77777777" w:rsidR="00BD669F" w:rsidRPr="00891D63" w:rsidRDefault="00BD669F" w:rsidP="00C523ED">
      <w:pPr>
        <w:numPr>
          <w:ilvl w:val="0"/>
          <w:numId w:val="30"/>
        </w:numPr>
        <w:tabs>
          <w:tab w:val="left" w:pos="709"/>
        </w:tabs>
        <w:spacing w:after="0" w:line="240" w:lineRule="auto"/>
        <w:ind w:left="0" w:firstLine="426"/>
        <w:rPr>
          <w:rFonts w:cs="Arial"/>
          <w:sz w:val="24"/>
          <w:szCs w:val="24"/>
          <w:lang w:eastAsia="ru-RU"/>
        </w:rPr>
      </w:pPr>
      <w:r w:rsidRPr="00891D63">
        <w:rPr>
          <w:rFonts w:cs="Arial"/>
          <w:sz w:val="24"/>
          <w:szCs w:val="24"/>
          <w:lang w:eastAsia="ru-RU"/>
        </w:rPr>
        <w:t>изменения конъюнктуры рынка;</w:t>
      </w:r>
    </w:p>
    <w:p w14:paraId="71DCC86A" w14:textId="77777777" w:rsidR="00BD669F" w:rsidRPr="00891D63" w:rsidRDefault="00BD669F" w:rsidP="00C523ED">
      <w:pPr>
        <w:numPr>
          <w:ilvl w:val="0"/>
          <w:numId w:val="30"/>
        </w:numPr>
        <w:tabs>
          <w:tab w:val="left" w:pos="709"/>
        </w:tabs>
        <w:spacing w:after="0" w:line="240" w:lineRule="auto"/>
        <w:ind w:left="0" w:firstLine="426"/>
        <w:rPr>
          <w:rFonts w:cs="Arial"/>
          <w:sz w:val="24"/>
          <w:szCs w:val="24"/>
          <w:lang w:eastAsia="ru-RU"/>
        </w:rPr>
      </w:pPr>
      <w:r w:rsidRPr="00891D63">
        <w:rPr>
          <w:rFonts w:cs="Arial"/>
          <w:sz w:val="24"/>
          <w:szCs w:val="24"/>
          <w:lang w:eastAsia="ru-RU"/>
        </w:rPr>
        <w:t>внутренняя информация по следующим вопросам:</w:t>
      </w:r>
    </w:p>
    <w:p w14:paraId="3E018744" w14:textId="77777777" w:rsidR="00BD669F" w:rsidRPr="00891D63" w:rsidRDefault="00BD669F" w:rsidP="00C523ED">
      <w:pPr>
        <w:numPr>
          <w:ilvl w:val="0"/>
          <w:numId w:val="34"/>
        </w:numPr>
        <w:tabs>
          <w:tab w:val="left" w:pos="709"/>
          <w:tab w:val="left" w:pos="993"/>
        </w:tabs>
        <w:spacing w:after="0" w:line="240" w:lineRule="auto"/>
        <w:ind w:left="0" w:firstLine="426"/>
        <w:rPr>
          <w:rFonts w:cs="Arial"/>
          <w:vanish/>
          <w:sz w:val="24"/>
          <w:szCs w:val="24"/>
          <w:lang w:eastAsia="ru-RU"/>
        </w:rPr>
      </w:pPr>
    </w:p>
    <w:p w14:paraId="5BAEFFD0" w14:textId="77777777" w:rsidR="00BD669F" w:rsidRPr="00891D63" w:rsidRDefault="00BD669F" w:rsidP="00C523ED">
      <w:pPr>
        <w:numPr>
          <w:ilvl w:val="0"/>
          <w:numId w:val="34"/>
        </w:numPr>
        <w:tabs>
          <w:tab w:val="left" w:pos="709"/>
          <w:tab w:val="left" w:pos="993"/>
        </w:tabs>
        <w:spacing w:after="0" w:line="240" w:lineRule="auto"/>
        <w:ind w:left="0" w:firstLine="426"/>
        <w:rPr>
          <w:rFonts w:cs="Arial"/>
          <w:vanish/>
          <w:sz w:val="24"/>
          <w:szCs w:val="24"/>
          <w:lang w:eastAsia="ru-RU"/>
        </w:rPr>
      </w:pPr>
    </w:p>
    <w:p w14:paraId="6398ACAC" w14:textId="77777777" w:rsidR="00BD669F" w:rsidRPr="00891D63" w:rsidRDefault="00BD669F" w:rsidP="00C523ED">
      <w:pPr>
        <w:numPr>
          <w:ilvl w:val="1"/>
          <w:numId w:val="34"/>
        </w:numPr>
        <w:tabs>
          <w:tab w:val="left" w:pos="709"/>
          <w:tab w:val="left" w:pos="851"/>
        </w:tabs>
        <w:spacing w:after="0" w:line="240" w:lineRule="auto"/>
        <w:ind w:left="0" w:firstLine="426"/>
        <w:rPr>
          <w:rFonts w:cs="Arial"/>
          <w:sz w:val="24"/>
          <w:szCs w:val="24"/>
          <w:lang w:eastAsia="ru-RU"/>
        </w:rPr>
      </w:pPr>
      <w:r w:rsidRPr="00891D63">
        <w:rPr>
          <w:rFonts w:cs="Arial"/>
          <w:sz w:val="24"/>
          <w:szCs w:val="24"/>
          <w:lang w:eastAsia="ru-RU"/>
        </w:rPr>
        <w:t>предполагаемые изменения бизнес-стратегии;</w:t>
      </w:r>
    </w:p>
    <w:p w14:paraId="732521B7" w14:textId="77777777" w:rsidR="00BD669F" w:rsidRPr="00891D63" w:rsidRDefault="00BD669F" w:rsidP="00C523ED">
      <w:pPr>
        <w:numPr>
          <w:ilvl w:val="1"/>
          <w:numId w:val="34"/>
        </w:numPr>
        <w:tabs>
          <w:tab w:val="left" w:pos="709"/>
          <w:tab w:val="left" w:pos="851"/>
        </w:tabs>
        <w:spacing w:after="0" w:line="240" w:lineRule="auto"/>
        <w:ind w:left="0" w:firstLine="426"/>
        <w:rPr>
          <w:rFonts w:cs="Arial"/>
          <w:sz w:val="24"/>
          <w:szCs w:val="24"/>
          <w:lang w:eastAsia="ru-RU"/>
        </w:rPr>
      </w:pPr>
      <w:r w:rsidRPr="00891D63">
        <w:rPr>
          <w:rFonts w:cs="Arial"/>
          <w:sz w:val="24"/>
          <w:szCs w:val="24"/>
          <w:lang w:eastAsia="ru-RU"/>
        </w:rPr>
        <w:t>предполагаемые изменения потребности.</w:t>
      </w:r>
    </w:p>
    <w:p w14:paraId="728B6483" w14:textId="77777777" w:rsidR="00BD669F" w:rsidRPr="00891D63" w:rsidRDefault="00BD669F" w:rsidP="00C523ED">
      <w:pPr>
        <w:numPr>
          <w:ilvl w:val="0"/>
          <w:numId w:val="30"/>
        </w:numPr>
        <w:tabs>
          <w:tab w:val="left" w:pos="709"/>
        </w:tabs>
        <w:spacing w:after="0" w:line="240" w:lineRule="auto"/>
        <w:ind w:left="0" w:firstLine="426"/>
        <w:rPr>
          <w:rFonts w:cs="Arial"/>
          <w:sz w:val="24"/>
          <w:szCs w:val="24"/>
          <w:lang w:eastAsia="ru-RU"/>
        </w:rPr>
      </w:pPr>
      <w:r w:rsidRPr="00891D63">
        <w:rPr>
          <w:rFonts w:cs="Arial"/>
          <w:sz w:val="24"/>
          <w:szCs w:val="24"/>
          <w:lang w:eastAsia="ru-RU"/>
        </w:rPr>
        <w:t>изменение экономического эффекта;</w:t>
      </w:r>
    </w:p>
    <w:p w14:paraId="696B7342" w14:textId="77777777" w:rsidR="00892102" w:rsidRPr="00891D63" w:rsidRDefault="00BD669F" w:rsidP="00C523ED">
      <w:pPr>
        <w:numPr>
          <w:ilvl w:val="0"/>
          <w:numId w:val="30"/>
        </w:numPr>
        <w:tabs>
          <w:tab w:val="left" w:pos="709"/>
        </w:tabs>
        <w:spacing w:after="0" w:line="240" w:lineRule="auto"/>
        <w:ind w:left="0" w:firstLine="426"/>
        <w:rPr>
          <w:rFonts w:cs="Arial"/>
          <w:sz w:val="24"/>
          <w:szCs w:val="24"/>
          <w:lang w:eastAsia="ru-RU"/>
        </w:rPr>
      </w:pPr>
      <w:r w:rsidRPr="00891D63">
        <w:rPr>
          <w:rFonts w:cs="Arial"/>
          <w:sz w:val="24"/>
          <w:szCs w:val="24"/>
          <w:lang w:eastAsia="ru-RU"/>
        </w:rPr>
        <w:t xml:space="preserve">уровень </w:t>
      </w:r>
      <w:r w:rsidR="00892102" w:rsidRPr="00891D63">
        <w:rPr>
          <w:rFonts w:cs="Arial"/>
          <w:sz w:val="24"/>
          <w:szCs w:val="24"/>
          <w:lang w:eastAsia="ru-RU"/>
        </w:rPr>
        <w:t>выполнения требований стратегии;</w:t>
      </w:r>
    </w:p>
    <w:p w14:paraId="334748AA" w14:textId="6E87237F" w:rsidR="00892102" w:rsidRPr="00891D63" w:rsidRDefault="00892102" w:rsidP="00C523ED">
      <w:pPr>
        <w:numPr>
          <w:ilvl w:val="0"/>
          <w:numId w:val="30"/>
        </w:numPr>
        <w:tabs>
          <w:tab w:val="left" w:pos="709"/>
        </w:tabs>
        <w:spacing w:after="0" w:line="240" w:lineRule="auto"/>
        <w:ind w:left="0" w:firstLine="426"/>
        <w:jc w:val="both"/>
        <w:rPr>
          <w:rFonts w:cs="Arial"/>
          <w:sz w:val="24"/>
          <w:szCs w:val="24"/>
          <w:lang w:eastAsia="ru-RU"/>
        </w:rPr>
      </w:pPr>
      <w:r w:rsidRPr="00891D63">
        <w:rPr>
          <w:rFonts w:cs="Arial"/>
          <w:sz w:val="24"/>
          <w:szCs w:val="24"/>
          <w:lang w:eastAsia="ru-RU"/>
        </w:rPr>
        <w:t>изменения социальной обстановки (в случае разработки закупочной категорийной стратегии по социально значимой категории).</w:t>
      </w:r>
    </w:p>
    <w:p w14:paraId="3DECEFA3" w14:textId="77777777" w:rsidR="00BD669F" w:rsidRPr="00891D63" w:rsidRDefault="00BD669F" w:rsidP="00C523ED">
      <w:pPr>
        <w:numPr>
          <w:ilvl w:val="0"/>
          <w:numId w:val="59"/>
        </w:numPr>
        <w:tabs>
          <w:tab w:val="left" w:pos="709"/>
        </w:tabs>
        <w:spacing w:after="0" w:line="240" w:lineRule="auto"/>
        <w:ind w:left="0" w:firstLine="426"/>
        <w:jc w:val="both"/>
        <w:rPr>
          <w:rFonts w:eastAsia="Arial" w:cs="Arial"/>
          <w:sz w:val="24"/>
          <w:szCs w:val="24"/>
        </w:rPr>
      </w:pPr>
      <w:r w:rsidRPr="00891D63">
        <w:rPr>
          <w:rFonts w:eastAsia="Arial" w:cs="Arial"/>
          <w:sz w:val="24"/>
          <w:szCs w:val="24"/>
        </w:rPr>
        <w:t>Закупочная категорийная стратегия должна быть пересмотрена в случае:</w:t>
      </w:r>
    </w:p>
    <w:p w14:paraId="45B219AE" w14:textId="77777777" w:rsidR="00BD669F" w:rsidRPr="00891D63" w:rsidRDefault="00BD669F" w:rsidP="00C523ED">
      <w:pPr>
        <w:pStyle w:val="af8"/>
        <w:numPr>
          <w:ilvl w:val="1"/>
          <w:numId w:val="35"/>
        </w:numPr>
        <w:tabs>
          <w:tab w:val="left" w:pos="709"/>
          <w:tab w:val="left" w:pos="993"/>
        </w:tabs>
        <w:spacing w:after="0" w:line="240" w:lineRule="auto"/>
        <w:ind w:left="0" w:firstLine="426"/>
        <w:rPr>
          <w:rFonts w:cs="Arial"/>
          <w:sz w:val="24"/>
          <w:szCs w:val="24"/>
          <w:lang w:eastAsia="ru-RU"/>
        </w:rPr>
      </w:pPr>
      <w:r w:rsidRPr="00891D63">
        <w:rPr>
          <w:rFonts w:cs="Arial"/>
          <w:sz w:val="24"/>
          <w:szCs w:val="24"/>
          <w:lang w:eastAsia="ru-RU"/>
        </w:rPr>
        <w:t>отклонения от целевых показателей более чем на 20%;</w:t>
      </w:r>
    </w:p>
    <w:p w14:paraId="5C8FFD67" w14:textId="77777777" w:rsidR="00BD669F" w:rsidRPr="00891D63" w:rsidRDefault="00BD669F" w:rsidP="00C523ED">
      <w:pPr>
        <w:pStyle w:val="af8"/>
        <w:numPr>
          <w:ilvl w:val="1"/>
          <w:numId w:val="35"/>
        </w:numPr>
        <w:tabs>
          <w:tab w:val="left" w:pos="709"/>
          <w:tab w:val="left" w:pos="993"/>
        </w:tabs>
        <w:spacing w:after="0" w:line="240" w:lineRule="auto"/>
        <w:ind w:left="0" w:firstLine="426"/>
        <w:rPr>
          <w:rFonts w:cs="Arial"/>
          <w:sz w:val="24"/>
          <w:szCs w:val="24"/>
          <w:lang w:eastAsia="ru-RU"/>
        </w:rPr>
      </w:pPr>
      <w:r w:rsidRPr="00891D63">
        <w:rPr>
          <w:rFonts w:cs="Arial"/>
          <w:sz w:val="24"/>
          <w:szCs w:val="24"/>
          <w:lang w:eastAsia="ru-RU"/>
        </w:rPr>
        <w:t>значительного изменения рыночной ситуации;</w:t>
      </w:r>
    </w:p>
    <w:p w14:paraId="1AF9466A" w14:textId="77777777" w:rsidR="00BD669F" w:rsidRPr="00891D63" w:rsidRDefault="00BD669F" w:rsidP="00C523ED">
      <w:pPr>
        <w:pStyle w:val="af8"/>
        <w:numPr>
          <w:ilvl w:val="1"/>
          <w:numId w:val="35"/>
        </w:numPr>
        <w:tabs>
          <w:tab w:val="left" w:pos="709"/>
          <w:tab w:val="left" w:pos="993"/>
        </w:tabs>
        <w:spacing w:after="0" w:line="240" w:lineRule="auto"/>
        <w:ind w:left="0" w:firstLine="426"/>
        <w:rPr>
          <w:rFonts w:cs="Arial"/>
          <w:sz w:val="24"/>
          <w:szCs w:val="24"/>
          <w:lang w:eastAsia="ru-RU"/>
        </w:rPr>
      </w:pPr>
      <w:r w:rsidRPr="00891D63">
        <w:rPr>
          <w:rFonts w:cs="Arial"/>
          <w:sz w:val="24"/>
          <w:szCs w:val="24"/>
          <w:lang w:eastAsia="ru-RU"/>
        </w:rPr>
        <w:t>окончания срока действия.</w:t>
      </w:r>
    </w:p>
    <w:p w14:paraId="680F1CDC" w14:textId="77777777" w:rsidR="00BD669F" w:rsidRPr="00891D63" w:rsidRDefault="00BD669F" w:rsidP="00C523ED">
      <w:pPr>
        <w:pStyle w:val="af8"/>
        <w:numPr>
          <w:ilvl w:val="1"/>
          <w:numId w:val="35"/>
        </w:numPr>
        <w:tabs>
          <w:tab w:val="left" w:pos="709"/>
          <w:tab w:val="left" w:pos="993"/>
        </w:tabs>
        <w:spacing w:after="0" w:line="240" w:lineRule="auto"/>
        <w:ind w:left="0" w:firstLine="426"/>
        <w:rPr>
          <w:rFonts w:cs="Arial"/>
          <w:sz w:val="24"/>
          <w:szCs w:val="24"/>
          <w:lang w:eastAsia="ru-RU"/>
        </w:rPr>
      </w:pPr>
      <w:r w:rsidRPr="00891D63">
        <w:rPr>
          <w:rFonts w:cs="Arial"/>
          <w:sz w:val="24"/>
          <w:szCs w:val="24"/>
          <w:lang w:eastAsia="ru-RU"/>
        </w:rPr>
        <w:t>по прошествии 3 лет с момента утверждения стратегии;</w:t>
      </w:r>
    </w:p>
    <w:p w14:paraId="26D30149" w14:textId="19128755" w:rsidR="00BD669F" w:rsidRPr="00891D63" w:rsidRDefault="00BD669F" w:rsidP="00C523ED">
      <w:pPr>
        <w:pStyle w:val="af8"/>
        <w:numPr>
          <w:ilvl w:val="1"/>
          <w:numId w:val="35"/>
        </w:numPr>
        <w:tabs>
          <w:tab w:val="left" w:pos="709"/>
          <w:tab w:val="left" w:pos="993"/>
        </w:tabs>
        <w:spacing w:after="0" w:line="240" w:lineRule="auto"/>
        <w:ind w:left="0" w:firstLine="426"/>
        <w:rPr>
          <w:rFonts w:cs="Arial"/>
          <w:sz w:val="24"/>
          <w:szCs w:val="24"/>
          <w:lang w:eastAsia="ru-RU"/>
        </w:rPr>
      </w:pPr>
      <w:r w:rsidRPr="00891D63">
        <w:rPr>
          <w:rFonts w:cs="Arial"/>
          <w:sz w:val="24"/>
          <w:szCs w:val="24"/>
          <w:lang w:eastAsia="ru-RU"/>
        </w:rPr>
        <w:t xml:space="preserve">прочих событий, прямо влияющих на достижение целей </w:t>
      </w:r>
      <w:r w:rsidR="007F378A" w:rsidRPr="00891D63">
        <w:rPr>
          <w:rFonts w:cs="Arial"/>
          <w:sz w:val="24"/>
          <w:szCs w:val="24"/>
          <w:lang w:eastAsia="ru-RU"/>
        </w:rPr>
        <w:t>стратегии;</w:t>
      </w:r>
    </w:p>
    <w:p w14:paraId="76DE919B" w14:textId="43ABC2A7" w:rsidR="007F378A" w:rsidRPr="00891D63" w:rsidRDefault="007F378A" w:rsidP="00C523ED">
      <w:pPr>
        <w:pStyle w:val="af8"/>
        <w:numPr>
          <w:ilvl w:val="1"/>
          <w:numId w:val="35"/>
        </w:numPr>
        <w:tabs>
          <w:tab w:val="left" w:pos="709"/>
          <w:tab w:val="left" w:pos="993"/>
        </w:tabs>
        <w:spacing w:after="0" w:line="240" w:lineRule="auto"/>
        <w:ind w:left="0" w:firstLine="426"/>
        <w:jc w:val="both"/>
        <w:rPr>
          <w:rFonts w:cs="Arial"/>
          <w:sz w:val="24"/>
          <w:szCs w:val="24"/>
          <w:lang w:eastAsia="ru-RU"/>
        </w:rPr>
      </w:pPr>
      <w:r w:rsidRPr="00891D63">
        <w:rPr>
          <w:rFonts w:cs="Arial"/>
          <w:sz w:val="24"/>
          <w:szCs w:val="24"/>
          <w:lang w:eastAsia="ru-RU"/>
        </w:rPr>
        <w:t>значительного изменения социальной обстановки (в случае разработки закупочной категорийной стратегии по социально значимой категории).</w:t>
      </w:r>
    </w:p>
    <w:p w14:paraId="07E50D70" w14:textId="77777777" w:rsidR="00BD669F" w:rsidRPr="00891D63" w:rsidRDefault="00BD669F" w:rsidP="00C523ED">
      <w:pPr>
        <w:numPr>
          <w:ilvl w:val="0"/>
          <w:numId w:val="59"/>
        </w:numPr>
        <w:tabs>
          <w:tab w:val="left" w:pos="709"/>
        </w:tabs>
        <w:spacing w:after="0" w:line="240" w:lineRule="auto"/>
        <w:ind w:left="0" w:firstLine="426"/>
        <w:jc w:val="both"/>
        <w:rPr>
          <w:rFonts w:eastAsia="Arial" w:cs="Arial"/>
          <w:sz w:val="24"/>
          <w:szCs w:val="24"/>
        </w:rPr>
      </w:pPr>
      <w:r w:rsidRPr="00891D63">
        <w:rPr>
          <w:rFonts w:eastAsia="Arial" w:cs="Arial"/>
          <w:sz w:val="24"/>
          <w:szCs w:val="24"/>
        </w:rPr>
        <w:lastRenderedPageBreak/>
        <w:t xml:space="preserve">Руководитель Закупочной категорийной группы не реже одного раза в квартал представляет Спонсору отчет о ходе выполнения Закупочной категорийной стратегии. </w:t>
      </w:r>
    </w:p>
    <w:p w14:paraId="794132D6" w14:textId="77777777" w:rsidR="00BD669F" w:rsidRPr="00891D63" w:rsidRDefault="00BD669F" w:rsidP="00C523ED">
      <w:pPr>
        <w:numPr>
          <w:ilvl w:val="0"/>
          <w:numId w:val="59"/>
        </w:numPr>
        <w:tabs>
          <w:tab w:val="left" w:pos="709"/>
        </w:tabs>
        <w:spacing w:after="0" w:line="240" w:lineRule="auto"/>
        <w:ind w:left="0" w:firstLine="426"/>
        <w:jc w:val="both"/>
        <w:rPr>
          <w:rFonts w:eastAsia="Arial" w:cs="Arial"/>
          <w:sz w:val="24"/>
          <w:szCs w:val="24"/>
        </w:rPr>
      </w:pPr>
      <w:r w:rsidRPr="00891D63">
        <w:rPr>
          <w:rFonts w:eastAsia="Arial" w:cs="Arial"/>
          <w:sz w:val="24"/>
          <w:szCs w:val="24"/>
        </w:rPr>
        <w:t>В случае невозможности достижения целевых показателей или отклонения их значений более чем на 20% (в ту или другую сторону) Руководитель Закупочной категорийной группы должен установить причины такой ситуации и в виде отчета предоставить их Спонсору с оценкой всех возможных причин, препятствовавших достижению показателей. Руководитель Закупочной категорийной группы рассматривает отчеты, относящиеся к контролю за выполнением закупочной категорийной стратегии, изучает тенденции, риски и, при наличии серьезных оснований для пересмотра стратегии, созывает Закупочную категорийную группу для обсуждения вопросов изменения закупочной категорийной стратегии.</w:t>
      </w:r>
    </w:p>
    <w:p w14:paraId="554841F0" w14:textId="77777777" w:rsidR="00BD669F" w:rsidRPr="00891D63" w:rsidRDefault="00BD669F" w:rsidP="00C523ED">
      <w:pPr>
        <w:numPr>
          <w:ilvl w:val="0"/>
          <w:numId w:val="59"/>
        </w:numPr>
        <w:tabs>
          <w:tab w:val="left" w:pos="709"/>
        </w:tabs>
        <w:spacing w:after="0" w:line="240" w:lineRule="auto"/>
        <w:ind w:left="0" w:firstLine="426"/>
        <w:jc w:val="both"/>
        <w:rPr>
          <w:rFonts w:eastAsia="Arial" w:cs="Arial"/>
          <w:sz w:val="24"/>
          <w:szCs w:val="24"/>
        </w:rPr>
      </w:pPr>
      <w:r w:rsidRPr="00891D63">
        <w:rPr>
          <w:rFonts w:eastAsia="Arial" w:cs="Arial"/>
          <w:sz w:val="24"/>
          <w:szCs w:val="24"/>
        </w:rPr>
        <w:t>После рассмотрения вопроса членами Закупочной категорийной группы их рекомендации представляются Спонсору для вынесения вопроса о пересмотре (актуализации) стратегии или прекращении ее реализации на рассмотрение коллегиального исполнительного органа/наблюдательного совета (в случае отсутствия коллегиального исполнительного органа/наблюдательного совета органа управления/высшего органа (общее собрание участников) ПК/Правления Фонда (по закупочным категорийным стратегиям Фонда) после согласования с Категорийным комитетом ПК/Категорийным комитетом Фонда (по закупочным категорийным стратегиям Фонда).</w:t>
      </w:r>
    </w:p>
    <w:p w14:paraId="50167A50" w14:textId="4C1CAA90" w:rsidR="00BD669F" w:rsidRPr="00891D63" w:rsidRDefault="00BD669F" w:rsidP="00C523ED">
      <w:pPr>
        <w:numPr>
          <w:ilvl w:val="0"/>
          <w:numId w:val="59"/>
        </w:numPr>
        <w:tabs>
          <w:tab w:val="left" w:pos="709"/>
        </w:tabs>
        <w:spacing w:after="0" w:line="240" w:lineRule="auto"/>
        <w:ind w:left="0" w:firstLine="426"/>
        <w:jc w:val="both"/>
        <w:rPr>
          <w:rFonts w:eastAsia="Arial" w:cs="Arial"/>
          <w:sz w:val="24"/>
          <w:szCs w:val="24"/>
        </w:rPr>
      </w:pPr>
      <w:r w:rsidRPr="00891D63">
        <w:rPr>
          <w:rFonts w:eastAsia="Arial" w:cs="Arial"/>
          <w:sz w:val="24"/>
          <w:szCs w:val="24"/>
        </w:rPr>
        <w:t xml:space="preserve">Руководитель Закупочной категорийной группы </w:t>
      </w:r>
      <w:r w:rsidR="005E0FC9" w:rsidRPr="00891D63">
        <w:rPr>
          <w:rFonts w:eastAsia="Arial" w:cs="Arial"/>
          <w:sz w:val="24"/>
          <w:szCs w:val="24"/>
        </w:rPr>
        <w:t>ежеквартально</w:t>
      </w:r>
      <w:r w:rsidRPr="00891D63">
        <w:rPr>
          <w:rFonts w:eastAsia="Arial" w:cs="Arial"/>
          <w:sz w:val="24"/>
          <w:szCs w:val="24"/>
        </w:rPr>
        <w:t xml:space="preserve"> представляет отчет о результатах и ходе выполнения закупочной категорийной стратегии по </w:t>
      </w:r>
      <w:r w:rsidR="00CB06BD" w:rsidRPr="00891D63">
        <w:rPr>
          <w:rFonts w:eastAsia="Arial" w:cs="Arial"/>
          <w:sz w:val="24"/>
          <w:szCs w:val="24"/>
        </w:rPr>
        <w:t>Категориям закупок</w:t>
      </w:r>
      <w:r w:rsidRPr="00891D63">
        <w:rPr>
          <w:rFonts w:eastAsia="Arial" w:cs="Arial"/>
          <w:sz w:val="24"/>
          <w:szCs w:val="24"/>
        </w:rPr>
        <w:t xml:space="preserve"> ПК в Центр компетенций Фонда.</w:t>
      </w:r>
    </w:p>
    <w:p w14:paraId="629FEC4C" w14:textId="1908C6A0" w:rsidR="00961099" w:rsidRPr="00891D63" w:rsidRDefault="00A24833" w:rsidP="00C523ED">
      <w:pPr>
        <w:numPr>
          <w:ilvl w:val="0"/>
          <w:numId w:val="59"/>
        </w:numPr>
        <w:tabs>
          <w:tab w:val="left" w:pos="709"/>
        </w:tabs>
        <w:spacing w:after="0" w:line="240" w:lineRule="auto"/>
        <w:ind w:left="0" w:firstLine="426"/>
        <w:jc w:val="both"/>
        <w:rPr>
          <w:rFonts w:eastAsia="Arial" w:cs="Arial"/>
          <w:sz w:val="24"/>
          <w:szCs w:val="24"/>
        </w:rPr>
      </w:pPr>
      <w:r w:rsidRPr="00891D63">
        <w:rPr>
          <w:rFonts w:eastAsia="Arial" w:cs="Arial"/>
          <w:sz w:val="24"/>
          <w:szCs w:val="24"/>
        </w:rPr>
        <w:t>Центр компетенций Фонда</w:t>
      </w:r>
      <w:r w:rsidR="00961099" w:rsidRPr="00891D63">
        <w:rPr>
          <w:rFonts w:eastAsia="Arial" w:cs="Arial"/>
          <w:sz w:val="24"/>
          <w:szCs w:val="24"/>
        </w:rPr>
        <w:t xml:space="preserve"> ежегодно не позднее 15 апреля года, следующего за отчетным, выносит на Правление Фонда результаты реализации ЗКС Фонда, согласованные с Заказчиками и финансовыми службами ПК.</w:t>
      </w:r>
    </w:p>
    <w:p w14:paraId="095F3F02" w14:textId="77777777" w:rsidR="00BD669F" w:rsidRPr="00891D63" w:rsidRDefault="00BD669F" w:rsidP="00C523ED">
      <w:pPr>
        <w:pStyle w:val="31"/>
        <w:numPr>
          <w:ilvl w:val="0"/>
          <w:numId w:val="40"/>
        </w:numPr>
        <w:tabs>
          <w:tab w:val="clear" w:pos="567"/>
          <w:tab w:val="left" w:pos="709"/>
        </w:tabs>
        <w:ind w:left="0" w:right="-23" w:firstLine="0"/>
        <w:jc w:val="left"/>
        <w:rPr>
          <w:rFonts w:cs="Arial"/>
          <w:color w:val="auto"/>
          <w:lang w:val="ru-RU"/>
        </w:rPr>
      </w:pPr>
      <w:bookmarkStart w:id="24" w:name="_Toc226563847"/>
      <w:r w:rsidRPr="00891D63">
        <w:rPr>
          <w:rFonts w:cs="Arial"/>
          <w:color w:val="auto"/>
          <w:lang w:val="ru-RU"/>
        </w:rPr>
        <w:t>Развитие поставщиков</w:t>
      </w:r>
      <w:bookmarkEnd w:id="24"/>
    </w:p>
    <w:p w14:paraId="2600F171" w14:textId="77777777" w:rsidR="00BD669F" w:rsidRPr="00891D63" w:rsidRDefault="00BD669F" w:rsidP="009C2D56">
      <w:pPr>
        <w:pStyle w:val="af8"/>
        <w:numPr>
          <w:ilvl w:val="3"/>
          <w:numId w:val="5"/>
        </w:numPr>
        <w:tabs>
          <w:tab w:val="left" w:pos="709"/>
        </w:tabs>
        <w:spacing w:after="0" w:line="240" w:lineRule="auto"/>
        <w:ind w:left="0" w:firstLine="426"/>
        <w:jc w:val="both"/>
        <w:rPr>
          <w:rFonts w:eastAsia="Arial" w:cs="Arial"/>
          <w:sz w:val="24"/>
          <w:szCs w:val="24"/>
        </w:rPr>
      </w:pPr>
      <w:r w:rsidRPr="00891D63">
        <w:rPr>
          <w:rFonts w:eastAsia="Arial" w:cs="Arial"/>
          <w:sz w:val="24"/>
          <w:szCs w:val="24"/>
        </w:rPr>
        <w:t>Закупочная категорийная стратегия может устанавливать целевые значения, недостижимые при текущем уровне технического и технологического состояния потенциальных поставщиков.</w:t>
      </w:r>
    </w:p>
    <w:p w14:paraId="0D3B3AFE" w14:textId="77777777" w:rsidR="00BD669F" w:rsidRPr="00891D63" w:rsidRDefault="00BD669F" w:rsidP="009C2D56">
      <w:pPr>
        <w:pStyle w:val="af8"/>
        <w:numPr>
          <w:ilvl w:val="3"/>
          <w:numId w:val="5"/>
        </w:numPr>
        <w:tabs>
          <w:tab w:val="left" w:pos="709"/>
        </w:tabs>
        <w:spacing w:after="0" w:line="240" w:lineRule="auto"/>
        <w:ind w:left="0" w:firstLine="426"/>
        <w:jc w:val="both"/>
        <w:rPr>
          <w:rFonts w:eastAsia="Arial" w:cs="Arial"/>
          <w:sz w:val="24"/>
          <w:szCs w:val="24"/>
        </w:rPr>
      </w:pPr>
      <w:r w:rsidRPr="00891D63">
        <w:rPr>
          <w:rFonts w:eastAsia="Arial" w:cs="Arial"/>
          <w:sz w:val="24"/>
          <w:szCs w:val="24"/>
        </w:rPr>
        <w:t>С целью достижения целевых значений ЗКС должна предусматривать мероприятия и план их реализации по развитию необходимых компетенций и возможностей поставщика(ов).</w:t>
      </w:r>
    </w:p>
    <w:p w14:paraId="3452EBEE" w14:textId="77777777" w:rsidR="00BD669F" w:rsidRPr="00891D63" w:rsidRDefault="00BD669F" w:rsidP="009C2D56">
      <w:pPr>
        <w:pStyle w:val="af8"/>
        <w:numPr>
          <w:ilvl w:val="3"/>
          <w:numId w:val="5"/>
        </w:numPr>
        <w:tabs>
          <w:tab w:val="left" w:pos="709"/>
        </w:tabs>
        <w:spacing w:after="0" w:line="240" w:lineRule="auto"/>
        <w:ind w:left="0" w:firstLine="426"/>
        <w:jc w:val="both"/>
        <w:rPr>
          <w:rFonts w:eastAsia="Arial" w:cs="Arial"/>
          <w:sz w:val="24"/>
          <w:szCs w:val="24"/>
        </w:rPr>
      </w:pPr>
      <w:r w:rsidRPr="00891D63">
        <w:rPr>
          <w:rFonts w:eastAsia="Arial" w:cs="Arial"/>
          <w:sz w:val="24"/>
          <w:szCs w:val="24"/>
        </w:rPr>
        <w:t>Мероприятия могут включать в себя:</w:t>
      </w:r>
    </w:p>
    <w:p w14:paraId="6C31D224" w14:textId="77777777" w:rsidR="00BD669F" w:rsidRPr="00891D63" w:rsidRDefault="00BD669F" w:rsidP="00C523ED">
      <w:pPr>
        <w:pStyle w:val="af8"/>
        <w:numPr>
          <w:ilvl w:val="2"/>
          <w:numId w:val="29"/>
        </w:numPr>
        <w:tabs>
          <w:tab w:val="clear" w:pos="720"/>
          <w:tab w:val="left" w:pos="709"/>
          <w:tab w:val="num" w:pos="993"/>
        </w:tabs>
        <w:spacing w:after="0" w:line="240" w:lineRule="auto"/>
        <w:ind w:left="0" w:firstLine="426"/>
        <w:jc w:val="both"/>
        <w:rPr>
          <w:rFonts w:eastAsia="Arial" w:cs="Arial"/>
          <w:sz w:val="24"/>
          <w:szCs w:val="24"/>
        </w:rPr>
      </w:pPr>
      <w:r w:rsidRPr="00891D63">
        <w:rPr>
          <w:rFonts w:eastAsia="Arial" w:cs="Arial"/>
          <w:sz w:val="24"/>
          <w:szCs w:val="24"/>
        </w:rPr>
        <w:t>модернизацию производства и повышение технических и эксплуатационных характеристик закупаемых товаров;</w:t>
      </w:r>
    </w:p>
    <w:p w14:paraId="4E579042" w14:textId="77777777" w:rsidR="00BD669F" w:rsidRPr="00891D63" w:rsidRDefault="00BD669F" w:rsidP="00C523ED">
      <w:pPr>
        <w:pStyle w:val="af8"/>
        <w:numPr>
          <w:ilvl w:val="2"/>
          <w:numId w:val="29"/>
        </w:numPr>
        <w:tabs>
          <w:tab w:val="clear" w:pos="720"/>
          <w:tab w:val="left" w:pos="709"/>
          <w:tab w:val="num" w:pos="993"/>
        </w:tabs>
        <w:spacing w:after="0" w:line="240" w:lineRule="auto"/>
        <w:ind w:left="0" w:firstLine="426"/>
        <w:jc w:val="both"/>
        <w:rPr>
          <w:rFonts w:eastAsia="Arial" w:cs="Arial"/>
          <w:sz w:val="24"/>
          <w:szCs w:val="24"/>
        </w:rPr>
      </w:pPr>
      <w:r w:rsidRPr="00891D63">
        <w:rPr>
          <w:rFonts w:eastAsia="Arial" w:cs="Arial"/>
          <w:sz w:val="24"/>
          <w:szCs w:val="24"/>
        </w:rPr>
        <w:t>улучшение логистической инфраструктуры с целью снижения затрат;</w:t>
      </w:r>
    </w:p>
    <w:p w14:paraId="10462472" w14:textId="77777777" w:rsidR="00BD669F" w:rsidRPr="00891D63" w:rsidRDefault="00BD669F" w:rsidP="00C523ED">
      <w:pPr>
        <w:pStyle w:val="af8"/>
        <w:numPr>
          <w:ilvl w:val="2"/>
          <w:numId w:val="29"/>
        </w:numPr>
        <w:tabs>
          <w:tab w:val="clear" w:pos="720"/>
          <w:tab w:val="left" w:pos="709"/>
          <w:tab w:val="num" w:pos="993"/>
        </w:tabs>
        <w:spacing w:after="0" w:line="240" w:lineRule="auto"/>
        <w:ind w:left="0" w:firstLine="426"/>
        <w:jc w:val="both"/>
        <w:rPr>
          <w:rFonts w:eastAsia="Arial" w:cs="Arial"/>
          <w:sz w:val="24"/>
          <w:szCs w:val="24"/>
        </w:rPr>
      </w:pPr>
      <w:r w:rsidRPr="00891D63">
        <w:rPr>
          <w:rFonts w:eastAsia="Arial" w:cs="Arial"/>
          <w:sz w:val="24"/>
          <w:szCs w:val="24"/>
        </w:rPr>
        <w:t>повышение надежности и своевременности поставок;</w:t>
      </w:r>
    </w:p>
    <w:p w14:paraId="6DF0F58A" w14:textId="77777777" w:rsidR="00BD669F" w:rsidRPr="00891D63" w:rsidRDefault="00BD669F" w:rsidP="00C523ED">
      <w:pPr>
        <w:pStyle w:val="af8"/>
        <w:numPr>
          <w:ilvl w:val="2"/>
          <w:numId w:val="29"/>
        </w:numPr>
        <w:tabs>
          <w:tab w:val="clear" w:pos="720"/>
          <w:tab w:val="left" w:pos="709"/>
          <w:tab w:val="num" w:pos="993"/>
        </w:tabs>
        <w:spacing w:after="0" w:line="240" w:lineRule="auto"/>
        <w:ind w:left="0" w:firstLine="426"/>
        <w:jc w:val="both"/>
        <w:rPr>
          <w:rFonts w:eastAsia="Arial" w:cs="Arial"/>
          <w:sz w:val="24"/>
          <w:szCs w:val="24"/>
        </w:rPr>
      </w:pPr>
      <w:r w:rsidRPr="00891D63">
        <w:rPr>
          <w:rFonts w:eastAsia="Arial" w:cs="Arial"/>
          <w:sz w:val="24"/>
          <w:szCs w:val="24"/>
        </w:rPr>
        <w:t>участие поставщика в испытании, эксплуатации, совершенствовании поставляемых товаров;</w:t>
      </w:r>
    </w:p>
    <w:p w14:paraId="50089DF3" w14:textId="77777777" w:rsidR="00BD669F" w:rsidRPr="00891D63" w:rsidRDefault="00BD669F" w:rsidP="00C523ED">
      <w:pPr>
        <w:pStyle w:val="af8"/>
        <w:numPr>
          <w:ilvl w:val="2"/>
          <w:numId w:val="29"/>
        </w:numPr>
        <w:tabs>
          <w:tab w:val="clear" w:pos="720"/>
          <w:tab w:val="left" w:pos="709"/>
          <w:tab w:val="num" w:pos="993"/>
        </w:tabs>
        <w:spacing w:after="0" w:line="240" w:lineRule="auto"/>
        <w:ind w:left="0" w:firstLine="426"/>
        <w:jc w:val="both"/>
        <w:rPr>
          <w:rFonts w:eastAsia="Arial" w:cs="Arial"/>
          <w:sz w:val="24"/>
          <w:szCs w:val="24"/>
        </w:rPr>
      </w:pPr>
      <w:r w:rsidRPr="00891D63">
        <w:rPr>
          <w:rFonts w:eastAsia="Arial" w:cs="Arial"/>
          <w:sz w:val="24"/>
          <w:szCs w:val="24"/>
        </w:rPr>
        <w:t>совместную приемку по качеству товаров;</w:t>
      </w:r>
    </w:p>
    <w:p w14:paraId="75A065FD" w14:textId="0DBF111A" w:rsidR="00BD669F" w:rsidRPr="00891D63" w:rsidRDefault="00BD669F" w:rsidP="00C523ED">
      <w:pPr>
        <w:pStyle w:val="af8"/>
        <w:numPr>
          <w:ilvl w:val="2"/>
          <w:numId w:val="29"/>
        </w:numPr>
        <w:tabs>
          <w:tab w:val="clear" w:pos="720"/>
          <w:tab w:val="left" w:pos="709"/>
          <w:tab w:val="num" w:pos="993"/>
        </w:tabs>
        <w:spacing w:after="0" w:line="240" w:lineRule="auto"/>
        <w:ind w:left="0" w:firstLine="426"/>
        <w:jc w:val="both"/>
        <w:rPr>
          <w:rFonts w:eastAsia="Arial" w:cs="Arial"/>
          <w:sz w:val="24"/>
          <w:szCs w:val="24"/>
        </w:rPr>
      </w:pPr>
      <w:r w:rsidRPr="00891D63">
        <w:rPr>
          <w:rFonts w:eastAsia="Arial" w:cs="Arial"/>
          <w:sz w:val="24"/>
          <w:szCs w:val="24"/>
        </w:rPr>
        <w:t>организацию консигнационных складов</w:t>
      </w:r>
      <w:r w:rsidR="0045653C" w:rsidRPr="00891D63">
        <w:rPr>
          <w:rFonts w:eastAsia="Arial" w:cs="Arial"/>
          <w:sz w:val="24"/>
          <w:szCs w:val="24"/>
          <w:lang w:val="en-US"/>
        </w:rPr>
        <w:t>.</w:t>
      </w:r>
    </w:p>
    <w:p w14:paraId="2C539348" w14:textId="77777777" w:rsidR="00BD669F" w:rsidRPr="00891D63" w:rsidRDefault="00BD669F" w:rsidP="009C2D56">
      <w:pPr>
        <w:pStyle w:val="af8"/>
        <w:numPr>
          <w:ilvl w:val="3"/>
          <w:numId w:val="5"/>
        </w:numPr>
        <w:tabs>
          <w:tab w:val="left" w:pos="709"/>
        </w:tabs>
        <w:spacing w:after="0" w:line="240" w:lineRule="auto"/>
        <w:ind w:left="0" w:firstLine="426"/>
        <w:jc w:val="both"/>
        <w:rPr>
          <w:rFonts w:eastAsia="Arial" w:cs="Arial"/>
          <w:sz w:val="24"/>
          <w:szCs w:val="24"/>
        </w:rPr>
      </w:pPr>
      <w:r w:rsidRPr="00891D63">
        <w:rPr>
          <w:rFonts w:eastAsia="Arial" w:cs="Arial"/>
          <w:sz w:val="24"/>
          <w:szCs w:val="24"/>
        </w:rPr>
        <w:t>Целевые значения развития поставщиков используются при проведении предварительного квалификационного отбора потенциальных поставщиков и/или управлении эффективностью деятельности поставщиков.</w:t>
      </w:r>
    </w:p>
    <w:p w14:paraId="1D45F040" w14:textId="77777777" w:rsidR="00BD669F" w:rsidRPr="00891D63" w:rsidRDefault="00BD669F" w:rsidP="00C523ED">
      <w:pPr>
        <w:pStyle w:val="31"/>
        <w:numPr>
          <w:ilvl w:val="0"/>
          <w:numId w:val="40"/>
        </w:numPr>
        <w:tabs>
          <w:tab w:val="clear" w:pos="567"/>
          <w:tab w:val="left" w:pos="709"/>
        </w:tabs>
        <w:ind w:left="0" w:right="-23" w:firstLine="0"/>
        <w:jc w:val="left"/>
        <w:rPr>
          <w:rFonts w:cs="Arial"/>
          <w:color w:val="auto"/>
          <w:lang w:val="ru-RU"/>
        </w:rPr>
      </w:pPr>
      <w:bookmarkStart w:id="25" w:name="_Toc461034944"/>
      <w:bookmarkStart w:id="26" w:name="_Toc226563848"/>
      <w:r w:rsidRPr="00891D63">
        <w:rPr>
          <w:rFonts w:cs="Arial"/>
          <w:color w:val="auto"/>
          <w:lang w:val="ru-RU"/>
        </w:rPr>
        <w:lastRenderedPageBreak/>
        <w:t xml:space="preserve">Особенности внедрения </w:t>
      </w:r>
      <w:bookmarkEnd w:id="25"/>
      <w:r w:rsidRPr="00891D63">
        <w:rPr>
          <w:rFonts w:cs="Arial"/>
          <w:color w:val="auto"/>
          <w:lang w:val="ru-RU"/>
        </w:rPr>
        <w:t>управления категориями закупок</w:t>
      </w:r>
      <w:bookmarkEnd w:id="26"/>
    </w:p>
    <w:p w14:paraId="1F1E787B" w14:textId="748B41EC" w:rsidR="00BD669F" w:rsidRPr="00891D63" w:rsidRDefault="00BD669F" w:rsidP="00C523ED">
      <w:pPr>
        <w:numPr>
          <w:ilvl w:val="0"/>
          <w:numId w:val="36"/>
        </w:numPr>
        <w:tabs>
          <w:tab w:val="left" w:pos="709"/>
        </w:tabs>
        <w:spacing w:after="0" w:line="240" w:lineRule="auto"/>
        <w:ind w:left="0" w:firstLine="426"/>
        <w:jc w:val="both"/>
        <w:rPr>
          <w:rFonts w:eastAsia="Arial" w:cs="Arial"/>
          <w:sz w:val="24"/>
          <w:szCs w:val="24"/>
        </w:rPr>
      </w:pPr>
      <w:r w:rsidRPr="00891D63">
        <w:rPr>
          <w:rFonts w:eastAsia="Arial" w:cs="Arial"/>
          <w:sz w:val="24"/>
          <w:szCs w:val="24"/>
        </w:rPr>
        <w:t>По решению Фонда для управления категориями закупок может быть определен Центр компетен</w:t>
      </w:r>
      <w:r w:rsidR="00B45593" w:rsidRPr="00891D63">
        <w:rPr>
          <w:rFonts w:eastAsia="Arial" w:cs="Arial"/>
          <w:sz w:val="24"/>
          <w:szCs w:val="24"/>
        </w:rPr>
        <w:t>ций Фонда</w:t>
      </w:r>
      <w:r w:rsidRPr="00891D63">
        <w:rPr>
          <w:rFonts w:eastAsia="Arial" w:cs="Arial"/>
          <w:sz w:val="24"/>
          <w:szCs w:val="24"/>
        </w:rPr>
        <w:t xml:space="preserve">. </w:t>
      </w:r>
    </w:p>
    <w:p w14:paraId="6F00C71F" w14:textId="77777777" w:rsidR="00BD669F" w:rsidRPr="00891D63" w:rsidRDefault="00BD669F" w:rsidP="00C523ED">
      <w:pPr>
        <w:numPr>
          <w:ilvl w:val="0"/>
          <w:numId w:val="36"/>
        </w:numPr>
        <w:tabs>
          <w:tab w:val="left" w:pos="709"/>
        </w:tabs>
        <w:spacing w:after="0" w:line="240" w:lineRule="auto"/>
        <w:ind w:left="0" w:firstLine="426"/>
        <w:jc w:val="both"/>
        <w:rPr>
          <w:rFonts w:eastAsia="Arial" w:cs="Arial"/>
          <w:sz w:val="24"/>
          <w:szCs w:val="24"/>
        </w:rPr>
      </w:pPr>
      <w:r w:rsidRPr="00891D63">
        <w:rPr>
          <w:rFonts w:eastAsia="Arial" w:cs="Arial"/>
          <w:sz w:val="24"/>
          <w:szCs w:val="24"/>
        </w:rPr>
        <w:t>Центр компетенций Фонда выполняет следующие функции:</w:t>
      </w:r>
    </w:p>
    <w:p w14:paraId="0BE3D232" w14:textId="73CFF12D" w:rsidR="00BD669F" w:rsidRPr="00891D63" w:rsidRDefault="00BD669F" w:rsidP="00C523ED">
      <w:pPr>
        <w:widowControl w:val="0"/>
        <w:numPr>
          <w:ilvl w:val="0"/>
          <w:numId w:val="83"/>
        </w:numPr>
        <w:tabs>
          <w:tab w:val="left" w:pos="709"/>
        </w:tabs>
        <w:autoSpaceDE w:val="0"/>
        <w:autoSpaceDN w:val="0"/>
        <w:adjustRightInd w:val="0"/>
        <w:spacing w:after="0" w:line="240" w:lineRule="auto"/>
        <w:ind w:left="0" w:firstLine="426"/>
        <w:jc w:val="both"/>
        <w:rPr>
          <w:rStyle w:val="s0"/>
          <w:rFonts w:ascii="Arial" w:hAnsi="Arial" w:cs="Arial"/>
          <w:color w:val="auto"/>
          <w:sz w:val="24"/>
          <w:szCs w:val="24"/>
        </w:rPr>
      </w:pPr>
      <w:r w:rsidRPr="00891D63">
        <w:rPr>
          <w:rStyle w:val="s0"/>
          <w:rFonts w:ascii="Arial" w:hAnsi="Arial" w:cs="Arial"/>
          <w:color w:val="auto"/>
          <w:sz w:val="24"/>
          <w:szCs w:val="24"/>
        </w:rPr>
        <w:t xml:space="preserve">формирует Перечень категорий закупок </w:t>
      </w:r>
      <w:r w:rsidR="00BC6FB0" w:rsidRPr="00891D63">
        <w:rPr>
          <w:rFonts w:eastAsia="Arial" w:cs="Arial"/>
          <w:sz w:val="24"/>
          <w:szCs w:val="24"/>
        </w:rPr>
        <w:t>Фонда и организаций Фонда</w:t>
      </w:r>
      <w:r w:rsidRPr="00891D63">
        <w:rPr>
          <w:rStyle w:val="s0"/>
          <w:rFonts w:ascii="Arial" w:hAnsi="Arial" w:cs="Arial"/>
          <w:color w:val="auto"/>
          <w:sz w:val="24"/>
          <w:szCs w:val="24"/>
        </w:rPr>
        <w:t>;</w:t>
      </w:r>
    </w:p>
    <w:p w14:paraId="3E038B3A" w14:textId="77777777" w:rsidR="00BD669F" w:rsidRPr="00891D63" w:rsidRDefault="00BD669F" w:rsidP="00C523ED">
      <w:pPr>
        <w:widowControl w:val="0"/>
        <w:numPr>
          <w:ilvl w:val="0"/>
          <w:numId w:val="83"/>
        </w:numPr>
        <w:tabs>
          <w:tab w:val="left" w:pos="709"/>
        </w:tabs>
        <w:autoSpaceDE w:val="0"/>
        <w:autoSpaceDN w:val="0"/>
        <w:adjustRightInd w:val="0"/>
        <w:spacing w:after="0" w:line="240" w:lineRule="auto"/>
        <w:ind w:left="0" w:firstLine="426"/>
        <w:jc w:val="both"/>
        <w:rPr>
          <w:rStyle w:val="s0"/>
          <w:rFonts w:ascii="Arial" w:hAnsi="Arial" w:cs="Arial"/>
          <w:color w:val="auto"/>
          <w:sz w:val="24"/>
          <w:szCs w:val="24"/>
        </w:rPr>
      </w:pPr>
      <w:r w:rsidRPr="00891D63">
        <w:rPr>
          <w:rStyle w:val="s0"/>
          <w:rFonts w:ascii="Arial" w:hAnsi="Arial" w:cs="Arial"/>
          <w:color w:val="auto"/>
          <w:sz w:val="24"/>
          <w:szCs w:val="24"/>
        </w:rPr>
        <w:t>формирует и утверждает состав Закупочных категорийных групп для разработки закупочных категорийных стратегий Фонда;</w:t>
      </w:r>
    </w:p>
    <w:p w14:paraId="2900F95A" w14:textId="77777777" w:rsidR="00BD669F" w:rsidRPr="00891D63" w:rsidRDefault="00BD669F" w:rsidP="00C523ED">
      <w:pPr>
        <w:widowControl w:val="0"/>
        <w:numPr>
          <w:ilvl w:val="0"/>
          <w:numId w:val="83"/>
        </w:numPr>
        <w:tabs>
          <w:tab w:val="left" w:pos="709"/>
        </w:tabs>
        <w:autoSpaceDE w:val="0"/>
        <w:autoSpaceDN w:val="0"/>
        <w:adjustRightInd w:val="0"/>
        <w:spacing w:after="0" w:line="240" w:lineRule="auto"/>
        <w:ind w:left="0" w:firstLine="426"/>
        <w:jc w:val="both"/>
        <w:rPr>
          <w:rStyle w:val="s0"/>
          <w:rFonts w:ascii="Arial" w:hAnsi="Arial" w:cs="Arial"/>
          <w:color w:val="auto"/>
          <w:sz w:val="24"/>
          <w:szCs w:val="24"/>
        </w:rPr>
      </w:pPr>
      <w:r w:rsidRPr="00891D63">
        <w:rPr>
          <w:rStyle w:val="s0"/>
          <w:rFonts w:ascii="Arial" w:hAnsi="Arial" w:cs="Arial"/>
          <w:color w:val="auto"/>
          <w:sz w:val="24"/>
          <w:szCs w:val="24"/>
        </w:rPr>
        <w:t>разрабатывает закупочные категорийные стратегии Фонда и осуществляет мероприятия по их реализации;</w:t>
      </w:r>
    </w:p>
    <w:p w14:paraId="256ABDE6" w14:textId="116A66DC" w:rsidR="00BD669F" w:rsidRPr="00891D63" w:rsidRDefault="00BD669F" w:rsidP="00C523ED">
      <w:pPr>
        <w:widowControl w:val="0"/>
        <w:numPr>
          <w:ilvl w:val="0"/>
          <w:numId w:val="83"/>
        </w:numPr>
        <w:tabs>
          <w:tab w:val="left" w:pos="709"/>
        </w:tabs>
        <w:autoSpaceDE w:val="0"/>
        <w:autoSpaceDN w:val="0"/>
        <w:adjustRightInd w:val="0"/>
        <w:spacing w:after="0" w:line="240" w:lineRule="auto"/>
        <w:ind w:left="0" w:firstLine="426"/>
        <w:jc w:val="both"/>
        <w:rPr>
          <w:rStyle w:val="s0"/>
          <w:rFonts w:ascii="Arial" w:hAnsi="Arial" w:cs="Arial"/>
          <w:color w:val="auto"/>
          <w:sz w:val="24"/>
          <w:szCs w:val="24"/>
        </w:rPr>
      </w:pPr>
      <w:r w:rsidRPr="00891D63">
        <w:rPr>
          <w:rStyle w:val="s0"/>
          <w:rFonts w:ascii="Arial" w:hAnsi="Arial" w:cs="Arial"/>
          <w:color w:val="auto"/>
          <w:sz w:val="24"/>
          <w:szCs w:val="24"/>
        </w:rPr>
        <w:t>осуществляет мониторинг разработки и реализации закупочных категорийных стратегий Фонда и закупочных категорийных стратегий ПК;</w:t>
      </w:r>
    </w:p>
    <w:p w14:paraId="0B03EFFB" w14:textId="3CE6C851" w:rsidR="00BD669F" w:rsidRPr="00891D63" w:rsidRDefault="00BD669F" w:rsidP="00C523ED">
      <w:pPr>
        <w:widowControl w:val="0"/>
        <w:numPr>
          <w:ilvl w:val="0"/>
          <w:numId w:val="83"/>
        </w:numPr>
        <w:tabs>
          <w:tab w:val="left" w:pos="709"/>
        </w:tabs>
        <w:autoSpaceDE w:val="0"/>
        <w:autoSpaceDN w:val="0"/>
        <w:adjustRightInd w:val="0"/>
        <w:spacing w:after="0" w:line="240" w:lineRule="auto"/>
        <w:ind w:left="0" w:firstLine="426"/>
        <w:jc w:val="both"/>
        <w:rPr>
          <w:rStyle w:val="s0"/>
          <w:rFonts w:ascii="Arial" w:hAnsi="Arial" w:cs="Arial"/>
          <w:color w:val="auto"/>
          <w:sz w:val="24"/>
          <w:szCs w:val="24"/>
        </w:rPr>
      </w:pPr>
      <w:r w:rsidRPr="00891D63">
        <w:rPr>
          <w:rStyle w:val="s0"/>
          <w:rFonts w:ascii="Arial" w:hAnsi="Arial" w:cs="Arial"/>
          <w:color w:val="auto"/>
          <w:sz w:val="24"/>
          <w:szCs w:val="24"/>
        </w:rPr>
        <w:t xml:space="preserve">оказывает методологическую и экспертную поддержку </w:t>
      </w:r>
      <w:r w:rsidR="00BC6FB0" w:rsidRPr="00891D63">
        <w:rPr>
          <w:rStyle w:val="s0"/>
          <w:rFonts w:ascii="Arial" w:hAnsi="Arial" w:cs="Arial"/>
          <w:color w:val="auto"/>
          <w:sz w:val="24"/>
          <w:szCs w:val="24"/>
        </w:rPr>
        <w:t>Фонду и организациям Фонда</w:t>
      </w:r>
      <w:r w:rsidRPr="00891D63">
        <w:rPr>
          <w:rStyle w:val="s0"/>
          <w:rFonts w:ascii="Arial" w:hAnsi="Arial" w:cs="Arial"/>
          <w:color w:val="auto"/>
          <w:sz w:val="24"/>
          <w:szCs w:val="24"/>
        </w:rPr>
        <w:t xml:space="preserve"> по вопросам управления категориями закупок;</w:t>
      </w:r>
    </w:p>
    <w:p w14:paraId="311A3857" w14:textId="3B76286E" w:rsidR="00BD669F" w:rsidRPr="00891D63" w:rsidRDefault="00B7535F" w:rsidP="00C523ED">
      <w:pPr>
        <w:widowControl w:val="0"/>
        <w:numPr>
          <w:ilvl w:val="0"/>
          <w:numId w:val="83"/>
        </w:numPr>
        <w:tabs>
          <w:tab w:val="left" w:pos="709"/>
        </w:tabs>
        <w:autoSpaceDE w:val="0"/>
        <w:autoSpaceDN w:val="0"/>
        <w:adjustRightInd w:val="0"/>
        <w:spacing w:after="0" w:line="240" w:lineRule="auto"/>
        <w:ind w:left="0" w:firstLine="426"/>
        <w:jc w:val="both"/>
        <w:rPr>
          <w:rStyle w:val="s0"/>
          <w:rFonts w:ascii="Arial" w:hAnsi="Arial" w:cs="Arial"/>
          <w:color w:val="auto"/>
          <w:sz w:val="24"/>
          <w:szCs w:val="24"/>
        </w:rPr>
      </w:pPr>
      <w:r w:rsidRPr="00891D63">
        <w:rPr>
          <w:rStyle w:val="s0"/>
          <w:rFonts w:ascii="Arial" w:hAnsi="Arial" w:cs="Arial"/>
          <w:color w:val="auto"/>
          <w:sz w:val="24"/>
          <w:szCs w:val="24"/>
        </w:rPr>
        <w:t>участвует в разработке ЗКС ПК</w:t>
      </w:r>
      <w:r w:rsidR="00BD669F" w:rsidRPr="00891D63">
        <w:rPr>
          <w:rStyle w:val="s0"/>
          <w:rFonts w:ascii="Arial" w:hAnsi="Arial" w:cs="Arial"/>
          <w:color w:val="auto"/>
          <w:sz w:val="24"/>
          <w:szCs w:val="24"/>
        </w:rPr>
        <w:t>;</w:t>
      </w:r>
    </w:p>
    <w:p w14:paraId="7BAF7B63" w14:textId="77777777" w:rsidR="00BD669F" w:rsidRPr="00891D63" w:rsidRDefault="00BD669F" w:rsidP="00C523ED">
      <w:pPr>
        <w:widowControl w:val="0"/>
        <w:numPr>
          <w:ilvl w:val="0"/>
          <w:numId w:val="83"/>
        </w:numPr>
        <w:tabs>
          <w:tab w:val="left" w:pos="709"/>
        </w:tabs>
        <w:autoSpaceDE w:val="0"/>
        <w:autoSpaceDN w:val="0"/>
        <w:adjustRightInd w:val="0"/>
        <w:spacing w:after="0" w:line="240" w:lineRule="auto"/>
        <w:ind w:left="0" w:firstLine="426"/>
        <w:jc w:val="both"/>
        <w:rPr>
          <w:rStyle w:val="s0"/>
          <w:rFonts w:ascii="Arial" w:hAnsi="Arial" w:cs="Arial"/>
          <w:color w:val="auto"/>
          <w:sz w:val="24"/>
          <w:szCs w:val="24"/>
        </w:rPr>
      </w:pPr>
      <w:r w:rsidRPr="00891D63">
        <w:rPr>
          <w:rStyle w:val="s0"/>
          <w:rFonts w:ascii="Arial" w:hAnsi="Arial" w:cs="Arial"/>
          <w:color w:val="auto"/>
          <w:sz w:val="24"/>
          <w:szCs w:val="24"/>
        </w:rPr>
        <w:t>осуществляет функции организатора закупок в рамках реализации закупочных категорийных стратегий по категориям закупок, управление которыми осуществляется на уровне Фонда;</w:t>
      </w:r>
    </w:p>
    <w:p w14:paraId="161D6DDE" w14:textId="77777777" w:rsidR="00BD669F" w:rsidRPr="00891D63" w:rsidRDefault="00BD669F" w:rsidP="00C523ED">
      <w:pPr>
        <w:numPr>
          <w:ilvl w:val="0"/>
          <w:numId w:val="83"/>
        </w:numPr>
        <w:tabs>
          <w:tab w:val="left" w:pos="709"/>
          <w:tab w:val="left" w:pos="1134"/>
        </w:tabs>
        <w:autoSpaceDE w:val="0"/>
        <w:autoSpaceDN w:val="0"/>
        <w:spacing w:after="0" w:line="240" w:lineRule="auto"/>
        <w:ind w:left="0" w:firstLine="426"/>
        <w:contextualSpacing/>
        <w:jc w:val="both"/>
        <w:rPr>
          <w:rStyle w:val="s0"/>
          <w:rFonts w:ascii="Arial" w:hAnsi="Arial" w:cs="Arial"/>
          <w:bCs/>
          <w:color w:val="auto"/>
          <w:sz w:val="24"/>
          <w:szCs w:val="24"/>
        </w:rPr>
      </w:pPr>
      <w:r w:rsidRPr="00891D63">
        <w:rPr>
          <w:rStyle w:val="s0"/>
          <w:rFonts w:ascii="Arial" w:hAnsi="Arial" w:cs="Arial"/>
          <w:color w:val="auto"/>
          <w:sz w:val="24"/>
          <w:szCs w:val="24"/>
        </w:rPr>
        <w:t>иные функции, определенные Фондом.</w:t>
      </w:r>
    </w:p>
    <w:p w14:paraId="020C9C84" w14:textId="56A8D936" w:rsidR="00BD669F" w:rsidRPr="00891D63" w:rsidRDefault="00BD669F" w:rsidP="00C523ED">
      <w:pPr>
        <w:numPr>
          <w:ilvl w:val="0"/>
          <w:numId w:val="36"/>
        </w:numPr>
        <w:tabs>
          <w:tab w:val="left" w:pos="709"/>
        </w:tabs>
        <w:spacing w:after="0" w:line="240" w:lineRule="auto"/>
        <w:ind w:left="0" w:firstLine="426"/>
        <w:jc w:val="both"/>
        <w:rPr>
          <w:rFonts w:eastAsia="Arial" w:cs="Arial"/>
          <w:sz w:val="24"/>
          <w:szCs w:val="24"/>
        </w:rPr>
      </w:pPr>
      <w:r w:rsidRPr="00891D63">
        <w:rPr>
          <w:rFonts w:eastAsia="Arial" w:cs="Arial"/>
          <w:sz w:val="24"/>
          <w:szCs w:val="24"/>
        </w:rPr>
        <w:t xml:space="preserve">По решению ПК для управления категориями закупок в соответствии с настоящим </w:t>
      </w:r>
      <w:r w:rsidR="00AE1ECF" w:rsidRPr="00891D63">
        <w:rPr>
          <w:rFonts w:eastAsia="Arial" w:cs="Arial"/>
          <w:sz w:val="24"/>
          <w:szCs w:val="24"/>
        </w:rPr>
        <w:t xml:space="preserve">Порядком </w:t>
      </w:r>
      <w:r w:rsidRPr="00891D63">
        <w:rPr>
          <w:rFonts w:eastAsia="Arial" w:cs="Arial"/>
          <w:sz w:val="24"/>
          <w:szCs w:val="24"/>
        </w:rPr>
        <w:t>на уровне ПК может быть определено структурное подразделение или юридическое лицо, которое выполняет следующие функции:</w:t>
      </w:r>
    </w:p>
    <w:p w14:paraId="38DD36A4" w14:textId="57CA7668" w:rsidR="00BD669F" w:rsidRPr="00891D63" w:rsidRDefault="00F77320" w:rsidP="00C523ED">
      <w:pPr>
        <w:numPr>
          <w:ilvl w:val="0"/>
          <w:numId w:val="37"/>
        </w:numPr>
        <w:tabs>
          <w:tab w:val="left" w:pos="709"/>
        </w:tabs>
        <w:spacing w:after="0" w:line="240" w:lineRule="auto"/>
        <w:ind w:left="0" w:firstLine="426"/>
        <w:jc w:val="both"/>
        <w:rPr>
          <w:sz w:val="24"/>
          <w:szCs w:val="24"/>
        </w:rPr>
      </w:pPr>
      <w:r w:rsidRPr="00891D63">
        <w:rPr>
          <w:sz w:val="24"/>
          <w:szCs w:val="24"/>
        </w:rPr>
        <w:t>определяет приоритетные категории закупок для ПК</w:t>
      </w:r>
      <w:r w:rsidR="00BD669F" w:rsidRPr="00891D63">
        <w:rPr>
          <w:sz w:val="24"/>
          <w:szCs w:val="24"/>
        </w:rPr>
        <w:t>;</w:t>
      </w:r>
    </w:p>
    <w:p w14:paraId="1985FE62" w14:textId="77777777" w:rsidR="00BD669F" w:rsidRPr="00891D63" w:rsidRDefault="00BD669F" w:rsidP="00C523ED">
      <w:pPr>
        <w:numPr>
          <w:ilvl w:val="0"/>
          <w:numId w:val="37"/>
        </w:numPr>
        <w:tabs>
          <w:tab w:val="left" w:pos="709"/>
        </w:tabs>
        <w:spacing w:after="0" w:line="240" w:lineRule="auto"/>
        <w:ind w:left="0" w:firstLine="426"/>
        <w:jc w:val="both"/>
        <w:rPr>
          <w:sz w:val="24"/>
          <w:szCs w:val="24"/>
        </w:rPr>
      </w:pPr>
      <w:r w:rsidRPr="00891D63">
        <w:rPr>
          <w:sz w:val="24"/>
          <w:szCs w:val="24"/>
        </w:rPr>
        <w:t>формирует Закупочные категорийные группы по Категориям закупок ПК;</w:t>
      </w:r>
    </w:p>
    <w:p w14:paraId="447CC70C" w14:textId="77777777" w:rsidR="00BD669F" w:rsidRPr="00891D63" w:rsidRDefault="00BD669F" w:rsidP="00C523ED">
      <w:pPr>
        <w:numPr>
          <w:ilvl w:val="0"/>
          <w:numId w:val="37"/>
        </w:numPr>
        <w:tabs>
          <w:tab w:val="left" w:pos="709"/>
        </w:tabs>
        <w:spacing w:after="0" w:line="240" w:lineRule="auto"/>
        <w:ind w:left="0" w:firstLine="426"/>
        <w:jc w:val="both"/>
        <w:rPr>
          <w:sz w:val="24"/>
          <w:szCs w:val="24"/>
        </w:rPr>
      </w:pPr>
      <w:r w:rsidRPr="00891D63">
        <w:rPr>
          <w:sz w:val="24"/>
          <w:szCs w:val="24"/>
        </w:rPr>
        <w:t>разрабатывает закупочные категорийные стратегии ПК;</w:t>
      </w:r>
    </w:p>
    <w:p w14:paraId="01ED0236" w14:textId="77777777" w:rsidR="00BD669F" w:rsidRPr="00891D63" w:rsidRDefault="00BD669F" w:rsidP="00C523ED">
      <w:pPr>
        <w:numPr>
          <w:ilvl w:val="0"/>
          <w:numId w:val="37"/>
        </w:numPr>
        <w:tabs>
          <w:tab w:val="left" w:pos="709"/>
        </w:tabs>
        <w:spacing w:after="0" w:line="240" w:lineRule="auto"/>
        <w:ind w:left="0" w:firstLine="426"/>
        <w:jc w:val="both"/>
        <w:rPr>
          <w:sz w:val="24"/>
          <w:szCs w:val="24"/>
        </w:rPr>
      </w:pPr>
      <w:r w:rsidRPr="00891D63">
        <w:rPr>
          <w:sz w:val="24"/>
          <w:szCs w:val="24"/>
        </w:rPr>
        <w:t>осуществляет мониторинг исполнения закупочных категорийных стратегий ПК;</w:t>
      </w:r>
    </w:p>
    <w:p w14:paraId="19F1FEB4" w14:textId="0EEAFB6F" w:rsidR="00BD669F" w:rsidRPr="00891D63" w:rsidRDefault="00BD669F" w:rsidP="00C523ED">
      <w:pPr>
        <w:numPr>
          <w:ilvl w:val="0"/>
          <w:numId w:val="37"/>
        </w:numPr>
        <w:tabs>
          <w:tab w:val="left" w:pos="709"/>
        </w:tabs>
        <w:spacing w:after="0" w:line="240" w:lineRule="auto"/>
        <w:ind w:left="0" w:firstLine="426"/>
        <w:jc w:val="both"/>
        <w:rPr>
          <w:sz w:val="24"/>
          <w:szCs w:val="24"/>
        </w:rPr>
      </w:pPr>
      <w:r w:rsidRPr="00891D63">
        <w:rPr>
          <w:sz w:val="24"/>
          <w:szCs w:val="24"/>
        </w:rPr>
        <w:t>предоставляет отчетность о разработке и реализации закупочных категорийных стратегий ПК в Центр компетенций Фонда</w:t>
      </w:r>
      <w:r w:rsidR="0045653C" w:rsidRPr="00891D63">
        <w:rPr>
          <w:rStyle w:val="s0"/>
          <w:rFonts w:ascii="Arial" w:hAnsi="Arial" w:cs="Arial"/>
          <w:color w:val="auto"/>
          <w:sz w:val="24"/>
          <w:szCs w:val="24"/>
        </w:rPr>
        <w:t>.</w:t>
      </w:r>
    </w:p>
    <w:p w14:paraId="3B1A2CA8" w14:textId="77777777" w:rsidR="00BD669F" w:rsidRPr="00891D63" w:rsidRDefault="00BD669F" w:rsidP="00BD669F">
      <w:pPr>
        <w:tabs>
          <w:tab w:val="left" w:pos="709"/>
        </w:tabs>
        <w:spacing w:after="0" w:line="240" w:lineRule="auto"/>
        <w:ind w:left="426"/>
        <w:jc w:val="both"/>
        <w:rPr>
          <w:sz w:val="24"/>
          <w:szCs w:val="24"/>
        </w:rPr>
      </w:pPr>
    </w:p>
    <w:p w14:paraId="762FEF03" w14:textId="77777777" w:rsidR="00BD669F" w:rsidRPr="00891D63" w:rsidRDefault="00BD669F" w:rsidP="00C523ED">
      <w:pPr>
        <w:pStyle w:val="af8"/>
        <w:numPr>
          <w:ilvl w:val="0"/>
          <w:numId w:val="48"/>
        </w:numPr>
        <w:tabs>
          <w:tab w:val="left" w:pos="1276"/>
        </w:tabs>
        <w:spacing w:before="120" w:after="240" w:line="240" w:lineRule="auto"/>
        <w:ind w:left="0" w:firstLine="0"/>
        <w:contextualSpacing w:val="0"/>
        <w:jc w:val="center"/>
        <w:outlineLvl w:val="0"/>
        <w:rPr>
          <w:rFonts w:cs="Arial"/>
          <w:b/>
          <w:sz w:val="24"/>
          <w:szCs w:val="24"/>
        </w:rPr>
      </w:pPr>
      <w:bookmarkStart w:id="27" w:name="_Toc226563849"/>
      <w:r w:rsidRPr="00891D63">
        <w:rPr>
          <w:rFonts w:cs="Arial"/>
          <w:b/>
          <w:sz w:val="24"/>
          <w:szCs w:val="24"/>
        </w:rPr>
        <w:t>ПЛАНИРОВАНИЕ ЗАКУПОК</w:t>
      </w:r>
      <w:bookmarkEnd w:id="27"/>
    </w:p>
    <w:p w14:paraId="27F138F5" w14:textId="77777777" w:rsidR="00BD669F" w:rsidRPr="00891D63" w:rsidRDefault="00BD669F" w:rsidP="00BD669F">
      <w:pPr>
        <w:pStyle w:val="af8"/>
        <w:numPr>
          <w:ilvl w:val="0"/>
          <w:numId w:val="2"/>
        </w:numPr>
        <w:tabs>
          <w:tab w:val="left" w:pos="1134"/>
        </w:tabs>
        <w:spacing w:before="240" w:after="240" w:line="240" w:lineRule="auto"/>
        <w:ind w:left="0" w:firstLine="0"/>
        <w:contextualSpacing w:val="0"/>
        <w:jc w:val="center"/>
        <w:outlineLvl w:val="1"/>
        <w:rPr>
          <w:rFonts w:cs="Arial"/>
          <w:b/>
          <w:sz w:val="24"/>
          <w:szCs w:val="24"/>
          <w:lang w:val="kk-KZ"/>
        </w:rPr>
      </w:pPr>
      <w:bookmarkStart w:id="28" w:name="_Toc461032426"/>
      <w:bookmarkStart w:id="29" w:name="_Toc226563850"/>
      <w:r w:rsidRPr="00891D63">
        <w:rPr>
          <w:rFonts w:cs="Arial"/>
          <w:b/>
          <w:sz w:val="24"/>
          <w:szCs w:val="24"/>
          <w:lang w:val="kk-KZ"/>
        </w:rPr>
        <w:t>Формирование планов</w:t>
      </w:r>
      <w:bookmarkEnd w:id="28"/>
      <w:bookmarkEnd w:id="29"/>
    </w:p>
    <w:p w14:paraId="6C22D403" w14:textId="77777777" w:rsidR="00BD669F" w:rsidRPr="00891D63" w:rsidRDefault="00BD669F" w:rsidP="00C523ED">
      <w:pPr>
        <w:pStyle w:val="31"/>
        <w:numPr>
          <w:ilvl w:val="0"/>
          <w:numId w:val="40"/>
        </w:numPr>
        <w:tabs>
          <w:tab w:val="clear" w:pos="567"/>
          <w:tab w:val="left" w:pos="709"/>
        </w:tabs>
        <w:ind w:left="0" w:right="-23" w:firstLine="0"/>
        <w:jc w:val="left"/>
        <w:rPr>
          <w:rFonts w:cs="Arial"/>
          <w:lang w:val="ru-RU"/>
        </w:rPr>
      </w:pPr>
      <w:bookmarkStart w:id="30" w:name="_Toc226563851"/>
      <w:r w:rsidRPr="00891D63">
        <w:rPr>
          <w:rFonts w:cs="Arial"/>
          <w:lang w:val="ru-RU"/>
        </w:rPr>
        <w:t>Консолидация потребности в товарах, работах, услугах</w:t>
      </w:r>
      <w:bookmarkEnd w:id="30"/>
    </w:p>
    <w:p w14:paraId="0F2C5C19" w14:textId="29F36966" w:rsidR="00BD669F" w:rsidRPr="00891D63" w:rsidRDefault="00BD669F" w:rsidP="00C523ED">
      <w:pPr>
        <w:numPr>
          <w:ilvl w:val="0"/>
          <w:numId w:val="39"/>
        </w:numPr>
        <w:tabs>
          <w:tab w:val="left" w:pos="709"/>
          <w:tab w:val="left" w:pos="851"/>
        </w:tabs>
        <w:spacing w:after="0" w:line="240" w:lineRule="auto"/>
        <w:ind w:left="0" w:firstLine="426"/>
        <w:contextualSpacing/>
        <w:jc w:val="both"/>
        <w:rPr>
          <w:rFonts w:cs="Arial"/>
          <w:sz w:val="24"/>
          <w:szCs w:val="24"/>
        </w:rPr>
      </w:pPr>
      <w:r w:rsidRPr="00891D63">
        <w:rPr>
          <w:rFonts w:cs="Arial"/>
          <w:sz w:val="24"/>
          <w:szCs w:val="24"/>
        </w:rPr>
        <w:t xml:space="preserve">Структурное подразделение или специалист, ответственный за консолидацию потребности, Заказчика на основе утвержденных </w:t>
      </w:r>
      <w:r w:rsidR="00CB06BD" w:rsidRPr="00891D63">
        <w:rPr>
          <w:rFonts w:cs="Arial"/>
          <w:sz w:val="24"/>
          <w:szCs w:val="24"/>
        </w:rPr>
        <w:t>источников возникновения потребности</w:t>
      </w:r>
      <w:r w:rsidRPr="00891D63">
        <w:rPr>
          <w:rFonts w:cs="Arial"/>
          <w:sz w:val="24"/>
          <w:szCs w:val="24"/>
        </w:rPr>
        <w:t>:</w:t>
      </w:r>
    </w:p>
    <w:p w14:paraId="33D5D8DD" w14:textId="77777777" w:rsidR="00BD669F" w:rsidRPr="00891D63" w:rsidRDefault="00BD669F" w:rsidP="00C523ED">
      <w:pPr>
        <w:pStyle w:val="af8"/>
        <w:numPr>
          <w:ilvl w:val="2"/>
          <w:numId w:val="87"/>
        </w:numPr>
        <w:tabs>
          <w:tab w:val="left" w:pos="851"/>
        </w:tabs>
        <w:spacing w:after="0" w:line="240" w:lineRule="auto"/>
        <w:ind w:left="0" w:firstLine="426"/>
        <w:jc w:val="both"/>
        <w:rPr>
          <w:rFonts w:cs="Arial"/>
          <w:sz w:val="24"/>
          <w:szCs w:val="24"/>
        </w:rPr>
      </w:pPr>
      <w:r w:rsidRPr="00891D63">
        <w:rPr>
          <w:rFonts w:cs="Arial"/>
          <w:sz w:val="24"/>
          <w:szCs w:val="24"/>
        </w:rPr>
        <w:t>определяет возможность обеспечения потребности в товарах аналогами, находящимися на складе;</w:t>
      </w:r>
    </w:p>
    <w:p w14:paraId="2DED6F74" w14:textId="77777777" w:rsidR="00BD669F" w:rsidRPr="00891D63" w:rsidRDefault="00BD669F" w:rsidP="00C523ED">
      <w:pPr>
        <w:pStyle w:val="af8"/>
        <w:numPr>
          <w:ilvl w:val="2"/>
          <w:numId w:val="87"/>
        </w:numPr>
        <w:tabs>
          <w:tab w:val="left" w:pos="851"/>
          <w:tab w:val="left" w:pos="993"/>
        </w:tabs>
        <w:spacing w:after="0" w:line="240" w:lineRule="auto"/>
        <w:ind w:left="0" w:firstLine="426"/>
        <w:jc w:val="both"/>
        <w:rPr>
          <w:rFonts w:cs="Arial"/>
          <w:sz w:val="24"/>
          <w:szCs w:val="24"/>
        </w:rPr>
      </w:pPr>
      <w:r w:rsidRPr="00891D63">
        <w:rPr>
          <w:rFonts w:cs="Arial"/>
          <w:sz w:val="24"/>
          <w:szCs w:val="24"/>
        </w:rPr>
        <w:t>корректирует объем потребности в товарах в зависимости от требуемого уровня и фактического наличия запасов;</w:t>
      </w:r>
    </w:p>
    <w:p w14:paraId="08D96E77" w14:textId="77777777" w:rsidR="00BD669F" w:rsidRPr="00891D63" w:rsidRDefault="00BD669F" w:rsidP="00C523ED">
      <w:pPr>
        <w:pStyle w:val="af8"/>
        <w:numPr>
          <w:ilvl w:val="2"/>
          <w:numId w:val="87"/>
        </w:numPr>
        <w:tabs>
          <w:tab w:val="left" w:pos="851"/>
          <w:tab w:val="left" w:pos="993"/>
        </w:tabs>
        <w:spacing w:after="0" w:line="240" w:lineRule="auto"/>
        <w:ind w:left="0" w:firstLine="426"/>
        <w:jc w:val="both"/>
        <w:rPr>
          <w:rFonts w:cs="Arial"/>
          <w:sz w:val="24"/>
          <w:szCs w:val="24"/>
        </w:rPr>
      </w:pPr>
      <w:r w:rsidRPr="00891D63">
        <w:rPr>
          <w:rFonts w:cs="Arial"/>
          <w:sz w:val="24"/>
          <w:szCs w:val="24"/>
        </w:rPr>
        <w:t>определяет возможность обеспечения потребности в ТРУ за счет имеющихся обязательств по текущим договорам о закупках и товаров в пути;</w:t>
      </w:r>
    </w:p>
    <w:p w14:paraId="186F7CFC" w14:textId="77777777" w:rsidR="00BD669F" w:rsidRPr="00891D63" w:rsidRDefault="00BD669F" w:rsidP="00C523ED">
      <w:pPr>
        <w:pStyle w:val="af8"/>
        <w:numPr>
          <w:ilvl w:val="2"/>
          <w:numId w:val="87"/>
        </w:numPr>
        <w:tabs>
          <w:tab w:val="left" w:pos="851"/>
          <w:tab w:val="left" w:pos="993"/>
        </w:tabs>
        <w:spacing w:after="0" w:line="240" w:lineRule="auto"/>
        <w:ind w:left="0" w:firstLine="426"/>
        <w:jc w:val="both"/>
        <w:rPr>
          <w:rFonts w:cs="Arial"/>
          <w:sz w:val="24"/>
          <w:szCs w:val="24"/>
        </w:rPr>
      </w:pPr>
      <w:r w:rsidRPr="00891D63">
        <w:rPr>
          <w:rFonts w:cs="Arial"/>
          <w:sz w:val="24"/>
          <w:szCs w:val="24"/>
        </w:rPr>
        <w:t>консолидирует оставшуюся потребность в ТРУ по предмету закупки, срокам и местам поставки для включения в план(ы) закупок.</w:t>
      </w:r>
    </w:p>
    <w:p w14:paraId="081A9A67" w14:textId="3A81213F" w:rsidR="00BD669F" w:rsidRPr="00891D63" w:rsidRDefault="00BD669F" w:rsidP="00C523ED">
      <w:pPr>
        <w:numPr>
          <w:ilvl w:val="0"/>
          <w:numId w:val="39"/>
        </w:numPr>
        <w:tabs>
          <w:tab w:val="left" w:pos="709"/>
          <w:tab w:val="left" w:pos="851"/>
        </w:tabs>
        <w:spacing w:after="0" w:line="240" w:lineRule="auto"/>
        <w:ind w:left="0" w:firstLine="426"/>
        <w:contextualSpacing/>
        <w:jc w:val="both"/>
        <w:rPr>
          <w:rFonts w:cs="Arial"/>
          <w:sz w:val="24"/>
          <w:szCs w:val="24"/>
        </w:rPr>
      </w:pPr>
      <w:r w:rsidRPr="00891D63">
        <w:rPr>
          <w:rFonts w:cs="Arial"/>
          <w:sz w:val="24"/>
          <w:szCs w:val="24"/>
        </w:rPr>
        <w:lastRenderedPageBreak/>
        <w:t>При наличии соответствующего уровня автоматизации Заказчиком может быть использован программный модуль, позволяющий осуществлять консолидацию потребности в автоматическом режиме.</w:t>
      </w:r>
    </w:p>
    <w:p w14:paraId="0AABE87A" w14:textId="1CDCA081" w:rsidR="00BD669F" w:rsidRPr="00891D63" w:rsidRDefault="00BD669F" w:rsidP="00C523ED">
      <w:pPr>
        <w:numPr>
          <w:ilvl w:val="0"/>
          <w:numId w:val="39"/>
        </w:numPr>
        <w:tabs>
          <w:tab w:val="left" w:pos="709"/>
          <w:tab w:val="left" w:pos="851"/>
        </w:tabs>
        <w:spacing w:after="0" w:line="240" w:lineRule="auto"/>
        <w:ind w:left="0" w:firstLine="426"/>
        <w:contextualSpacing/>
        <w:jc w:val="both"/>
        <w:rPr>
          <w:rFonts w:cs="Arial"/>
          <w:sz w:val="24"/>
          <w:szCs w:val="24"/>
        </w:rPr>
      </w:pPr>
      <w:r w:rsidRPr="00891D63">
        <w:rPr>
          <w:rFonts w:cs="Arial"/>
          <w:sz w:val="24"/>
          <w:szCs w:val="24"/>
        </w:rPr>
        <w:t xml:space="preserve">Корректировки консолидированной потребности осуществляются на основании изменений, внесенных в утвержденные </w:t>
      </w:r>
      <w:r w:rsidR="00CB06BD" w:rsidRPr="00891D63">
        <w:rPr>
          <w:rFonts w:cs="Arial"/>
          <w:sz w:val="24"/>
          <w:szCs w:val="24"/>
        </w:rPr>
        <w:t>источники возникновения потребности</w:t>
      </w:r>
      <w:r w:rsidRPr="00891D63">
        <w:rPr>
          <w:rFonts w:cs="Arial"/>
          <w:sz w:val="24"/>
          <w:szCs w:val="24"/>
        </w:rPr>
        <w:t>.</w:t>
      </w:r>
    </w:p>
    <w:p w14:paraId="00023A0F" w14:textId="77777777" w:rsidR="00BD669F" w:rsidRPr="00891D63" w:rsidRDefault="00BD669F" w:rsidP="00C523ED">
      <w:pPr>
        <w:pStyle w:val="31"/>
        <w:numPr>
          <w:ilvl w:val="0"/>
          <w:numId w:val="40"/>
        </w:numPr>
        <w:tabs>
          <w:tab w:val="clear" w:pos="567"/>
          <w:tab w:val="left" w:pos="709"/>
        </w:tabs>
        <w:ind w:left="0" w:right="-23" w:firstLine="0"/>
        <w:jc w:val="left"/>
        <w:rPr>
          <w:rFonts w:cs="Arial"/>
          <w:lang w:val="ru-RU"/>
        </w:rPr>
      </w:pPr>
      <w:bookmarkStart w:id="31" w:name="_Toc461032429"/>
      <w:bookmarkStart w:id="32" w:name="_Toc226563852"/>
      <w:r w:rsidRPr="00891D63">
        <w:rPr>
          <w:rFonts w:cs="Arial"/>
          <w:lang w:val="ru-RU"/>
        </w:rPr>
        <w:t>Формирование Плана закупок</w:t>
      </w:r>
      <w:bookmarkEnd w:id="31"/>
      <w:bookmarkEnd w:id="32"/>
    </w:p>
    <w:p w14:paraId="707A0B97" w14:textId="77777777" w:rsidR="00BD669F" w:rsidRPr="00891D63" w:rsidRDefault="00BD669F" w:rsidP="00C523ED">
      <w:pPr>
        <w:numPr>
          <w:ilvl w:val="0"/>
          <w:numId w:val="38"/>
        </w:numPr>
        <w:tabs>
          <w:tab w:val="left" w:pos="709"/>
          <w:tab w:val="left" w:pos="851"/>
        </w:tabs>
        <w:spacing w:after="0" w:line="240" w:lineRule="auto"/>
        <w:ind w:left="0" w:firstLine="426"/>
        <w:contextualSpacing/>
        <w:jc w:val="both"/>
        <w:rPr>
          <w:rFonts w:eastAsia="Arial" w:cs="Arial"/>
          <w:sz w:val="24"/>
          <w:szCs w:val="24"/>
        </w:rPr>
      </w:pPr>
      <w:r w:rsidRPr="00891D63">
        <w:rPr>
          <w:rFonts w:eastAsia="Arial" w:cs="Arial"/>
          <w:sz w:val="24"/>
          <w:szCs w:val="24"/>
        </w:rPr>
        <w:t xml:space="preserve">План закупок формируется на основании консолидированной потребности с учетом применяемых Моделей пополнения запасов. </w:t>
      </w:r>
    </w:p>
    <w:p w14:paraId="151B9E44" w14:textId="77777777" w:rsidR="00BD669F" w:rsidRPr="00891D63" w:rsidRDefault="00BD669F" w:rsidP="00E608A5">
      <w:pPr>
        <w:tabs>
          <w:tab w:val="left" w:pos="709"/>
          <w:tab w:val="left" w:pos="851"/>
        </w:tabs>
        <w:spacing w:after="0" w:line="240" w:lineRule="auto"/>
        <w:ind w:firstLine="426"/>
        <w:contextualSpacing/>
        <w:jc w:val="both"/>
        <w:rPr>
          <w:rFonts w:eastAsia="Arial" w:cs="Arial"/>
          <w:strike/>
          <w:sz w:val="24"/>
          <w:szCs w:val="24"/>
        </w:rPr>
      </w:pPr>
      <w:r w:rsidRPr="00891D63">
        <w:rPr>
          <w:rFonts w:eastAsia="Arial" w:cs="Arial"/>
          <w:sz w:val="24"/>
          <w:szCs w:val="24"/>
        </w:rPr>
        <w:t>Модель пополнения запасов включает выбор и обоснование критерия оптимизации, расчет издержек управления запасами, формулировку ограничений, моделирование спроса (расхода) и пополнения запасов, расчет стратегии управления. Порядок и необходимость применения Моделей пополнения запасов определяется Заказчиком исходя из уровня автоматизации и экономической целесообразности.</w:t>
      </w:r>
    </w:p>
    <w:p w14:paraId="12EF6D14" w14:textId="223C1169" w:rsidR="00D258D6" w:rsidRPr="00891D63" w:rsidRDefault="00D258D6" w:rsidP="00C523ED">
      <w:pPr>
        <w:pStyle w:val="af8"/>
        <w:numPr>
          <w:ilvl w:val="0"/>
          <w:numId w:val="38"/>
        </w:numPr>
        <w:tabs>
          <w:tab w:val="left" w:pos="284"/>
          <w:tab w:val="left" w:pos="709"/>
        </w:tabs>
        <w:spacing w:after="0" w:line="240" w:lineRule="auto"/>
        <w:ind w:left="0" w:firstLine="426"/>
        <w:contextualSpacing w:val="0"/>
        <w:jc w:val="both"/>
        <w:rPr>
          <w:rFonts w:cs="Arial"/>
          <w:bCs/>
          <w:sz w:val="24"/>
          <w:szCs w:val="24"/>
        </w:rPr>
      </w:pPr>
      <w:r w:rsidRPr="00891D63">
        <w:rPr>
          <w:rFonts w:cs="Arial"/>
          <w:bCs/>
          <w:sz w:val="24"/>
          <w:szCs w:val="24"/>
        </w:rPr>
        <w:t xml:space="preserve">План закупок (годовой и долгосрочный) утверждается первым руководителем Заказчика или иным уполномоченным им лицом на веб-портале закупок в течение 20 (двадцати) рабочих дней со дня утверждения источника(ов) возникновения потребности по форме согласно Приложениям № </w:t>
      </w:r>
      <w:r w:rsidR="009A0488" w:rsidRPr="00891D63">
        <w:rPr>
          <w:rFonts w:cs="Arial"/>
          <w:bCs/>
          <w:sz w:val="24"/>
          <w:szCs w:val="24"/>
        </w:rPr>
        <w:t>1</w:t>
      </w:r>
      <w:r w:rsidRPr="00891D63">
        <w:rPr>
          <w:rFonts w:cs="Arial"/>
          <w:bCs/>
          <w:sz w:val="24"/>
          <w:szCs w:val="24"/>
        </w:rPr>
        <w:t xml:space="preserve"> и № </w:t>
      </w:r>
      <w:r w:rsidR="009A0488" w:rsidRPr="00891D63">
        <w:rPr>
          <w:rFonts w:cs="Arial"/>
          <w:bCs/>
          <w:sz w:val="24"/>
          <w:szCs w:val="24"/>
        </w:rPr>
        <w:t>2</w:t>
      </w:r>
      <w:r w:rsidRPr="00891D63">
        <w:rPr>
          <w:rFonts w:cs="Arial"/>
          <w:bCs/>
          <w:sz w:val="24"/>
          <w:szCs w:val="24"/>
        </w:rPr>
        <w:t xml:space="preserve"> к Порядку.</w:t>
      </w:r>
    </w:p>
    <w:p w14:paraId="2F5B265A" w14:textId="77777777" w:rsidR="00BD669F" w:rsidRPr="00891D63" w:rsidRDefault="00BD669F" w:rsidP="00C523ED">
      <w:pPr>
        <w:numPr>
          <w:ilvl w:val="0"/>
          <w:numId w:val="38"/>
        </w:numPr>
        <w:tabs>
          <w:tab w:val="left" w:pos="709"/>
          <w:tab w:val="left" w:pos="851"/>
        </w:tabs>
        <w:spacing w:after="0" w:line="240" w:lineRule="auto"/>
        <w:ind w:left="0" w:firstLine="426"/>
        <w:contextualSpacing/>
        <w:jc w:val="both"/>
        <w:rPr>
          <w:rFonts w:eastAsia="Arial" w:cs="Arial"/>
          <w:sz w:val="24"/>
          <w:szCs w:val="24"/>
        </w:rPr>
      </w:pPr>
      <w:r w:rsidRPr="00891D63">
        <w:rPr>
          <w:rFonts w:eastAsia="Arial" w:cs="Arial"/>
          <w:sz w:val="24"/>
          <w:szCs w:val="24"/>
        </w:rPr>
        <w:t>Сроки начала закупочных процедур определяются исходя из сроков, необходимых для процедуры выбора поставщика, заключения договора и поставки ТРУ (начала выполнения работ/оказания услуг).</w:t>
      </w:r>
    </w:p>
    <w:p w14:paraId="56DB14CC" w14:textId="33362EC3" w:rsidR="00BD669F" w:rsidRPr="00891D63" w:rsidRDefault="00BD669F" w:rsidP="00C523ED">
      <w:pPr>
        <w:numPr>
          <w:ilvl w:val="0"/>
          <w:numId w:val="38"/>
        </w:numPr>
        <w:tabs>
          <w:tab w:val="left" w:pos="709"/>
          <w:tab w:val="left" w:pos="851"/>
        </w:tabs>
        <w:spacing w:after="0" w:line="240" w:lineRule="auto"/>
        <w:ind w:left="0" w:firstLine="426"/>
        <w:contextualSpacing/>
        <w:jc w:val="both"/>
        <w:rPr>
          <w:rFonts w:eastAsia="Arial" w:cs="Arial"/>
          <w:sz w:val="24"/>
          <w:szCs w:val="24"/>
        </w:rPr>
      </w:pPr>
      <w:r w:rsidRPr="00891D63">
        <w:rPr>
          <w:rFonts w:eastAsia="Arial" w:cs="Arial"/>
          <w:sz w:val="24"/>
          <w:szCs w:val="24"/>
        </w:rPr>
        <w:t>При этом Заказчиком для определения сроков начала закупочных процедур могут быть утверждены нормативные сроки поставок по закупаемым ТРУ</w:t>
      </w:r>
      <w:r w:rsidR="00CD25CC" w:rsidRPr="00891D63">
        <w:rPr>
          <w:rFonts w:eastAsia="Arial" w:cs="Arial"/>
          <w:sz w:val="24"/>
          <w:szCs w:val="24"/>
        </w:rPr>
        <w:t xml:space="preserve"> (длительность процесса закупок от утверждения потребности до поступления инициатору потребности)</w:t>
      </w:r>
      <w:r w:rsidRPr="00891D63">
        <w:rPr>
          <w:rFonts w:eastAsia="Arial" w:cs="Arial"/>
          <w:sz w:val="24"/>
          <w:szCs w:val="24"/>
        </w:rPr>
        <w:t xml:space="preserve"> либо использованы Модели пополнения запасов.</w:t>
      </w:r>
    </w:p>
    <w:p w14:paraId="22C7A02E" w14:textId="77777777" w:rsidR="00770AE7" w:rsidRPr="00891D63" w:rsidRDefault="00770AE7" w:rsidP="00C523ED">
      <w:pPr>
        <w:pStyle w:val="af8"/>
        <w:numPr>
          <w:ilvl w:val="0"/>
          <w:numId w:val="38"/>
        </w:numPr>
        <w:tabs>
          <w:tab w:val="left" w:pos="284"/>
          <w:tab w:val="left" w:pos="709"/>
        </w:tabs>
        <w:spacing w:after="0" w:line="240" w:lineRule="auto"/>
        <w:ind w:left="0" w:firstLine="426"/>
        <w:contextualSpacing w:val="0"/>
        <w:jc w:val="both"/>
        <w:rPr>
          <w:rFonts w:cs="Arial"/>
          <w:bCs/>
          <w:sz w:val="24"/>
          <w:szCs w:val="24"/>
        </w:rPr>
      </w:pPr>
      <w:r w:rsidRPr="00891D63">
        <w:rPr>
          <w:rFonts w:cs="Arial"/>
          <w:bCs/>
          <w:sz w:val="24"/>
          <w:szCs w:val="24"/>
        </w:rPr>
        <w:t>Заказчик вправе осуществить процедуры закупок, касающиеся выбора поставщика до утверждения источника(ов) возникновения потребности и плана закупок, и (или) вносимых к ним изменений, и (или) дополнений на основании предварительного плана закупок. В данном случае условием заключения договора о закупках является утверждение источника(ов) возникновения потребности и плана(ов) закупок, и (или) вносимых к ним изменений и (или) дополнений по товарам, работам, услугам, в отношении которых были осуществлены процедуры закупок, касающиеся выбора поставщика.</w:t>
      </w:r>
    </w:p>
    <w:p w14:paraId="5F58C79F" w14:textId="6B7365C1" w:rsidR="00770AE7" w:rsidRPr="00891D63" w:rsidRDefault="00FA3BE0" w:rsidP="00C523ED">
      <w:pPr>
        <w:pStyle w:val="af8"/>
        <w:numPr>
          <w:ilvl w:val="0"/>
          <w:numId w:val="38"/>
        </w:numPr>
        <w:tabs>
          <w:tab w:val="left" w:pos="284"/>
          <w:tab w:val="left" w:pos="709"/>
        </w:tabs>
        <w:spacing w:after="0" w:line="240" w:lineRule="auto"/>
        <w:ind w:left="0" w:firstLine="426"/>
        <w:contextualSpacing w:val="0"/>
        <w:jc w:val="both"/>
        <w:rPr>
          <w:rFonts w:cs="Arial"/>
          <w:bCs/>
          <w:sz w:val="24"/>
          <w:szCs w:val="24"/>
        </w:rPr>
      </w:pPr>
      <w:r w:rsidRPr="00891D63">
        <w:rPr>
          <w:rFonts w:cs="Arial"/>
          <w:bCs/>
          <w:sz w:val="24"/>
          <w:szCs w:val="24"/>
        </w:rPr>
        <w:t>Предварительный план закупок формируется по формам согласно Приложению №1 и Приложению №2 к Порядку и утверждается первым руководителем заказчика или иным уполномоченным им лицом.</w:t>
      </w:r>
    </w:p>
    <w:p w14:paraId="61150FD9" w14:textId="262D14E0" w:rsidR="00770AE7" w:rsidRPr="00891D63" w:rsidRDefault="00770AE7" w:rsidP="00C523ED">
      <w:pPr>
        <w:pStyle w:val="af8"/>
        <w:numPr>
          <w:ilvl w:val="0"/>
          <w:numId w:val="38"/>
        </w:numPr>
        <w:tabs>
          <w:tab w:val="left" w:pos="142"/>
          <w:tab w:val="left" w:pos="284"/>
          <w:tab w:val="left" w:pos="709"/>
        </w:tabs>
        <w:spacing w:after="0" w:line="240" w:lineRule="auto"/>
        <w:ind w:left="0" w:firstLine="426"/>
        <w:contextualSpacing w:val="0"/>
        <w:jc w:val="both"/>
        <w:rPr>
          <w:rFonts w:cs="Arial"/>
          <w:bCs/>
          <w:sz w:val="24"/>
          <w:szCs w:val="24"/>
        </w:rPr>
      </w:pPr>
      <w:r w:rsidRPr="00891D63">
        <w:rPr>
          <w:rFonts w:cs="Arial"/>
          <w:bCs/>
          <w:sz w:val="24"/>
          <w:szCs w:val="24"/>
        </w:rPr>
        <w:t>План закупок (предварительный, годовой, долгосрочный), изменения и дополнения к нему публикуются на веб-портале закупок.</w:t>
      </w:r>
    </w:p>
    <w:p w14:paraId="4EDEE6E6" w14:textId="77777777" w:rsidR="00BF44B2" w:rsidRPr="00891D63" w:rsidRDefault="00BF44B2" w:rsidP="00BF44B2">
      <w:pPr>
        <w:pStyle w:val="af8"/>
        <w:tabs>
          <w:tab w:val="left" w:pos="142"/>
          <w:tab w:val="left" w:pos="284"/>
          <w:tab w:val="left" w:pos="709"/>
        </w:tabs>
        <w:spacing w:after="0" w:line="240" w:lineRule="auto"/>
        <w:ind w:left="0" w:firstLine="426"/>
        <w:jc w:val="both"/>
        <w:rPr>
          <w:rFonts w:cs="Arial"/>
          <w:bCs/>
          <w:sz w:val="24"/>
          <w:szCs w:val="24"/>
        </w:rPr>
      </w:pPr>
      <w:r w:rsidRPr="00891D63">
        <w:rPr>
          <w:rFonts w:cs="Arial"/>
          <w:bCs/>
          <w:sz w:val="24"/>
          <w:szCs w:val="24"/>
        </w:rPr>
        <w:t>7-1. Заказчики вправе вносить изменения и (или) дополнения в годовой план закупок не более четырех раз в месяц.</w:t>
      </w:r>
    </w:p>
    <w:p w14:paraId="584CD9D9" w14:textId="77777777" w:rsidR="00BF44B2" w:rsidRPr="00891D63" w:rsidRDefault="00BF44B2" w:rsidP="00BF44B2">
      <w:pPr>
        <w:pStyle w:val="af8"/>
        <w:tabs>
          <w:tab w:val="left" w:pos="142"/>
          <w:tab w:val="left" w:pos="284"/>
          <w:tab w:val="left" w:pos="709"/>
        </w:tabs>
        <w:spacing w:after="0" w:line="240" w:lineRule="auto"/>
        <w:ind w:left="0" w:firstLine="426"/>
        <w:jc w:val="both"/>
        <w:rPr>
          <w:rFonts w:cs="Arial"/>
          <w:bCs/>
          <w:sz w:val="24"/>
          <w:szCs w:val="24"/>
        </w:rPr>
      </w:pPr>
      <w:r w:rsidRPr="00891D63">
        <w:rPr>
          <w:rFonts w:cs="Arial"/>
          <w:bCs/>
          <w:sz w:val="24"/>
          <w:szCs w:val="24"/>
        </w:rPr>
        <w:t>Требование абзаца первого настоящего пункта не распространяется на случаи:</w:t>
      </w:r>
    </w:p>
    <w:p w14:paraId="174E40F0" w14:textId="77777777" w:rsidR="00BF44B2" w:rsidRPr="00891D63" w:rsidRDefault="00BF44B2" w:rsidP="00BF44B2">
      <w:pPr>
        <w:pStyle w:val="af8"/>
        <w:tabs>
          <w:tab w:val="left" w:pos="142"/>
          <w:tab w:val="left" w:pos="284"/>
          <w:tab w:val="left" w:pos="709"/>
        </w:tabs>
        <w:spacing w:after="0" w:line="240" w:lineRule="auto"/>
        <w:ind w:left="0" w:firstLine="426"/>
        <w:jc w:val="both"/>
        <w:rPr>
          <w:rFonts w:cs="Arial"/>
          <w:bCs/>
          <w:sz w:val="24"/>
          <w:szCs w:val="24"/>
        </w:rPr>
      </w:pPr>
      <w:r w:rsidRPr="00891D63">
        <w:rPr>
          <w:rFonts w:cs="Arial"/>
          <w:bCs/>
          <w:sz w:val="24"/>
          <w:szCs w:val="24"/>
        </w:rPr>
        <w:t>1) исполнения уведомлений централизованной службы по контролю за закупками об устранении нарушений, выявленных по результатам контрольных мероприятий;</w:t>
      </w:r>
    </w:p>
    <w:p w14:paraId="301DE844" w14:textId="77777777" w:rsidR="00BF44B2" w:rsidRPr="00891D63" w:rsidRDefault="00BF44B2" w:rsidP="00BF44B2">
      <w:pPr>
        <w:pStyle w:val="af8"/>
        <w:tabs>
          <w:tab w:val="left" w:pos="142"/>
          <w:tab w:val="left" w:pos="284"/>
          <w:tab w:val="left" w:pos="709"/>
        </w:tabs>
        <w:spacing w:after="0" w:line="240" w:lineRule="auto"/>
        <w:ind w:left="0" w:firstLine="426"/>
        <w:jc w:val="both"/>
        <w:rPr>
          <w:rFonts w:cs="Arial"/>
          <w:bCs/>
          <w:sz w:val="24"/>
          <w:szCs w:val="24"/>
        </w:rPr>
      </w:pPr>
      <w:r w:rsidRPr="00891D63">
        <w:rPr>
          <w:rFonts w:cs="Arial"/>
          <w:bCs/>
          <w:sz w:val="24"/>
          <w:szCs w:val="24"/>
        </w:rPr>
        <w:t>2) внесения изменений и (или) дополнений по итогам предварительного обсуждения проекта тендерной документации;</w:t>
      </w:r>
    </w:p>
    <w:p w14:paraId="06645192" w14:textId="77777777" w:rsidR="00BF44B2" w:rsidRPr="00891D63" w:rsidRDefault="00BF44B2" w:rsidP="00BF44B2">
      <w:pPr>
        <w:pStyle w:val="af8"/>
        <w:tabs>
          <w:tab w:val="left" w:pos="142"/>
          <w:tab w:val="left" w:pos="284"/>
          <w:tab w:val="left" w:pos="709"/>
        </w:tabs>
        <w:spacing w:after="0" w:line="240" w:lineRule="auto"/>
        <w:ind w:left="0" w:firstLine="426"/>
        <w:jc w:val="both"/>
        <w:rPr>
          <w:rFonts w:cs="Arial"/>
          <w:bCs/>
          <w:sz w:val="24"/>
          <w:szCs w:val="24"/>
        </w:rPr>
      </w:pPr>
      <w:r w:rsidRPr="00891D63">
        <w:rPr>
          <w:rFonts w:cs="Arial"/>
          <w:bCs/>
          <w:sz w:val="24"/>
          <w:szCs w:val="24"/>
        </w:rPr>
        <w:t>3) исполнения поручения Главы государства и (или) решения единственного акционера Фонда;</w:t>
      </w:r>
    </w:p>
    <w:p w14:paraId="519A11D9" w14:textId="0BD226AC" w:rsidR="00BF44B2" w:rsidRPr="00891D63" w:rsidRDefault="00BF44B2" w:rsidP="00BF44B2">
      <w:pPr>
        <w:pStyle w:val="af8"/>
        <w:tabs>
          <w:tab w:val="left" w:pos="142"/>
          <w:tab w:val="left" w:pos="284"/>
          <w:tab w:val="left" w:pos="709"/>
        </w:tabs>
        <w:spacing w:after="0" w:line="240" w:lineRule="auto"/>
        <w:ind w:left="0" w:firstLine="426"/>
        <w:jc w:val="both"/>
        <w:rPr>
          <w:rFonts w:cs="Arial"/>
          <w:bCs/>
          <w:sz w:val="24"/>
          <w:szCs w:val="24"/>
        </w:rPr>
      </w:pPr>
      <w:r w:rsidRPr="00891D63">
        <w:rPr>
          <w:rFonts w:cs="Arial"/>
          <w:bCs/>
          <w:sz w:val="24"/>
          <w:szCs w:val="24"/>
        </w:rPr>
        <w:lastRenderedPageBreak/>
        <w:t>4) необходимости осуществления закупок в соответствии с подпунктом 9) пункта 1 статьи 59 Порядка;</w:t>
      </w:r>
    </w:p>
    <w:p w14:paraId="2A86A9AC" w14:textId="75F992BB" w:rsidR="00BF44B2" w:rsidRPr="00891D63" w:rsidRDefault="00BF44B2" w:rsidP="00BF44B2">
      <w:pPr>
        <w:pStyle w:val="af8"/>
        <w:tabs>
          <w:tab w:val="left" w:pos="142"/>
          <w:tab w:val="left" w:pos="284"/>
          <w:tab w:val="left" w:pos="709"/>
        </w:tabs>
        <w:spacing w:after="0" w:line="240" w:lineRule="auto"/>
        <w:ind w:left="0" w:firstLine="426"/>
        <w:contextualSpacing w:val="0"/>
        <w:jc w:val="both"/>
        <w:rPr>
          <w:rFonts w:cs="Arial"/>
          <w:bCs/>
          <w:sz w:val="24"/>
          <w:szCs w:val="24"/>
        </w:rPr>
      </w:pPr>
      <w:r w:rsidRPr="00891D63">
        <w:rPr>
          <w:rFonts w:cs="Arial"/>
          <w:bCs/>
          <w:sz w:val="24"/>
          <w:szCs w:val="24"/>
        </w:rPr>
        <w:t>5) в случае отказа от закупки в соответствии с пунктом 1 статьи 32 Порядка.</w:t>
      </w:r>
    </w:p>
    <w:p w14:paraId="4B32D57C" w14:textId="77777777" w:rsidR="00770AE7" w:rsidRPr="00891D63" w:rsidRDefault="00770AE7" w:rsidP="00C523ED">
      <w:pPr>
        <w:pStyle w:val="af8"/>
        <w:numPr>
          <w:ilvl w:val="0"/>
          <w:numId w:val="38"/>
        </w:numPr>
        <w:tabs>
          <w:tab w:val="left" w:pos="284"/>
          <w:tab w:val="left" w:pos="709"/>
        </w:tabs>
        <w:spacing w:after="0" w:line="240" w:lineRule="auto"/>
        <w:ind w:left="0" w:firstLine="426"/>
        <w:contextualSpacing w:val="0"/>
        <w:jc w:val="both"/>
        <w:rPr>
          <w:rFonts w:cs="Arial"/>
          <w:bCs/>
          <w:sz w:val="24"/>
          <w:szCs w:val="24"/>
        </w:rPr>
      </w:pPr>
      <w:r w:rsidRPr="00891D63">
        <w:rPr>
          <w:rFonts w:cs="Arial"/>
          <w:bCs/>
          <w:sz w:val="24"/>
          <w:szCs w:val="24"/>
        </w:rPr>
        <w:t>Заказчик обязан внести изменения в план закупок (годовой, долгосрочный) в случае:</w:t>
      </w:r>
    </w:p>
    <w:p w14:paraId="7834C59E" w14:textId="77777777" w:rsidR="00770AE7" w:rsidRPr="00891D63" w:rsidRDefault="00770AE7" w:rsidP="00E608A5">
      <w:pPr>
        <w:pStyle w:val="af8"/>
        <w:tabs>
          <w:tab w:val="left" w:pos="284"/>
          <w:tab w:val="left" w:pos="709"/>
        </w:tabs>
        <w:spacing w:after="0" w:line="240" w:lineRule="auto"/>
        <w:ind w:left="0" w:firstLine="426"/>
        <w:contextualSpacing w:val="0"/>
        <w:jc w:val="both"/>
        <w:rPr>
          <w:rFonts w:cs="Arial"/>
          <w:bCs/>
          <w:sz w:val="24"/>
          <w:szCs w:val="24"/>
        </w:rPr>
      </w:pPr>
      <w:r w:rsidRPr="00891D63">
        <w:rPr>
          <w:rFonts w:cs="Arial"/>
          <w:bCs/>
          <w:sz w:val="24"/>
          <w:szCs w:val="24"/>
        </w:rPr>
        <w:t>- внесения изменений в утвержденные источники возникновения потребности;</w:t>
      </w:r>
    </w:p>
    <w:p w14:paraId="1B8E3ADB" w14:textId="77777777" w:rsidR="00770AE7" w:rsidRPr="00891D63" w:rsidRDefault="00770AE7" w:rsidP="00E608A5">
      <w:pPr>
        <w:pStyle w:val="af8"/>
        <w:tabs>
          <w:tab w:val="left" w:pos="284"/>
          <w:tab w:val="left" w:pos="709"/>
        </w:tabs>
        <w:spacing w:after="0" w:line="240" w:lineRule="auto"/>
        <w:ind w:left="0" w:firstLine="426"/>
        <w:contextualSpacing w:val="0"/>
        <w:jc w:val="both"/>
        <w:rPr>
          <w:rFonts w:cs="Arial"/>
          <w:bCs/>
          <w:sz w:val="24"/>
          <w:szCs w:val="24"/>
        </w:rPr>
      </w:pPr>
      <w:r w:rsidRPr="00891D63">
        <w:rPr>
          <w:rFonts w:cs="Arial"/>
          <w:bCs/>
          <w:sz w:val="24"/>
          <w:szCs w:val="24"/>
        </w:rPr>
        <w:t>- выявленного в результате маркетинговых исследований уменьшения цен товаров, работ или услуг, запланированных к закупу, до принятия решения об осуществлении процедуры закупок.</w:t>
      </w:r>
    </w:p>
    <w:p w14:paraId="326C31A0" w14:textId="77777777" w:rsidR="00BD669F" w:rsidRPr="00891D63" w:rsidRDefault="00BD669F" w:rsidP="00C523ED">
      <w:pPr>
        <w:numPr>
          <w:ilvl w:val="0"/>
          <w:numId w:val="38"/>
        </w:numPr>
        <w:tabs>
          <w:tab w:val="left" w:pos="284"/>
          <w:tab w:val="left" w:pos="709"/>
          <w:tab w:val="left" w:pos="851"/>
        </w:tabs>
        <w:spacing w:after="0" w:line="240" w:lineRule="auto"/>
        <w:ind w:left="0" w:firstLine="426"/>
        <w:contextualSpacing/>
        <w:jc w:val="both"/>
        <w:rPr>
          <w:rFonts w:eastAsia="Arial" w:cs="Arial"/>
          <w:sz w:val="24"/>
          <w:szCs w:val="24"/>
        </w:rPr>
      </w:pPr>
      <w:r w:rsidRPr="00891D63">
        <w:rPr>
          <w:rFonts w:eastAsia="Arial" w:cs="Arial"/>
          <w:sz w:val="24"/>
          <w:szCs w:val="24"/>
        </w:rPr>
        <w:t>При планировании сроков поставки товаров Заказчики должны учитывать время, необходимое на приемку товаров, который не может быть включен в срок поставки товара по договору о закупках.</w:t>
      </w:r>
    </w:p>
    <w:p w14:paraId="39C6DE62" w14:textId="77777777" w:rsidR="00770AE7" w:rsidRPr="00891D63" w:rsidRDefault="00770AE7" w:rsidP="00C523ED">
      <w:pPr>
        <w:pStyle w:val="af8"/>
        <w:numPr>
          <w:ilvl w:val="0"/>
          <w:numId w:val="38"/>
        </w:numPr>
        <w:tabs>
          <w:tab w:val="left" w:pos="284"/>
          <w:tab w:val="left" w:pos="709"/>
          <w:tab w:val="left" w:pos="851"/>
        </w:tabs>
        <w:spacing w:after="0" w:line="240" w:lineRule="auto"/>
        <w:ind w:left="0" w:firstLine="426"/>
        <w:contextualSpacing w:val="0"/>
        <w:jc w:val="both"/>
        <w:rPr>
          <w:rFonts w:cs="Arial"/>
          <w:bCs/>
          <w:sz w:val="24"/>
          <w:szCs w:val="24"/>
        </w:rPr>
      </w:pPr>
      <w:r w:rsidRPr="00891D63">
        <w:rPr>
          <w:rFonts w:cs="Arial"/>
          <w:bCs/>
          <w:sz w:val="24"/>
          <w:szCs w:val="24"/>
        </w:rPr>
        <w:t>Не допускается осуществление процедур выбора поставщика по товарам, работам, услугам, не предусмотренным утвержденным планом закупок (предварительным, годовым, долгосрочным).</w:t>
      </w:r>
    </w:p>
    <w:p w14:paraId="7BB89EF0" w14:textId="418D5D40" w:rsidR="00BD669F" w:rsidRPr="00891D63" w:rsidRDefault="00BD669F" w:rsidP="00C523ED">
      <w:pPr>
        <w:numPr>
          <w:ilvl w:val="0"/>
          <w:numId w:val="38"/>
        </w:numPr>
        <w:tabs>
          <w:tab w:val="left" w:pos="284"/>
          <w:tab w:val="left" w:pos="851"/>
          <w:tab w:val="left" w:pos="993"/>
        </w:tabs>
        <w:spacing w:after="0" w:line="240" w:lineRule="auto"/>
        <w:ind w:left="0" w:firstLine="426"/>
        <w:contextualSpacing/>
        <w:jc w:val="both"/>
        <w:rPr>
          <w:rFonts w:eastAsia="Arial" w:cs="Arial"/>
          <w:sz w:val="24"/>
          <w:szCs w:val="24"/>
        </w:rPr>
      </w:pPr>
      <w:r w:rsidRPr="00891D63">
        <w:rPr>
          <w:rFonts w:eastAsia="Arial" w:cs="Arial"/>
          <w:sz w:val="24"/>
          <w:szCs w:val="24"/>
        </w:rPr>
        <w:t xml:space="preserve">В случае наличия в плане(ах) закупок работ, по которым имеется проектно-сметная документация, прошедшая экспертизу в соответствии с законодательством Республики Казахстан, Заказчик обязан разместить утвержденную проектно-сметную документацию </w:t>
      </w:r>
      <w:r w:rsidR="00F35D22" w:rsidRPr="00891D63">
        <w:rPr>
          <w:rFonts w:eastAsia="Arial" w:cs="Arial"/>
          <w:sz w:val="24"/>
          <w:szCs w:val="24"/>
        </w:rPr>
        <w:t>на веб-портале закупок</w:t>
      </w:r>
      <w:r w:rsidRPr="00891D63">
        <w:rPr>
          <w:rFonts w:eastAsia="Arial" w:cs="Arial"/>
          <w:sz w:val="24"/>
          <w:szCs w:val="24"/>
        </w:rPr>
        <w:t xml:space="preserve"> в течение 5 (пяти) рабочих дней с даты включения данных работ в план закупок, за исключением раздела(ов) проектно-сметной документации, не подлежащего(их) публикации по решению Заказчика, по работам, выполняемым на объектах магистрального нефтепровода.</w:t>
      </w:r>
    </w:p>
    <w:p w14:paraId="0B114519" w14:textId="7C832A35" w:rsidR="00F20EF8" w:rsidRPr="00891D63" w:rsidRDefault="00F20EF8" w:rsidP="00C523ED">
      <w:pPr>
        <w:numPr>
          <w:ilvl w:val="0"/>
          <w:numId w:val="38"/>
        </w:numPr>
        <w:tabs>
          <w:tab w:val="left" w:pos="284"/>
          <w:tab w:val="left" w:pos="851"/>
          <w:tab w:val="left" w:pos="993"/>
        </w:tabs>
        <w:spacing w:after="0" w:line="240" w:lineRule="auto"/>
        <w:ind w:left="0" w:firstLine="426"/>
        <w:contextualSpacing/>
        <w:jc w:val="both"/>
        <w:rPr>
          <w:rFonts w:eastAsia="Arial" w:cs="Arial"/>
          <w:sz w:val="24"/>
          <w:szCs w:val="24"/>
        </w:rPr>
      </w:pPr>
      <w:r w:rsidRPr="00891D63">
        <w:rPr>
          <w:rFonts w:eastAsia="Arial" w:cs="Arial"/>
          <w:sz w:val="24"/>
          <w:szCs w:val="24"/>
        </w:rPr>
        <w:t>При планировании сроков поставки товаров, приобретаемых способом тендера у товаропроизводителей, Заказчики должны устанавливать срок поставки не менее 60 (шестидесяти) календарных дней, а в случае приобретения сложных, нестандартных и критически важных товаров, которые изготавливаются согласно условиям Заказчика, не менее 120 (сто двадцати) календарных дней</w:t>
      </w:r>
      <w:r w:rsidR="003B6E9F" w:rsidRPr="00891D63">
        <w:rPr>
          <w:rFonts w:eastAsia="Arial" w:cs="Arial"/>
          <w:sz w:val="24"/>
          <w:szCs w:val="24"/>
        </w:rPr>
        <w:t>.</w:t>
      </w:r>
    </w:p>
    <w:p w14:paraId="4E00900D" w14:textId="264F89BC" w:rsidR="00F20EF8" w:rsidRPr="00891D63" w:rsidRDefault="00F20EF8" w:rsidP="00F20EF8">
      <w:pPr>
        <w:tabs>
          <w:tab w:val="left" w:pos="284"/>
          <w:tab w:val="left" w:pos="851"/>
          <w:tab w:val="left" w:pos="993"/>
        </w:tabs>
        <w:spacing w:after="0" w:line="240" w:lineRule="auto"/>
        <w:ind w:firstLine="426"/>
        <w:contextualSpacing/>
        <w:jc w:val="both"/>
        <w:rPr>
          <w:rFonts w:eastAsia="Arial" w:cs="Arial"/>
          <w:sz w:val="24"/>
          <w:szCs w:val="24"/>
        </w:rPr>
      </w:pPr>
      <w:r w:rsidRPr="00891D63">
        <w:rPr>
          <w:rFonts w:eastAsia="Arial" w:cs="Arial"/>
          <w:sz w:val="24"/>
          <w:szCs w:val="24"/>
        </w:rPr>
        <w:t>Требования настоящего пункта не распространяются на случаи осуществления Заказчиком закупок товаров в целях исполнения своих обязательств по договору, заключенному им в качестве поставщика.</w:t>
      </w:r>
    </w:p>
    <w:p w14:paraId="308E2A33" w14:textId="77777777" w:rsidR="004359A2" w:rsidRPr="00891D63" w:rsidRDefault="004359A2" w:rsidP="00C523ED">
      <w:pPr>
        <w:numPr>
          <w:ilvl w:val="0"/>
          <w:numId w:val="38"/>
        </w:numPr>
        <w:tabs>
          <w:tab w:val="left" w:pos="284"/>
          <w:tab w:val="left" w:pos="851"/>
          <w:tab w:val="left" w:pos="993"/>
        </w:tabs>
        <w:spacing w:after="0" w:line="240" w:lineRule="auto"/>
        <w:ind w:left="0" w:firstLine="426"/>
        <w:contextualSpacing/>
        <w:jc w:val="both"/>
        <w:rPr>
          <w:rFonts w:eastAsia="Arial" w:cs="Arial"/>
          <w:sz w:val="24"/>
          <w:szCs w:val="24"/>
        </w:rPr>
      </w:pPr>
      <w:r w:rsidRPr="00891D63">
        <w:rPr>
          <w:rFonts w:eastAsia="Arial" w:cs="Arial"/>
          <w:sz w:val="24"/>
          <w:szCs w:val="24"/>
        </w:rPr>
        <w:t>При закупках категорий товаров, работ, услуг посредством электронного магазина в плане закупок указываются только наименования категорий, способ закупок и общая сумма, выделенная для осуществления закупок данной категории.</w:t>
      </w:r>
    </w:p>
    <w:p w14:paraId="58F5A2B2" w14:textId="2354851B" w:rsidR="004359A2" w:rsidRPr="00891D63" w:rsidRDefault="004359A2" w:rsidP="004359A2">
      <w:pPr>
        <w:pStyle w:val="af8"/>
        <w:tabs>
          <w:tab w:val="left" w:pos="709"/>
        </w:tabs>
        <w:spacing w:after="0" w:line="240" w:lineRule="auto"/>
        <w:ind w:left="0" w:firstLine="284"/>
        <w:contextualSpacing w:val="0"/>
        <w:jc w:val="both"/>
        <w:rPr>
          <w:rFonts w:cs="Arial"/>
          <w:bCs/>
          <w:sz w:val="24"/>
          <w:szCs w:val="24"/>
        </w:rPr>
      </w:pPr>
      <w:r w:rsidRPr="00891D63">
        <w:rPr>
          <w:rFonts w:cs="Arial"/>
          <w:bCs/>
          <w:sz w:val="24"/>
          <w:szCs w:val="24"/>
        </w:rPr>
        <w:t xml:space="preserve">При этом детализация категорий, планируемых к закупке, осуществляется в Электронном магазине в порядке, определенном статьей </w:t>
      </w:r>
      <w:r w:rsidR="003B6E9F" w:rsidRPr="00891D63">
        <w:rPr>
          <w:rFonts w:cs="Arial"/>
          <w:bCs/>
          <w:sz w:val="24"/>
          <w:szCs w:val="24"/>
        </w:rPr>
        <w:t>58</w:t>
      </w:r>
      <w:r w:rsidRPr="00891D63">
        <w:rPr>
          <w:rFonts w:cs="Arial"/>
          <w:bCs/>
          <w:sz w:val="24"/>
          <w:szCs w:val="24"/>
        </w:rPr>
        <w:t xml:space="preserve"> Порядка.</w:t>
      </w:r>
    </w:p>
    <w:p w14:paraId="3FF83821" w14:textId="2641536D" w:rsidR="004359A2" w:rsidRPr="00891D63" w:rsidRDefault="00770AE7" w:rsidP="00C523ED">
      <w:pPr>
        <w:numPr>
          <w:ilvl w:val="0"/>
          <w:numId w:val="38"/>
        </w:numPr>
        <w:tabs>
          <w:tab w:val="left" w:pos="284"/>
          <w:tab w:val="left" w:pos="851"/>
          <w:tab w:val="left" w:pos="993"/>
        </w:tabs>
        <w:spacing w:after="0" w:line="240" w:lineRule="auto"/>
        <w:ind w:left="0" w:firstLine="426"/>
        <w:contextualSpacing/>
        <w:jc w:val="both"/>
        <w:rPr>
          <w:rFonts w:eastAsia="Arial" w:cs="Arial"/>
          <w:sz w:val="24"/>
          <w:szCs w:val="24"/>
        </w:rPr>
      </w:pPr>
      <w:r w:rsidRPr="00891D63">
        <w:rPr>
          <w:rFonts w:eastAsia="Arial" w:cs="Arial"/>
          <w:sz w:val="24"/>
          <w:szCs w:val="24"/>
        </w:rPr>
        <w:t>Первый руководитель Заказчика или уполномоченное им лицо несет персональную ответственность за соблюдение сроков утверждения и размещения плана закупок.</w:t>
      </w:r>
    </w:p>
    <w:p w14:paraId="7DB49197" w14:textId="77777777" w:rsidR="00D258D6" w:rsidRPr="00891D63" w:rsidRDefault="00D258D6" w:rsidP="00094C64">
      <w:pPr>
        <w:tabs>
          <w:tab w:val="left" w:pos="284"/>
          <w:tab w:val="left" w:pos="851"/>
          <w:tab w:val="left" w:pos="993"/>
        </w:tabs>
        <w:spacing w:after="0" w:line="240" w:lineRule="auto"/>
        <w:contextualSpacing/>
        <w:jc w:val="both"/>
        <w:rPr>
          <w:rFonts w:eastAsia="Arial" w:cs="Arial"/>
          <w:sz w:val="24"/>
          <w:szCs w:val="24"/>
        </w:rPr>
      </w:pPr>
    </w:p>
    <w:p w14:paraId="127D1ED6" w14:textId="09850430" w:rsidR="00BD669F" w:rsidRPr="00891D63" w:rsidRDefault="00FA3BE0" w:rsidP="00FA3BE0">
      <w:pPr>
        <w:pStyle w:val="af8"/>
        <w:numPr>
          <w:ilvl w:val="0"/>
          <w:numId w:val="2"/>
        </w:numPr>
        <w:tabs>
          <w:tab w:val="left" w:pos="142"/>
        </w:tabs>
        <w:spacing w:after="0" w:line="240" w:lineRule="auto"/>
        <w:ind w:left="567"/>
        <w:jc w:val="both"/>
        <w:rPr>
          <w:rFonts w:cs="Arial"/>
          <w:sz w:val="24"/>
          <w:szCs w:val="24"/>
        </w:rPr>
      </w:pPr>
      <w:r w:rsidRPr="00891D63">
        <w:rPr>
          <w:bCs/>
          <w:i/>
          <w:color w:val="FF0000"/>
        </w:rPr>
        <w:t>исключ</w:t>
      </w:r>
      <w:r w:rsidRPr="00891D63">
        <w:rPr>
          <w:bCs/>
          <w:i/>
          <w:color w:val="FF0000"/>
          <w:lang w:val="kk-KZ"/>
        </w:rPr>
        <w:t>ена</w:t>
      </w:r>
      <w:r w:rsidRPr="00891D63">
        <w:rPr>
          <w:bCs/>
          <w:i/>
          <w:color w:val="FF0000"/>
        </w:rPr>
        <w:t xml:space="preserve"> с 10 марта 2026 года в соответствии с решением Совета директоров Фонда от 18 февраля 2026 года № 269</w:t>
      </w:r>
      <w:r w:rsidR="00427239" w:rsidRPr="00891D63">
        <w:rPr>
          <w:bCs/>
          <w:i/>
          <w:color w:val="FF0000"/>
        </w:rPr>
        <w:t>.</w:t>
      </w:r>
    </w:p>
    <w:p w14:paraId="45D5F420" w14:textId="5D395A99" w:rsidR="00427239" w:rsidRPr="00891D63" w:rsidRDefault="00427239" w:rsidP="00C523ED">
      <w:pPr>
        <w:pStyle w:val="31"/>
        <w:numPr>
          <w:ilvl w:val="0"/>
          <w:numId w:val="40"/>
        </w:numPr>
        <w:tabs>
          <w:tab w:val="clear" w:pos="567"/>
          <w:tab w:val="left" w:pos="709"/>
        </w:tabs>
        <w:spacing w:after="0"/>
        <w:ind w:left="0" w:right="-23" w:firstLine="426"/>
        <w:contextualSpacing/>
        <w:jc w:val="both"/>
        <w:rPr>
          <w:rFonts w:cs="Arial"/>
          <w:b w:val="0"/>
          <w:sz w:val="22"/>
          <w:lang w:val="ru-RU"/>
        </w:rPr>
      </w:pPr>
      <w:bookmarkStart w:id="33" w:name="_Toc226563853"/>
      <w:r w:rsidRPr="00891D63">
        <w:rPr>
          <w:b w:val="0"/>
          <w:bCs/>
          <w:i/>
          <w:color w:val="FF0000"/>
          <w:sz w:val="22"/>
        </w:rPr>
        <w:t>исключ</w:t>
      </w:r>
      <w:r w:rsidRPr="00891D63">
        <w:rPr>
          <w:b w:val="0"/>
          <w:bCs/>
          <w:i/>
          <w:color w:val="FF0000"/>
          <w:sz w:val="22"/>
          <w:lang w:val="kk-KZ"/>
        </w:rPr>
        <w:t>ена</w:t>
      </w:r>
      <w:r w:rsidRPr="00891D63">
        <w:rPr>
          <w:b w:val="0"/>
          <w:bCs/>
          <w:i/>
          <w:color w:val="FF0000"/>
          <w:sz w:val="22"/>
        </w:rPr>
        <w:t xml:space="preserve"> с 10 марта 2026 года в соответствии с решением Совета директоров Фонда от 18 февраля 2026 года № 269.</w:t>
      </w:r>
      <w:bookmarkEnd w:id="33"/>
    </w:p>
    <w:p w14:paraId="27187A15" w14:textId="522E8257" w:rsidR="00770AE7" w:rsidRPr="00891D63" w:rsidRDefault="00770AE7" w:rsidP="008333B0">
      <w:pPr>
        <w:pStyle w:val="31"/>
        <w:numPr>
          <w:ilvl w:val="0"/>
          <w:numId w:val="0"/>
        </w:numPr>
        <w:tabs>
          <w:tab w:val="clear" w:pos="567"/>
          <w:tab w:val="left" w:pos="709"/>
        </w:tabs>
        <w:spacing w:after="0"/>
        <w:ind w:left="426" w:right="-23"/>
        <w:contextualSpacing/>
        <w:jc w:val="both"/>
        <w:outlineLvl w:val="9"/>
        <w:rPr>
          <w:rFonts w:cs="Arial"/>
          <w:color w:val="FF0000"/>
        </w:rPr>
      </w:pPr>
    </w:p>
    <w:p w14:paraId="4F979540" w14:textId="0B74ED0B" w:rsidR="00BD669F" w:rsidRPr="00891D63" w:rsidRDefault="006E6D39" w:rsidP="00C523ED">
      <w:pPr>
        <w:pStyle w:val="af8"/>
        <w:numPr>
          <w:ilvl w:val="0"/>
          <w:numId w:val="48"/>
        </w:numPr>
        <w:tabs>
          <w:tab w:val="left" w:pos="1276"/>
        </w:tabs>
        <w:spacing w:before="120" w:after="240" w:line="240" w:lineRule="auto"/>
        <w:ind w:left="0" w:firstLine="0"/>
        <w:contextualSpacing w:val="0"/>
        <w:jc w:val="center"/>
        <w:outlineLvl w:val="0"/>
        <w:rPr>
          <w:rFonts w:cs="Arial"/>
          <w:b/>
          <w:sz w:val="24"/>
          <w:szCs w:val="24"/>
        </w:rPr>
      </w:pPr>
      <w:bookmarkStart w:id="34" w:name="_Toc89709345"/>
      <w:bookmarkStart w:id="35" w:name="_Toc90975691"/>
      <w:bookmarkStart w:id="36" w:name="_Toc91579704"/>
      <w:bookmarkStart w:id="37" w:name="_Toc226563854"/>
      <w:bookmarkEnd w:id="34"/>
      <w:bookmarkEnd w:id="35"/>
      <w:bookmarkEnd w:id="36"/>
      <w:r w:rsidRPr="00891D63">
        <w:rPr>
          <w:rFonts w:cs="Arial"/>
          <w:b/>
          <w:sz w:val="24"/>
          <w:szCs w:val="24"/>
        </w:rPr>
        <w:t>ФОРМИРОВАНИЕ И ВЕДЕНИЕ РЕЕСТРОВ, ПЕРЕЧНЕЙ В СФЕРЕ ЗАКУПОК</w:t>
      </w:r>
      <w:bookmarkEnd w:id="37"/>
      <w:r w:rsidRPr="00891D63">
        <w:rPr>
          <w:rFonts w:cs="Arial"/>
          <w:b/>
          <w:sz w:val="24"/>
          <w:szCs w:val="24"/>
        </w:rPr>
        <w:t xml:space="preserve"> </w:t>
      </w:r>
    </w:p>
    <w:p w14:paraId="5F17F817" w14:textId="1352C22F" w:rsidR="00FF07B6" w:rsidRPr="00891D63" w:rsidRDefault="00FF07B6" w:rsidP="00E40DFD">
      <w:pPr>
        <w:pStyle w:val="af8"/>
        <w:numPr>
          <w:ilvl w:val="0"/>
          <w:numId w:val="2"/>
        </w:numPr>
        <w:tabs>
          <w:tab w:val="left" w:pos="1134"/>
        </w:tabs>
        <w:spacing w:before="240" w:after="240" w:line="240" w:lineRule="auto"/>
        <w:ind w:left="0" w:firstLine="0"/>
        <w:contextualSpacing w:val="0"/>
        <w:jc w:val="center"/>
        <w:outlineLvl w:val="1"/>
        <w:rPr>
          <w:rFonts w:cs="Arial"/>
          <w:b/>
          <w:sz w:val="24"/>
          <w:szCs w:val="24"/>
          <w:lang w:val="kk-KZ"/>
        </w:rPr>
      </w:pPr>
      <w:bookmarkStart w:id="38" w:name="_Toc226563855"/>
      <w:r w:rsidRPr="00891D63">
        <w:rPr>
          <w:rFonts w:cs="Arial"/>
          <w:b/>
          <w:sz w:val="24"/>
          <w:szCs w:val="24"/>
          <w:lang w:val="kk-KZ"/>
        </w:rPr>
        <w:lastRenderedPageBreak/>
        <w:t>Предварительная квалификация потенциальных поставщиков</w:t>
      </w:r>
      <w:bookmarkEnd w:id="38"/>
    </w:p>
    <w:p w14:paraId="359574E8" w14:textId="77777777" w:rsidR="00FF07B6" w:rsidRPr="00891D63" w:rsidRDefault="00FF07B6" w:rsidP="00C523ED">
      <w:pPr>
        <w:pStyle w:val="31"/>
        <w:numPr>
          <w:ilvl w:val="0"/>
          <w:numId w:val="40"/>
        </w:numPr>
        <w:tabs>
          <w:tab w:val="clear" w:pos="567"/>
          <w:tab w:val="left" w:pos="709"/>
        </w:tabs>
        <w:ind w:left="0" w:right="-23" w:firstLine="0"/>
        <w:jc w:val="left"/>
        <w:rPr>
          <w:rFonts w:cs="Arial"/>
          <w:lang w:val="ru-RU"/>
        </w:rPr>
      </w:pPr>
      <w:bookmarkStart w:id="39" w:name="_Toc226563856"/>
      <w:r w:rsidRPr="00891D63">
        <w:rPr>
          <w:rFonts w:cs="Arial"/>
          <w:lang w:val="ru-RU"/>
        </w:rPr>
        <w:t>Порядок проведения предварительного квалификационного отбора</w:t>
      </w:r>
      <w:bookmarkEnd w:id="39"/>
    </w:p>
    <w:p w14:paraId="41B2A6FF" w14:textId="147A99F0" w:rsidR="00FF07B6" w:rsidRPr="00891D63" w:rsidRDefault="00FF07B6" w:rsidP="00C523ED">
      <w:pPr>
        <w:pStyle w:val="af8"/>
        <w:numPr>
          <w:ilvl w:val="0"/>
          <w:numId w:val="61"/>
        </w:numPr>
        <w:tabs>
          <w:tab w:val="left" w:pos="709"/>
        </w:tabs>
        <w:spacing w:after="0" w:line="240" w:lineRule="auto"/>
        <w:ind w:left="0" w:firstLine="426"/>
        <w:jc w:val="both"/>
        <w:rPr>
          <w:rFonts w:eastAsia="Arial" w:cs="Arial"/>
          <w:color w:val="000000"/>
          <w:sz w:val="24"/>
          <w:szCs w:val="24"/>
          <w:lang w:val="kk-KZ"/>
        </w:rPr>
      </w:pPr>
      <w:r w:rsidRPr="00891D63">
        <w:rPr>
          <w:rFonts w:eastAsia="Arial" w:cs="Arial"/>
          <w:color w:val="000000"/>
          <w:sz w:val="24"/>
          <w:szCs w:val="24"/>
          <w:lang w:val="kk-KZ"/>
        </w:rPr>
        <w:t>Предва</w:t>
      </w:r>
      <w:r w:rsidR="00621CA3" w:rsidRPr="00891D63">
        <w:rPr>
          <w:rFonts w:eastAsia="Arial" w:cs="Arial"/>
          <w:color w:val="000000"/>
          <w:sz w:val="24"/>
          <w:szCs w:val="24"/>
          <w:lang w:val="kk-KZ"/>
        </w:rPr>
        <w:t xml:space="preserve">рительный квалификационный отбор (далее – ПКО) </w:t>
      </w:r>
      <w:r w:rsidRPr="00891D63">
        <w:rPr>
          <w:rFonts w:eastAsia="Arial" w:cs="Arial"/>
          <w:color w:val="000000"/>
          <w:sz w:val="24"/>
          <w:szCs w:val="24"/>
          <w:lang w:val="kk-KZ"/>
        </w:rPr>
        <w:t xml:space="preserve">– процесс оценки потенциальных поставщиков на предмет соответствия квалификационным требованиям, определенным в соответствии с настоящим </w:t>
      </w:r>
      <w:r w:rsidR="00AE1ECF" w:rsidRPr="00891D63">
        <w:rPr>
          <w:rFonts w:eastAsia="Arial" w:cs="Arial"/>
          <w:color w:val="000000"/>
          <w:sz w:val="24"/>
          <w:szCs w:val="24"/>
          <w:lang w:val="kk-KZ"/>
        </w:rPr>
        <w:t>Порядком</w:t>
      </w:r>
      <w:r w:rsidRPr="00891D63">
        <w:rPr>
          <w:rFonts w:eastAsia="Arial" w:cs="Arial"/>
          <w:color w:val="000000"/>
          <w:sz w:val="24"/>
          <w:szCs w:val="24"/>
          <w:lang w:val="kk-KZ"/>
        </w:rPr>
        <w:t>, осуществляемый посредством анкетирования и аудита.</w:t>
      </w:r>
    </w:p>
    <w:p w14:paraId="7DBD5FBF" w14:textId="721F662C" w:rsidR="00AC2F95" w:rsidRPr="00891D63" w:rsidRDefault="00621CA3" w:rsidP="00C523ED">
      <w:pPr>
        <w:pStyle w:val="af8"/>
        <w:numPr>
          <w:ilvl w:val="0"/>
          <w:numId w:val="61"/>
        </w:numPr>
        <w:tabs>
          <w:tab w:val="left" w:pos="709"/>
        </w:tabs>
        <w:spacing w:after="0" w:line="240" w:lineRule="auto"/>
        <w:ind w:left="0" w:firstLine="426"/>
        <w:jc w:val="both"/>
        <w:rPr>
          <w:rFonts w:eastAsia="Arial" w:cs="Arial"/>
          <w:color w:val="000000"/>
          <w:sz w:val="24"/>
          <w:szCs w:val="24"/>
          <w:lang w:val="kk-KZ"/>
        </w:rPr>
      </w:pPr>
      <w:bookmarkStart w:id="40" w:name="_Toc1012"/>
      <w:bookmarkStart w:id="41" w:name="LocalLink0"/>
      <w:r w:rsidRPr="00891D63">
        <w:rPr>
          <w:rFonts w:eastAsia="Arial" w:cs="Arial"/>
          <w:color w:val="000000"/>
          <w:sz w:val="24"/>
          <w:szCs w:val="24"/>
          <w:lang w:val="kk-KZ"/>
        </w:rPr>
        <w:t>ПКО</w:t>
      </w:r>
      <w:r w:rsidR="00AC2F95" w:rsidRPr="00891D63">
        <w:rPr>
          <w:rFonts w:eastAsia="Arial" w:cs="Arial"/>
          <w:color w:val="000000"/>
          <w:sz w:val="24"/>
          <w:szCs w:val="24"/>
          <w:lang w:val="kk-KZ"/>
        </w:rPr>
        <w:t xml:space="preserve"> </w:t>
      </w:r>
      <w:r w:rsidRPr="00891D63">
        <w:rPr>
          <w:rFonts w:eastAsia="Arial" w:cs="Arial"/>
          <w:color w:val="000000"/>
          <w:sz w:val="24"/>
          <w:szCs w:val="24"/>
          <w:lang w:val="kk-KZ"/>
        </w:rPr>
        <w:t xml:space="preserve"> осуществляется </w:t>
      </w:r>
      <w:r w:rsidR="00F35D22" w:rsidRPr="00891D63">
        <w:rPr>
          <w:rFonts w:eastAsia="Arial" w:cs="Arial"/>
          <w:color w:val="000000"/>
          <w:sz w:val="24"/>
          <w:szCs w:val="24"/>
          <w:lang w:val="kk-KZ"/>
        </w:rPr>
        <w:t>на веб-портале закупок</w:t>
      </w:r>
      <w:r w:rsidRPr="00891D63">
        <w:rPr>
          <w:rFonts w:eastAsia="Arial" w:cs="Arial"/>
          <w:color w:val="000000"/>
          <w:sz w:val="24"/>
          <w:szCs w:val="24"/>
          <w:lang w:val="kk-KZ"/>
        </w:rPr>
        <w:t>.</w:t>
      </w:r>
    </w:p>
    <w:p w14:paraId="650F1DCB" w14:textId="77777777" w:rsidR="00AC2F95" w:rsidRPr="00891D63" w:rsidRDefault="00621CA3" w:rsidP="00C523ED">
      <w:pPr>
        <w:pStyle w:val="af8"/>
        <w:numPr>
          <w:ilvl w:val="0"/>
          <w:numId w:val="61"/>
        </w:numPr>
        <w:tabs>
          <w:tab w:val="left" w:pos="709"/>
        </w:tabs>
        <w:spacing w:after="0" w:line="240" w:lineRule="auto"/>
        <w:ind w:left="0" w:firstLine="426"/>
        <w:jc w:val="both"/>
        <w:rPr>
          <w:rFonts w:eastAsia="Arial" w:cs="Arial"/>
          <w:color w:val="000000"/>
          <w:sz w:val="24"/>
          <w:szCs w:val="24"/>
          <w:lang w:val="kk-KZ"/>
        </w:rPr>
      </w:pPr>
      <w:r w:rsidRPr="00891D63">
        <w:rPr>
          <w:rFonts w:eastAsia="Arial" w:cs="Arial"/>
          <w:color w:val="000000"/>
          <w:sz w:val="24"/>
          <w:szCs w:val="24"/>
          <w:lang w:val="kk-KZ"/>
        </w:rPr>
        <w:t>К</w:t>
      </w:r>
      <w:r w:rsidR="00AC2F95" w:rsidRPr="00891D63">
        <w:rPr>
          <w:rFonts w:eastAsia="Arial" w:cs="Arial"/>
          <w:color w:val="000000"/>
          <w:sz w:val="24"/>
          <w:szCs w:val="24"/>
          <w:lang w:val="kk-KZ"/>
        </w:rPr>
        <w:t xml:space="preserve"> прохождени</w:t>
      </w:r>
      <w:r w:rsidRPr="00891D63">
        <w:rPr>
          <w:rFonts w:eastAsia="Arial" w:cs="Arial"/>
          <w:color w:val="000000"/>
          <w:sz w:val="24"/>
          <w:szCs w:val="24"/>
          <w:lang w:val="kk-KZ"/>
        </w:rPr>
        <w:t>ю</w:t>
      </w:r>
      <w:r w:rsidR="00AC2F95" w:rsidRPr="00891D63">
        <w:rPr>
          <w:rFonts w:eastAsia="Arial" w:cs="Arial"/>
          <w:color w:val="000000"/>
          <w:sz w:val="24"/>
          <w:szCs w:val="24"/>
          <w:lang w:val="kk-KZ"/>
        </w:rPr>
        <w:t xml:space="preserve"> процедуры ПКО </w:t>
      </w:r>
      <w:r w:rsidRPr="00891D63">
        <w:rPr>
          <w:rFonts w:eastAsia="Arial" w:cs="Arial"/>
          <w:color w:val="000000"/>
          <w:sz w:val="24"/>
          <w:szCs w:val="24"/>
          <w:lang w:val="kk-KZ"/>
        </w:rPr>
        <w:t xml:space="preserve">допускаются </w:t>
      </w:r>
      <w:r w:rsidRPr="00891D63">
        <w:rPr>
          <w:rFonts w:eastAsia="Arial" w:cs="Arial"/>
          <w:sz w:val="24"/>
          <w:szCs w:val="24"/>
          <w:lang w:val="kk-KZ"/>
        </w:rPr>
        <w:t>зарегистрированные потенциальные поставщики</w:t>
      </w:r>
      <w:r w:rsidRPr="00891D63">
        <w:rPr>
          <w:rFonts w:eastAsia="Arial" w:cs="Arial"/>
          <w:color w:val="000000"/>
          <w:sz w:val="24"/>
          <w:szCs w:val="24"/>
          <w:lang w:val="kk-KZ"/>
        </w:rPr>
        <w:t>,</w:t>
      </w:r>
      <w:r w:rsidR="00AC2F95" w:rsidRPr="00891D63">
        <w:rPr>
          <w:rFonts w:eastAsia="Arial" w:cs="Arial"/>
          <w:color w:val="000000"/>
          <w:sz w:val="24"/>
          <w:szCs w:val="24"/>
          <w:lang w:val="kk-KZ"/>
        </w:rPr>
        <w:t xml:space="preserve"> подписа</w:t>
      </w:r>
      <w:r w:rsidRPr="00891D63">
        <w:rPr>
          <w:rFonts w:eastAsia="Arial" w:cs="Arial"/>
          <w:color w:val="000000"/>
          <w:sz w:val="24"/>
          <w:szCs w:val="24"/>
          <w:lang w:val="kk-KZ"/>
        </w:rPr>
        <w:t>вшие пользовательское соглашение.</w:t>
      </w:r>
    </w:p>
    <w:p w14:paraId="54263D76" w14:textId="0C057FEF" w:rsidR="0055568E" w:rsidRPr="00891D63" w:rsidRDefault="0055568E" w:rsidP="00C523ED">
      <w:pPr>
        <w:pStyle w:val="af8"/>
        <w:numPr>
          <w:ilvl w:val="0"/>
          <w:numId w:val="61"/>
        </w:numPr>
        <w:tabs>
          <w:tab w:val="left" w:pos="709"/>
        </w:tabs>
        <w:spacing w:after="0" w:line="240" w:lineRule="auto"/>
        <w:ind w:left="0" w:firstLine="426"/>
        <w:jc w:val="both"/>
        <w:rPr>
          <w:rFonts w:cs="Arial"/>
          <w:color w:val="000000"/>
          <w:sz w:val="24"/>
          <w:szCs w:val="24"/>
          <w:lang w:val="kk-KZ"/>
        </w:rPr>
      </w:pPr>
      <w:r w:rsidRPr="00891D63">
        <w:rPr>
          <w:rFonts w:eastAsia="Arial" w:cs="Arial"/>
          <w:color w:val="000000"/>
          <w:sz w:val="24"/>
          <w:szCs w:val="24"/>
          <w:lang w:val="kk-KZ"/>
        </w:rPr>
        <w:t xml:space="preserve">Потенциальный поставщик не допускается к ПКО в случаях, </w:t>
      </w:r>
      <w:r w:rsidR="00A50F96" w:rsidRPr="00891D63">
        <w:rPr>
          <w:rFonts w:eastAsia="Arial" w:cs="Arial"/>
          <w:color w:val="000000"/>
          <w:sz w:val="24"/>
          <w:szCs w:val="24"/>
          <w:lang w:val="kk-KZ"/>
        </w:rPr>
        <w:t>указанных в пункте 1 статьи 3</w:t>
      </w:r>
      <w:r w:rsidR="00F54C1F" w:rsidRPr="00891D63">
        <w:rPr>
          <w:rFonts w:eastAsia="Arial" w:cs="Arial"/>
          <w:color w:val="000000"/>
          <w:sz w:val="24"/>
          <w:szCs w:val="24"/>
          <w:lang w:val="kk-KZ"/>
        </w:rPr>
        <w:t>1</w:t>
      </w:r>
      <w:r w:rsidR="00A50F96" w:rsidRPr="00891D63">
        <w:rPr>
          <w:rFonts w:eastAsia="Arial" w:cs="Arial"/>
          <w:color w:val="000000"/>
          <w:sz w:val="24"/>
          <w:szCs w:val="24"/>
          <w:lang w:val="kk-KZ"/>
        </w:rPr>
        <w:t xml:space="preserve"> </w:t>
      </w:r>
      <w:r w:rsidR="00AE1ECF" w:rsidRPr="00891D63">
        <w:rPr>
          <w:rFonts w:eastAsia="Arial" w:cs="Arial"/>
          <w:color w:val="000000"/>
          <w:sz w:val="24"/>
          <w:szCs w:val="24"/>
          <w:lang w:val="kk-KZ"/>
        </w:rPr>
        <w:t>Порядка</w:t>
      </w:r>
      <w:r w:rsidRPr="00891D63">
        <w:rPr>
          <w:rFonts w:cs="Arial"/>
          <w:color w:val="000000"/>
          <w:sz w:val="24"/>
          <w:szCs w:val="24"/>
        </w:rPr>
        <w:t>.</w:t>
      </w:r>
    </w:p>
    <w:p w14:paraId="018421DF" w14:textId="5BD6D2C0" w:rsidR="00EB179D" w:rsidRPr="00891D63" w:rsidRDefault="00761533" w:rsidP="00C05864">
      <w:pPr>
        <w:pStyle w:val="af8"/>
        <w:tabs>
          <w:tab w:val="left" w:pos="709"/>
        </w:tabs>
        <w:spacing w:after="0" w:line="240" w:lineRule="auto"/>
        <w:ind w:left="0" w:firstLine="426"/>
        <w:jc w:val="both"/>
        <w:rPr>
          <w:rFonts w:cs="Arial"/>
          <w:bCs/>
          <w:sz w:val="24"/>
          <w:szCs w:val="24"/>
        </w:rPr>
      </w:pPr>
      <w:r w:rsidRPr="00891D63">
        <w:rPr>
          <w:rFonts w:eastAsia="Arial" w:cs="Arial"/>
          <w:color w:val="000000"/>
          <w:sz w:val="24"/>
          <w:szCs w:val="24"/>
          <w:lang w:val="kk-KZ"/>
        </w:rPr>
        <w:t>5</w:t>
      </w:r>
      <w:r w:rsidR="00EB179D" w:rsidRPr="00891D63">
        <w:rPr>
          <w:rFonts w:cs="Arial"/>
          <w:bCs/>
          <w:sz w:val="24"/>
          <w:szCs w:val="24"/>
        </w:rPr>
        <w:t>. Процесс ПКО включает в себя следующие основные этапы:</w:t>
      </w:r>
    </w:p>
    <w:p w14:paraId="45142740" w14:textId="77777777" w:rsidR="00EB179D" w:rsidRPr="00891D63" w:rsidRDefault="00EB179D" w:rsidP="00EB179D">
      <w:pPr>
        <w:pStyle w:val="af8"/>
        <w:tabs>
          <w:tab w:val="left" w:pos="284"/>
          <w:tab w:val="left" w:pos="709"/>
        </w:tabs>
        <w:spacing w:line="240" w:lineRule="auto"/>
        <w:ind w:left="0" w:firstLine="426"/>
        <w:jc w:val="both"/>
        <w:rPr>
          <w:rFonts w:cs="Arial"/>
          <w:bCs/>
          <w:sz w:val="24"/>
          <w:szCs w:val="24"/>
        </w:rPr>
      </w:pPr>
      <w:r w:rsidRPr="00891D63">
        <w:rPr>
          <w:rFonts w:cs="Arial"/>
          <w:bCs/>
          <w:sz w:val="24"/>
          <w:szCs w:val="24"/>
        </w:rPr>
        <w:t>1)</w:t>
      </w:r>
      <w:r w:rsidRPr="00891D63">
        <w:rPr>
          <w:rFonts w:cs="Arial"/>
          <w:bCs/>
          <w:sz w:val="24"/>
          <w:szCs w:val="24"/>
        </w:rPr>
        <w:tab/>
        <w:t>определение ТРУ (категорий), закупаемых среди квалифицированных потенциальных поставщиков;</w:t>
      </w:r>
    </w:p>
    <w:p w14:paraId="3132A7C8" w14:textId="77777777" w:rsidR="00EB179D" w:rsidRPr="00891D63" w:rsidRDefault="00EB179D" w:rsidP="00EB179D">
      <w:pPr>
        <w:pStyle w:val="af8"/>
        <w:tabs>
          <w:tab w:val="left" w:pos="284"/>
          <w:tab w:val="left" w:pos="709"/>
        </w:tabs>
        <w:spacing w:line="240" w:lineRule="auto"/>
        <w:ind w:left="0" w:firstLine="426"/>
        <w:jc w:val="both"/>
        <w:rPr>
          <w:rFonts w:cs="Arial"/>
          <w:bCs/>
          <w:sz w:val="24"/>
          <w:szCs w:val="24"/>
        </w:rPr>
      </w:pPr>
      <w:r w:rsidRPr="00891D63">
        <w:rPr>
          <w:rFonts w:cs="Arial"/>
          <w:bCs/>
          <w:sz w:val="24"/>
          <w:szCs w:val="24"/>
        </w:rPr>
        <w:t>2)</w:t>
      </w:r>
      <w:r w:rsidRPr="00891D63">
        <w:rPr>
          <w:rFonts w:cs="Arial"/>
          <w:bCs/>
          <w:sz w:val="24"/>
          <w:szCs w:val="24"/>
        </w:rPr>
        <w:tab/>
        <w:t>определение квалификационных критериев;</w:t>
      </w:r>
    </w:p>
    <w:p w14:paraId="7F5B6750" w14:textId="77777777" w:rsidR="00EB179D" w:rsidRPr="00891D63" w:rsidRDefault="00EB179D" w:rsidP="00EB179D">
      <w:pPr>
        <w:pStyle w:val="af8"/>
        <w:tabs>
          <w:tab w:val="left" w:pos="284"/>
          <w:tab w:val="left" w:pos="709"/>
        </w:tabs>
        <w:spacing w:line="240" w:lineRule="auto"/>
        <w:ind w:left="0" w:firstLine="426"/>
        <w:jc w:val="both"/>
        <w:rPr>
          <w:rFonts w:cs="Arial"/>
          <w:bCs/>
          <w:sz w:val="24"/>
          <w:szCs w:val="24"/>
        </w:rPr>
      </w:pPr>
      <w:r w:rsidRPr="00891D63">
        <w:rPr>
          <w:rFonts w:cs="Arial"/>
          <w:bCs/>
          <w:sz w:val="24"/>
          <w:szCs w:val="24"/>
        </w:rPr>
        <w:t>3)</w:t>
      </w:r>
      <w:r w:rsidRPr="00891D63">
        <w:rPr>
          <w:rFonts w:cs="Arial"/>
          <w:bCs/>
          <w:sz w:val="24"/>
          <w:szCs w:val="24"/>
        </w:rPr>
        <w:tab/>
        <w:t>заполнение заявления и анкеты потенциальным поставщиком;</w:t>
      </w:r>
    </w:p>
    <w:p w14:paraId="70976916" w14:textId="77777777" w:rsidR="00EB179D" w:rsidRPr="00891D63" w:rsidRDefault="00EB179D" w:rsidP="00EB179D">
      <w:pPr>
        <w:pStyle w:val="af8"/>
        <w:tabs>
          <w:tab w:val="left" w:pos="284"/>
          <w:tab w:val="left" w:pos="709"/>
        </w:tabs>
        <w:spacing w:line="240" w:lineRule="auto"/>
        <w:ind w:left="0" w:firstLine="426"/>
        <w:jc w:val="both"/>
        <w:rPr>
          <w:rFonts w:cs="Arial"/>
          <w:bCs/>
          <w:sz w:val="24"/>
          <w:szCs w:val="24"/>
        </w:rPr>
      </w:pPr>
      <w:r w:rsidRPr="00891D63">
        <w:rPr>
          <w:rFonts w:cs="Arial"/>
          <w:bCs/>
          <w:sz w:val="24"/>
          <w:szCs w:val="24"/>
        </w:rPr>
        <w:t>4)</w:t>
      </w:r>
      <w:r w:rsidRPr="00891D63">
        <w:rPr>
          <w:rFonts w:cs="Arial"/>
          <w:bCs/>
          <w:sz w:val="24"/>
          <w:szCs w:val="24"/>
        </w:rPr>
        <w:tab/>
        <w:t>предварительное рассмотрение анкеты потенциального поставщика;</w:t>
      </w:r>
    </w:p>
    <w:p w14:paraId="7BA76919" w14:textId="77777777" w:rsidR="00EB179D" w:rsidRPr="00891D63" w:rsidRDefault="00EB179D" w:rsidP="00EB179D">
      <w:pPr>
        <w:pStyle w:val="af8"/>
        <w:tabs>
          <w:tab w:val="left" w:pos="284"/>
          <w:tab w:val="left" w:pos="709"/>
        </w:tabs>
        <w:spacing w:line="240" w:lineRule="auto"/>
        <w:ind w:left="0" w:firstLine="426"/>
        <w:jc w:val="both"/>
        <w:rPr>
          <w:rFonts w:cs="Arial"/>
          <w:bCs/>
          <w:sz w:val="24"/>
          <w:szCs w:val="24"/>
        </w:rPr>
      </w:pPr>
      <w:r w:rsidRPr="00891D63">
        <w:rPr>
          <w:rFonts w:cs="Arial"/>
          <w:bCs/>
          <w:sz w:val="24"/>
          <w:szCs w:val="24"/>
        </w:rPr>
        <w:t>5)</w:t>
      </w:r>
      <w:r w:rsidRPr="00891D63">
        <w:rPr>
          <w:rFonts w:cs="Arial"/>
          <w:bCs/>
          <w:sz w:val="24"/>
          <w:szCs w:val="24"/>
        </w:rPr>
        <w:tab/>
        <w:t>заключение договора о проведении ПКО;</w:t>
      </w:r>
    </w:p>
    <w:p w14:paraId="6077EAE0" w14:textId="77777777" w:rsidR="00EB179D" w:rsidRPr="00891D63" w:rsidRDefault="00EB179D" w:rsidP="00EB179D">
      <w:pPr>
        <w:pStyle w:val="af8"/>
        <w:tabs>
          <w:tab w:val="left" w:pos="284"/>
          <w:tab w:val="left" w:pos="709"/>
        </w:tabs>
        <w:spacing w:line="240" w:lineRule="auto"/>
        <w:ind w:left="0" w:firstLine="426"/>
        <w:jc w:val="both"/>
        <w:rPr>
          <w:rFonts w:cs="Arial"/>
          <w:bCs/>
          <w:sz w:val="24"/>
          <w:szCs w:val="24"/>
        </w:rPr>
      </w:pPr>
      <w:r w:rsidRPr="00891D63">
        <w:rPr>
          <w:rFonts w:cs="Arial"/>
          <w:bCs/>
          <w:sz w:val="24"/>
          <w:szCs w:val="24"/>
        </w:rPr>
        <w:t>6)</w:t>
      </w:r>
      <w:r w:rsidRPr="00891D63">
        <w:rPr>
          <w:rFonts w:cs="Arial"/>
          <w:bCs/>
          <w:sz w:val="24"/>
          <w:szCs w:val="24"/>
        </w:rPr>
        <w:tab/>
        <w:t>проведение аудита;</w:t>
      </w:r>
    </w:p>
    <w:p w14:paraId="737A8AE2" w14:textId="77777777" w:rsidR="00EB179D" w:rsidRPr="00891D63" w:rsidRDefault="00EB179D" w:rsidP="00EB179D">
      <w:pPr>
        <w:pStyle w:val="af8"/>
        <w:tabs>
          <w:tab w:val="left" w:pos="284"/>
          <w:tab w:val="left" w:pos="709"/>
        </w:tabs>
        <w:spacing w:line="240" w:lineRule="auto"/>
        <w:ind w:left="0" w:firstLine="426"/>
        <w:jc w:val="both"/>
        <w:rPr>
          <w:rFonts w:cs="Arial"/>
          <w:bCs/>
          <w:sz w:val="24"/>
          <w:szCs w:val="24"/>
        </w:rPr>
      </w:pPr>
      <w:r w:rsidRPr="00891D63">
        <w:rPr>
          <w:rFonts w:cs="Arial"/>
          <w:bCs/>
          <w:sz w:val="24"/>
          <w:szCs w:val="24"/>
        </w:rPr>
        <w:t>7) включение потенциального поставщика в Реестр КПП;</w:t>
      </w:r>
    </w:p>
    <w:p w14:paraId="3F2EF571" w14:textId="77777777" w:rsidR="00EB179D" w:rsidRPr="00891D63" w:rsidRDefault="00EB179D" w:rsidP="00EB179D">
      <w:pPr>
        <w:pStyle w:val="af8"/>
        <w:tabs>
          <w:tab w:val="left" w:pos="284"/>
          <w:tab w:val="left" w:pos="709"/>
        </w:tabs>
        <w:spacing w:line="240" w:lineRule="auto"/>
        <w:ind w:left="0" w:firstLine="426"/>
        <w:jc w:val="both"/>
        <w:rPr>
          <w:rFonts w:cs="Arial"/>
          <w:bCs/>
          <w:sz w:val="24"/>
          <w:szCs w:val="24"/>
        </w:rPr>
      </w:pPr>
      <w:r w:rsidRPr="00891D63">
        <w:rPr>
          <w:rFonts w:cs="Arial"/>
          <w:bCs/>
          <w:sz w:val="24"/>
          <w:szCs w:val="24"/>
        </w:rPr>
        <w:t>8)</w:t>
      </w:r>
      <w:r w:rsidRPr="00891D63">
        <w:rPr>
          <w:rFonts w:cs="Arial"/>
          <w:bCs/>
          <w:sz w:val="24"/>
          <w:szCs w:val="24"/>
        </w:rPr>
        <w:tab/>
        <w:t>актуализация досье квалифицированного потенциального поставщика;</w:t>
      </w:r>
    </w:p>
    <w:p w14:paraId="078AB4EA" w14:textId="2E3A176E" w:rsidR="00EB179D" w:rsidRPr="00891D63" w:rsidRDefault="00EB179D" w:rsidP="00EB179D">
      <w:pPr>
        <w:pStyle w:val="af8"/>
        <w:tabs>
          <w:tab w:val="left" w:pos="284"/>
          <w:tab w:val="left" w:pos="709"/>
        </w:tabs>
        <w:spacing w:line="240" w:lineRule="auto"/>
        <w:ind w:left="0" w:firstLine="426"/>
        <w:jc w:val="both"/>
        <w:rPr>
          <w:rFonts w:cs="Arial"/>
          <w:bCs/>
          <w:sz w:val="24"/>
          <w:szCs w:val="24"/>
        </w:rPr>
      </w:pPr>
      <w:r w:rsidRPr="00891D63">
        <w:rPr>
          <w:rFonts w:cs="Arial"/>
          <w:bCs/>
          <w:sz w:val="24"/>
          <w:szCs w:val="24"/>
        </w:rPr>
        <w:t>9)</w:t>
      </w:r>
      <w:r w:rsidRPr="00891D63">
        <w:rPr>
          <w:rFonts w:cs="Arial"/>
          <w:bCs/>
          <w:sz w:val="24"/>
          <w:szCs w:val="24"/>
        </w:rPr>
        <w:tab/>
        <w:t>исключение потенциального поставщика из Реестра КПП в случаях, предусмотренных пунктом 3 статьи 2</w:t>
      </w:r>
      <w:r w:rsidR="00F54C1F" w:rsidRPr="00891D63">
        <w:rPr>
          <w:rFonts w:cs="Arial"/>
          <w:bCs/>
          <w:sz w:val="24"/>
          <w:szCs w:val="24"/>
        </w:rPr>
        <w:t xml:space="preserve">4 </w:t>
      </w:r>
      <w:r w:rsidR="00AE1ECF" w:rsidRPr="00891D63">
        <w:rPr>
          <w:rFonts w:cs="Arial"/>
          <w:bCs/>
          <w:sz w:val="24"/>
          <w:szCs w:val="24"/>
        </w:rPr>
        <w:t>Порядка</w:t>
      </w:r>
      <w:r w:rsidRPr="00891D63">
        <w:rPr>
          <w:rFonts w:cs="Arial"/>
          <w:bCs/>
          <w:sz w:val="24"/>
          <w:szCs w:val="24"/>
        </w:rPr>
        <w:t>.</w:t>
      </w:r>
    </w:p>
    <w:p w14:paraId="6F4B25B5" w14:textId="77777777" w:rsidR="007F1D83" w:rsidRPr="00891D63" w:rsidRDefault="007F1D83" w:rsidP="00C523ED">
      <w:pPr>
        <w:pStyle w:val="31"/>
        <w:numPr>
          <w:ilvl w:val="0"/>
          <w:numId w:val="40"/>
        </w:numPr>
        <w:tabs>
          <w:tab w:val="clear" w:pos="567"/>
          <w:tab w:val="left" w:pos="709"/>
        </w:tabs>
        <w:ind w:left="0" w:right="-23" w:firstLine="0"/>
        <w:jc w:val="left"/>
        <w:rPr>
          <w:rFonts w:cs="Arial"/>
          <w:lang w:val="ru-RU"/>
        </w:rPr>
      </w:pPr>
      <w:bookmarkStart w:id="42" w:name="_Toc226563857"/>
      <w:r w:rsidRPr="00891D63">
        <w:rPr>
          <w:rFonts w:cs="Arial"/>
          <w:lang w:val="ru-RU"/>
        </w:rPr>
        <w:t>Определение ТРУ</w:t>
      </w:r>
      <w:r w:rsidR="00952360" w:rsidRPr="00891D63">
        <w:rPr>
          <w:rFonts w:cs="Arial"/>
          <w:lang w:val="ru-RU"/>
        </w:rPr>
        <w:t xml:space="preserve"> (категорий)</w:t>
      </w:r>
      <w:r w:rsidRPr="00891D63">
        <w:rPr>
          <w:rFonts w:cs="Arial"/>
          <w:lang w:val="ru-RU"/>
        </w:rPr>
        <w:t>, закупаемых среди квалифицированных потенциальных поставщиков</w:t>
      </w:r>
      <w:bookmarkEnd w:id="42"/>
    </w:p>
    <w:p w14:paraId="30F29381" w14:textId="77777777" w:rsidR="0046732D" w:rsidRPr="00891D63" w:rsidRDefault="0046732D" w:rsidP="00C523ED">
      <w:pPr>
        <w:pStyle w:val="31"/>
        <w:numPr>
          <w:ilvl w:val="3"/>
          <w:numId w:val="49"/>
        </w:numPr>
        <w:tabs>
          <w:tab w:val="left" w:pos="709"/>
        </w:tabs>
        <w:spacing w:after="0"/>
        <w:ind w:left="0" w:firstLine="426"/>
        <w:jc w:val="both"/>
        <w:outlineLvl w:val="9"/>
        <w:rPr>
          <w:rFonts w:cs="Arial"/>
          <w:b w:val="0"/>
          <w:bCs/>
        </w:rPr>
      </w:pPr>
      <w:r w:rsidRPr="00891D63">
        <w:rPr>
          <w:rFonts w:cs="Arial"/>
          <w:b w:val="0"/>
          <w:bCs/>
        </w:rPr>
        <w:t>Номенклатура ТРУ, закупаемых среди квалифицированных потенциальных поставщиков (далее – Номенклатура), формируется Квалификационным органом и утверждается Комиссией Фонда по вопросам предварительного квалификационного отбора (далее – Комиссия Фонда по ПКО).</w:t>
      </w:r>
    </w:p>
    <w:p w14:paraId="6511945A" w14:textId="6B04D373" w:rsidR="0046732D" w:rsidRPr="00891D63" w:rsidRDefault="0046732D" w:rsidP="000C6FCE">
      <w:pPr>
        <w:pStyle w:val="31"/>
        <w:numPr>
          <w:ilvl w:val="0"/>
          <w:numId w:val="0"/>
        </w:numPr>
        <w:tabs>
          <w:tab w:val="left" w:pos="709"/>
        </w:tabs>
        <w:spacing w:before="0" w:after="0"/>
        <w:ind w:firstLine="426"/>
        <w:jc w:val="both"/>
        <w:outlineLvl w:val="9"/>
        <w:rPr>
          <w:rFonts w:cs="Arial"/>
          <w:b w:val="0"/>
          <w:bCs/>
        </w:rPr>
      </w:pPr>
      <w:r w:rsidRPr="00891D63">
        <w:rPr>
          <w:rFonts w:cs="Arial"/>
          <w:b w:val="0"/>
          <w:bCs/>
        </w:rPr>
        <w:t>Состав Комиссии Фонда по ПКО утвержда</w:t>
      </w:r>
      <w:r w:rsidR="00D43688" w:rsidRPr="00891D63">
        <w:rPr>
          <w:rFonts w:cs="Arial"/>
          <w:b w:val="0"/>
          <w:bCs/>
          <w:lang w:val="ru-RU"/>
        </w:rPr>
        <w:t>е</w:t>
      </w:r>
      <w:r w:rsidRPr="00891D63">
        <w:rPr>
          <w:rFonts w:cs="Arial"/>
          <w:b w:val="0"/>
          <w:bCs/>
        </w:rPr>
        <w:t>тся решением первого руководителя Фонда или иного уполномоченного им лица.</w:t>
      </w:r>
    </w:p>
    <w:p w14:paraId="6E752E63" w14:textId="77777777" w:rsidR="008C77BC" w:rsidRPr="00891D63" w:rsidRDefault="008C77BC" w:rsidP="000C6FCE">
      <w:pPr>
        <w:pStyle w:val="31"/>
        <w:numPr>
          <w:ilvl w:val="0"/>
          <w:numId w:val="0"/>
        </w:numPr>
        <w:tabs>
          <w:tab w:val="left" w:pos="709"/>
        </w:tabs>
        <w:spacing w:before="0" w:after="0"/>
        <w:ind w:firstLine="426"/>
        <w:jc w:val="both"/>
        <w:outlineLvl w:val="9"/>
        <w:rPr>
          <w:rFonts w:cs="Arial"/>
          <w:b w:val="0"/>
          <w:bCs/>
          <w:lang w:val="ru-RU"/>
        </w:rPr>
      </w:pPr>
      <w:r w:rsidRPr="00891D63">
        <w:rPr>
          <w:rFonts w:cs="Arial"/>
          <w:b w:val="0"/>
          <w:bCs/>
          <w:lang w:val="ru-RU"/>
        </w:rPr>
        <w:t>Квалификационный орган вправе рекомендовать ПК категории для включения в Номенклатуру.</w:t>
      </w:r>
    </w:p>
    <w:p w14:paraId="2081892C" w14:textId="77777777" w:rsidR="008659C9" w:rsidRPr="00891D63" w:rsidRDefault="00C02F71" w:rsidP="00C523ED">
      <w:pPr>
        <w:pStyle w:val="31"/>
        <w:numPr>
          <w:ilvl w:val="3"/>
          <w:numId w:val="49"/>
        </w:numPr>
        <w:tabs>
          <w:tab w:val="left" w:pos="709"/>
        </w:tabs>
        <w:spacing w:before="0" w:after="0"/>
        <w:ind w:left="0" w:firstLine="425"/>
        <w:jc w:val="both"/>
        <w:outlineLvl w:val="9"/>
        <w:rPr>
          <w:rFonts w:cs="Arial"/>
          <w:b w:val="0"/>
          <w:bCs/>
        </w:rPr>
      </w:pPr>
      <w:r w:rsidRPr="00891D63">
        <w:rPr>
          <w:rFonts w:cs="Arial"/>
          <w:b w:val="0"/>
          <w:bCs/>
        </w:rPr>
        <w:t>ПК</w:t>
      </w:r>
      <w:r w:rsidR="008659C9" w:rsidRPr="00891D63">
        <w:rPr>
          <w:rFonts w:cs="Arial"/>
          <w:b w:val="0"/>
          <w:bCs/>
        </w:rPr>
        <w:t xml:space="preserve"> направляют в Квалификационный орган категории для включения в Номенклатуру с указанием квалификационных критериев к предлагаемым категориям.</w:t>
      </w:r>
    </w:p>
    <w:p w14:paraId="2478248B" w14:textId="7656EA20" w:rsidR="0046732D" w:rsidRPr="00891D63" w:rsidRDefault="0046732D" w:rsidP="00C05864">
      <w:pPr>
        <w:pStyle w:val="af8"/>
        <w:tabs>
          <w:tab w:val="left" w:pos="284"/>
          <w:tab w:val="left" w:pos="1134"/>
        </w:tabs>
        <w:spacing w:line="240" w:lineRule="auto"/>
        <w:ind w:left="0" w:firstLine="425"/>
        <w:jc w:val="both"/>
        <w:rPr>
          <w:rFonts w:cs="Arial"/>
          <w:bCs/>
          <w:sz w:val="24"/>
          <w:szCs w:val="24"/>
        </w:rPr>
      </w:pPr>
      <w:r w:rsidRPr="00891D63">
        <w:rPr>
          <w:rFonts w:cs="Arial"/>
          <w:bCs/>
          <w:sz w:val="24"/>
          <w:szCs w:val="24"/>
        </w:rPr>
        <w:t xml:space="preserve">Предложения формируются в виде заявления по форме, установленной в Приложении № </w:t>
      </w:r>
      <w:r w:rsidR="00F54C1F" w:rsidRPr="00891D63">
        <w:rPr>
          <w:rFonts w:cs="Arial"/>
          <w:bCs/>
          <w:sz w:val="24"/>
          <w:szCs w:val="24"/>
        </w:rPr>
        <w:t xml:space="preserve">4 </w:t>
      </w:r>
      <w:r w:rsidRPr="00891D63">
        <w:rPr>
          <w:rFonts w:cs="Arial"/>
          <w:bCs/>
          <w:sz w:val="24"/>
          <w:szCs w:val="24"/>
        </w:rPr>
        <w:t xml:space="preserve">к настоящему </w:t>
      </w:r>
      <w:r w:rsidR="00AE1ECF" w:rsidRPr="00891D63">
        <w:rPr>
          <w:rFonts w:cs="Arial"/>
          <w:bCs/>
          <w:sz w:val="24"/>
          <w:szCs w:val="24"/>
        </w:rPr>
        <w:t>Порядку</w:t>
      </w:r>
      <w:r w:rsidRPr="00891D63">
        <w:rPr>
          <w:rFonts w:cs="Arial"/>
          <w:bCs/>
          <w:sz w:val="24"/>
          <w:szCs w:val="24"/>
        </w:rPr>
        <w:t>.</w:t>
      </w:r>
    </w:p>
    <w:p w14:paraId="301EADE2" w14:textId="77777777" w:rsidR="0046732D" w:rsidRPr="00891D63" w:rsidRDefault="0046732D" w:rsidP="000C6FCE">
      <w:pPr>
        <w:pStyle w:val="af8"/>
        <w:tabs>
          <w:tab w:val="left" w:pos="284"/>
          <w:tab w:val="left" w:pos="1134"/>
        </w:tabs>
        <w:spacing w:line="240" w:lineRule="auto"/>
        <w:ind w:left="0" w:firstLine="426"/>
        <w:jc w:val="both"/>
        <w:rPr>
          <w:rFonts w:cs="Arial"/>
          <w:bCs/>
          <w:sz w:val="24"/>
          <w:szCs w:val="24"/>
        </w:rPr>
      </w:pPr>
      <w:r w:rsidRPr="00891D63">
        <w:rPr>
          <w:rFonts w:cs="Arial"/>
          <w:bCs/>
          <w:sz w:val="24"/>
          <w:szCs w:val="24"/>
        </w:rPr>
        <w:t>Категории и квалификационные критерии по ТРУ, необходимость проведения ПКО по которым определена утвержденной ЗКС, предоставляются Центром компетенций Фонда (по категориям закупок Фонда)/ПК (по категориям закупок ПК).</w:t>
      </w:r>
    </w:p>
    <w:p w14:paraId="24017239" w14:textId="77777777" w:rsidR="0046732D" w:rsidRPr="00891D63" w:rsidRDefault="0046732D" w:rsidP="000C6FCE">
      <w:pPr>
        <w:pStyle w:val="af8"/>
        <w:tabs>
          <w:tab w:val="left" w:pos="284"/>
          <w:tab w:val="left" w:pos="1134"/>
        </w:tabs>
        <w:spacing w:line="240" w:lineRule="auto"/>
        <w:ind w:left="0" w:firstLine="426"/>
        <w:jc w:val="both"/>
        <w:rPr>
          <w:rFonts w:cs="Arial"/>
          <w:bCs/>
          <w:sz w:val="24"/>
          <w:szCs w:val="24"/>
        </w:rPr>
      </w:pPr>
      <w:r w:rsidRPr="00891D63">
        <w:rPr>
          <w:rFonts w:cs="Arial"/>
          <w:bCs/>
          <w:sz w:val="24"/>
          <w:szCs w:val="24"/>
        </w:rPr>
        <w:t>Квалификационные критерии должны содержать перечень документов, необходимых для подтверждения соответствия потенциального поставщика квалификационным критериям.</w:t>
      </w:r>
    </w:p>
    <w:p w14:paraId="6687B43F" w14:textId="77777777" w:rsidR="0046732D" w:rsidRPr="00891D63" w:rsidRDefault="0046732D" w:rsidP="000C6FCE">
      <w:pPr>
        <w:pStyle w:val="af8"/>
        <w:tabs>
          <w:tab w:val="left" w:pos="284"/>
          <w:tab w:val="left" w:pos="1134"/>
        </w:tabs>
        <w:spacing w:after="0" w:line="240" w:lineRule="auto"/>
        <w:ind w:left="0" w:firstLine="425"/>
        <w:jc w:val="both"/>
        <w:rPr>
          <w:rFonts w:cs="Arial"/>
          <w:bCs/>
          <w:sz w:val="24"/>
          <w:szCs w:val="24"/>
        </w:rPr>
      </w:pPr>
      <w:r w:rsidRPr="00891D63">
        <w:rPr>
          <w:rFonts w:cs="Arial"/>
          <w:bCs/>
          <w:sz w:val="24"/>
          <w:szCs w:val="24"/>
        </w:rPr>
        <w:lastRenderedPageBreak/>
        <w:t>В качестве документов, подтверждающих соответствие требованиям квалификационных критериев, могут быть использованы сведения из государственных баз данных в части доходов (оборотных средств), уплаченных налогов, основных средств и фонда оплаты труда.</w:t>
      </w:r>
    </w:p>
    <w:p w14:paraId="7F1AAFEC" w14:textId="2867F288" w:rsidR="0046732D" w:rsidRPr="00891D63" w:rsidRDefault="00D86548" w:rsidP="00C523ED">
      <w:pPr>
        <w:pStyle w:val="31"/>
        <w:numPr>
          <w:ilvl w:val="3"/>
          <w:numId w:val="49"/>
        </w:numPr>
        <w:tabs>
          <w:tab w:val="left" w:pos="709"/>
        </w:tabs>
        <w:spacing w:before="0" w:after="0"/>
        <w:ind w:left="0" w:firstLine="425"/>
        <w:jc w:val="both"/>
        <w:outlineLvl w:val="9"/>
        <w:rPr>
          <w:rFonts w:cs="Arial"/>
          <w:bCs/>
        </w:rPr>
      </w:pPr>
      <w:r w:rsidRPr="00891D63">
        <w:rPr>
          <w:rFonts w:cs="Arial"/>
          <w:b w:val="0"/>
          <w:bCs/>
        </w:rPr>
        <w:t>Квалификационный орган рассматривает предложения для включения в Номенклатуру на предмет соответствия требованиям законодательства Республики Казахстан</w:t>
      </w:r>
      <w:r w:rsidR="00AE1ECF" w:rsidRPr="00891D63">
        <w:rPr>
          <w:rFonts w:cs="Arial"/>
          <w:b w:val="0"/>
          <w:bCs/>
          <w:lang w:val="ru-RU"/>
        </w:rPr>
        <w:t xml:space="preserve"> и</w:t>
      </w:r>
      <w:r w:rsidR="00AE1ECF" w:rsidRPr="00891D63">
        <w:rPr>
          <w:rFonts w:cs="Arial"/>
          <w:b w:val="0"/>
          <w:bCs/>
        </w:rPr>
        <w:t xml:space="preserve"> </w:t>
      </w:r>
      <w:r w:rsidRPr="00891D63">
        <w:rPr>
          <w:rFonts w:cs="Arial"/>
          <w:b w:val="0"/>
          <w:bCs/>
        </w:rPr>
        <w:t>Порядка с учетом недопущения необоснованного ограничения конкуренции в срок не более 10 (десяти) рабочих дней с даты их получения, за исключением квалификационных критериев, предусмотренных ЗКС</w:t>
      </w:r>
      <w:r w:rsidR="0046732D" w:rsidRPr="00891D63">
        <w:rPr>
          <w:rFonts w:cs="Arial"/>
          <w:b w:val="0"/>
          <w:bCs/>
        </w:rPr>
        <w:t>.</w:t>
      </w:r>
    </w:p>
    <w:p w14:paraId="3DDBE52C" w14:textId="77777777" w:rsidR="0046732D" w:rsidRPr="00891D63" w:rsidRDefault="0046732D" w:rsidP="008C77BC">
      <w:pPr>
        <w:pStyle w:val="af8"/>
        <w:tabs>
          <w:tab w:val="left" w:pos="284"/>
          <w:tab w:val="left" w:pos="1134"/>
        </w:tabs>
        <w:spacing w:after="0" w:line="240" w:lineRule="auto"/>
        <w:ind w:left="0" w:firstLine="426"/>
        <w:jc w:val="both"/>
        <w:rPr>
          <w:rFonts w:cs="Arial"/>
          <w:bCs/>
          <w:sz w:val="24"/>
          <w:szCs w:val="24"/>
        </w:rPr>
      </w:pPr>
      <w:r w:rsidRPr="00891D63">
        <w:rPr>
          <w:rFonts w:cs="Arial"/>
          <w:bCs/>
          <w:sz w:val="24"/>
          <w:szCs w:val="24"/>
        </w:rPr>
        <w:t>Срок рассмотрения предложений может быть продлен соразмерно сроку получения дополнительной информации от Заказчика/ПК, а также в случае необходимости получения дополнительной информации от государственных и иных органов, консультантов, экспертов и специалистов в соответствующей области соответствующего профиля.</w:t>
      </w:r>
    </w:p>
    <w:p w14:paraId="37F3AD50" w14:textId="50888913" w:rsidR="008C77BC" w:rsidRPr="00891D63" w:rsidRDefault="008C77BC" w:rsidP="00C523ED">
      <w:pPr>
        <w:pStyle w:val="31"/>
        <w:numPr>
          <w:ilvl w:val="3"/>
          <w:numId w:val="49"/>
        </w:numPr>
        <w:tabs>
          <w:tab w:val="left" w:pos="709"/>
        </w:tabs>
        <w:spacing w:before="0" w:after="0"/>
        <w:ind w:left="0" w:firstLine="425"/>
        <w:jc w:val="both"/>
        <w:outlineLvl w:val="9"/>
        <w:rPr>
          <w:rFonts w:cs="Arial"/>
          <w:bCs/>
        </w:rPr>
      </w:pPr>
      <w:r w:rsidRPr="00891D63">
        <w:rPr>
          <w:rFonts w:cs="Arial"/>
          <w:b w:val="0"/>
          <w:bCs/>
        </w:rPr>
        <w:t xml:space="preserve">Квалификационный орган создает рабочую группу для разработки, актуализации квалификационных критериев. Состав рабочей группы формируется из представителей ПК и Квалификационного органа. </w:t>
      </w:r>
    </w:p>
    <w:p w14:paraId="68FD8DAE" w14:textId="77F33A44" w:rsidR="00D43688" w:rsidRPr="00891D63" w:rsidRDefault="00D43688" w:rsidP="00C523ED">
      <w:pPr>
        <w:pStyle w:val="31"/>
        <w:numPr>
          <w:ilvl w:val="3"/>
          <w:numId w:val="49"/>
        </w:numPr>
        <w:tabs>
          <w:tab w:val="left" w:pos="709"/>
        </w:tabs>
        <w:spacing w:before="0" w:after="0"/>
        <w:ind w:left="0" w:firstLine="425"/>
        <w:jc w:val="both"/>
        <w:outlineLvl w:val="9"/>
        <w:rPr>
          <w:rFonts w:cs="Arial"/>
          <w:b w:val="0"/>
          <w:bCs/>
        </w:rPr>
      </w:pPr>
      <w:r w:rsidRPr="00891D63">
        <w:rPr>
          <w:rFonts w:cs="Arial"/>
          <w:b w:val="0"/>
          <w:bCs/>
        </w:rPr>
        <w:t xml:space="preserve">Квалификационный орган </w:t>
      </w:r>
      <w:r w:rsidRPr="00891D63">
        <w:rPr>
          <w:rFonts w:cs="Arial"/>
          <w:b w:val="0"/>
          <w:bCs/>
          <w:lang w:val="ru-RU"/>
        </w:rPr>
        <w:t>направляет проект Номенклатуры, а также изменения и дополнения,</w:t>
      </w:r>
      <w:r w:rsidRPr="00891D63">
        <w:rPr>
          <w:rFonts w:cs="Arial"/>
          <w:b w:val="0"/>
          <w:bCs/>
        </w:rPr>
        <w:t xml:space="preserve"> в НПП для </w:t>
      </w:r>
      <w:r w:rsidRPr="00891D63">
        <w:rPr>
          <w:rFonts w:cs="Arial"/>
          <w:b w:val="0"/>
          <w:bCs/>
          <w:lang w:val="ru-RU"/>
        </w:rPr>
        <w:t xml:space="preserve">рассмотрения и </w:t>
      </w:r>
      <w:r w:rsidRPr="00891D63">
        <w:rPr>
          <w:rFonts w:cs="Arial"/>
          <w:b w:val="0"/>
          <w:bCs/>
        </w:rPr>
        <w:t>согласования.</w:t>
      </w:r>
    </w:p>
    <w:p w14:paraId="4CBBC634" w14:textId="6DDF77F4" w:rsidR="00D43688" w:rsidRPr="00891D63" w:rsidRDefault="00D43688" w:rsidP="00D43688">
      <w:pPr>
        <w:pStyle w:val="31"/>
        <w:numPr>
          <w:ilvl w:val="0"/>
          <w:numId w:val="0"/>
        </w:numPr>
        <w:tabs>
          <w:tab w:val="clear" w:pos="567"/>
          <w:tab w:val="left" w:pos="709"/>
          <w:tab w:val="left" w:pos="851"/>
        </w:tabs>
        <w:spacing w:before="0" w:after="0"/>
        <w:ind w:firstLine="425"/>
        <w:jc w:val="both"/>
        <w:outlineLvl w:val="9"/>
        <w:rPr>
          <w:rFonts w:cs="Arial"/>
          <w:b w:val="0"/>
          <w:bCs/>
          <w:lang w:val="ru-RU"/>
        </w:rPr>
      </w:pPr>
      <w:r w:rsidRPr="00891D63">
        <w:rPr>
          <w:rFonts w:cs="Arial"/>
          <w:b w:val="0"/>
          <w:bCs/>
          <w:lang w:val="ru-RU"/>
        </w:rPr>
        <w:t>НПП согласовывает представленный проект Номенклатуры, в том числе изменения и дополнения, в течение 10 (десяти) рабочих дней со дня получения.</w:t>
      </w:r>
    </w:p>
    <w:p w14:paraId="642E497F" w14:textId="490702DB" w:rsidR="00D43688" w:rsidRPr="00891D63" w:rsidRDefault="00D43688" w:rsidP="00D43688">
      <w:pPr>
        <w:pStyle w:val="31"/>
        <w:numPr>
          <w:ilvl w:val="0"/>
          <w:numId w:val="0"/>
        </w:numPr>
        <w:tabs>
          <w:tab w:val="clear" w:pos="567"/>
          <w:tab w:val="left" w:pos="709"/>
          <w:tab w:val="left" w:pos="851"/>
        </w:tabs>
        <w:spacing w:before="0" w:after="0"/>
        <w:ind w:firstLine="425"/>
        <w:jc w:val="both"/>
        <w:outlineLvl w:val="9"/>
        <w:rPr>
          <w:rFonts w:cs="Arial"/>
          <w:b w:val="0"/>
          <w:bCs/>
          <w:lang w:val="ru-RU"/>
        </w:rPr>
      </w:pPr>
      <w:r w:rsidRPr="00891D63">
        <w:rPr>
          <w:rFonts w:cs="Arial"/>
          <w:b w:val="0"/>
          <w:bCs/>
          <w:lang w:val="ru-RU"/>
        </w:rPr>
        <w:t>В случае наличия разногласий или отсутствия ответа от НПП в установленные сроки, Квалификационный орган направляет проект Номенклатуры (изменения или дополнения) для рассмотрения и принятия решения Комиссией Фонда по ПКО.</w:t>
      </w:r>
    </w:p>
    <w:p w14:paraId="0C44143D" w14:textId="341891C2" w:rsidR="0046732D" w:rsidRPr="00891D63" w:rsidRDefault="0046732D" w:rsidP="00C523ED">
      <w:pPr>
        <w:pStyle w:val="31"/>
        <w:numPr>
          <w:ilvl w:val="3"/>
          <w:numId w:val="49"/>
        </w:numPr>
        <w:tabs>
          <w:tab w:val="left" w:pos="709"/>
        </w:tabs>
        <w:spacing w:before="0" w:after="0"/>
        <w:ind w:left="0" w:firstLine="425"/>
        <w:jc w:val="both"/>
        <w:outlineLvl w:val="9"/>
        <w:rPr>
          <w:rFonts w:cs="Arial"/>
          <w:bCs/>
        </w:rPr>
      </w:pPr>
      <w:r w:rsidRPr="00891D63">
        <w:rPr>
          <w:rFonts w:cs="Arial"/>
          <w:b w:val="0"/>
          <w:bCs/>
        </w:rPr>
        <w:t>Квалификационный орган по итогам рассмотрения предложений для включения в Номенклатуру, либо по итогам получения критериев, определенных ЗКС, в случае необходимости внесения изменений по представленным предложениям согласовывает категории и квалификационные критерии с ПК либо с Центром компетенций Фонда (по ЗКС Фонда).</w:t>
      </w:r>
    </w:p>
    <w:p w14:paraId="2AC91E1C" w14:textId="77777777" w:rsidR="0046732D" w:rsidRPr="00891D63" w:rsidRDefault="0046732D" w:rsidP="000C6FCE">
      <w:pPr>
        <w:pStyle w:val="af8"/>
        <w:tabs>
          <w:tab w:val="left" w:pos="284"/>
          <w:tab w:val="left" w:pos="1134"/>
        </w:tabs>
        <w:spacing w:after="0" w:line="240" w:lineRule="auto"/>
        <w:ind w:left="0" w:firstLine="426"/>
        <w:jc w:val="both"/>
        <w:rPr>
          <w:rFonts w:cs="Arial"/>
          <w:b/>
          <w:bCs/>
        </w:rPr>
      </w:pPr>
      <w:r w:rsidRPr="00891D63">
        <w:rPr>
          <w:rFonts w:cs="Arial"/>
          <w:bCs/>
          <w:sz w:val="24"/>
          <w:szCs w:val="24"/>
        </w:rPr>
        <w:t>После согласования Квалификационный орган передает на утверждение в Комиссию Фонда по ПКО предложения для включения в Номенклатуру.</w:t>
      </w:r>
    </w:p>
    <w:p w14:paraId="0094E9A0" w14:textId="56A44C50" w:rsidR="003A7AE4" w:rsidRPr="00891D63" w:rsidRDefault="00B37CC3" w:rsidP="00C523ED">
      <w:pPr>
        <w:pStyle w:val="31"/>
        <w:numPr>
          <w:ilvl w:val="3"/>
          <w:numId w:val="49"/>
        </w:numPr>
        <w:tabs>
          <w:tab w:val="left" w:pos="709"/>
        </w:tabs>
        <w:spacing w:before="0" w:after="0"/>
        <w:ind w:left="0" w:firstLine="425"/>
        <w:jc w:val="both"/>
        <w:outlineLvl w:val="9"/>
        <w:rPr>
          <w:rFonts w:cs="Arial"/>
          <w:b w:val="0"/>
          <w:bCs/>
        </w:rPr>
      </w:pPr>
      <w:r w:rsidRPr="00891D63">
        <w:rPr>
          <w:rFonts w:cs="Arial"/>
          <w:b w:val="0"/>
          <w:bCs/>
        </w:rPr>
        <w:t xml:space="preserve">Включение ТРУ в Номенклатуру </w:t>
      </w:r>
      <w:r w:rsidR="003A7AE4" w:rsidRPr="00891D63">
        <w:rPr>
          <w:rFonts w:cs="Arial"/>
          <w:b w:val="0"/>
          <w:bCs/>
        </w:rPr>
        <w:t xml:space="preserve">осуществляется при соответствии </w:t>
      </w:r>
      <w:r w:rsidR="00380C49" w:rsidRPr="00891D63">
        <w:rPr>
          <w:rFonts w:cs="Arial"/>
          <w:b w:val="0"/>
          <w:bCs/>
          <w:lang w:val="ru-RU"/>
        </w:rPr>
        <w:t xml:space="preserve">взаимосвязанным </w:t>
      </w:r>
      <w:r w:rsidR="006557BE" w:rsidRPr="00891D63">
        <w:rPr>
          <w:rFonts w:cs="Arial"/>
          <w:b w:val="0"/>
          <w:bCs/>
        </w:rPr>
        <w:t>условиям</w:t>
      </w:r>
      <w:r w:rsidR="00380C49" w:rsidRPr="00891D63">
        <w:rPr>
          <w:rFonts w:cs="Arial"/>
          <w:b w:val="0"/>
          <w:bCs/>
          <w:lang w:val="ru-RU"/>
        </w:rPr>
        <w:t>, указанным в подпунктах 1) – 4) настоящего пункта, либо условию, указанному в подпункте 5) настоящего пункта</w:t>
      </w:r>
      <w:r w:rsidR="003A7AE4" w:rsidRPr="00891D63">
        <w:rPr>
          <w:rFonts w:cs="Arial"/>
          <w:b w:val="0"/>
          <w:bCs/>
        </w:rPr>
        <w:t>:</w:t>
      </w:r>
    </w:p>
    <w:p w14:paraId="6BD33D3E" w14:textId="77777777" w:rsidR="006557BE" w:rsidRPr="00891D63" w:rsidRDefault="0047544D" w:rsidP="00C523ED">
      <w:pPr>
        <w:pStyle w:val="31"/>
        <w:numPr>
          <w:ilvl w:val="0"/>
          <w:numId w:val="62"/>
        </w:numPr>
        <w:tabs>
          <w:tab w:val="left" w:pos="709"/>
        </w:tabs>
        <w:spacing w:before="0" w:after="0"/>
        <w:ind w:left="0" w:firstLine="426"/>
        <w:jc w:val="both"/>
        <w:outlineLvl w:val="9"/>
        <w:rPr>
          <w:rFonts w:cs="Arial"/>
          <w:b w:val="0"/>
          <w:bCs/>
          <w:lang w:val="ru-RU"/>
        </w:rPr>
      </w:pPr>
      <w:r w:rsidRPr="00891D63">
        <w:rPr>
          <w:rFonts w:cs="Arial"/>
          <w:b w:val="0"/>
          <w:bCs/>
          <w:lang w:val="ru-RU"/>
        </w:rPr>
        <w:t xml:space="preserve">высокая критичность (важность) ТРУ для </w:t>
      </w:r>
      <w:r w:rsidR="00EF78D2" w:rsidRPr="00891D63">
        <w:rPr>
          <w:rFonts w:cs="Arial"/>
          <w:b w:val="0"/>
          <w:bCs/>
          <w:lang w:val="ru-RU"/>
        </w:rPr>
        <w:t>направлений бизнеса Заказчика с точки зрения использования ТРУ в ключевых производственных процессах</w:t>
      </w:r>
      <w:r w:rsidR="006557BE" w:rsidRPr="00891D63">
        <w:rPr>
          <w:rFonts w:cs="Arial"/>
          <w:b w:val="0"/>
          <w:bCs/>
          <w:lang w:val="ru-RU"/>
        </w:rPr>
        <w:t>;</w:t>
      </w:r>
    </w:p>
    <w:p w14:paraId="21E1747A" w14:textId="77777777" w:rsidR="006557BE" w:rsidRPr="00891D63" w:rsidRDefault="006557BE" w:rsidP="00C523ED">
      <w:pPr>
        <w:pStyle w:val="31"/>
        <w:numPr>
          <w:ilvl w:val="0"/>
          <w:numId w:val="62"/>
        </w:numPr>
        <w:tabs>
          <w:tab w:val="left" w:pos="709"/>
        </w:tabs>
        <w:spacing w:before="0" w:after="0"/>
        <w:ind w:left="0" w:firstLine="426"/>
        <w:jc w:val="both"/>
        <w:outlineLvl w:val="9"/>
        <w:rPr>
          <w:rFonts w:cs="Arial"/>
          <w:b w:val="0"/>
          <w:bCs/>
          <w:lang w:val="ru-RU"/>
        </w:rPr>
      </w:pPr>
      <w:r w:rsidRPr="00891D63">
        <w:rPr>
          <w:rFonts w:cs="Arial"/>
          <w:b w:val="0"/>
          <w:bCs/>
          <w:lang w:val="ru-RU"/>
        </w:rPr>
        <w:t>наличие ежегодной (постоянной) потребности;</w:t>
      </w:r>
    </w:p>
    <w:p w14:paraId="613E4290" w14:textId="77777777" w:rsidR="00424FE8" w:rsidRPr="00891D63" w:rsidRDefault="006557BE" w:rsidP="00C523ED">
      <w:pPr>
        <w:pStyle w:val="31"/>
        <w:numPr>
          <w:ilvl w:val="0"/>
          <w:numId w:val="62"/>
        </w:numPr>
        <w:tabs>
          <w:tab w:val="left" w:pos="709"/>
        </w:tabs>
        <w:spacing w:before="0" w:after="0"/>
        <w:ind w:left="0" w:firstLine="426"/>
        <w:jc w:val="both"/>
        <w:outlineLvl w:val="9"/>
        <w:rPr>
          <w:rFonts w:cs="Arial"/>
          <w:b w:val="0"/>
          <w:bCs/>
          <w:lang w:val="ru-RU"/>
        </w:rPr>
      </w:pPr>
      <w:r w:rsidRPr="00891D63">
        <w:rPr>
          <w:rFonts w:cs="Arial"/>
          <w:b w:val="0"/>
          <w:bCs/>
          <w:lang w:val="ru-RU"/>
        </w:rPr>
        <w:t xml:space="preserve">стандартизированные технические </w:t>
      </w:r>
      <w:r w:rsidR="00424FE8" w:rsidRPr="00891D63">
        <w:rPr>
          <w:rFonts w:cs="Arial"/>
          <w:b w:val="0"/>
          <w:bCs/>
          <w:lang w:val="ru-RU"/>
        </w:rPr>
        <w:t>характеристики и условия поставк</w:t>
      </w:r>
      <w:r w:rsidRPr="00891D63">
        <w:rPr>
          <w:rFonts w:cs="Arial"/>
          <w:b w:val="0"/>
          <w:bCs/>
          <w:lang w:val="ru-RU"/>
        </w:rPr>
        <w:t>и</w:t>
      </w:r>
      <w:r w:rsidR="00424FE8" w:rsidRPr="00891D63">
        <w:rPr>
          <w:rFonts w:cs="Arial"/>
          <w:b w:val="0"/>
          <w:bCs/>
          <w:lang w:val="ru-RU"/>
        </w:rPr>
        <w:t>;</w:t>
      </w:r>
    </w:p>
    <w:p w14:paraId="2C8C6AC7" w14:textId="2CA9FBD9" w:rsidR="006557BE" w:rsidRPr="00891D63" w:rsidRDefault="00424FE8" w:rsidP="00C523ED">
      <w:pPr>
        <w:pStyle w:val="31"/>
        <w:numPr>
          <w:ilvl w:val="0"/>
          <w:numId w:val="62"/>
        </w:numPr>
        <w:tabs>
          <w:tab w:val="left" w:pos="709"/>
        </w:tabs>
        <w:spacing w:before="0" w:after="0"/>
        <w:ind w:left="0" w:firstLine="426"/>
        <w:jc w:val="both"/>
        <w:outlineLvl w:val="9"/>
        <w:rPr>
          <w:rFonts w:cs="Arial"/>
          <w:b w:val="0"/>
          <w:bCs/>
          <w:lang w:val="ru-RU"/>
        </w:rPr>
      </w:pPr>
      <w:r w:rsidRPr="00891D63">
        <w:rPr>
          <w:rFonts w:cs="Arial"/>
          <w:b w:val="0"/>
          <w:bCs/>
          <w:lang w:val="ru-RU"/>
        </w:rPr>
        <w:t>наличие не менее 2 (двух) зарегистрированных потенциальных поставщиков</w:t>
      </w:r>
      <w:r w:rsidR="00380C49" w:rsidRPr="00891D63">
        <w:rPr>
          <w:rFonts w:cs="Arial"/>
          <w:b w:val="0"/>
          <w:bCs/>
          <w:lang w:val="ru-RU"/>
        </w:rPr>
        <w:t>;</w:t>
      </w:r>
    </w:p>
    <w:p w14:paraId="102F721A" w14:textId="073900C0" w:rsidR="00380C49" w:rsidRPr="00891D63" w:rsidRDefault="00380C49" w:rsidP="00C523ED">
      <w:pPr>
        <w:pStyle w:val="31"/>
        <w:numPr>
          <w:ilvl w:val="0"/>
          <w:numId w:val="62"/>
        </w:numPr>
        <w:tabs>
          <w:tab w:val="left" w:pos="709"/>
        </w:tabs>
        <w:spacing w:before="0" w:after="0"/>
        <w:ind w:left="0" w:firstLine="426"/>
        <w:jc w:val="both"/>
        <w:outlineLvl w:val="9"/>
        <w:rPr>
          <w:rFonts w:cs="Arial"/>
          <w:b w:val="0"/>
          <w:bCs/>
          <w:lang w:val="ru-RU"/>
        </w:rPr>
      </w:pPr>
      <w:r w:rsidRPr="00891D63">
        <w:rPr>
          <w:rFonts w:cs="Arial"/>
          <w:b w:val="0"/>
          <w:bCs/>
          <w:lang w:val="ru-RU"/>
        </w:rPr>
        <w:t>закупки в целях реализации крупных инвестиционных проектов.</w:t>
      </w:r>
    </w:p>
    <w:p w14:paraId="21E90D51" w14:textId="6A007DA0" w:rsidR="006557BE" w:rsidRPr="00891D63" w:rsidRDefault="00A93B78" w:rsidP="00C523ED">
      <w:pPr>
        <w:pStyle w:val="31"/>
        <w:numPr>
          <w:ilvl w:val="3"/>
          <w:numId w:val="49"/>
        </w:numPr>
        <w:tabs>
          <w:tab w:val="left" w:pos="709"/>
        </w:tabs>
        <w:spacing w:before="0" w:after="0"/>
        <w:ind w:left="0" w:firstLine="425"/>
        <w:jc w:val="both"/>
        <w:outlineLvl w:val="9"/>
        <w:rPr>
          <w:rFonts w:cs="Arial"/>
          <w:b w:val="0"/>
          <w:bCs/>
        </w:rPr>
      </w:pPr>
      <w:r w:rsidRPr="00891D63">
        <w:rPr>
          <w:rFonts w:cs="Arial"/>
          <w:b w:val="0"/>
          <w:bCs/>
        </w:rPr>
        <w:t>Также в Номенклатуру включаются ТРУ, в случае, если условиями утвержденной ЗКС определена необходимость проведения закупок способом тендера среди квалифицированных потенциальных поставщиков.</w:t>
      </w:r>
    </w:p>
    <w:p w14:paraId="04B098AC" w14:textId="77777777" w:rsidR="00B32329" w:rsidRPr="00891D63" w:rsidRDefault="00B37CC3" w:rsidP="00C523ED">
      <w:pPr>
        <w:pStyle w:val="31"/>
        <w:numPr>
          <w:ilvl w:val="3"/>
          <w:numId w:val="49"/>
        </w:numPr>
        <w:tabs>
          <w:tab w:val="left" w:pos="709"/>
        </w:tabs>
        <w:spacing w:before="0" w:after="0"/>
        <w:ind w:left="0" w:firstLine="425"/>
        <w:jc w:val="both"/>
        <w:outlineLvl w:val="9"/>
        <w:rPr>
          <w:rFonts w:cs="Arial"/>
          <w:b w:val="0"/>
          <w:bCs/>
        </w:rPr>
      </w:pPr>
      <w:r w:rsidRPr="00891D63">
        <w:rPr>
          <w:rFonts w:cs="Arial"/>
          <w:b w:val="0"/>
          <w:bCs/>
        </w:rPr>
        <w:t>Номенклатура</w:t>
      </w:r>
      <w:r w:rsidR="004B2820" w:rsidRPr="00891D63">
        <w:rPr>
          <w:rFonts w:cs="Arial"/>
          <w:b w:val="0"/>
          <w:bCs/>
        </w:rPr>
        <w:t xml:space="preserve"> </w:t>
      </w:r>
      <w:r w:rsidR="00B32329" w:rsidRPr="00891D63">
        <w:rPr>
          <w:rFonts w:cs="Arial"/>
          <w:b w:val="0"/>
          <w:bCs/>
        </w:rPr>
        <w:t>содержит следующие сведения:</w:t>
      </w:r>
    </w:p>
    <w:p w14:paraId="05DDB376" w14:textId="77777777" w:rsidR="00B32329" w:rsidRPr="00891D63" w:rsidRDefault="00B37CC3" w:rsidP="00C523ED">
      <w:pPr>
        <w:pStyle w:val="31"/>
        <w:numPr>
          <w:ilvl w:val="0"/>
          <w:numId w:val="63"/>
        </w:numPr>
        <w:tabs>
          <w:tab w:val="left" w:pos="709"/>
        </w:tabs>
        <w:spacing w:before="0" w:after="0"/>
        <w:ind w:left="0" w:firstLine="426"/>
        <w:jc w:val="both"/>
        <w:outlineLvl w:val="9"/>
        <w:rPr>
          <w:rFonts w:cs="Arial"/>
          <w:b w:val="0"/>
          <w:bCs/>
          <w:lang w:val="ru-RU"/>
        </w:rPr>
      </w:pPr>
      <w:r w:rsidRPr="00891D63">
        <w:rPr>
          <w:rFonts w:cs="Arial"/>
          <w:b w:val="0"/>
          <w:bCs/>
          <w:lang w:val="ru-RU"/>
        </w:rPr>
        <w:t>перечень ТРУ (категорию)</w:t>
      </w:r>
      <w:r w:rsidR="00B32329" w:rsidRPr="00891D63">
        <w:rPr>
          <w:rFonts w:cs="Arial"/>
          <w:b w:val="0"/>
          <w:bCs/>
          <w:lang w:val="ru-RU"/>
        </w:rPr>
        <w:t>;</w:t>
      </w:r>
    </w:p>
    <w:p w14:paraId="253A7974" w14:textId="77777777" w:rsidR="004B2820" w:rsidRPr="00891D63" w:rsidRDefault="004B2820" w:rsidP="00C523ED">
      <w:pPr>
        <w:pStyle w:val="31"/>
        <w:numPr>
          <w:ilvl w:val="0"/>
          <w:numId w:val="63"/>
        </w:numPr>
        <w:tabs>
          <w:tab w:val="left" w:pos="709"/>
        </w:tabs>
        <w:spacing w:before="0" w:after="0"/>
        <w:ind w:left="0" w:firstLine="426"/>
        <w:jc w:val="both"/>
        <w:outlineLvl w:val="9"/>
        <w:rPr>
          <w:rFonts w:cs="Arial"/>
          <w:b w:val="0"/>
          <w:bCs/>
          <w:lang w:val="ru-RU"/>
        </w:rPr>
      </w:pPr>
      <w:r w:rsidRPr="00891D63">
        <w:rPr>
          <w:rFonts w:cs="Arial"/>
          <w:b w:val="0"/>
          <w:bCs/>
          <w:lang w:val="ru-RU"/>
        </w:rPr>
        <w:t>перечень</w:t>
      </w:r>
      <w:r w:rsidR="00B32329" w:rsidRPr="00891D63">
        <w:rPr>
          <w:rFonts w:cs="Arial"/>
          <w:b w:val="0"/>
          <w:bCs/>
          <w:lang w:val="ru-RU"/>
        </w:rPr>
        <w:t xml:space="preserve"> Заказчик</w:t>
      </w:r>
      <w:r w:rsidRPr="00891D63">
        <w:rPr>
          <w:rFonts w:cs="Arial"/>
          <w:b w:val="0"/>
          <w:bCs/>
          <w:lang w:val="ru-RU"/>
        </w:rPr>
        <w:t>ов</w:t>
      </w:r>
      <w:r w:rsidR="00B32329" w:rsidRPr="00891D63">
        <w:rPr>
          <w:rFonts w:cs="Arial"/>
          <w:b w:val="0"/>
          <w:bCs/>
          <w:lang w:val="ru-RU"/>
        </w:rPr>
        <w:t>, осуществляющих</w:t>
      </w:r>
      <w:r w:rsidRPr="00891D63">
        <w:rPr>
          <w:rFonts w:cs="Arial"/>
          <w:b w:val="0"/>
          <w:bCs/>
          <w:lang w:val="ru-RU"/>
        </w:rPr>
        <w:t xml:space="preserve"> закупки по </w:t>
      </w:r>
      <w:r w:rsidR="00B37CC3" w:rsidRPr="00891D63">
        <w:rPr>
          <w:rFonts w:cs="Arial"/>
          <w:b w:val="0"/>
          <w:bCs/>
          <w:lang w:val="ru-RU"/>
        </w:rPr>
        <w:t>перечню ТРУ (категории)</w:t>
      </w:r>
      <w:r w:rsidRPr="00891D63">
        <w:rPr>
          <w:rFonts w:cs="Arial"/>
          <w:b w:val="0"/>
          <w:bCs/>
          <w:lang w:val="ru-RU"/>
        </w:rPr>
        <w:t>;</w:t>
      </w:r>
    </w:p>
    <w:p w14:paraId="4F522AD6" w14:textId="03A5760C" w:rsidR="00254DF9" w:rsidRPr="00891D63" w:rsidRDefault="00B32329" w:rsidP="00C523ED">
      <w:pPr>
        <w:pStyle w:val="31"/>
        <w:numPr>
          <w:ilvl w:val="0"/>
          <w:numId w:val="63"/>
        </w:numPr>
        <w:tabs>
          <w:tab w:val="left" w:pos="709"/>
        </w:tabs>
        <w:spacing w:before="0" w:after="0"/>
        <w:ind w:left="0" w:firstLine="426"/>
        <w:jc w:val="both"/>
        <w:outlineLvl w:val="9"/>
        <w:rPr>
          <w:rFonts w:cs="Arial"/>
          <w:b w:val="0"/>
          <w:bCs/>
          <w:lang w:val="ru-RU"/>
        </w:rPr>
      </w:pPr>
      <w:r w:rsidRPr="00891D63">
        <w:rPr>
          <w:rFonts w:cs="Arial"/>
          <w:b w:val="0"/>
          <w:bCs/>
          <w:lang w:val="ru-RU"/>
        </w:rPr>
        <w:lastRenderedPageBreak/>
        <w:t xml:space="preserve">срок </w:t>
      </w:r>
      <w:r w:rsidR="006D7F93" w:rsidRPr="00891D63">
        <w:rPr>
          <w:rFonts w:cs="Arial"/>
          <w:b w:val="0"/>
          <w:bCs/>
          <w:lang w:val="ru-RU"/>
        </w:rPr>
        <w:t>ввода в действие обязательства Заказчиков по осуществлению закупок</w:t>
      </w:r>
      <w:r w:rsidR="004B2820" w:rsidRPr="00891D63">
        <w:rPr>
          <w:rFonts w:cs="Arial"/>
          <w:b w:val="0"/>
          <w:bCs/>
          <w:lang w:val="ru-RU"/>
        </w:rPr>
        <w:t xml:space="preserve"> ТРУ, включенных в </w:t>
      </w:r>
      <w:r w:rsidR="00B37CC3" w:rsidRPr="00891D63">
        <w:rPr>
          <w:rFonts w:cs="Arial"/>
          <w:b w:val="0"/>
          <w:bCs/>
          <w:lang w:val="ru-RU"/>
        </w:rPr>
        <w:t>Номенклатуру</w:t>
      </w:r>
      <w:r w:rsidR="004B2820" w:rsidRPr="00891D63">
        <w:rPr>
          <w:rFonts w:cs="Arial"/>
          <w:b w:val="0"/>
          <w:bCs/>
          <w:lang w:val="ru-RU"/>
        </w:rPr>
        <w:t>, среди квалифициров</w:t>
      </w:r>
      <w:r w:rsidR="0045653C" w:rsidRPr="00891D63">
        <w:rPr>
          <w:rFonts w:cs="Arial"/>
          <w:b w:val="0"/>
          <w:bCs/>
          <w:lang w:val="ru-RU"/>
        </w:rPr>
        <w:t>анных потенциальных поставщиков.</w:t>
      </w:r>
    </w:p>
    <w:p w14:paraId="48350DC7" w14:textId="43D4A0EB" w:rsidR="0045653C" w:rsidRPr="00891D63" w:rsidRDefault="00646498" w:rsidP="0045653C">
      <w:pPr>
        <w:pStyle w:val="31"/>
        <w:numPr>
          <w:ilvl w:val="0"/>
          <w:numId w:val="0"/>
        </w:numPr>
        <w:tabs>
          <w:tab w:val="clear" w:pos="567"/>
          <w:tab w:val="left" w:pos="709"/>
        </w:tabs>
        <w:spacing w:before="0" w:after="0"/>
        <w:ind w:firstLine="426"/>
        <w:jc w:val="both"/>
        <w:outlineLvl w:val="9"/>
        <w:rPr>
          <w:rFonts w:cs="Arial"/>
          <w:b w:val="0"/>
          <w:bCs/>
          <w:lang w:val="ru-RU"/>
        </w:rPr>
      </w:pPr>
      <w:r w:rsidRPr="00891D63">
        <w:rPr>
          <w:rFonts w:cs="Arial"/>
          <w:b w:val="0"/>
          <w:bCs/>
          <w:lang w:val="ru-RU"/>
        </w:rPr>
        <w:t>Срок ввода в действие составляет 45 (сорок пять) календарных дней с даты утверждения Номенклатуры;</w:t>
      </w:r>
    </w:p>
    <w:p w14:paraId="1E422976" w14:textId="77777777" w:rsidR="007B4308" w:rsidRPr="00891D63" w:rsidRDefault="008F0B31" w:rsidP="00C523ED">
      <w:pPr>
        <w:pStyle w:val="31"/>
        <w:numPr>
          <w:ilvl w:val="0"/>
          <w:numId w:val="63"/>
        </w:numPr>
        <w:tabs>
          <w:tab w:val="left" w:pos="709"/>
        </w:tabs>
        <w:spacing w:before="0" w:after="0"/>
        <w:jc w:val="both"/>
        <w:outlineLvl w:val="9"/>
        <w:rPr>
          <w:rFonts w:cs="Arial"/>
          <w:b w:val="0"/>
          <w:bCs/>
          <w:lang w:val="ru-RU"/>
        </w:rPr>
      </w:pPr>
      <w:r w:rsidRPr="00891D63">
        <w:rPr>
          <w:rFonts w:cs="Arial"/>
          <w:b w:val="0"/>
          <w:bCs/>
          <w:lang w:val="ru-RU"/>
        </w:rPr>
        <w:t>квалификационные критерии;</w:t>
      </w:r>
    </w:p>
    <w:p w14:paraId="6B3D65E9" w14:textId="77777777" w:rsidR="008F0B31" w:rsidRPr="00891D63" w:rsidRDefault="008F0B31" w:rsidP="00C523ED">
      <w:pPr>
        <w:pStyle w:val="31"/>
        <w:numPr>
          <w:ilvl w:val="0"/>
          <w:numId w:val="63"/>
        </w:numPr>
        <w:tabs>
          <w:tab w:val="left" w:pos="709"/>
        </w:tabs>
        <w:spacing w:before="0" w:after="0"/>
        <w:jc w:val="both"/>
        <w:outlineLvl w:val="9"/>
        <w:rPr>
          <w:rFonts w:cs="Arial"/>
          <w:b w:val="0"/>
          <w:bCs/>
          <w:lang w:val="ru-RU"/>
        </w:rPr>
      </w:pPr>
      <w:r w:rsidRPr="00891D63">
        <w:rPr>
          <w:rFonts w:cs="Arial"/>
          <w:b w:val="0"/>
          <w:bCs/>
          <w:lang w:val="ru-RU"/>
        </w:rPr>
        <w:t>способ аудита (настольный или верификационный).</w:t>
      </w:r>
    </w:p>
    <w:p w14:paraId="2D7B97E1" w14:textId="77777777" w:rsidR="007B4308" w:rsidRPr="00891D63" w:rsidRDefault="007B4308" w:rsidP="00C523ED">
      <w:pPr>
        <w:pStyle w:val="31"/>
        <w:numPr>
          <w:ilvl w:val="3"/>
          <w:numId w:val="49"/>
        </w:numPr>
        <w:tabs>
          <w:tab w:val="left" w:pos="709"/>
        </w:tabs>
        <w:spacing w:before="0" w:after="0"/>
        <w:ind w:left="0" w:firstLine="284"/>
        <w:jc w:val="both"/>
        <w:outlineLvl w:val="9"/>
        <w:rPr>
          <w:rFonts w:cs="Arial"/>
          <w:b w:val="0"/>
          <w:bCs/>
        </w:rPr>
      </w:pPr>
      <w:r w:rsidRPr="00891D63">
        <w:rPr>
          <w:rFonts w:cs="Arial"/>
          <w:b w:val="0"/>
          <w:bCs/>
        </w:rPr>
        <w:t>Внесение изменений и/или дополнений в Номенклатуру осуществляется в порядке, установленном настоящей статьей.</w:t>
      </w:r>
    </w:p>
    <w:p w14:paraId="797E4C81" w14:textId="2FE044FC" w:rsidR="000C345F" w:rsidRPr="00891D63" w:rsidRDefault="007B4308" w:rsidP="00C523ED">
      <w:pPr>
        <w:pStyle w:val="31"/>
        <w:numPr>
          <w:ilvl w:val="3"/>
          <w:numId w:val="49"/>
        </w:numPr>
        <w:tabs>
          <w:tab w:val="left" w:pos="709"/>
        </w:tabs>
        <w:spacing w:before="0" w:after="0"/>
        <w:ind w:left="0" w:firstLine="284"/>
        <w:jc w:val="both"/>
        <w:outlineLvl w:val="9"/>
        <w:rPr>
          <w:rFonts w:cs="Arial"/>
          <w:b w:val="0"/>
          <w:bCs/>
        </w:rPr>
      </w:pPr>
      <w:r w:rsidRPr="00891D63">
        <w:rPr>
          <w:rFonts w:cs="Arial"/>
          <w:b w:val="0"/>
          <w:bCs/>
        </w:rPr>
        <w:t xml:space="preserve">Квалификационный орган размещает Номенклатуру </w:t>
      </w:r>
      <w:r w:rsidR="00F35D22" w:rsidRPr="00891D63">
        <w:rPr>
          <w:rFonts w:cs="Arial"/>
          <w:b w:val="0"/>
          <w:bCs/>
        </w:rPr>
        <w:t>на веб-портале закупок</w:t>
      </w:r>
      <w:r w:rsidRPr="00891D63">
        <w:rPr>
          <w:rFonts w:cs="Arial"/>
          <w:b w:val="0"/>
          <w:bCs/>
        </w:rPr>
        <w:t xml:space="preserve"> в течение 3 (трех) рабочих дней с даты ее утверждения (внесения изменений/дополнений).</w:t>
      </w:r>
    </w:p>
    <w:p w14:paraId="7D49F2C9" w14:textId="77777777" w:rsidR="00395BF0" w:rsidRPr="00891D63" w:rsidRDefault="00395BF0" w:rsidP="00C523ED">
      <w:pPr>
        <w:pStyle w:val="31"/>
        <w:numPr>
          <w:ilvl w:val="0"/>
          <w:numId w:val="40"/>
        </w:numPr>
        <w:tabs>
          <w:tab w:val="clear" w:pos="567"/>
          <w:tab w:val="left" w:pos="709"/>
        </w:tabs>
        <w:ind w:left="0" w:right="-23" w:firstLine="0"/>
        <w:jc w:val="left"/>
        <w:rPr>
          <w:rFonts w:cs="Arial"/>
          <w:lang w:val="ru-RU"/>
        </w:rPr>
      </w:pPr>
      <w:bookmarkStart w:id="43" w:name="_Toc226563858"/>
      <w:r w:rsidRPr="00891D63">
        <w:rPr>
          <w:rFonts w:cs="Arial"/>
          <w:lang w:val="ru-RU"/>
        </w:rPr>
        <w:t>Определение квалификационных критериев</w:t>
      </w:r>
      <w:bookmarkEnd w:id="43"/>
    </w:p>
    <w:p w14:paraId="700D64C3" w14:textId="77777777" w:rsidR="00770AE7" w:rsidRPr="00891D63" w:rsidRDefault="00770AE7" w:rsidP="00C523ED">
      <w:pPr>
        <w:numPr>
          <w:ilvl w:val="3"/>
          <w:numId w:val="119"/>
        </w:numPr>
        <w:spacing w:after="0" w:line="240" w:lineRule="auto"/>
        <w:ind w:left="0" w:firstLine="426"/>
        <w:jc w:val="both"/>
        <w:rPr>
          <w:rFonts w:cs="Arial"/>
          <w:sz w:val="24"/>
          <w:szCs w:val="24"/>
        </w:rPr>
      </w:pPr>
      <w:r w:rsidRPr="00891D63">
        <w:rPr>
          <w:rFonts w:cs="Arial"/>
          <w:sz w:val="24"/>
          <w:szCs w:val="24"/>
        </w:rPr>
        <w:t>При проведении ПКО должны быть предъявлены следующие квалификационные требования:</w:t>
      </w:r>
    </w:p>
    <w:p w14:paraId="4CDF7823" w14:textId="77777777" w:rsidR="00770AE7" w:rsidRPr="00891D63" w:rsidRDefault="00770AE7" w:rsidP="00C523ED">
      <w:pPr>
        <w:pStyle w:val="af8"/>
        <w:numPr>
          <w:ilvl w:val="0"/>
          <w:numId w:val="95"/>
        </w:numPr>
        <w:shd w:val="clear" w:color="auto" w:fill="FFFFFF"/>
        <w:spacing w:after="0" w:line="240" w:lineRule="auto"/>
        <w:ind w:left="0" w:firstLine="426"/>
        <w:jc w:val="both"/>
        <w:textAlignment w:val="baseline"/>
        <w:rPr>
          <w:rFonts w:cs="Arial"/>
          <w:color w:val="000000"/>
          <w:sz w:val="24"/>
          <w:szCs w:val="24"/>
          <w:lang w:eastAsia="ru-RU"/>
        </w:rPr>
      </w:pPr>
      <w:r w:rsidRPr="00891D63">
        <w:rPr>
          <w:rFonts w:cs="Arial"/>
          <w:color w:val="000000"/>
          <w:sz w:val="24"/>
          <w:szCs w:val="24"/>
          <w:lang w:eastAsia="ru-RU"/>
        </w:rPr>
        <w:t>наличие правоспособности (для юридических и физических лиц) и гражданской дееспособности (для физических лиц);</w:t>
      </w:r>
    </w:p>
    <w:p w14:paraId="3410B4C0" w14:textId="77777777" w:rsidR="00770AE7" w:rsidRPr="00891D63" w:rsidRDefault="00770AE7" w:rsidP="00C523ED">
      <w:pPr>
        <w:pStyle w:val="af8"/>
        <w:numPr>
          <w:ilvl w:val="0"/>
          <w:numId w:val="95"/>
        </w:numPr>
        <w:shd w:val="clear" w:color="auto" w:fill="FFFFFF"/>
        <w:spacing w:after="0" w:line="240" w:lineRule="auto"/>
        <w:ind w:left="0" w:firstLine="426"/>
        <w:jc w:val="both"/>
        <w:textAlignment w:val="baseline"/>
        <w:rPr>
          <w:rFonts w:cs="Arial"/>
          <w:color w:val="000000"/>
          <w:sz w:val="24"/>
          <w:szCs w:val="24"/>
          <w:lang w:eastAsia="ru-RU"/>
        </w:rPr>
      </w:pPr>
      <w:r w:rsidRPr="00891D63">
        <w:rPr>
          <w:rFonts w:cs="Arial"/>
          <w:color w:val="000000"/>
          <w:sz w:val="24"/>
          <w:szCs w:val="24"/>
          <w:lang w:eastAsia="ru-RU"/>
        </w:rPr>
        <w:t>отсутствие процедуры банкротства либо ликвидации;</w:t>
      </w:r>
    </w:p>
    <w:p w14:paraId="7FF30203" w14:textId="77777777" w:rsidR="00770AE7" w:rsidRPr="00891D63" w:rsidRDefault="00770AE7" w:rsidP="00770AE7">
      <w:pPr>
        <w:pStyle w:val="af8"/>
        <w:shd w:val="clear" w:color="auto" w:fill="FFFFFF"/>
        <w:spacing w:after="0" w:line="240" w:lineRule="auto"/>
        <w:ind w:left="0" w:firstLine="426"/>
        <w:jc w:val="both"/>
        <w:textAlignment w:val="baseline"/>
        <w:rPr>
          <w:rFonts w:cs="Arial"/>
          <w:color w:val="000000"/>
          <w:sz w:val="24"/>
          <w:szCs w:val="24"/>
          <w:lang w:eastAsia="ru-RU"/>
        </w:rPr>
      </w:pPr>
      <w:r w:rsidRPr="00891D63">
        <w:rPr>
          <w:rFonts w:cs="Arial"/>
          <w:color w:val="000000"/>
          <w:sz w:val="24"/>
          <w:szCs w:val="24"/>
          <w:lang w:eastAsia="ru-RU"/>
        </w:rPr>
        <w:t>Также при проведении ПКО могут предъявляться следующие квалификационные требования:</w:t>
      </w:r>
    </w:p>
    <w:p w14:paraId="28A12C3F" w14:textId="1228A8B8" w:rsidR="00770AE7" w:rsidRPr="00891D63" w:rsidRDefault="00770AE7" w:rsidP="00C523ED">
      <w:pPr>
        <w:pStyle w:val="af8"/>
        <w:numPr>
          <w:ilvl w:val="0"/>
          <w:numId w:val="95"/>
        </w:numPr>
        <w:shd w:val="clear" w:color="auto" w:fill="FFFFFF"/>
        <w:spacing w:after="0" w:line="240" w:lineRule="auto"/>
        <w:ind w:left="0" w:firstLine="426"/>
        <w:jc w:val="both"/>
        <w:textAlignment w:val="baseline"/>
        <w:rPr>
          <w:rFonts w:cs="Arial"/>
          <w:color w:val="000000"/>
          <w:sz w:val="24"/>
          <w:szCs w:val="24"/>
          <w:lang w:eastAsia="ru-RU"/>
        </w:rPr>
      </w:pPr>
      <w:r w:rsidRPr="00891D63">
        <w:rPr>
          <w:rFonts w:cs="Arial"/>
          <w:color w:val="000000"/>
          <w:sz w:val="24"/>
          <w:szCs w:val="24"/>
          <w:lang w:eastAsia="ru-RU"/>
        </w:rPr>
        <w:t>наличие опыта в</w:t>
      </w:r>
      <w:r w:rsidR="00F54C1F" w:rsidRPr="00891D63">
        <w:rPr>
          <w:rFonts w:cs="Arial"/>
          <w:color w:val="000000"/>
          <w:sz w:val="24"/>
          <w:szCs w:val="24"/>
          <w:lang w:eastAsia="ru-RU"/>
        </w:rPr>
        <w:t xml:space="preserve"> поставке товаров,</w:t>
      </w:r>
      <w:r w:rsidRPr="00891D63">
        <w:rPr>
          <w:rFonts w:cs="Arial"/>
          <w:color w:val="000000"/>
          <w:sz w:val="24"/>
          <w:szCs w:val="24"/>
          <w:lang w:eastAsia="ru-RU"/>
        </w:rPr>
        <w:t xml:space="preserve"> выполнении работ, оказании услуг;</w:t>
      </w:r>
    </w:p>
    <w:p w14:paraId="4A2B29CE" w14:textId="77777777" w:rsidR="00770AE7" w:rsidRPr="00891D63" w:rsidRDefault="00770AE7" w:rsidP="00C523ED">
      <w:pPr>
        <w:pStyle w:val="af8"/>
        <w:numPr>
          <w:ilvl w:val="0"/>
          <w:numId w:val="95"/>
        </w:numPr>
        <w:shd w:val="clear" w:color="auto" w:fill="FFFFFF"/>
        <w:spacing w:after="0" w:line="240" w:lineRule="auto"/>
        <w:ind w:left="0" w:firstLine="426"/>
        <w:jc w:val="both"/>
        <w:textAlignment w:val="baseline"/>
        <w:rPr>
          <w:rFonts w:cs="Arial"/>
          <w:color w:val="000000"/>
          <w:sz w:val="24"/>
          <w:szCs w:val="24"/>
          <w:lang w:eastAsia="ru-RU"/>
        </w:rPr>
      </w:pPr>
      <w:r w:rsidRPr="00891D63">
        <w:rPr>
          <w:rFonts w:cs="Arial"/>
          <w:color w:val="000000"/>
          <w:sz w:val="24"/>
          <w:szCs w:val="24"/>
          <w:lang w:eastAsia="ru-RU"/>
        </w:rPr>
        <w:t>соответствие иным требованиям, предусмотренным законодательством Республики Казахстан или международными договорами Республики Казахстан;</w:t>
      </w:r>
    </w:p>
    <w:p w14:paraId="74EF9129" w14:textId="09CF099B" w:rsidR="00770AE7" w:rsidRPr="00891D63" w:rsidRDefault="00770AE7" w:rsidP="00C523ED">
      <w:pPr>
        <w:pStyle w:val="af8"/>
        <w:numPr>
          <w:ilvl w:val="0"/>
          <w:numId w:val="95"/>
        </w:numPr>
        <w:shd w:val="clear" w:color="auto" w:fill="FFFFFF"/>
        <w:spacing w:after="0" w:line="240" w:lineRule="auto"/>
        <w:ind w:left="0" w:firstLine="426"/>
        <w:jc w:val="both"/>
        <w:textAlignment w:val="baseline"/>
        <w:rPr>
          <w:rFonts w:cs="Arial"/>
          <w:color w:val="000000"/>
          <w:sz w:val="24"/>
          <w:szCs w:val="24"/>
          <w:lang w:eastAsia="ru-RU"/>
        </w:rPr>
      </w:pPr>
      <w:r w:rsidRPr="00891D63">
        <w:rPr>
          <w:rFonts w:cs="Arial"/>
          <w:color w:val="000000"/>
          <w:sz w:val="24"/>
          <w:szCs w:val="24"/>
          <w:lang w:eastAsia="ru-RU"/>
        </w:rPr>
        <w:t>наличие материально-технических, трудовых ресурсов;</w:t>
      </w:r>
    </w:p>
    <w:p w14:paraId="25A0BD1E" w14:textId="77777777" w:rsidR="00770AE7" w:rsidRPr="00891D63" w:rsidRDefault="00770AE7" w:rsidP="00C523ED">
      <w:pPr>
        <w:pStyle w:val="af8"/>
        <w:numPr>
          <w:ilvl w:val="0"/>
          <w:numId w:val="95"/>
        </w:numPr>
        <w:shd w:val="clear" w:color="auto" w:fill="FFFFFF"/>
        <w:spacing w:after="0" w:line="240" w:lineRule="auto"/>
        <w:ind w:left="0" w:firstLine="426"/>
        <w:jc w:val="both"/>
        <w:textAlignment w:val="baseline"/>
        <w:rPr>
          <w:rFonts w:cs="Arial"/>
          <w:color w:val="000000"/>
          <w:sz w:val="24"/>
          <w:szCs w:val="24"/>
          <w:lang w:eastAsia="ru-RU"/>
        </w:rPr>
      </w:pPr>
      <w:r w:rsidRPr="00891D63">
        <w:rPr>
          <w:rFonts w:cs="Arial"/>
          <w:color w:val="000000"/>
          <w:sz w:val="24"/>
          <w:szCs w:val="24"/>
          <w:lang w:eastAsia="ru-RU"/>
        </w:rPr>
        <w:t>наличие финансовой устойчивости (на основе сведений о доходах, уплаченных налогах, основных средствах, фонде оплаты труда);</w:t>
      </w:r>
    </w:p>
    <w:p w14:paraId="575F2DD6" w14:textId="77777777" w:rsidR="00F54C1F" w:rsidRPr="00891D63" w:rsidRDefault="00770AE7" w:rsidP="00C523ED">
      <w:pPr>
        <w:pStyle w:val="af8"/>
        <w:numPr>
          <w:ilvl w:val="0"/>
          <w:numId w:val="95"/>
        </w:numPr>
        <w:shd w:val="clear" w:color="auto" w:fill="FFFFFF"/>
        <w:spacing w:after="0" w:line="240" w:lineRule="auto"/>
        <w:ind w:left="0" w:firstLine="426"/>
        <w:jc w:val="both"/>
        <w:textAlignment w:val="baseline"/>
        <w:rPr>
          <w:rFonts w:cs="Arial"/>
          <w:color w:val="000000"/>
          <w:sz w:val="24"/>
          <w:szCs w:val="24"/>
          <w:lang w:eastAsia="ru-RU"/>
        </w:rPr>
      </w:pPr>
      <w:r w:rsidRPr="00891D63">
        <w:rPr>
          <w:rFonts w:cs="Arial"/>
          <w:color w:val="000000"/>
          <w:sz w:val="24"/>
          <w:szCs w:val="24"/>
          <w:lang w:eastAsia="ru-RU"/>
        </w:rPr>
        <w:t>соответствие статусу товароп</w:t>
      </w:r>
      <w:r w:rsidR="00F20EF8" w:rsidRPr="00891D63">
        <w:rPr>
          <w:rFonts w:cs="Arial"/>
          <w:color w:val="000000"/>
          <w:sz w:val="24"/>
          <w:szCs w:val="24"/>
          <w:lang w:eastAsia="ru-RU"/>
        </w:rPr>
        <w:t>роизводителя закупаемого товара</w:t>
      </w:r>
      <w:r w:rsidR="00F54C1F" w:rsidRPr="00891D63">
        <w:rPr>
          <w:rFonts w:cs="Arial"/>
          <w:color w:val="000000"/>
          <w:sz w:val="24"/>
          <w:szCs w:val="24"/>
          <w:lang w:eastAsia="ru-RU"/>
        </w:rPr>
        <w:t>;</w:t>
      </w:r>
    </w:p>
    <w:p w14:paraId="3CDC05FD" w14:textId="32AEDC45" w:rsidR="00770AE7" w:rsidRPr="00891D63" w:rsidRDefault="00F54C1F" w:rsidP="00C523ED">
      <w:pPr>
        <w:pStyle w:val="af8"/>
        <w:numPr>
          <w:ilvl w:val="0"/>
          <w:numId w:val="95"/>
        </w:numPr>
        <w:shd w:val="clear" w:color="auto" w:fill="FFFFFF"/>
        <w:tabs>
          <w:tab w:val="left" w:pos="709"/>
        </w:tabs>
        <w:spacing w:after="0" w:line="240" w:lineRule="auto"/>
        <w:ind w:left="0" w:firstLine="426"/>
        <w:jc w:val="both"/>
        <w:textAlignment w:val="baseline"/>
        <w:rPr>
          <w:rFonts w:cs="Arial"/>
          <w:color w:val="000000"/>
          <w:sz w:val="24"/>
          <w:szCs w:val="24"/>
          <w:lang w:eastAsia="ru-RU"/>
        </w:rPr>
      </w:pPr>
      <w:r w:rsidRPr="00891D63">
        <w:rPr>
          <w:rFonts w:cs="Arial"/>
          <w:color w:val="000000"/>
          <w:sz w:val="24"/>
          <w:szCs w:val="24"/>
          <w:lang w:eastAsia="ru-RU"/>
        </w:rPr>
        <w:t>соответствие требованиям, предусмотренным закупочной категорийной стратегией (при осуществлении закупок в рамках ЗКС)</w:t>
      </w:r>
      <w:r w:rsidR="00770AE7" w:rsidRPr="00891D63">
        <w:rPr>
          <w:rFonts w:cs="Arial"/>
          <w:color w:val="000000"/>
          <w:sz w:val="24"/>
          <w:szCs w:val="24"/>
          <w:lang w:eastAsia="ru-RU"/>
        </w:rPr>
        <w:t>.</w:t>
      </w:r>
    </w:p>
    <w:p w14:paraId="30626DAD" w14:textId="67177421" w:rsidR="008F0B31" w:rsidRPr="00891D63" w:rsidRDefault="008F0B31" w:rsidP="00C523ED">
      <w:pPr>
        <w:numPr>
          <w:ilvl w:val="3"/>
          <w:numId w:val="119"/>
        </w:numPr>
        <w:spacing w:after="0" w:line="240" w:lineRule="auto"/>
        <w:ind w:left="0" w:firstLine="426"/>
        <w:jc w:val="both"/>
        <w:rPr>
          <w:rFonts w:cs="Arial"/>
          <w:sz w:val="24"/>
          <w:szCs w:val="24"/>
        </w:rPr>
      </w:pPr>
      <w:r w:rsidRPr="00891D63">
        <w:rPr>
          <w:rFonts w:cs="Arial"/>
          <w:sz w:val="24"/>
          <w:szCs w:val="24"/>
        </w:rPr>
        <w:t>Верификационный аудит устанавливается в случае наличия в анкете требований о подтверждении квалификационных критериев</w:t>
      </w:r>
      <w:r w:rsidR="000A1BC4" w:rsidRPr="00891D63">
        <w:rPr>
          <w:rFonts w:cs="Arial"/>
          <w:sz w:val="24"/>
          <w:szCs w:val="24"/>
        </w:rPr>
        <w:t xml:space="preserve"> о наличии материально-технических ресурсов</w:t>
      </w:r>
      <w:r w:rsidRPr="00891D63">
        <w:rPr>
          <w:rFonts w:cs="Arial"/>
          <w:sz w:val="24"/>
          <w:szCs w:val="24"/>
        </w:rPr>
        <w:t xml:space="preserve">, а также в подпункте </w:t>
      </w:r>
      <w:r w:rsidR="00F54C1F" w:rsidRPr="00891D63">
        <w:rPr>
          <w:rFonts w:cs="Arial"/>
          <w:sz w:val="24"/>
          <w:szCs w:val="24"/>
        </w:rPr>
        <w:t>8</w:t>
      </w:r>
      <w:r w:rsidRPr="00891D63">
        <w:rPr>
          <w:rFonts w:cs="Arial"/>
          <w:sz w:val="24"/>
          <w:szCs w:val="24"/>
        </w:rPr>
        <w:t>) пункта 1 настоящей статьи (в случае, если предусмотрено ЗКС). В иных случаях проводится настольный аудит.</w:t>
      </w:r>
    </w:p>
    <w:p w14:paraId="4B1650ED" w14:textId="3D92E23C" w:rsidR="005A6027" w:rsidRPr="00891D63" w:rsidRDefault="005A6027" w:rsidP="00C523ED">
      <w:pPr>
        <w:numPr>
          <w:ilvl w:val="3"/>
          <w:numId w:val="119"/>
        </w:numPr>
        <w:spacing w:after="0" w:line="240" w:lineRule="auto"/>
        <w:ind w:left="0" w:firstLine="426"/>
        <w:jc w:val="both"/>
        <w:rPr>
          <w:rFonts w:cs="Arial"/>
          <w:sz w:val="24"/>
          <w:szCs w:val="24"/>
        </w:rPr>
      </w:pPr>
      <w:r w:rsidRPr="00891D63">
        <w:rPr>
          <w:rFonts w:cs="Arial"/>
          <w:sz w:val="24"/>
          <w:szCs w:val="24"/>
        </w:rPr>
        <w:t xml:space="preserve">Квалификационный орган формирует анкеты и размещает их </w:t>
      </w:r>
      <w:r w:rsidR="00F35D22" w:rsidRPr="00891D63">
        <w:rPr>
          <w:rFonts w:cs="Arial"/>
          <w:sz w:val="24"/>
          <w:szCs w:val="24"/>
        </w:rPr>
        <w:t>на веб-портале закупок</w:t>
      </w:r>
      <w:r w:rsidRPr="00891D63">
        <w:rPr>
          <w:rFonts w:cs="Arial"/>
          <w:sz w:val="24"/>
          <w:szCs w:val="24"/>
        </w:rPr>
        <w:t xml:space="preserve"> в течение 3 (трех) рабочих дней с даты утверждения Номенклатуры.</w:t>
      </w:r>
    </w:p>
    <w:p w14:paraId="322B6E16" w14:textId="77777777" w:rsidR="00AC2F95" w:rsidRPr="00891D63" w:rsidRDefault="005A6027" w:rsidP="00C523ED">
      <w:pPr>
        <w:pStyle w:val="31"/>
        <w:numPr>
          <w:ilvl w:val="0"/>
          <w:numId w:val="40"/>
        </w:numPr>
        <w:tabs>
          <w:tab w:val="clear" w:pos="567"/>
          <w:tab w:val="left" w:pos="709"/>
        </w:tabs>
        <w:ind w:left="0" w:right="-23" w:firstLine="0"/>
        <w:jc w:val="left"/>
        <w:rPr>
          <w:rFonts w:cs="Arial"/>
          <w:lang w:val="ru-RU"/>
        </w:rPr>
      </w:pPr>
      <w:bookmarkStart w:id="44" w:name="_Toc522712847"/>
      <w:bookmarkStart w:id="45" w:name="_Toc522712848"/>
      <w:bookmarkStart w:id="46" w:name="_Toc522712851"/>
      <w:bookmarkStart w:id="47" w:name="_Toc226563859"/>
      <w:bookmarkEnd w:id="44"/>
      <w:bookmarkEnd w:id="45"/>
      <w:bookmarkEnd w:id="46"/>
      <w:r w:rsidRPr="00891D63">
        <w:rPr>
          <w:rFonts w:cs="Arial"/>
          <w:bCs/>
        </w:rPr>
        <w:t>Заполнение заявления и анкеты потенциальным поставщиком</w:t>
      </w:r>
      <w:bookmarkEnd w:id="47"/>
    </w:p>
    <w:bookmarkEnd w:id="40"/>
    <w:bookmarkEnd w:id="41"/>
    <w:p w14:paraId="472B219A" w14:textId="13218FF8" w:rsidR="005A6027" w:rsidRPr="00891D63" w:rsidRDefault="005A6027" w:rsidP="00C523ED">
      <w:pPr>
        <w:pStyle w:val="af8"/>
        <w:numPr>
          <w:ilvl w:val="3"/>
          <w:numId w:val="100"/>
        </w:numPr>
        <w:tabs>
          <w:tab w:val="left" w:pos="284"/>
          <w:tab w:val="left" w:pos="709"/>
        </w:tabs>
        <w:spacing w:line="240" w:lineRule="auto"/>
        <w:ind w:left="0" w:firstLine="426"/>
        <w:jc w:val="both"/>
        <w:rPr>
          <w:rFonts w:cs="Arial"/>
          <w:bCs/>
          <w:sz w:val="24"/>
          <w:szCs w:val="24"/>
        </w:rPr>
      </w:pPr>
      <w:r w:rsidRPr="00891D63">
        <w:rPr>
          <w:rFonts w:cs="Arial"/>
          <w:bCs/>
          <w:sz w:val="24"/>
          <w:szCs w:val="24"/>
        </w:rPr>
        <w:t xml:space="preserve">Для прохождения ПКО потенциальный поставщик должен заполнить </w:t>
      </w:r>
      <w:r w:rsidR="00F35D22" w:rsidRPr="00891D63">
        <w:rPr>
          <w:rFonts w:cs="Arial"/>
          <w:bCs/>
          <w:sz w:val="24"/>
          <w:szCs w:val="24"/>
        </w:rPr>
        <w:t>на веб-портале закупок</w:t>
      </w:r>
      <w:r w:rsidRPr="00891D63">
        <w:rPr>
          <w:rFonts w:cs="Arial"/>
          <w:bCs/>
          <w:sz w:val="24"/>
          <w:szCs w:val="24"/>
        </w:rPr>
        <w:t xml:space="preserve"> заявление, содержащее основные сведения о потенциальном поставщике и категории ТРУ в соответствии с Номенклатурой (далее – Заявление) с предоставлением подтверждающих документов, указанных в форме Заявления.</w:t>
      </w:r>
    </w:p>
    <w:p w14:paraId="5CB4E217" w14:textId="099CDF69" w:rsidR="005A6027" w:rsidRPr="00891D63" w:rsidRDefault="005A6027" w:rsidP="00C523ED">
      <w:pPr>
        <w:pStyle w:val="af8"/>
        <w:numPr>
          <w:ilvl w:val="3"/>
          <w:numId w:val="100"/>
        </w:numPr>
        <w:tabs>
          <w:tab w:val="left" w:pos="284"/>
          <w:tab w:val="left" w:pos="709"/>
        </w:tabs>
        <w:spacing w:line="240" w:lineRule="auto"/>
        <w:ind w:left="0" w:firstLine="426"/>
        <w:jc w:val="both"/>
        <w:rPr>
          <w:rFonts w:cs="Arial"/>
          <w:bCs/>
          <w:sz w:val="24"/>
          <w:szCs w:val="24"/>
        </w:rPr>
      </w:pPr>
      <w:r w:rsidRPr="00891D63">
        <w:rPr>
          <w:rFonts w:cs="Arial"/>
          <w:bCs/>
          <w:sz w:val="24"/>
          <w:szCs w:val="24"/>
        </w:rPr>
        <w:t>Планирование проведения процедур ПКО осуществляется на основе поступивших Заявлений.</w:t>
      </w:r>
    </w:p>
    <w:p w14:paraId="225281B2" w14:textId="6953FFDB" w:rsidR="005A6027" w:rsidRPr="00891D63" w:rsidRDefault="005A6027" w:rsidP="00C523ED">
      <w:pPr>
        <w:pStyle w:val="af8"/>
        <w:numPr>
          <w:ilvl w:val="3"/>
          <w:numId w:val="100"/>
        </w:numPr>
        <w:tabs>
          <w:tab w:val="left" w:pos="284"/>
          <w:tab w:val="left" w:pos="709"/>
        </w:tabs>
        <w:spacing w:line="240" w:lineRule="auto"/>
        <w:ind w:left="0" w:firstLine="426"/>
        <w:jc w:val="both"/>
        <w:rPr>
          <w:rFonts w:cs="Arial"/>
          <w:bCs/>
          <w:sz w:val="24"/>
          <w:szCs w:val="24"/>
        </w:rPr>
      </w:pPr>
      <w:r w:rsidRPr="00891D63">
        <w:rPr>
          <w:rFonts w:cs="Arial"/>
          <w:bCs/>
          <w:sz w:val="24"/>
          <w:szCs w:val="24"/>
        </w:rPr>
        <w:t xml:space="preserve">В соответствии с выбранными в Заявлении ТРУ, потенциальному поставщику </w:t>
      </w:r>
      <w:r w:rsidR="00F35D22" w:rsidRPr="00891D63">
        <w:rPr>
          <w:rFonts w:cs="Arial"/>
          <w:bCs/>
          <w:sz w:val="24"/>
          <w:szCs w:val="24"/>
        </w:rPr>
        <w:t>на веб-портале закупок</w:t>
      </w:r>
      <w:r w:rsidRPr="00891D63">
        <w:rPr>
          <w:rFonts w:cs="Arial"/>
          <w:bCs/>
          <w:sz w:val="24"/>
          <w:szCs w:val="24"/>
        </w:rPr>
        <w:t xml:space="preserve"> предоставляется соответствующая(-ие) анкета(-ы).</w:t>
      </w:r>
    </w:p>
    <w:p w14:paraId="52464E5F" w14:textId="568B6699" w:rsidR="005A6027" w:rsidRPr="00891D63" w:rsidRDefault="005A6027" w:rsidP="00C523ED">
      <w:pPr>
        <w:pStyle w:val="af8"/>
        <w:numPr>
          <w:ilvl w:val="3"/>
          <w:numId w:val="100"/>
        </w:numPr>
        <w:tabs>
          <w:tab w:val="left" w:pos="284"/>
          <w:tab w:val="left" w:pos="709"/>
        </w:tabs>
        <w:spacing w:line="240" w:lineRule="auto"/>
        <w:ind w:left="0" w:firstLine="426"/>
        <w:jc w:val="both"/>
        <w:rPr>
          <w:rFonts w:cs="Arial"/>
          <w:bCs/>
          <w:sz w:val="24"/>
          <w:szCs w:val="24"/>
        </w:rPr>
      </w:pPr>
      <w:r w:rsidRPr="00891D63">
        <w:rPr>
          <w:rFonts w:cs="Arial"/>
          <w:bCs/>
          <w:sz w:val="24"/>
          <w:szCs w:val="24"/>
        </w:rPr>
        <w:lastRenderedPageBreak/>
        <w:t>Потенциальный поставщик должен заполнить полученную(-ые) анкету(-ы), приложить необходимые подтверждающие документы и подписать её(-их) ЭЦП в срок, не превышающий 20 (двадцать) рабочих дней со дня получения.</w:t>
      </w:r>
    </w:p>
    <w:p w14:paraId="6E398201" w14:textId="77777777" w:rsidR="00D86548" w:rsidRPr="00891D63" w:rsidRDefault="00D86548" w:rsidP="0053568E">
      <w:pPr>
        <w:pStyle w:val="af8"/>
        <w:spacing w:line="240" w:lineRule="auto"/>
        <w:ind w:left="0" w:firstLine="426"/>
        <w:jc w:val="both"/>
        <w:rPr>
          <w:rFonts w:cs="Arial"/>
          <w:bCs/>
          <w:sz w:val="24"/>
          <w:szCs w:val="24"/>
        </w:rPr>
      </w:pPr>
      <w:r w:rsidRPr="00891D63">
        <w:rPr>
          <w:rFonts w:cs="Arial"/>
          <w:bCs/>
          <w:sz w:val="24"/>
          <w:szCs w:val="24"/>
        </w:rPr>
        <w:t>При прохождении ПКО в качестве консорциума потенциальный поставщик предоставляет документы, содержащие необходимые сведения по каждому юридическому лицу, входящему в консорциум, документ, подтверждающий право подписания соглашения о консорциуме уполномоченным лицом каждого юридического лица, входящего в консорциум, а также соглашение о консорциуме.</w:t>
      </w:r>
    </w:p>
    <w:p w14:paraId="2F3D44FE" w14:textId="30EAE915" w:rsidR="00D86548" w:rsidRPr="00891D63" w:rsidRDefault="00D86548" w:rsidP="0053568E">
      <w:pPr>
        <w:pStyle w:val="af8"/>
        <w:tabs>
          <w:tab w:val="left" w:pos="284"/>
          <w:tab w:val="left" w:pos="1134"/>
        </w:tabs>
        <w:spacing w:line="240" w:lineRule="auto"/>
        <w:ind w:left="0" w:firstLine="426"/>
        <w:jc w:val="both"/>
        <w:rPr>
          <w:rFonts w:cs="Arial"/>
          <w:bCs/>
          <w:sz w:val="24"/>
          <w:szCs w:val="24"/>
        </w:rPr>
      </w:pPr>
      <w:r w:rsidRPr="00891D63">
        <w:rPr>
          <w:rFonts w:cs="Arial"/>
          <w:bCs/>
          <w:sz w:val="24"/>
          <w:szCs w:val="24"/>
        </w:rPr>
        <w:t xml:space="preserve">При этом определение соответствия документов, подтверждающих опыт работы консорциума и наличие разрешительных документов, осуществляется в порядке, определенном пунктом 4 Приложения № </w:t>
      </w:r>
      <w:r w:rsidR="00F54C1F" w:rsidRPr="00891D63">
        <w:rPr>
          <w:rFonts w:cs="Arial"/>
          <w:bCs/>
          <w:sz w:val="24"/>
          <w:szCs w:val="24"/>
        </w:rPr>
        <w:t>5</w:t>
      </w:r>
      <w:r w:rsidR="003F5217" w:rsidRPr="00891D63">
        <w:rPr>
          <w:rFonts w:cs="Arial"/>
          <w:bCs/>
          <w:sz w:val="24"/>
          <w:szCs w:val="24"/>
        </w:rPr>
        <w:t xml:space="preserve"> </w:t>
      </w:r>
      <w:r w:rsidRPr="00891D63">
        <w:rPr>
          <w:rFonts w:cs="Arial"/>
          <w:bCs/>
          <w:sz w:val="24"/>
          <w:szCs w:val="24"/>
        </w:rPr>
        <w:t xml:space="preserve">и пунктом 2 Приложения № </w:t>
      </w:r>
      <w:r w:rsidR="00F54C1F" w:rsidRPr="00891D63">
        <w:rPr>
          <w:rFonts w:cs="Arial"/>
          <w:bCs/>
          <w:sz w:val="24"/>
          <w:szCs w:val="24"/>
        </w:rPr>
        <w:t>6</w:t>
      </w:r>
      <w:r w:rsidR="003F5217" w:rsidRPr="00891D63">
        <w:rPr>
          <w:rFonts w:cs="Arial"/>
          <w:bCs/>
          <w:sz w:val="24"/>
          <w:szCs w:val="24"/>
        </w:rPr>
        <w:t xml:space="preserve"> </w:t>
      </w:r>
      <w:r w:rsidRPr="00891D63">
        <w:rPr>
          <w:rFonts w:cs="Arial"/>
          <w:bCs/>
          <w:sz w:val="24"/>
          <w:szCs w:val="24"/>
        </w:rPr>
        <w:t xml:space="preserve">к </w:t>
      </w:r>
      <w:r w:rsidR="00AE1ECF" w:rsidRPr="00891D63">
        <w:rPr>
          <w:rFonts w:cs="Arial"/>
          <w:bCs/>
          <w:sz w:val="24"/>
          <w:szCs w:val="24"/>
        </w:rPr>
        <w:t>Порядку</w:t>
      </w:r>
      <w:r w:rsidRPr="00891D63">
        <w:rPr>
          <w:rFonts w:cs="Arial"/>
          <w:bCs/>
          <w:sz w:val="24"/>
          <w:szCs w:val="24"/>
        </w:rPr>
        <w:t>.</w:t>
      </w:r>
    </w:p>
    <w:p w14:paraId="5C8C9C03" w14:textId="414A1628" w:rsidR="005A6027" w:rsidRPr="00891D63" w:rsidRDefault="005A6027" w:rsidP="00C523ED">
      <w:pPr>
        <w:pStyle w:val="af8"/>
        <w:numPr>
          <w:ilvl w:val="3"/>
          <w:numId w:val="100"/>
        </w:numPr>
        <w:tabs>
          <w:tab w:val="left" w:pos="284"/>
          <w:tab w:val="left" w:pos="709"/>
        </w:tabs>
        <w:spacing w:line="240" w:lineRule="auto"/>
        <w:ind w:left="0" w:firstLine="426"/>
        <w:jc w:val="both"/>
        <w:rPr>
          <w:rFonts w:cs="Arial"/>
          <w:bCs/>
          <w:sz w:val="24"/>
          <w:szCs w:val="24"/>
        </w:rPr>
      </w:pPr>
      <w:r w:rsidRPr="00891D63">
        <w:rPr>
          <w:rFonts w:cs="Arial"/>
          <w:bCs/>
          <w:sz w:val="24"/>
          <w:szCs w:val="24"/>
        </w:rPr>
        <w:t xml:space="preserve">В случае если потенциальный поставщик не подписал анкету(-ы) в срок, указанный в пункте 4 настоящей статьи, </w:t>
      </w:r>
      <w:r w:rsidR="00BA2F3C" w:rsidRPr="00891D63">
        <w:rPr>
          <w:rFonts w:cs="Arial"/>
          <w:bCs/>
          <w:sz w:val="24"/>
          <w:szCs w:val="24"/>
        </w:rPr>
        <w:t xml:space="preserve">веб-портал закупок </w:t>
      </w:r>
      <w:r w:rsidRPr="00891D63">
        <w:rPr>
          <w:rFonts w:cs="Arial"/>
          <w:bCs/>
          <w:sz w:val="24"/>
          <w:szCs w:val="24"/>
        </w:rPr>
        <w:t>возвращает процесс прохождения ПКО на этап заполнения Заявления вне зависимости от текущего уровня заполнения анкеты.</w:t>
      </w:r>
    </w:p>
    <w:p w14:paraId="194A13D5" w14:textId="77777777" w:rsidR="005A6027" w:rsidRPr="00891D63" w:rsidRDefault="005A6027" w:rsidP="00864C74">
      <w:pPr>
        <w:pStyle w:val="af8"/>
        <w:tabs>
          <w:tab w:val="left" w:pos="284"/>
          <w:tab w:val="left" w:pos="1134"/>
        </w:tabs>
        <w:spacing w:line="240" w:lineRule="auto"/>
        <w:ind w:left="0" w:firstLine="709"/>
        <w:jc w:val="both"/>
        <w:rPr>
          <w:rFonts w:cs="Arial"/>
          <w:bCs/>
          <w:sz w:val="24"/>
          <w:szCs w:val="24"/>
        </w:rPr>
      </w:pPr>
      <w:r w:rsidRPr="00891D63">
        <w:rPr>
          <w:rFonts w:cs="Arial"/>
          <w:bCs/>
          <w:sz w:val="24"/>
          <w:szCs w:val="24"/>
        </w:rPr>
        <w:t>При этом заполненные поставщиком сведения и приложенные документы в анкете не сохраняются.</w:t>
      </w:r>
    </w:p>
    <w:p w14:paraId="49E785B4" w14:textId="77777777" w:rsidR="00AC2F95" w:rsidRPr="00891D63" w:rsidRDefault="005A6027" w:rsidP="00C523ED">
      <w:pPr>
        <w:pStyle w:val="31"/>
        <w:numPr>
          <w:ilvl w:val="0"/>
          <w:numId w:val="40"/>
        </w:numPr>
        <w:tabs>
          <w:tab w:val="clear" w:pos="567"/>
          <w:tab w:val="left" w:pos="709"/>
        </w:tabs>
        <w:ind w:left="0" w:right="-23" w:firstLine="0"/>
        <w:jc w:val="left"/>
        <w:rPr>
          <w:rFonts w:cs="Arial"/>
          <w:lang w:val="ru-RU"/>
        </w:rPr>
      </w:pPr>
      <w:bookmarkStart w:id="48" w:name="_Toc226563860"/>
      <w:r w:rsidRPr="00891D63">
        <w:rPr>
          <w:rFonts w:cs="Arial"/>
          <w:bCs/>
        </w:rPr>
        <w:t>Предварительное рассмотрение анкеты потенциального поставщика</w:t>
      </w:r>
      <w:bookmarkEnd w:id="48"/>
    </w:p>
    <w:p w14:paraId="5201347D" w14:textId="5384B07D" w:rsidR="005A6027" w:rsidRPr="00891D63" w:rsidRDefault="005A6027" w:rsidP="00C523ED">
      <w:pPr>
        <w:pStyle w:val="af8"/>
        <w:numPr>
          <w:ilvl w:val="3"/>
          <w:numId w:val="101"/>
        </w:numPr>
        <w:tabs>
          <w:tab w:val="left" w:pos="284"/>
          <w:tab w:val="left" w:pos="709"/>
        </w:tabs>
        <w:spacing w:after="0" w:line="240" w:lineRule="auto"/>
        <w:ind w:left="0" w:firstLine="426"/>
        <w:jc w:val="both"/>
        <w:rPr>
          <w:rFonts w:cs="Arial"/>
          <w:bCs/>
          <w:sz w:val="24"/>
          <w:szCs w:val="24"/>
        </w:rPr>
      </w:pPr>
      <w:r w:rsidRPr="00891D63">
        <w:rPr>
          <w:rFonts w:cs="Arial"/>
          <w:bCs/>
          <w:sz w:val="24"/>
          <w:szCs w:val="24"/>
        </w:rPr>
        <w:t xml:space="preserve">Квалификационный орган предварительно рассматривает анкету потенциального поставщика на предмет корректности и полноты заполнения в срок не более 5 (пяти) рабочих дней со дня её поступления </w:t>
      </w:r>
      <w:r w:rsidR="00BA2F3C" w:rsidRPr="00891D63">
        <w:rPr>
          <w:rFonts w:cs="Arial"/>
          <w:bCs/>
          <w:sz w:val="24"/>
          <w:szCs w:val="24"/>
        </w:rPr>
        <w:t>на веб-портал закупок</w:t>
      </w:r>
      <w:r w:rsidRPr="00891D63">
        <w:rPr>
          <w:rFonts w:cs="Arial"/>
          <w:bCs/>
          <w:sz w:val="24"/>
          <w:szCs w:val="24"/>
        </w:rPr>
        <w:t>.</w:t>
      </w:r>
    </w:p>
    <w:p w14:paraId="247385ED" w14:textId="78ADC401" w:rsidR="00DD47A3" w:rsidRPr="00891D63" w:rsidRDefault="00DD47A3" w:rsidP="00DD47A3">
      <w:pPr>
        <w:tabs>
          <w:tab w:val="left" w:pos="284"/>
          <w:tab w:val="left" w:pos="709"/>
        </w:tabs>
        <w:spacing w:after="0" w:line="240" w:lineRule="auto"/>
        <w:ind w:firstLine="426"/>
        <w:jc w:val="both"/>
        <w:rPr>
          <w:rFonts w:cs="Arial"/>
          <w:bCs/>
          <w:sz w:val="24"/>
          <w:szCs w:val="24"/>
        </w:rPr>
      </w:pPr>
      <w:r w:rsidRPr="00891D63">
        <w:rPr>
          <w:rFonts w:cs="Arial"/>
          <w:bCs/>
          <w:sz w:val="24"/>
          <w:szCs w:val="24"/>
        </w:rPr>
        <w:t>В случае направления потенциальным поставщиком заявления одновременно на две и более категории или по категориям крупных инвестиционных проектов, срок аудита может быть продлен на 3 (три) рабочих дня.</w:t>
      </w:r>
    </w:p>
    <w:p w14:paraId="1347810B" w14:textId="4511B3AD" w:rsidR="005A6027" w:rsidRPr="00891D63" w:rsidRDefault="005A6027" w:rsidP="00C523ED">
      <w:pPr>
        <w:pStyle w:val="af8"/>
        <w:numPr>
          <w:ilvl w:val="3"/>
          <w:numId w:val="101"/>
        </w:numPr>
        <w:tabs>
          <w:tab w:val="left" w:pos="284"/>
          <w:tab w:val="left" w:pos="709"/>
        </w:tabs>
        <w:spacing w:line="240" w:lineRule="auto"/>
        <w:ind w:left="0" w:firstLine="426"/>
        <w:jc w:val="both"/>
        <w:rPr>
          <w:rFonts w:cs="Arial"/>
          <w:bCs/>
          <w:sz w:val="24"/>
          <w:szCs w:val="24"/>
        </w:rPr>
      </w:pPr>
      <w:r w:rsidRPr="00891D63">
        <w:rPr>
          <w:rFonts w:cs="Arial"/>
          <w:bCs/>
          <w:sz w:val="24"/>
          <w:szCs w:val="24"/>
        </w:rPr>
        <w:t>Квалификационный орган вправе направлять запросы в государственные органы и/или уполномоченные организации, выдавшие документы, связанные с осуществлением деятельности потенциального поставщика и представленные им в составе анкеты, в целях проверки их достоверности.</w:t>
      </w:r>
    </w:p>
    <w:p w14:paraId="392E5079" w14:textId="77777777" w:rsidR="005A6027" w:rsidRPr="00891D63" w:rsidRDefault="005A6027" w:rsidP="00DD47A3">
      <w:pPr>
        <w:pStyle w:val="af8"/>
        <w:tabs>
          <w:tab w:val="left" w:pos="284"/>
          <w:tab w:val="left" w:pos="1134"/>
        </w:tabs>
        <w:spacing w:line="240" w:lineRule="auto"/>
        <w:ind w:left="0" w:firstLine="426"/>
        <w:jc w:val="both"/>
        <w:rPr>
          <w:rFonts w:cs="Arial"/>
          <w:bCs/>
          <w:sz w:val="24"/>
          <w:szCs w:val="24"/>
        </w:rPr>
      </w:pPr>
      <w:r w:rsidRPr="00891D63">
        <w:rPr>
          <w:rFonts w:cs="Arial"/>
          <w:bCs/>
          <w:sz w:val="24"/>
          <w:szCs w:val="24"/>
        </w:rPr>
        <w:t>При этом срок рассмотрения анкеты приостанавливается на период направления запросов и получения по ним ответов.</w:t>
      </w:r>
    </w:p>
    <w:p w14:paraId="40D204C1" w14:textId="5326D8C6" w:rsidR="005A6027" w:rsidRPr="00891D63" w:rsidRDefault="005A6027" w:rsidP="00C523ED">
      <w:pPr>
        <w:pStyle w:val="af8"/>
        <w:numPr>
          <w:ilvl w:val="3"/>
          <w:numId w:val="101"/>
        </w:numPr>
        <w:tabs>
          <w:tab w:val="left" w:pos="284"/>
          <w:tab w:val="left" w:pos="709"/>
        </w:tabs>
        <w:spacing w:line="240" w:lineRule="auto"/>
        <w:ind w:left="0" w:firstLine="426"/>
        <w:jc w:val="both"/>
        <w:rPr>
          <w:rFonts w:cs="Arial"/>
          <w:bCs/>
          <w:sz w:val="24"/>
          <w:szCs w:val="24"/>
        </w:rPr>
      </w:pPr>
      <w:r w:rsidRPr="00891D63">
        <w:rPr>
          <w:rFonts w:cs="Arial"/>
          <w:bCs/>
          <w:sz w:val="24"/>
          <w:szCs w:val="24"/>
        </w:rPr>
        <w:t>Квалификационный орган возвращает анкету на доработку с обязательным указанием причин в следующих случаях:</w:t>
      </w:r>
    </w:p>
    <w:p w14:paraId="540D2EF0" w14:textId="77777777" w:rsidR="005A6027" w:rsidRPr="00891D63" w:rsidRDefault="005A6027" w:rsidP="0053568E">
      <w:pPr>
        <w:pStyle w:val="af8"/>
        <w:tabs>
          <w:tab w:val="left" w:pos="284"/>
          <w:tab w:val="left" w:pos="567"/>
        </w:tabs>
        <w:spacing w:line="240" w:lineRule="auto"/>
        <w:ind w:left="0" w:firstLine="426"/>
        <w:jc w:val="both"/>
        <w:rPr>
          <w:rFonts w:cs="Arial"/>
          <w:bCs/>
          <w:sz w:val="24"/>
          <w:szCs w:val="24"/>
        </w:rPr>
      </w:pPr>
      <w:r w:rsidRPr="00891D63">
        <w:rPr>
          <w:rFonts w:cs="Arial"/>
          <w:bCs/>
          <w:sz w:val="24"/>
          <w:szCs w:val="24"/>
        </w:rPr>
        <w:t>-</w:t>
      </w:r>
      <w:r w:rsidRPr="00891D63">
        <w:rPr>
          <w:rFonts w:cs="Arial"/>
          <w:bCs/>
          <w:sz w:val="24"/>
          <w:szCs w:val="24"/>
        </w:rPr>
        <w:tab/>
        <w:t>если потенциальный поставщик представил неполную информацию;</w:t>
      </w:r>
    </w:p>
    <w:p w14:paraId="18CE8A53" w14:textId="47D6416B" w:rsidR="005A6027" w:rsidRPr="00891D63" w:rsidRDefault="005A6027" w:rsidP="0053568E">
      <w:pPr>
        <w:pStyle w:val="af8"/>
        <w:tabs>
          <w:tab w:val="left" w:pos="284"/>
          <w:tab w:val="left" w:pos="567"/>
        </w:tabs>
        <w:spacing w:line="240" w:lineRule="auto"/>
        <w:ind w:left="0" w:firstLine="426"/>
        <w:jc w:val="both"/>
        <w:rPr>
          <w:rFonts w:cs="Arial"/>
          <w:bCs/>
          <w:sz w:val="24"/>
          <w:szCs w:val="24"/>
        </w:rPr>
      </w:pPr>
      <w:r w:rsidRPr="00891D63">
        <w:rPr>
          <w:rFonts w:cs="Arial"/>
          <w:bCs/>
          <w:sz w:val="24"/>
          <w:szCs w:val="24"/>
        </w:rPr>
        <w:t>-</w:t>
      </w:r>
      <w:r w:rsidRPr="00891D63">
        <w:rPr>
          <w:rFonts w:cs="Arial"/>
          <w:bCs/>
          <w:sz w:val="24"/>
          <w:szCs w:val="24"/>
        </w:rPr>
        <w:tab/>
        <w:t xml:space="preserve">если потенциальный поставщик представил документы и сведения, не </w:t>
      </w:r>
      <w:r w:rsidR="005835DB" w:rsidRPr="00891D63">
        <w:rPr>
          <w:rFonts w:cs="Arial"/>
          <w:bCs/>
          <w:sz w:val="24"/>
          <w:szCs w:val="24"/>
        </w:rPr>
        <w:t>отвечающие требованиям статьи 20</w:t>
      </w:r>
      <w:r w:rsidRPr="00891D63">
        <w:rPr>
          <w:rFonts w:cs="Arial"/>
          <w:bCs/>
          <w:sz w:val="24"/>
          <w:szCs w:val="24"/>
        </w:rPr>
        <w:t xml:space="preserve"> </w:t>
      </w:r>
      <w:r w:rsidR="00AE1ECF" w:rsidRPr="00891D63">
        <w:rPr>
          <w:rFonts w:cs="Arial"/>
          <w:bCs/>
          <w:sz w:val="24"/>
          <w:szCs w:val="24"/>
        </w:rPr>
        <w:t xml:space="preserve">Порядка </w:t>
      </w:r>
      <w:r w:rsidRPr="00891D63">
        <w:rPr>
          <w:rFonts w:cs="Arial"/>
          <w:bCs/>
          <w:sz w:val="24"/>
          <w:szCs w:val="24"/>
        </w:rPr>
        <w:t>и требованиям, установленным в анкете.</w:t>
      </w:r>
    </w:p>
    <w:p w14:paraId="469D6386" w14:textId="14571779" w:rsidR="005A6027" w:rsidRPr="00891D63" w:rsidRDefault="005A6027" w:rsidP="00C523ED">
      <w:pPr>
        <w:pStyle w:val="af8"/>
        <w:numPr>
          <w:ilvl w:val="3"/>
          <w:numId w:val="101"/>
        </w:numPr>
        <w:tabs>
          <w:tab w:val="left" w:pos="284"/>
          <w:tab w:val="left" w:pos="709"/>
        </w:tabs>
        <w:spacing w:line="240" w:lineRule="auto"/>
        <w:ind w:left="0" w:firstLine="426"/>
        <w:jc w:val="both"/>
        <w:rPr>
          <w:rFonts w:cs="Arial"/>
          <w:bCs/>
          <w:sz w:val="24"/>
          <w:szCs w:val="24"/>
        </w:rPr>
      </w:pPr>
      <w:r w:rsidRPr="00891D63">
        <w:rPr>
          <w:rFonts w:cs="Arial"/>
          <w:bCs/>
          <w:sz w:val="24"/>
          <w:szCs w:val="24"/>
        </w:rPr>
        <w:t>В случае возврата анкеты на доработку, потенциальный поставщик вправе внести дополнения и/или изменения в анкету и/или заявление (при необходимости). При этом срок корректировки анкеты и заявления (при необходимости) потенциальным поставщиком не должен превышать 20 (двадцать) рабочих дней со дня получения замечаний от Квалификационного органа.</w:t>
      </w:r>
    </w:p>
    <w:p w14:paraId="1EFFEF90" w14:textId="76CF1E0B" w:rsidR="0052127A" w:rsidRPr="00891D63" w:rsidRDefault="0052127A" w:rsidP="00C523ED">
      <w:pPr>
        <w:pStyle w:val="af8"/>
        <w:numPr>
          <w:ilvl w:val="3"/>
          <w:numId w:val="101"/>
        </w:numPr>
        <w:tabs>
          <w:tab w:val="left" w:pos="284"/>
          <w:tab w:val="left" w:pos="709"/>
        </w:tabs>
        <w:spacing w:line="240" w:lineRule="auto"/>
        <w:ind w:left="0" w:firstLine="426"/>
        <w:jc w:val="both"/>
        <w:rPr>
          <w:rFonts w:cs="Arial"/>
          <w:bCs/>
          <w:sz w:val="24"/>
          <w:szCs w:val="24"/>
        </w:rPr>
      </w:pPr>
      <w:r w:rsidRPr="00891D63">
        <w:rPr>
          <w:rFonts w:cs="Arial"/>
          <w:bCs/>
          <w:sz w:val="24"/>
          <w:szCs w:val="24"/>
        </w:rPr>
        <w:t xml:space="preserve">В случае, если потенциальный поставщик не подписал анкету(-ы) в срок, указанный в пункте 4 настоящей статьи, </w:t>
      </w:r>
      <w:r w:rsidR="00BA2F3C" w:rsidRPr="00891D63">
        <w:rPr>
          <w:rFonts w:cs="Arial"/>
          <w:bCs/>
          <w:sz w:val="24"/>
          <w:szCs w:val="24"/>
        </w:rPr>
        <w:t xml:space="preserve">веб-портал закупок </w:t>
      </w:r>
      <w:r w:rsidRPr="00891D63">
        <w:rPr>
          <w:rFonts w:cs="Arial"/>
          <w:bCs/>
          <w:sz w:val="24"/>
          <w:szCs w:val="24"/>
        </w:rPr>
        <w:t>возвращает процесс прохождения ПКО на этап заполнения Заявления вне зависимости от текущего уровня заполнения анкеты.</w:t>
      </w:r>
    </w:p>
    <w:p w14:paraId="5B961FA8" w14:textId="77777777" w:rsidR="0052127A" w:rsidRPr="00891D63" w:rsidRDefault="0052127A" w:rsidP="0053568E">
      <w:pPr>
        <w:pStyle w:val="af8"/>
        <w:tabs>
          <w:tab w:val="left" w:pos="284"/>
          <w:tab w:val="left" w:pos="1134"/>
        </w:tabs>
        <w:spacing w:line="240" w:lineRule="auto"/>
        <w:ind w:left="0" w:firstLine="426"/>
        <w:jc w:val="both"/>
        <w:rPr>
          <w:rFonts w:cs="Arial"/>
          <w:bCs/>
          <w:sz w:val="24"/>
          <w:szCs w:val="24"/>
        </w:rPr>
      </w:pPr>
      <w:r w:rsidRPr="00891D63">
        <w:rPr>
          <w:rFonts w:cs="Arial"/>
          <w:bCs/>
          <w:sz w:val="24"/>
          <w:szCs w:val="24"/>
        </w:rPr>
        <w:lastRenderedPageBreak/>
        <w:t>При этом заполненные поставщиком сведения и приложенные документы в анкете не сохраняются.</w:t>
      </w:r>
    </w:p>
    <w:p w14:paraId="7F0D9A5D" w14:textId="1CE54DC8" w:rsidR="002A064C" w:rsidRPr="00891D63" w:rsidRDefault="002A064C" w:rsidP="00C523ED">
      <w:pPr>
        <w:pStyle w:val="af8"/>
        <w:numPr>
          <w:ilvl w:val="3"/>
          <w:numId w:val="101"/>
        </w:numPr>
        <w:tabs>
          <w:tab w:val="left" w:pos="284"/>
          <w:tab w:val="left" w:pos="709"/>
        </w:tabs>
        <w:spacing w:line="240" w:lineRule="auto"/>
        <w:ind w:left="0" w:firstLine="426"/>
        <w:jc w:val="both"/>
        <w:rPr>
          <w:rFonts w:cs="Arial"/>
          <w:bCs/>
          <w:sz w:val="24"/>
          <w:szCs w:val="24"/>
        </w:rPr>
      </w:pPr>
      <w:r w:rsidRPr="00891D63">
        <w:rPr>
          <w:rFonts w:cs="Arial"/>
          <w:bCs/>
          <w:sz w:val="24"/>
          <w:szCs w:val="24"/>
        </w:rPr>
        <w:t>В случае соответствия анкеты установленным требованиям, Квалификационный орган в срок не более 5 (пяти) рабочих дней со дня принятия решения по итогам предварительного рассмотрения анкеты определяет порядок проведения аудита с обязательным уведомлением потенциального поставщика.</w:t>
      </w:r>
    </w:p>
    <w:p w14:paraId="4444F6CD" w14:textId="77777777" w:rsidR="00AC2F95" w:rsidRPr="00891D63" w:rsidRDefault="005A6027" w:rsidP="00C523ED">
      <w:pPr>
        <w:pStyle w:val="31"/>
        <w:numPr>
          <w:ilvl w:val="0"/>
          <w:numId w:val="40"/>
        </w:numPr>
        <w:tabs>
          <w:tab w:val="clear" w:pos="567"/>
          <w:tab w:val="left" w:pos="709"/>
        </w:tabs>
        <w:ind w:left="0" w:right="-23" w:firstLine="0"/>
        <w:jc w:val="left"/>
        <w:rPr>
          <w:rFonts w:cs="Arial"/>
          <w:lang w:val="ru-RU"/>
        </w:rPr>
      </w:pPr>
      <w:bookmarkStart w:id="49" w:name="_Toc89020203"/>
      <w:bookmarkStart w:id="50" w:name="_Toc89156949"/>
      <w:bookmarkStart w:id="51" w:name="_Toc89680543"/>
      <w:bookmarkStart w:id="52" w:name="_Toc89680850"/>
      <w:bookmarkStart w:id="53" w:name="_Toc89681156"/>
      <w:bookmarkStart w:id="54" w:name="_Toc89709358"/>
      <w:bookmarkStart w:id="55" w:name="_Toc90975704"/>
      <w:bookmarkStart w:id="56" w:name="_Toc91579717"/>
      <w:bookmarkStart w:id="57" w:name="_Toc522712854"/>
      <w:bookmarkStart w:id="58" w:name="_Toc522712855"/>
      <w:bookmarkStart w:id="59" w:name="_Toc522712856"/>
      <w:bookmarkStart w:id="60" w:name="_Toc226563861"/>
      <w:bookmarkEnd w:id="49"/>
      <w:bookmarkEnd w:id="50"/>
      <w:bookmarkEnd w:id="51"/>
      <w:bookmarkEnd w:id="52"/>
      <w:bookmarkEnd w:id="53"/>
      <w:bookmarkEnd w:id="54"/>
      <w:bookmarkEnd w:id="55"/>
      <w:bookmarkEnd w:id="56"/>
      <w:bookmarkEnd w:id="57"/>
      <w:bookmarkEnd w:id="58"/>
      <w:bookmarkEnd w:id="59"/>
      <w:r w:rsidRPr="00891D63">
        <w:rPr>
          <w:rFonts w:cs="Arial"/>
          <w:bCs/>
        </w:rPr>
        <w:t>Заключение договора о проведении ПКО</w:t>
      </w:r>
      <w:bookmarkEnd w:id="60"/>
    </w:p>
    <w:p w14:paraId="24BCF9E8" w14:textId="7FABF9FF" w:rsidR="005A6027" w:rsidRPr="00891D63" w:rsidRDefault="005A6027" w:rsidP="00C523ED">
      <w:pPr>
        <w:pStyle w:val="af8"/>
        <w:numPr>
          <w:ilvl w:val="0"/>
          <w:numId w:val="102"/>
        </w:numPr>
        <w:tabs>
          <w:tab w:val="left" w:pos="284"/>
          <w:tab w:val="left" w:pos="709"/>
        </w:tabs>
        <w:spacing w:line="240" w:lineRule="auto"/>
        <w:ind w:left="0" w:firstLine="426"/>
        <w:jc w:val="both"/>
        <w:rPr>
          <w:rFonts w:cs="Arial"/>
          <w:bCs/>
          <w:sz w:val="24"/>
          <w:szCs w:val="24"/>
        </w:rPr>
      </w:pPr>
      <w:r w:rsidRPr="00891D63">
        <w:rPr>
          <w:rFonts w:cs="Arial"/>
          <w:bCs/>
          <w:sz w:val="24"/>
          <w:szCs w:val="24"/>
        </w:rPr>
        <w:t xml:space="preserve">В случае принятия положительного решения по итогам предварительного рассмотрения анкеты, Квалификационный орган </w:t>
      </w:r>
      <w:r w:rsidR="00F35D22" w:rsidRPr="00891D63">
        <w:rPr>
          <w:rFonts w:cs="Arial"/>
          <w:bCs/>
          <w:sz w:val="24"/>
          <w:szCs w:val="24"/>
        </w:rPr>
        <w:t>посредством веб-портала закупок</w:t>
      </w:r>
      <w:r w:rsidRPr="00891D63">
        <w:rPr>
          <w:rFonts w:cs="Arial"/>
          <w:bCs/>
          <w:sz w:val="24"/>
          <w:szCs w:val="24"/>
        </w:rPr>
        <w:t xml:space="preserve"> направляет электронный договор о проведении ПКО. </w:t>
      </w:r>
    </w:p>
    <w:p w14:paraId="00CBEE2F" w14:textId="62DABDEC" w:rsidR="005A6027" w:rsidRPr="00891D63" w:rsidRDefault="005A6027" w:rsidP="00C523ED">
      <w:pPr>
        <w:pStyle w:val="af8"/>
        <w:numPr>
          <w:ilvl w:val="0"/>
          <w:numId w:val="102"/>
        </w:numPr>
        <w:tabs>
          <w:tab w:val="left" w:pos="284"/>
          <w:tab w:val="left" w:pos="709"/>
        </w:tabs>
        <w:spacing w:line="240" w:lineRule="auto"/>
        <w:ind w:left="0" w:firstLine="426"/>
        <w:jc w:val="both"/>
        <w:rPr>
          <w:rFonts w:cs="Arial"/>
          <w:bCs/>
          <w:sz w:val="24"/>
          <w:szCs w:val="24"/>
        </w:rPr>
      </w:pPr>
      <w:r w:rsidRPr="00891D63">
        <w:rPr>
          <w:rFonts w:cs="Arial"/>
          <w:bCs/>
          <w:sz w:val="24"/>
          <w:szCs w:val="24"/>
        </w:rPr>
        <w:t xml:space="preserve">Потенциальный поставщик подписывает договор ЭЦП первого руководителя потенциального поставщика или лица, уполномоченного им на основании доверенности, в течение 3 (трех) рабочих дней со дня получения договора </w:t>
      </w:r>
      <w:r w:rsidR="00F35D22" w:rsidRPr="00891D63">
        <w:rPr>
          <w:rFonts w:cs="Arial"/>
          <w:bCs/>
          <w:sz w:val="24"/>
          <w:szCs w:val="24"/>
        </w:rPr>
        <w:t>на веб-портале закупок</w:t>
      </w:r>
      <w:r w:rsidRPr="00891D63">
        <w:rPr>
          <w:rFonts w:cs="Arial"/>
          <w:bCs/>
          <w:sz w:val="24"/>
          <w:szCs w:val="24"/>
        </w:rPr>
        <w:t xml:space="preserve">. </w:t>
      </w:r>
    </w:p>
    <w:p w14:paraId="2A7D3DB1" w14:textId="7CB4E750" w:rsidR="005A6027" w:rsidRPr="00891D63" w:rsidRDefault="005A6027" w:rsidP="00C523ED">
      <w:pPr>
        <w:pStyle w:val="af8"/>
        <w:numPr>
          <w:ilvl w:val="0"/>
          <w:numId w:val="102"/>
        </w:numPr>
        <w:tabs>
          <w:tab w:val="left" w:pos="284"/>
          <w:tab w:val="left" w:pos="709"/>
        </w:tabs>
        <w:spacing w:line="240" w:lineRule="auto"/>
        <w:ind w:left="0" w:firstLine="426"/>
        <w:jc w:val="both"/>
        <w:rPr>
          <w:rFonts w:cs="Arial"/>
          <w:bCs/>
          <w:sz w:val="24"/>
          <w:szCs w:val="24"/>
        </w:rPr>
      </w:pPr>
      <w:r w:rsidRPr="00891D63">
        <w:rPr>
          <w:rFonts w:cs="Arial"/>
          <w:bCs/>
          <w:sz w:val="24"/>
          <w:szCs w:val="24"/>
        </w:rPr>
        <w:t>Со стороны Квалификационного органа договор о проведении ПКО подписывается ЭЦП первого руководителя или уполномоченного им лица на основании доверенности в течение 3 (трех) рабочих дней с даты получения подписанного потенциальным поставщиком договора о проведении ПКО.</w:t>
      </w:r>
    </w:p>
    <w:p w14:paraId="25B06ABF" w14:textId="77777777" w:rsidR="007E0B2D" w:rsidRPr="00891D63" w:rsidRDefault="007E0B2D" w:rsidP="00C523ED">
      <w:pPr>
        <w:pStyle w:val="31"/>
        <w:numPr>
          <w:ilvl w:val="0"/>
          <w:numId w:val="40"/>
        </w:numPr>
        <w:tabs>
          <w:tab w:val="clear" w:pos="567"/>
          <w:tab w:val="left" w:pos="709"/>
        </w:tabs>
        <w:ind w:left="0" w:right="-23" w:firstLine="0"/>
        <w:jc w:val="left"/>
        <w:rPr>
          <w:rFonts w:cs="Arial"/>
          <w:lang w:val="ru-RU"/>
        </w:rPr>
      </w:pPr>
      <w:bookmarkStart w:id="61" w:name="_Toc89020205"/>
      <w:bookmarkStart w:id="62" w:name="_Toc89156951"/>
      <w:bookmarkStart w:id="63" w:name="_Toc89680545"/>
      <w:bookmarkStart w:id="64" w:name="_Toc89680852"/>
      <w:bookmarkStart w:id="65" w:name="_Toc89681158"/>
      <w:bookmarkStart w:id="66" w:name="_Toc89709360"/>
      <w:bookmarkStart w:id="67" w:name="_Toc90975706"/>
      <w:bookmarkStart w:id="68" w:name="_Toc91579719"/>
      <w:bookmarkStart w:id="69" w:name="_Toc524680475"/>
      <w:bookmarkStart w:id="70" w:name="_Toc226563862"/>
      <w:bookmarkStart w:id="71" w:name="_Toc439239293"/>
      <w:bookmarkEnd w:id="61"/>
      <w:bookmarkEnd w:id="62"/>
      <w:bookmarkEnd w:id="63"/>
      <w:bookmarkEnd w:id="64"/>
      <w:bookmarkEnd w:id="65"/>
      <w:bookmarkEnd w:id="66"/>
      <w:bookmarkEnd w:id="67"/>
      <w:bookmarkEnd w:id="68"/>
      <w:r w:rsidRPr="00891D63">
        <w:rPr>
          <w:rFonts w:cs="Arial"/>
          <w:lang w:val="ru-RU"/>
        </w:rPr>
        <w:t>Требования к подтверждающим документам потенциального поставщика</w:t>
      </w:r>
      <w:bookmarkEnd w:id="69"/>
      <w:bookmarkEnd w:id="70"/>
    </w:p>
    <w:p w14:paraId="7BFBDF3D" w14:textId="77777777" w:rsidR="007E0B2D" w:rsidRPr="00891D63" w:rsidRDefault="007E0B2D" w:rsidP="00C523ED">
      <w:pPr>
        <w:pStyle w:val="ad"/>
        <w:numPr>
          <w:ilvl w:val="0"/>
          <w:numId w:val="51"/>
        </w:numPr>
        <w:tabs>
          <w:tab w:val="left" w:pos="284"/>
          <w:tab w:val="left" w:pos="709"/>
        </w:tabs>
        <w:ind w:left="0" w:firstLine="426"/>
        <w:contextualSpacing/>
        <w:jc w:val="both"/>
        <w:rPr>
          <w:rFonts w:eastAsia="Arial" w:cs="Arial"/>
          <w:color w:val="000000"/>
          <w:sz w:val="24"/>
          <w:szCs w:val="24"/>
          <w:lang w:val="kk-KZ"/>
        </w:rPr>
      </w:pPr>
      <w:r w:rsidRPr="00891D63">
        <w:rPr>
          <w:rFonts w:eastAsia="Arial" w:cs="Arial"/>
          <w:color w:val="000000"/>
          <w:sz w:val="24"/>
          <w:szCs w:val="24"/>
          <w:lang w:val="ru-RU"/>
        </w:rPr>
        <w:t xml:space="preserve">Документы, предоставляемые потенциальным поставщиком в процессе прохождения ПКО, должны быть оформлены на государственном </w:t>
      </w:r>
      <w:r w:rsidR="001817BF" w:rsidRPr="00891D63">
        <w:rPr>
          <w:rFonts w:eastAsia="Arial" w:cs="Arial"/>
          <w:color w:val="000000"/>
          <w:sz w:val="24"/>
          <w:szCs w:val="24"/>
          <w:lang w:val="ru-RU"/>
        </w:rPr>
        <w:t>и/</w:t>
      </w:r>
      <w:r w:rsidRPr="00891D63">
        <w:rPr>
          <w:rFonts w:eastAsia="Arial" w:cs="Arial"/>
          <w:color w:val="000000"/>
          <w:sz w:val="24"/>
          <w:szCs w:val="24"/>
          <w:lang w:val="ru-RU"/>
        </w:rPr>
        <w:t xml:space="preserve">или русском языках.  В случае, если документ оформлен на иностранном языке, то вместе с аутентичной версией документа предоставляется его нотариально удостоверенный перевод на государственный </w:t>
      </w:r>
      <w:r w:rsidR="001817BF" w:rsidRPr="00891D63">
        <w:rPr>
          <w:rFonts w:eastAsia="Arial" w:cs="Arial"/>
          <w:color w:val="000000"/>
          <w:sz w:val="24"/>
          <w:szCs w:val="24"/>
          <w:lang w:val="ru-RU"/>
        </w:rPr>
        <w:t>и/</w:t>
      </w:r>
      <w:r w:rsidRPr="00891D63">
        <w:rPr>
          <w:rFonts w:eastAsia="Arial" w:cs="Arial"/>
          <w:color w:val="000000"/>
          <w:sz w:val="24"/>
          <w:szCs w:val="24"/>
          <w:lang w:val="ru-RU"/>
        </w:rPr>
        <w:t>или русский языки.</w:t>
      </w:r>
    </w:p>
    <w:p w14:paraId="08B0120D" w14:textId="77777777" w:rsidR="007E0B2D" w:rsidRPr="00891D63" w:rsidRDefault="007E0B2D" w:rsidP="00C523ED">
      <w:pPr>
        <w:pStyle w:val="ad"/>
        <w:numPr>
          <w:ilvl w:val="0"/>
          <w:numId w:val="51"/>
        </w:numPr>
        <w:tabs>
          <w:tab w:val="left" w:pos="284"/>
          <w:tab w:val="left" w:pos="709"/>
        </w:tabs>
        <w:ind w:left="0" w:firstLine="426"/>
        <w:contextualSpacing/>
        <w:jc w:val="both"/>
        <w:rPr>
          <w:rFonts w:eastAsia="Arial" w:cs="Arial"/>
          <w:sz w:val="24"/>
          <w:szCs w:val="24"/>
          <w:lang w:val="ru-RU"/>
        </w:rPr>
      </w:pPr>
      <w:r w:rsidRPr="00891D63">
        <w:rPr>
          <w:rFonts w:eastAsia="Arial" w:cs="Arial"/>
          <w:sz w:val="24"/>
          <w:szCs w:val="24"/>
          <w:lang w:val="ru-RU"/>
        </w:rPr>
        <w:t>Подтверждающие документы должны быть действительны в течение 6 (шести) месяцев со дня направления анкеты в Квалификационный орган, за исключением документов, срок действия которых в соответствии законодательством Республики Казахстан установлен менее 6 (шести) месяцев.</w:t>
      </w:r>
    </w:p>
    <w:p w14:paraId="65B1215C" w14:textId="77777777" w:rsidR="007E0B2D" w:rsidRPr="00891D63" w:rsidRDefault="007E0B2D" w:rsidP="00C523ED">
      <w:pPr>
        <w:pStyle w:val="ad"/>
        <w:numPr>
          <w:ilvl w:val="0"/>
          <w:numId w:val="51"/>
        </w:numPr>
        <w:tabs>
          <w:tab w:val="left" w:pos="284"/>
          <w:tab w:val="left" w:pos="709"/>
        </w:tabs>
        <w:ind w:left="0" w:firstLine="426"/>
        <w:contextualSpacing/>
        <w:jc w:val="both"/>
        <w:rPr>
          <w:rFonts w:eastAsia="Arial" w:cs="Arial"/>
          <w:sz w:val="24"/>
          <w:szCs w:val="24"/>
          <w:lang w:val="ru-RU"/>
        </w:rPr>
      </w:pPr>
      <w:r w:rsidRPr="00891D63">
        <w:rPr>
          <w:rFonts w:eastAsia="Arial" w:cs="Arial"/>
          <w:sz w:val="24"/>
          <w:szCs w:val="24"/>
          <w:lang w:val="ru-RU"/>
        </w:rPr>
        <w:t xml:space="preserve">Представленные </w:t>
      </w:r>
      <w:r w:rsidR="000D0CB8" w:rsidRPr="00891D63">
        <w:rPr>
          <w:rFonts w:eastAsia="Arial" w:cs="Arial"/>
          <w:sz w:val="24"/>
          <w:szCs w:val="24"/>
          <w:lang w:val="ru-RU"/>
        </w:rPr>
        <w:t>документы</w:t>
      </w:r>
      <w:r w:rsidRPr="00891D63">
        <w:rPr>
          <w:rFonts w:eastAsia="Arial" w:cs="Arial"/>
          <w:sz w:val="24"/>
          <w:szCs w:val="24"/>
          <w:lang w:val="ru-RU"/>
        </w:rPr>
        <w:t xml:space="preserve"> должны</w:t>
      </w:r>
      <w:r w:rsidRPr="00891D63">
        <w:rPr>
          <w:rFonts w:eastAsia="Arial" w:cs="Arial"/>
          <w:color w:val="000000"/>
          <w:sz w:val="24"/>
          <w:szCs w:val="24"/>
          <w:lang w:val="ru-RU"/>
        </w:rPr>
        <w:t xml:space="preserve"> </w:t>
      </w:r>
      <w:r w:rsidRPr="00891D63">
        <w:rPr>
          <w:rFonts w:eastAsia="Arial" w:cs="Arial"/>
          <w:sz w:val="24"/>
          <w:szCs w:val="24"/>
          <w:lang w:val="ru-RU"/>
        </w:rPr>
        <w:t>обеспечивать возможность свободного чтения текста, всех реквизитов, дат, виз, резолюций, иных надписей, печатей, штампов и отметок</w:t>
      </w:r>
      <w:r w:rsidRPr="00891D63">
        <w:rPr>
          <w:rFonts w:eastAsia="Arial" w:cs="Arial"/>
          <w:color w:val="000000"/>
          <w:sz w:val="24"/>
          <w:szCs w:val="24"/>
          <w:lang w:val="ru-RU"/>
        </w:rPr>
        <w:t>.</w:t>
      </w:r>
    </w:p>
    <w:p w14:paraId="5759BFCE" w14:textId="77777777" w:rsidR="007E0B2D" w:rsidRPr="00891D63" w:rsidRDefault="007E0B2D" w:rsidP="00C523ED">
      <w:pPr>
        <w:pStyle w:val="ad"/>
        <w:numPr>
          <w:ilvl w:val="0"/>
          <w:numId w:val="51"/>
        </w:numPr>
        <w:tabs>
          <w:tab w:val="left" w:pos="284"/>
          <w:tab w:val="left" w:pos="709"/>
        </w:tabs>
        <w:ind w:left="0" w:firstLine="426"/>
        <w:contextualSpacing/>
        <w:jc w:val="both"/>
        <w:rPr>
          <w:rFonts w:eastAsia="Arial" w:cs="Arial"/>
          <w:sz w:val="24"/>
          <w:szCs w:val="24"/>
          <w:lang w:val="ru-RU"/>
        </w:rPr>
      </w:pPr>
      <w:r w:rsidRPr="00891D63">
        <w:rPr>
          <w:rFonts w:eastAsia="Arial" w:cs="Arial"/>
          <w:sz w:val="24"/>
          <w:szCs w:val="24"/>
          <w:lang w:val="ru-RU"/>
        </w:rPr>
        <w:t xml:space="preserve">При прохождении ПКО потенциальные поставщики-нерезиденты Республики Казахстан представляют такие же документы, что и резиденты Республики Казахстан, либо документы, содержащие аналогичные сведения, легализованные или апостилированные в установленном порядке в соответствии с законодательством Республики Казахстан с нотариально удостоверенным переводом на государственный </w:t>
      </w:r>
      <w:r w:rsidR="001817BF" w:rsidRPr="00891D63">
        <w:rPr>
          <w:rFonts w:eastAsia="Arial" w:cs="Arial"/>
          <w:sz w:val="24"/>
          <w:szCs w:val="24"/>
          <w:lang w:val="ru-RU"/>
        </w:rPr>
        <w:t>и/</w:t>
      </w:r>
      <w:r w:rsidRPr="00891D63">
        <w:rPr>
          <w:rFonts w:eastAsia="Arial" w:cs="Arial"/>
          <w:sz w:val="24"/>
          <w:szCs w:val="24"/>
          <w:lang w:val="ru-RU"/>
        </w:rPr>
        <w:t>или русский языки.</w:t>
      </w:r>
    </w:p>
    <w:bookmarkEnd w:id="71"/>
    <w:p w14:paraId="29202591" w14:textId="77777777" w:rsidR="007E0B2D" w:rsidRPr="00891D63" w:rsidRDefault="007E0B2D" w:rsidP="00C523ED">
      <w:pPr>
        <w:pStyle w:val="af8"/>
        <w:numPr>
          <w:ilvl w:val="0"/>
          <w:numId w:val="51"/>
        </w:numPr>
        <w:tabs>
          <w:tab w:val="left" w:pos="284"/>
          <w:tab w:val="left" w:pos="709"/>
        </w:tabs>
        <w:spacing w:after="0" w:line="240" w:lineRule="auto"/>
        <w:ind w:left="0" w:right="57" w:firstLine="426"/>
        <w:jc w:val="both"/>
        <w:rPr>
          <w:rFonts w:eastAsia="Arial" w:cs="Arial"/>
          <w:color w:val="000000"/>
          <w:sz w:val="24"/>
          <w:szCs w:val="24"/>
        </w:rPr>
      </w:pPr>
      <w:r w:rsidRPr="00891D63">
        <w:rPr>
          <w:rFonts w:eastAsia="Arial" w:cs="Arial"/>
          <w:color w:val="000000"/>
          <w:sz w:val="24"/>
          <w:szCs w:val="24"/>
        </w:rPr>
        <w:t>Потенциальный поставщик несет ответственность за полноту, актуальность и достоверность представляемых сведений и документов.</w:t>
      </w:r>
    </w:p>
    <w:p w14:paraId="514DFC73" w14:textId="77777777" w:rsidR="00AC2F95" w:rsidRPr="00891D63" w:rsidRDefault="00AC2F95" w:rsidP="00C523ED">
      <w:pPr>
        <w:pStyle w:val="31"/>
        <w:numPr>
          <w:ilvl w:val="0"/>
          <w:numId w:val="40"/>
        </w:numPr>
        <w:tabs>
          <w:tab w:val="clear" w:pos="567"/>
          <w:tab w:val="left" w:pos="709"/>
        </w:tabs>
        <w:ind w:left="0" w:right="-23" w:firstLine="0"/>
        <w:jc w:val="left"/>
        <w:rPr>
          <w:rFonts w:cs="Arial"/>
          <w:lang w:val="ru-RU"/>
        </w:rPr>
      </w:pPr>
      <w:bookmarkStart w:id="72" w:name="_Toc521912150"/>
      <w:bookmarkStart w:id="73" w:name="_Toc521916105"/>
      <w:bookmarkStart w:id="74" w:name="_Toc521922647"/>
      <w:bookmarkStart w:id="75" w:name="_Toc521912152"/>
      <w:bookmarkStart w:id="76" w:name="_Toc521916107"/>
      <w:bookmarkStart w:id="77" w:name="_Toc521922649"/>
      <w:bookmarkStart w:id="78" w:name="_Toc521912153"/>
      <w:bookmarkStart w:id="79" w:name="_Toc521916108"/>
      <w:bookmarkStart w:id="80" w:name="_Toc521922650"/>
      <w:bookmarkStart w:id="81" w:name="_Toc523868123"/>
      <w:bookmarkStart w:id="82" w:name="_Toc524680481"/>
      <w:bookmarkStart w:id="83" w:name="_Toc226563863"/>
      <w:bookmarkEnd w:id="72"/>
      <w:bookmarkEnd w:id="73"/>
      <w:bookmarkEnd w:id="74"/>
      <w:bookmarkEnd w:id="75"/>
      <w:bookmarkEnd w:id="76"/>
      <w:bookmarkEnd w:id="77"/>
      <w:bookmarkEnd w:id="78"/>
      <w:bookmarkEnd w:id="79"/>
      <w:bookmarkEnd w:id="80"/>
      <w:bookmarkEnd w:id="81"/>
      <w:r w:rsidRPr="00891D63">
        <w:rPr>
          <w:rFonts w:cs="Arial"/>
          <w:lang w:val="ru-RU"/>
        </w:rPr>
        <w:t xml:space="preserve">Проведение </w:t>
      </w:r>
      <w:r w:rsidR="00D165BF" w:rsidRPr="00891D63">
        <w:rPr>
          <w:rFonts w:cs="Arial"/>
          <w:lang w:val="ru-RU"/>
        </w:rPr>
        <w:t>а</w:t>
      </w:r>
      <w:r w:rsidRPr="00891D63">
        <w:rPr>
          <w:rFonts w:cs="Arial"/>
          <w:lang w:val="ru-RU"/>
        </w:rPr>
        <w:t>удита</w:t>
      </w:r>
      <w:bookmarkEnd w:id="82"/>
      <w:bookmarkEnd w:id="83"/>
    </w:p>
    <w:p w14:paraId="0DBC8EA6" w14:textId="178D65A2" w:rsidR="002A064C" w:rsidRPr="00891D63" w:rsidRDefault="008A21E3" w:rsidP="002A064C">
      <w:pPr>
        <w:tabs>
          <w:tab w:val="left" w:pos="204"/>
        </w:tabs>
        <w:spacing w:after="0" w:line="240" w:lineRule="auto"/>
        <w:ind w:firstLine="426"/>
        <w:jc w:val="both"/>
        <w:rPr>
          <w:rFonts w:cs="Arial"/>
          <w:bCs/>
          <w:color w:val="000000"/>
          <w:sz w:val="24"/>
          <w:szCs w:val="24"/>
        </w:rPr>
      </w:pPr>
      <w:r w:rsidRPr="00891D63">
        <w:rPr>
          <w:rFonts w:cs="Arial"/>
          <w:bCs/>
          <w:color w:val="000000"/>
          <w:sz w:val="24"/>
          <w:szCs w:val="24"/>
        </w:rPr>
        <w:t>1</w:t>
      </w:r>
      <w:r w:rsidR="002A064C" w:rsidRPr="00891D63">
        <w:rPr>
          <w:rFonts w:cs="Arial"/>
          <w:bCs/>
          <w:color w:val="000000"/>
          <w:sz w:val="24"/>
          <w:szCs w:val="24"/>
        </w:rPr>
        <w:t>.</w:t>
      </w:r>
      <w:r w:rsidR="002A064C" w:rsidRPr="00891D63">
        <w:rPr>
          <w:rFonts w:cs="Arial"/>
          <w:bCs/>
          <w:color w:val="000000"/>
          <w:sz w:val="24"/>
          <w:szCs w:val="24"/>
        </w:rPr>
        <w:tab/>
      </w:r>
      <w:r w:rsidRPr="00891D63">
        <w:rPr>
          <w:rFonts w:cs="Arial"/>
          <w:bCs/>
          <w:color w:val="000000"/>
          <w:sz w:val="24"/>
          <w:szCs w:val="24"/>
        </w:rPr>
        <w:t>Аудит проводится следующими способами</w:t>
      </w:r>
      <w:r w:rsidR="002A064C" w:rsidRPr="00891D63">
        <w:rPr>
          <w:rFonts w:cs="Arial"/>
          <w:bCs/>
          <w:color w:val="000000"/>
          <w:sz w:val="24"/>
          <w:szCs w:val="24"/>
        </w:rPr>
        <w:t>:</w:t>
      </w:r>
    </w:p>
    <w:p w14:paraId="15B91FD1" w14:textId="77777777" w:rsidR="002A064C" w:rsidRPr="00891D63" w:rsidRDefault="002A064C" w:rsidP="002A064C">
      <w:pPr>
        <w:tabs>
          <w:tab w:val="left" w:pos="204"/>
        </w:tabs>
        <w:spacing w:after="0" w:line="240" w:lineRule="auto"/>
        <w:ind w:firstLine="426"/>
        <w:jc w:val="both"/>
        <w:rPr>
          <w:rFonts w:cs="Arial"/>
          <w:bCs/>
          <w:color w:val="000000"/>
          <w:sz w:val="24"/>
          <w:szCs w:val="24"/>
        </w:rPr>
      </w:pPr>
      <w:r w:rsidRPr="00891D63">
        <w:rPr>
          <w:rFonts w:cs="Arial"/>
          <w:bCs/>
          <w:color w:val="000000"/>
          <w:sz w:val="24"/>
          <w:szCs w:val="24"/>
        </w:rPr>
        <w:t>1)</w:t>
      </w:r>
      <w:r w:rsidRPr="00891D63">
        <w:rPr>
          <w:rFonts w:cs="Arial"/>
          <w:bCs/>
          <w:color w:val="000000"/>
          <w:sz w:val="24"/>
          <w:szCs w:val="24"/>
        </w:rPr>
        <w:tab/>
        <w:t>настольный аудит;</w:t>
      </w:r>
    </w:p>
    <w:p w14:paraId="7A066086" w14:textId="77777777" w:rsidR="002A064C" w:rsidRPr="00891D63" w:rsidRDefault="002A064C" w:rsidP="002A064C">
      <w:pPr>
        <w:tabs>
          <w:tab w:val="left" w:pos="204"/>
        </w:tabs>
        <w:spacing w:after="0" w:line="240" w:lineRule="auto"/>
        <w:ind w:firstLine="426"/>
        <w:jc w:val="both"/>
        <w:rPr>
          <w:rFonts w:cs="Arial"/>
          <w:bCs/>
          <w:color w:val="000000"/>
          <w:sz w:val="24"/>
          <w:szCs w:val="24"/>
        </w:rPr>
      </w:pPr>
      <w:r w:rsidRPr="00891D63">
        <w:rPr>
          <w:rFonts w:cs="Arial"/>
          <w:bCs/>
          <w:color w:val="000000"/>
          <w:sz w:val="24"/>
          <w:szCs w:val="24"/>
        </w:rPr>
        <w:t>2)</w:t>
      </w:r>
      <w:r w:rsidRPr="00891D63">
        <w:rPr>
          <w:rFonts w:cs="Arial"/>
          <w:bCs/>
          <w:color w:val="000000"/>
          <w:sz w:val="24"/>
          <w:szCs w:val="24"/>
        </w:rPr>
        <w:tab/>
        <w:t>верификационный аудит.</w:t>
      </w:r>
    </w:p>
    <w:p w14:paraId="61B1FF72" w14:textId="2680A616" w:rsidR="002A064C" w:rsidRPr="00891D63" w:rsidRDefault="008A21E3" w:rsidP="002A064C">
      <w:pPr>
        <w:tabs>
          <w:tab w:val="left" w:pos="204"/>
        </w:tabs>
        <w:spacing w:after="0" w:line="240" w:lineRule="auto"/>
        <w:ind w:firstLine="426"/>
        <w:jc w:val="both"/>
        <w:rPr>
          <w:rFonts w:cs="Arial"/>
          <w:bCs/>
          <w:color w:val="000000"/>
          <w:sz w:val="24"/>
          <w:szCs w:val="24"/>
        </w:rPr>
      </w:pPr>
      <w:r w:rsidRPr="00891D63">
        <w:rPr>
          <w:rFonts w:cs="Arial"/>
          <w:bCs/>
          <w:color w:val="000000"/>
          <w:sz w:val="24"/>
          <w:szCs w:val="24"/>
        </w:rPr>
        <w:lastRenderedPageBreak/>
        <w:t>2</w:t>
      </w:r>
      <w:r w:rsidR="002A064C" w:rsidRPr="00891D63">
        <w:rPr>
          <w:rFonts w:cs="Arial"/>
          <w:bCs/>
          <w:color w:val="000000"/>
          <w:sz w:val="24"/>
          <w:szCs w:val="24"/>
        </w:rPr>
        <w:t>.</w:t>
      </w:r>
      <w:r w:rsidR="002A064C" w:rsidRPr="00891D63">
        <w:rPr>
          <w:rFonts w:cs="Arial"/>
          <w:bCs/>
          <w:color w:val="000000"/>
          <w:sz w:val="24"/>
          <w:szCs w:val="24"/>
        </w:rPr>
        <w:tab/>
        <w:t>Для проведения настольного аудита Квалификационный орган назначает ответственного аудитора.</w:t>
      </w:r>
    </w:p>
    <w:p w14:paraId="04A1A18B" w14:textId="7E813B44" w:rsidR="002A064C" w:rsidRPr="00891D63" w:rsidRDefault="00B24E4E" w:rsidP="002A064C">
      <w:pPr>
        <w:tabs>
          <w:tab w:val="left" w:pos="204"/>
        </w:tabs>
        <w:spacing w:after="0" w:line="240" w:lineRule="auto"/>
        <w:ind w:firstLine="426"/>
        <w:jc w:val="both"/>
        <w:rPr>
          <w:rFonts w:cs="Arial"/>
          <w:bCs/>
          <w:color w:val="000000"/>
          <w:sz w:val="24"/>
          <w:szCs w:val="24"/>
        </w:rPr>
      </w:pPr>
      <w:r w:rsidRPr="00891D63">
        <w:rPr>
          <w:rFonts w:cs="Arial"/>
          <w:bCs/>
          <w:color w:val="000000"/>
          <w:sz w:val="24"/>
          <w:szCs w:val="24"/>
        </w:rPr>
        <w:t>3</w:t>
      </w:r>
      <w:r w:rsidR="002A064C" w:rsidRPr="00891D63">
        <w:rPr>
          <w:rFonts w:cs="Arial"/>
          <w:bCs/>
          <w:color w:val="000000"/>
          <w:sz w:val="24"/>
          <w:szCs w:val="24"/>
        </w:rPr>
        <w:t>.</w:t>
      </w:r>
      <w:r w:rsidR="002A064C" w:rsidRPr="00891D63">
        <w:rPr>
          <w:rFonts w:cs="Arial"/>
          <w:bCs/>
          <w:color w:val="000000"/>
          <w:sz w:val="24"/>
          <w:szCs w:val="24"/>
        </w:rPr>
        <w:tab/>
        <w:t xml:space="preserve">Настольный аудит осуществляется </w:t>
      </w:r>
      <w:r w:rsidR="00F35D22" w:rsidRPr="00891D63">
        <w:rPr>
          <w:rFonts w:cs="Arial"/>
          <w:bCs/>
          <w:color w:val="000000"/>
          <w:sz w:val="24"/>
          <w:szCs w:val="24"/>
        </w:rPr>
        <w:t>на веб-портале закупок</w:t>
      </w:r>
      <w:r w:rsidR="002A064C" w:rsidRPr="00891D63">
        <w:rPr>
          <w:rFonts w:cs="Arial"/>
          <w:bCs/>
          <w:color w:val="000000"/>
          <w:sz w:val="24"/>
          <w:szCs w:val="24"/>
        </w:rPr>
        <w:t xml:space="preserve"> Квалификационным органом в срок не более 6 (шести) рабочих дней </w:t>
      </w:r>
      <w:r w:rsidR="002A064C" w:rsidRPr="00891D63">
        <w:rPr>
          <w:rFonts w:cs="Arial"/>
          <w:bCs/>
          <w:sz w:val="24"/>
          <w:szCs w:val="24"/>
        </w:rPr>
        <w:t>со дня заключения договора о проведении ПКО посредством определения соответствия документов и сведений, представленных потенциальным поставщиком в составе анкеты, квалификационным критериям, без выезда аудитора на объект(-ы) потенциального по</w:t>
      </w:r>
      <w:r w:rsidR="002A064C" w:rsidRPr="00891D63">
        <w:rPr>
          <w:rFonts w:cs="Arial"/>
          <w:bCs/>
          <w:color w:val="000000"/>
          <w:sz w:val="24"/>
          <w:szCs w:val="24"/>
        </w:rPr>
        <w:t>ставщика.</w:t>
      </w:r>
    </w:p>
    <w:p w14:paraId="47BEFEE7" w14:textId="2191FDC2" w:rsidR="002A064C" w:rsidRPr="00891D63" w:rsidRDefault="00B24E4E" w:rsidP="002A064C">
      <w:pPr>
        <w:tabs>
          <w:tab w:val="left" w:pos="204"/>
        </w:tabs>
        <w:spacing w:after="0" w:line="240" w:lineRule="auto"/>
        <w:ind w:firstLine="426"/>
        <w:jc w:val="both"/>
        <w:rPr>
          <w:rFonts w:cs="Arial"/>
          <w:bCs/>
          <w:color w:val="000000"/>
          <w:sz w:val="24"/>
          <w:szCs w:val="24"/>
        </w:rPr>
      </w:pPr>
      <w:r w:rsidRPr="00891D63">
        <w:rPr>
          <w:rFonts w:cs="Arial"/>
          <w:bCs/>
          <w:color w:val="000000"/>
          <w:sz w:val="24"/>
          <w:szCs w:val="24"/>
        </w:rPr>
        <w:t>4</w:t>
      </w:r>
      <w:r w:rsidR="002A064C" w:rsidRPr="00891D63">
        <w:rPr>
          <w:rFonts w:cs="Arial"/>
          <w:bCs/>
          <w:color w:val="000000"/>
          <w:sz w:val="24"/>
          <w:szCs w:val="24"/>
        </w:rPr>
        <w:t>.</w:t>
      </w:r>
      <w:r w:rsidR="002A064C" w:rsidRPr="00891D63">
        <w:rPr>
          <w:rFonts w:cs="Arial"/>
          <w:bCs/>
          <w:color w:val="000000"/>
          <w:sz w:val="24"/>
          <w:szCs w:val="24"/>
        </w:rPr>
        <w:tab/>
        <w:t>В рамках проведения аудита Квалификационный орган вправе:</w:t>
      </w:r>
    </w:p>
    <w:p w14:paraId="0545C09C" w14:textId="77777777" w:rsidR="002A064C" w:rsidRPr="00891D63" w:rsidRDefault="002A064C" w:rsidP="002A064C">
      <w:pPr>
        <w:tabs>
          <w:tab w:val="left" w:pos="204"/>
        </w:tabs>
        <w:spacing w:after="0" w:line="240" w:lineRule="auto"/>
        <w:ind w:firstLine="426"/>
        <w:jc w:val="both"/>
        <w:rPr>
          <w:rFonts w:cs="Arial"/>
          <w:bCs/>
          <w:color w:val="000000"/>
          <w:sz w:val="24"/>
          <w:szCs w:val="24"/>
        </w:rPr>
      </w:pPr>
      <w:r w:rsidRPr="00891D63">
        <w:rPr>
          <w:rFonts w:cs="Arial"/>
          <w:bCs/>
          <w:color w:val="000000"/>
          <w:sz w:val="24"/>
          <w:szCs w:val="24"/>
        </w:rPr>
        <w:t>- запрашивать у потенциального поставщика оригиналы учредительных документов и (или) нотариально засвидетельствованные копии разрешительных документов, выданных государственными органами и уполномоченными организациями, представленных им в составе анкеты для процедуры сопоставления;</w:t>
      </w:r>
    </w:p>
    <w:p w14:paraId="5FFAC83B" w14:textId="77777777" w:rsidR="002A064C" w:rsidRPr="00891D63" w:rsidRDefault="002A064C" w:rsidP="002A064C">
      <w:pPr>
        <w:tabs>
          <w:tab w:val="left" w:pos="204"/>
        </w:tabs>
        <w:spacing w:after="0" w:line="240" w:lineRule="auto"/>
        <w:ind w:firstLine="426"/>
        <w:jc w:val="both"/>
        <w:rPr>
          <w:rFonts w:cs="Arial"/>
          <w:bCs/>
          <w:color w:val="000000"/>
          <w:sz w:val="24"/>
          <w:szCs w:val="24"/>
        </w:rPr>
      </w:pPr>
      <w:r w:rsidRPr="00891D63">
        <w:rPr>
          <w:rFonts w:cs="Arial"/>
          <w:bCs/>
          <w:color w:val="000000"/>
          <w:sz w:val="24"/>
          <w:szCs w:val="24"/>
        </w:rPr>
        <w:t>- запрашивать документы и сведения, подтверждающие соответствие требованиям квалификационных критериев, предусмотренных в анкете;</w:t>
      </w:r>
    </w:p>
    <w:p w14:paraId="32E07C0A" w14:textId="77777777" w:rsidR="002A064C" w:rsidRPr="00891D63" w:rsidRDefault="002A064C" w:rsidP="002A064C">
      <w:pPr>
        <w:tabs>
          <w:tab w:val="left" w:pos="204"/>
        </w:tabs>
        <w:spacing w:after="0" w:line="240" w:lineRule="auto"/>
        <w:ind w:firstLine="426"/>
        <w:jc w:val="both"/>
        <w:rPr>
          <w:rFonts w:cs="Arial"/>
          <w:bCs/>
          <w:color w:val="000000"/>
          <w:sz w:val="24"/>
          <w:szCs w:val="24"/>
        </w:rPr>
      </w:pPr>
      <w:r w:rsidRPr="00891D63">
        <w:rPr>
          <w:rFonts w:cs="Arial"/>
          <w:bCs/>
          <w:color w:val="000000"/>
          <w:sz w:val="24"/>
          <w:szCs w:val="24"/>
        </w:rPr>
        <w:t>- направлять запросы в государственные органы и уполномоченные организации, выдавшие документы, связанные с осуществлением деятельности потенциального поставщика и, представленные им в составе анкеты, в целях проверки их достоверности.</w:t>
      </w:r>
    </w:p>
    <w:p w14:paraId="69036818" w14:textId="77777777" w:rsidR="002A064C" w:rsidRPr="00891D63" w:rsidRDefault="002A064C" w:rsidP="002A064C">
      <w:pPr>
        <w:tabs>
          <w:tab w:val="left" w:pos="204"/>
        </w:tabs>
        <w:spacing w:after="0" w:line="240" w:lineRule="auto"/>
        <w:ind w:firstLine="426"/>
        <w:jc w:val="both"/>
        <w:rPr>
          <w:rFonts w:cs="Arial"/>
          <w:bCs/>
          <w:color w:val="000000"/>
          <w:sz w:val="24"/>
          <w:szCs w:val="24"/>
        </w:rPr>
      </w:pPr>
      <w:r w:rsidRPr="00891D63">
        <w:rPr>
          <w:rFonts w:cs="Arial"/>
          <w:bCs/>
          <w:color w:val="000000"/>
          <w:sz w:val="24"/>
          <w:szCs w:val="24"/>
        </w:rPr>
        <w:t>При этом срок проведения аудита приостанавливается на период направления запросов и получения по ним ответов.</w:t>
      </w:r>
    </w:p>
    <w:p w14:paraId="42BD401A" w14:textId="16EA0B70" w:rsidR="002A064C" w:rsidRPr="00891D63" w:rsidRDefault="00B24E4E" w:rsidP="002A064C">
      <w:pPr>
        <w:tabs>
          <w:tab w:val="left" w:pos="204"/>
        </w:tabs>
        <w:spacing w:after="0" w:line="240" w:lineRule="auto"/>
        <w:ind w:firstLine="426"/>
        <w:jc w:val="both"/>
        <w:rPr>
          <w:rFonts w:cs="Arial"/>
          <w:bCs/>
          <w:color w:val="000000"/>
          <w:sz w:val="24"/>
          <w:szCs w:val="24"/>
        </w:rPr>
      </w:pPr>
      <w:r w:rsidRPr="00891D63">
        <w:rPr>
          <w:rFonts w:cs="Arial"/>
          <w:bCs/>
          <w:color w:val="000000"/>
          <w:sz w:val="24"/>
          <w:szCs w:val="24"/>
        </w:rPr>
        <w:t>5</w:t>
      </w:r>
      <w:r w:rsidR="002A064C" w:rsidRPr="00891D63">
        <w:rPr>
          <w:rFonts w:cs="Arial"/>
          <w:bCs/>
          <w:color w:val="000000"/>
          <w:sz w:val="24"/>
          <w:szCs w:val="24"/>
        </w:rPr>
        <w:t>.</w:t>
      </w:r>
      <w:r w:rsidR="002A064C" w:rsidRPr="00891D63">
        <w:rPr>
          <w:rFonts w:cs="Arial"/>
          <w:bCs/>
          <w:color w:val="000000"/>
          <w:sz w:val="24"/>
          <w:szCs w:val="24"/>
        </w:rPr>
        <w:tab/>
        <w:t>В случае выявления в процессе аудита несоответствия документов, представленных потенциальным поставщиком, требованиям статьи 2</w:t>
      </w:r>
      <w:r w:rsidR="005835DB" w:rsidRPr="00891D63">
        <w:rPr>
          <w:rFonts w:cs="Arial"/>
          <w:bCs/>
          <w:color w:val="000000"/>
          <w:sz w:val="24"/>
          <w:szCs w:val="24"/>
        </w:rPr>
        <w:t>0</w:t>
      </w:r>
      <w:r w:rsidR="002A064C" w:rsidRPr="00891D63">
        <w:rPr>
          <w:rFonts w:cs="Arial"/>
          <w:bCs/>
          <w:color w:val="000000"/>
          <w:sz w:val="24"/>
          <w:szCs w:val="24"/>
        </w:rPr>
        <w:t xml:space="preserve"> </w:t>
      </w:r>
      <w:r w:rsidR="00AE1ECF" w:rsidRPr="00891D63">
        <w:rPr>
          <w:rFonts w:cs="Arial"/>
          <w:bCs/>
          <w:color w:val="000000"/>
          <w:sz w:val="24"/>
          <w:szCs w:val="24"/>
        </w:rPr>
        <w:t>Порядка</w:t>
      </w:r>
      <w:r w:rsidR="002A064C" w:rsidRPr="00891D63">
        <w:rPr>
          <w:rFonts w:cs="Arial"/>
          <w:bCs/>
          <w:color w:val="000000"/>
          <w:sz w:val="24"/>
          <w:szCs w:val="24"/>
        </w:rPr>
        <w:t>, несоответствующие документы не принимаются в качестве подтверждающих документов.</w:t>
      </w:r>
    </w:p>
    <w:p w14:paraId="7151080C" w14:textId="562EDC98" w:rsidR="002A064C" w:rsidRPr="00891D63" w:rsidRDefault="00B24E4E" w:rsidP="002A064C">
      <w:pPr>
        <w:tabs>
          <w:tab w:val="left" w:pos="204"/>
        </w:tabs>
        <w:spacing w:after="0" w:line="240" w:lineRule="auto"/>
        <w:ind w:firstLine="426"/>
        <w:jc w:val="both"/>
        <w:rPr>
          <w:rFonts w:cs="Arial"/>
          <w:bCs/>
          <w:color w:val="000000"/>
          <w:sz w:val="24"/>
          <w:szCs w:val="24"/>
        </w:rPr>
      </w:pPr>
      <w:r w:rsidRPr="00891D63">
        <w:rPr>
          <w:rFonts w:cs="Arial"/>
          <w:bCs/>
          <w:color w:val="000000"/>
          <w:sz w:val="24"/>
          <w:szCs w:val="24"/>
        </w:rPr>
        <w:t>6</w:t>
      </w:r>
      <w:r w:rsidR="002A064C" w:rsidRPr="00891D63">
        <w:rPr>
          <w:rFonts w:cs="Arial"/>
          <w:bCs/>
          <w:color w:val="000000"/>
          <w:sz w:val="24"/>
          <w:szCs w:val="24"/>
        </w:rPr>
        <w:t>.</w:t>
      </w:r>
      <w:r w:rsidR="002A064C" w:rsidRPr="00891D63">
        <w:rPr>
          <w:rFonts w:cs="Arial"/>
          <w:bCs/>
          <w:color w:val="000000"/>
          <w:sz w:val="24"/>
          <w:szCs w:val="24"/>
        </w:rPr>
        <w:tab/>
        <w:t>В случае предоставления потенциальным поставщиком, ложных сведений и/или недостоверных документов, Квалификационный орган в одностороннем порядке отказывает в проведении процедур ПКО.</w:t>
      </w:r>
    </w:p>
    <w:p w14:paraId="4CAEB60F" w14:textId="77777777" w:rsidR="002A064C" w:rsidRPr="00891D63" w:rsidRDefault="002A064C" w:rsidP="002A064C">
      <w:pPr>
        <w:tabs>
          <w:tab w:val="left" w:pos="204"/>
        </w:tabs>
        <w:spacing w:after="0" w:line="240" w:lineRule="auto"/>
        <w:ind w:firstLine="426"/>
        <w:jc w:val="both"/>
        <w:rPr>
          <w:rFonts w:cs="Arial"/>
          <w:bCs/>
          <w:color w:val="000000"/>
          <w:sz w:val="24"/>
          <w:szCs w:val="24"/>
        </w:rPr>
      </w:pPr>
      <w:r w:rsidRPr="00891D63">
        <w:rPr>
          <w:rFonts w:cs="Arial"/>
          <w:bCs/>
          <w:color w:val="000000"/>
          <w:sz w:val="24"/>
          <w:szCs w:val="24"/>
        </w:rPr>
        <w:t>При этом, повторная подача Заявления доступна по истечении 6 (шести) месяцев со дня наступления данного случая.</w:t>
      </w:r>
    </w:p>
    <w:p w14:paraId="658B4779" w14:textId="2BFA1DA2" w:rsidR="002A064C" w:rsidRPr="00891D63" w:rsidRDefault="00B24E4E" w:rsidP="002A064C">
      <w:pPr>
        <w:tabs>
          <w:tab w:val="left" w:pos="204"/>
        </w:tabs>
        <w:spacing w:after="0" w:line="240" w:lineRule="auto"/>
        <w:ind w:firstLine="426"/>
        <w:jc w:val="both"/>
        <w:rPr>
          <w:rFonts w:cs="Arial"/>
          <w:bCs/>
          <w:color w:val="000000"/>
          <w:sz w:val="24"/>
          <w:szCs w:val="24"/>
        </w:rPr>
      </w:pPr>
      <w:r w:rsidRPr="00891D63">
        <w:rPr>
          <w:rFonts w:cs="Arial"/>
          <w:bCs/>
          <w:color w:val="000000"/>
          <w:sz w:val="24"/>
          <w:szCs w:val="24"/>
        </w:rPr>
        <w:t>7</w:t>
      </w:r>
      <w:r w:rsidR="002A064C" w:rsidRPr="00891D63">
        <w:rPr>
          <w:rFonts w:cs="Arial"/>
          <w:bCs/>
          <w:color w:val="000000"/>
          <w:sz w:val="24"/>
          <w:szCs w:val="24"/>
        </w:rPr>
        <w:t>.</w:t>
      </w:r>
      <w:r w:rsidR="002A064C" w:rsidRPr="00891D63">
        <w:rPr>
          <w:rFonts w:cs="Arial"/>
          <w:bCs/>
          <w:color w:val="000000"/>
          <w:sz w:val="24"/>
          <w:szCs w:val="24"/>
        </w:rPr>
        <w:tab/>
        <w:t xml:space="preserve">По результатам аудита в срок не более 2 (двух) рабочих дней со дня его завершения, аудитор </w:t>
      </w:r>
      <w:r w:rsidR="00F35D22" w:rsidRPr="00891D63">
        <w:rPr>
          <w:rFonts w:cs="Arial"/>
          <w:bCs/>
          <w:color w:val="000000"/>
          <w:sz w:val="24"/>
          <w:szCs w:val="24"/>
        </w:rPr>
        <w:t>посредством веб-портала закупок</w:t>
      </w:r>
      <w:r w:rsidR="002A064C" w:rsidRPr="00891D63">
        <w:rPr>
          <w:rFonts w:cs="Arial"/>
          <w:bCs/>
          <w:color w:val="000000"/>
          <w:sz w:val="24"/>
          <w:szCs w:val="24"/>
        </w:rPr>
        <w:t xml:space="preserve"> формирует и подписывает отчет о проведении аудита. В отчете о проведении аудита отражается соответствие/несоответствие потенциального поставщика требованиям квалификационных критериев, а также обоснование аудитора в случае несоответствия потенциального поставщика квалификационным требованиям.</w:t>
      </w:r>
    </w:p>
    <w:p w14:paraId="2B41C79F" w14:textId="52AAE7E1" w:rsidR="002A064C" w:rsidRPr="00891D63" w:rsidRDefault="00B24E4E" w:rsidP="002A064C">
      <w:pPr>
        <w:tabs>
          <w:tab w:val="left" w:pos="204"/>
        </w:tabs>
        <w:spacing w:after="0" w:line="240" w:lineRule="auto"/>
        <w:ind w:firstLine="426"/>
        <w:jc w:val="both"/>
        <w:rPr>
          <w:rFonts w:cs="Arial"/>
          <w:bCs/>
          <w:sz w:val="24"/>
          <w:szCs w:val="24"/>
        </w:rPr>
      </w:pPr>
      <w:r w:rsidRPr="00891D63">
        <w:rPr>
          <w:rFonts w:cs="Arial"/>
          <w:bCs/>
          <w:color w:val="000000"/>
          <w:sz w:val="24"/>
          <w:szCs w:val="24"/>
        </w:rPr>
        <w:t>8.</w:t>
      </w:r>
      <w:r w:rsidR="002A064C" w:rsidRPr="00891D63">
        <w:rPr>
          <w:rFonts w:cs="Arial"/>
          <w:bCs/>
          <w:color w:val="000000"/>
          <w:sz w:val="24"/>
          <w:szCs w:val="24"/>
        </w:rPr>
        <w:tab/>
        <w:t xml:space="preserve"> Верификационный аудит проводится путем комплексной проверки документов и сведений, </w:t>
      </w:r>
      <w:r w:rsidR="002A064C" w:rsidRPr="00891D63">
        <w:rPr>
          <w:rFonts w:cs="Arial"/>
          <w:bCs/>
          <w:sz w:val="24"/>
          <w:szCs w:val="24"/>
        </w:rPr>
        <w:t>представленных потенциальным поставщиком, на соответствие квалификационным критериям, с выездом аудиторской группы на объект(-ы) потенциального поставщика.</w:t>
      </w:r>
    </w:p>
    <w:p w14:paraId="1593F05D" w14:textId="519333D8" w:rsidR="002A064C" w:rsidRPr="00891D63" w:rsidRDefault="00B24E4E" w:rsidP="002A064C">
      <w:pPr>
        <w:tabs>
          <w:tab w:val="left" w:pos="204"/>
          <w:tab w:val="left" w:pos="317"/>
        </w:tabs>
        <w:spacing w:after="0" w:line="240" w:lineRule="auto"/>
        <w:ind w:firstLine="426"/>
        <w:jc w:val="both"/>
        <w:rPr>
          <w:rFonts w:cs="Arial"/>
          <w:bCs/>
          <w:color w:val="000000"/>
          <w:sz w:val="24"/>
          <w:szCs w:val="24"/>
        </w:rPr>
      </w:pPr>
      <w:r w:rsidRPr="00891D63">
        <w:rPr>
          <w:rFonts w:cs="Arial"/>
          <w:bCs/>
          <w:color w:val="000000"/>
          <w:sz w:val="24"/>
          <w:szCs w:val="24"/>
        </w:rPr>
        <w:t>9</w:t>
      </w:r>
      <w:r w:rsidR="002A064C" w:rsidRPr="00891D63">
        <w:rPr>
          <w:rFonts w:cs="Arial"/>
          <w:bCs/>
          <w:color w:val="000000"/>
          <w:sz w:val="24"/>
          <w:szCs w:val="24"/>
        </w:rPr>
        <w:t>. Для проведения верификационного аудита Квалификационный орган создает аудиторскую группу.</w:t>
      </w:r>
    </w:p>
    <w:p w14:paraId="6778CBD7" w14:textId="76E4F8C6" w:rsidR="002A064C" w:rsidRPr="00891D63" w:rsidRDefault="002A064C" w:rsidP="002A064C">
      <w:pPr>
        <w:tabs>
          <w:tab w:val="left" w:pos="204"/>
          <w:tab w:val="left" w:pos="317"/>
          <w:tab w:val="left" w:pos="851"/>
        </w:tabs>
        <w:spacing w:after="0" w:line="240" w:lineRule="auto"/>
        <w:ind w:firstLine="426"/>
        <w:jc w:val="both"/>
        <w:rPr>
          <w:rFonts w:cs="Arial"/>
          <w:bCs/>
          <w:color w:val="000000"/>
          <w:sz w:val="24"/>
          <w:szCs w:val="24"/>
        </w:rPr>
      </w:pPr>
      <w:r w:rsidRPr="00891D63">
        <w:rPr>
          <w:rFonts w:cs="Arial"/>
          <w:bCs/>
          <w:color w:val="000000"/>
          <w:sz w:val="24"/>
          <w:szCs w:val="24"/>
        </w:rPr>
        <w:t>1</w:t>
      </w:r>
      <w:r w:rsidR="00B24E4E" w:rsidRPr="00891D63">
        <w:rPr>
          <w:rFonts w:cs="Arial"/>
          <w:bCs/>
          <w:color w:val="000000"/>
          <w:sz w:val="24"/>
          <w:szCs w:val="24"/>
        </w:rPr>
        <w:t>0</w:t>
      </w:r>
      <w:r w:rsidRPr="00891D63">
        <w:rPr>
          <w:rFonts w:cs="Arial"/>
          <w:bCs/>
          <w:color w:val="000000"/>
          <w:sz w:val="24"/>
          <w:szCs w:val="24"/>
        </w:rPr>
        <w:t>.</w:t>
      </w:r>
      <w:r w:rsidRPr="00891D63">
        <w:rPr>
          <w:rFonts w:cs="Arial"/>
          <w:bCs/>
          <w:color w:val="000000"/>
          <w:sz w:val="24"/>
          <w:szCs w:val="24"/>
        </w:rPr>
        <w:tab/>
        <w:t>Аудиторская группа состоит из:</w:t>
      </w:r>
    </w:p>
    <w:p w14:paraId="2030EFD1" w14:textId="77777777" w:rsidR="002A064C" w:rsidRPr="00891D63" w:rsidRDefault="002A064C" w:rsidP="002A064C">
      <w:pPr>
        <w:tabs>
          <w:tab w:val="left" w:pos="204"/>
          <w:tab w:val="left" w:pos="317"/>
          <w:tab w:val="left" w:pos="851"/>
        </w:tabs>
        <w:spacing w:after="0" w:line="240" w:lineRule="auto"/>
        <w:ind w:firstLine="426"/>
        <w:jc w:val="both"/>
        <w:rPr>
          <w:rFonts w:cs="Arial"/>
          <w:bCs/>
          <w:color w:val="000000"/>
          <w:sz w:val="24"/>
          <w:szCs w:val="24"/>
        </w:rPr>
      </w:pPr>
      <w:r w:rsidRPr="00891D63">
        <w:rPr>
          <w:rFonts w:cs="Arial"/>
          <w:bCs/>
          <w:color w:val="000000"/>
          <w:sz w:val="24"/>
          <w:szCs w:val="24"/>
        </w:rPr>
        <w:t>1)</w:t>
      </w:r>
      <w:r w:rsidRPr="00891D63">
        <w:rPr>
          <w:rFonts w:cs="Arial"/>
          <w:bCs/>
          <w:color w:val="000000"/>
          <w:sz w:val="24"/>
          <w:szCs w:val="24"/>
        </w:rPr>
        <w:tab/>
        <w:t>аудитора Квалификационного органа (руководитель группы);</w:t>
      </w:r>
    </w:p>
    <w:p w14:paraId="106CF04F" w14:textId="77777777" w:rsidR="002A064C" w:rsidRPr="00891D63" w:rsidRDefault="002A064C" w:rsidP="002A064C">
      <w:pPr>
        <w:tabs>
          <w:tab w:val="left" w:pos="204"/>
          <w:tab w:val="left" w:pos="317"/>
          <w:tab w:val="left" w:pos="851"/>
        </w:tabs>
        <w:spacing w:after="0" w:line="240" w:lineRule="auto"/>
        <w:ind w:firstLine="426"/>
        <w:jc w:val="both"/>
        <w:rPr>
          <w:rFonts w:cs="Arial"/>
          <w:bCs/>
          <w:color w:val="000000"/>
          <w:sz w:val="24"/>
          <w:szCs w:val="24"/>
        </w:rPr>
      </w:pPr>
      <w:r w:rsidRPr="00891D63">
        <w:rPr>
          <w:rFonts w:cs="Arial"/>
          <w:bCs/>
          <w:color w:val="000000"/>
          <w:sz w:val="24"/>
          <w:szCs w:val="24"/>
        </w:rPr>
        <w:t>2)</w:t>
      </w:r>
      <w:r w:rsidRPr="00891D63">
        <w:rPr>
          <w:rFonts w:cs="Arial"/>
          <w:bCs/>
          <w:color w:val="000000"/>
          <w:sz w:val="24"/>
          <w:szCs w:val="24"/>
        </w:rPr>
        <w:tab/>
        <w:t>представителя Заказчика;</w:t>
      </w:r>
    </w:p>
    <w:p w14:paraId="3E4BAFD6" w14:textId="31CA9BB4" w:rsidR="002A064C" w:rsidRPr="00891D63" w:rsidRDefault="002A064C" w:rsidP="002A064C">
      <w:pPr>
        <w:tabs>
          <w:tab w:val="left" w:pos="204"/>
          <w:tab w:val="left" w:pos="317"/>
          <w:tab w:val="left" w:pos="851"/>
        </w:tabs>
        <w:spacing w:after="0" w:line="240" w:lineRule="auto"/>
        <w:ind w:firstLine="426"/>
        <w:jc w:val="both"/>
        <w:rPr>
          <w:rFonts w:cs="Arial"/>
          <w:bCs/>
          <w:color w:val="000000"/>
          <w:sz w:val="24"/>
          <w:szCs w:val="24"/>
        </w:rPr>
      </w:pPr>
      <w:r w:rsidRPr="00891D63">
        <w:rPr>
          <w:rFonts w:cs="Arial"/>
          <w:bCs/>
          <w:color w:val="000000"/>
          <w:sz w:val="24"/>
          <w:szCs w:val="24"/>
        </w:rPr>
        <w:t>3)</w:t>
      </w:r>
      <w:r w:rsidRPr="00891D63">
        <w:rPr>
          <w:rFonts w:cs="Arial"/>
          <w:bCs/>
          <w:color w:val="000000"/>
          <w:sz w:val="24"/>
          <w:szCs w:val="24"/>
        </w:rPr>
        <w:tab/>
        <w:t xml:space="preserve">представителя Центра компетенций Фонда (по </w:t>
      </w:r>
      <w:r w:rsidR="00B7535F" w:rsidRPr="00891D63">
        <w:rPr>
          <w:rFonts w:cs="Arial"/>
          <w:bCs/>
          <w:color w:val="000000"/>
          <w:sz w:val="24"/>
          <w:szCs w:val="24"/>
        </w:rPr>
        <w:t>ЗКС</w:t>
      </w:r>
      <w:r w:rsidRPr="00891D63">
        <w:rPr>
          <w:rFonts w:cs="Arial"/>
          <w:bCs/>
          <w:color w:val="000000"/>
          <w:sz w:val="24"/>
          <w:szCs w:val="24"/>
        </w:rPr>
        <w:t xml:space="preserve"> Фонда).</w:t>
      </w:r>
    </w:p>
    <w:p w14:paraId="7E5ADE4A" w14:textId="38784673" w:rsidR="002A064C" w:rsidRPr="00891D63" w:rsidRDefault="00B24E4E" w:rsidP="00F20EF8">
      <w:pPr>
        <w:tabs>
          <w:tab w:val="left" w:pos="204"/>
          <w:tab w:val="left" w:pos="317"/>
          <w:tab w:val="left" w:pos="851"/>
        </w:tabs>
        <w:spacing w:after="0" w:line="240" w:lineRule="auto"/>
        <w:ind w:firstLine="426"/>
        <w:jc w:val="both"/>
        <w:rPr>
          <w:rFonts w:cs="Arial"/>
          <w:bCs/>
          <w:color w:val="000000"/>
          <w:sz w:val="24"/>
          <w:szCs w:val="24"/>
        </w:rPr>
      </w:pPr>
      <w:r w:rsidRPr="00891D63">
        <w:rPr>
          <w:rFonts w:cs="Arial"/>
          <w:bCs/>
          <w:color w:val="000000"/>
          <w:sz w:val="24"/>
          <w:szCs w:val="24"/>
        </w:rPr>
        <w:lastRenderedPageBreak/>
        <w:t>11</w:t>
      </w:r>
      <w:r w:rsidR="00F20EF8" w:rsidRPr="00891D63">
        <w:rPr>
          <w:rFonts w:cs="Arial"/>
          <w:bCs/>
          <w:color w:val="000000"/>
          <w:sz w:val="24"/>
          <w:szCs w:val="24"/>
        </w:rPr>
        <w:t>. Также для участия в проведении аудита в качестве наблюдателей привлекаются (по согласованию) представители НПП и/или ассоциаций (союзов) и общественных объединений.</w:t>
      </w:r>
    </w:p>
    <w:p w14:paraId="04EF956B" w14:textId="79EFE898" w:rsidR="002A064C" w:rsidRPr="00891D63" w:rsidRDefault="002A064C" w:rsidP="002A064C">
      <w:pPr>
        <w:tabs>
          <w:tab w:val="left" w:pos="204"/>
          <w:tab w:val="left" w:pos="317"/>
          <w:tab w:val="left" w:pos="851"/>
        </w:tabs>
        <w:spacing w:after="0" w:line="240" w:lineRule="auto"/>
        <w:ind w:firstLine="426"/>
        <w:jc w:val="both"/>
        <w:rPr>
          <w:rFonts w:cs="Arial"/>
          <w:bCs/>
          <w:color w:val="000000"/>
          <w:sz w:val="24"/>
          <w:szCs w:val="24"/>
        </w:rPr>
      </w:pPr>
      <w:r w:rsidRPr="00891D63">
        <w:rPr>
          <w:rFonts w:cs="Arial"/>
          <w:bCs/>
          <w:color w:val="000000"/>
          <w:sz w:val="24"/>
          <w:szCs w:val="24"/>
        </w:rPr>
        <w:t>1</w:t>
      </w:r>
      <w:r w:rsidR="00B24E4E" w:rsidRPr="00891D63">
        <w:rPr>
          <w:rFonts w:cs="Arial"/>
          <w:bCs/>
          <w:color w:val="000000"/>
          <w:sz w:val="24"/>
          <w:szCs w:val="24"/>
        </w:rPr>
        <w:t>2</w:t>
      </w:r>
      <w:r w:rsidRPr="00891D63">
        <w:rPr>
          <w:rFonts w:cs="Arial"/>
          <w:bCs/>
          <w:color w:val="000000"/>
          <w:sz w:val="24"/>
          <w:szCs w:val="24"/>
        </w:rPr>
        <w:t>.</w:t>
      </w:r>
      <w:r w:rsidRPr="00891D63">
        <w:rPr>
          <w:rFonts w:cs="Arial"/>
          <w:bCs/>
          <w:color w:val="000000"/>
          <w:sz w:val="24"/>
          <w:szCs w:val="24"/>
        </w:rPr>
        <w:tab/>
        <w:t>Лица, указанные в подпункте 2) пункта 1</w:t>
      </w:r>
      <w:r w:rsidR="00B24E4E" w:rsidRPr="00891D63">
        <w:rPr>
          <w:rFonts w:cs="Arial"/>
          <w:bCs/>
          <w:color w:val="000000"/>
          <w:sz w:val="24"/>
          <w:szCs w:val="24"/>
        </w:rPr>
        <w:t>0</w:t>
      </w:r>
      <w:r w:rsidR="00CF52CE" w:rsidRPr="00891D63">
        <w:rPr>
          <w:rFonts w:cs="Arial"/>
          <w:bCs/>
          <w:color w:val="000000"/>
          <w:sz w:val="24"/>
          <w:szCs w:val="24"/>
        </w:rPr>
        <w:t xml:space="preserve"> и </w:t>
      </w:r>
      <w:r w:rsidRPr="00891D63">
        <w:rPr>
          <w:rFonts w:cs="Arial"/>
          <w:bCs/>
          <w:color w:val="000000"/>
          <w:sz w:val="24"/>
          <w:szCs w:val="24"/>
        </w:rPr>
        <w:t>пункт</w:t>
      </w:r>
      <w:r w:rsidR="00F20EF8" w:rsidRPr="00891D63">
        <w:rPr>
          <w:rFonts w:cs="Arial"/>
          <w:bCs/>
          <w:color w:val="000000"/>
          <w:sz w:val="24"/>
          <w:szCs w:val="24"/>
        </w:rPr>
        <w:t>е</w:t>
      </w:r>
      <w:r w:rsidR="00B24E4E" w:rsidRPr="00891D63">
        <w:rPr>
          <w:rFonts w:cs="Arial"/>
          <w:bCs/>
          <w:color w:val="000000"/>
          <w:sz w:val="24"/>
          <w:szCs w:val="24"/>
        </w:rPr>
        <w:t xml:space="preserve"> 11</w:t>
      </w:r>
      <w:r w:rsidRPr="00891D63">
        <w:rPr>
          <w:rFonts w:cs="Arial"/>
          <w:bCs/>
          <w:color w:val="000000"/>
          <w:sz w:val="24"/>
          <w:szCs w:val="24"/>
        </w:rPr>
        <w:t xml:space="preserve"> настоящей статьи, по запросу Квалификационного органа в срок не более 5 (пяти) рабочих дней должны представить кандидатуры для включения в состав аудиторской группы.</w:t>
      </w:r>
    </w:p>
    <w:p w14:paraId="7643CB5C" w14:textId="77777777" w:rsidR="002A064C" w:rsidRPr="00891D63" w:rsidRDefault="002A064C" w:rsidP="002A064C">
      <w:pPr>
        <w:tabs>
          <w:tab w:val="left" w:pos="204"/>
          <w:tab w:val="left" w:pos="317"/>
          <w:tab w:val="left" w:pos="851"/>
        </w:tabs>
        <w:spacing w:after="0" w:line="240" w:lineRule="auto"/>
        <w:ind w:firstLine="426"/>
        <w:jc w:val="both"/>
        <w:rPr>
          <w:rFonts w:cs="Arial"/>
          <w:bCs/>
          <w:color w:val="000000"/>
          <w:sz w:val="24"/>
          <w:szCs w:val="24"/>
        </w:rPr>
      </w:pPr>
      <w:r w:rsidRPr="00891D63">
        <w:rPr>
          <w:rFonts w:cs="Arial"/>
          <w:bCs/>
          <w:color w:val="000000"/>
          <w:sz w:val="24"/>
          <w:szCs w:val="24"/>
        </w:rPr>
        <w:t>В случае не предоставления в установленный срок кандидатур для включения в состав аудиторской группы, аудит проводится аудитором Квалификационного органа самостоятельно.</w:t>
      </w:r>
    </w:p>
    <w:p w14:paraId="21DD900B" w14:textId="4340ACE9" w:rsidR="002A064C" w:rsidRPr="00891D63" w:rsidRDefault="00B24E4E" w:rsidP="002A064C">
      <w:pPr>
        <w:tabs>
          <w:tab w:val="left" w:pos="204"/>
          <w:tab w:val="left" w:pos="317"/>
          <w:tab w:val="left" w:pos="851"/>
        </w:tabs>
        <w:spacing w:after="0" w:line="240" w:lineRule="auto"/>
        <w:ind w:firstLine="426"/>
        <w:jc w:val="both"/>
        <w:rPr>
          <w:rFonts w:cs="Arial"/>
          <w:bCs/>
          <w:color w:val="000000"/>
          <w:sz w:val="24"/>
          <w:szCs w:val="24"/>
        </w:rPr>
      </w:pPr>
      <w:r w:rsidRPr="00891D63">
        <w:rPr>
          <w:rFonts w:cs="Arial"/>
          <w:bCs/>
          <w:color w:val="000000"/>
          <w:sz w:val="24"/>
          <w:szCs w:val="24"/>
        </w:rPr>
        <w:t>13</w:t>
      </w:r>
      <w:r w:rsidR="002A064C" w:rsidRPr="00891D63">
        <w:rPr>
          <w:rFonts w:cs="Arial"/>
          <w:bCs/>
          <w:color w:val="000000"/>
          <w:sz w:val="24"/>
          <w:szCs w:val="24"/>
        </w:rPr>
        <w:t>.</w:t>
      </w:r>
      <w:r w:rsidR="002A064C" w:rsidRPr="00891D63">
        <w:rPr>
          <w:rFonts w:cs="Arial"/>
          <w:bCs/>
          <w:color w:val="000000"/>
          <w:sz w:val="24"/>
          <w:szCs w:val="24"/>
        </w:rPr>
        <w:tab/>
        <w:t>Для подготовки к проведению аудита формируется план аудита.</w:t>
      </w:r>
    </w:p>
    <w:p w14:paraId="4BEBC725" w14:textId="7515128A" w:rsidR="002A064C" w:rsidRPr="00891D63" w:rsidRDefault="002A064C" w:rsidP="002A064C">
      <w:pPr>
        <w:tabs>
          <w:tab w:val="left" w:pos="204"/>
          <w:tab w:val="left" w:pos="317"/>
          <w:tab w:val="left" w:pos="851"/>
        </w:tabs>
        <w:spacing w:after="0" w:line="240" w:lineRule="auto"/>
        <w:ind w:firstLine="426"/>
        <w:jc w:val="both"/>
        <w:rPr>
          <w:rFonts w:cs="Arial"/>
          <w:bCs/>
          <w:color w:val="000000"/>
          <w:sz w:val="24"/>
          <w:szCs w:val="24"/>
        </w:rPr>
      </w:pPr>
      <w:r w:rsidRPr="00891D63">
        <w:rPr>
          <w:rFonts w:cs="Arial"/>
          <w:bCs/>
          <w:color w:val="000000"/>
          <w:sz w:val="24"/>
          <w:szCs w:val="24"/>
        </w:rPr>
        <w:t>1</w:t>
      </w:r>
      <w:r w:rsidR="00B24E4E" w:rsidRPr="00891D63">
        <w:rPr>
          <w:rFonts w:cs="Arial"/>
          <w:bCs/>
          <w:color w:val="000000"/>
          <w:sz w:val="24"/>
          <w:szCs w:val="24"/>
        </w:rPr>
        <w:t>4</w:t>
      </w:r>
      <w:r w:rsidRPr="00891D63">
        <w:rPr>
          <w:rFonts w:cs="Arial"/>
          <w:bCs/>
          <w:color w:val="000000"/>
          <w:sz w:val="24"/>
          <w:szCs w:val="24"/>
        </w:rPr>
        <w:t>.</w:t>
      </w:r>
      <w:r w:rsidRPr="00891D63">
        <w:rPr>
          <w:rFonts w:cs="Arial"/>
          <w:bCs/>
          <w:color w:val="000000"/>
          <w:sz w:val="24"/>
          <w:szCs w:val="24"/>
        </w:rPr>
        <w:tab/>
        <w:t xml:space="preserve">План аудита должен быть согласован потенциальным поставщиком </w:t>
      </w:r>
      <w:r w:rsidR="00F35D22" w:rsidRPr="00891D63">
        <w:rPr>
          <w:rFonts w:cs="Arial"/>
          <w:bCs/>
          <w:color w:val="000000"/>
          <w:sz w:val="24"/>
          <w:szCs w:val="24"/>
        </w:rPr>
        <w:t>посредством веб-портала закупок</w:t>
      </w:r>
      <w:r w:rsidRPr="00891D63">
        <w:rPr>
          <w:rFonts w:cs="Arial"/>
          <w:bCs/>
          <w:color w:val="000000"/>
          <w:sz w:val="24"/>
          <w:szCs w:val="24"/>
        </w:rPr>
        <w:t xml:space="preserve"> в срок, не превышающий 1 (один) рабочий день с даты его загрузки аудитором </w:t>
      </w:r>
      <w:r w:rsidR="00761533" w:rsidRPr="00891D63">
        <w:rPr>
          <w:rFonts w:cs="Arial"/>
          <w:bCs/>
          <w:color w:val="000000"/>
          <w:sz w:val="24"/>
          <w:szCs w:val="24"/>
        </w:rPr>
        <w:t>на веб-портал закупок</w:t>
      </w:r>
      <w:r w:rsidRPr="00891D63">
        <w:rPr>
          <w:rFonts w:cs="Arial"/>
          <w:bCs/>
          <w:color w:val="000000"/>
          <w:sz w:val="24"/>
          <w:szCs w:val="24"/>
        </w:rPr>
        <w:t>.</w:t>
      </w:r>
    </w:p>
    <w:p w14:paraId="2F43A56B" w14:textId="61523DBA" w:rsidR="002A064C" w:rsidRPr="00891D63" w:rsidRDefault="00B24E4E" w:rsidP="002A064C">
      <w:pPr>
        <w:tabs>
          <w:tab w:val="left" w:pos="204"/>
          <w:tab w:val="left" w:pos="317"/>
          <w:tab w:val="left" w:pos="851"/>
        </w:tabs>
        <w:spacing w:after="0" w:line="240" w:lineRule="auto"/>
        <w:ind w:firstLine="426"/>
        <w:jc w:val="both"/>
        <w:rPr>
          <w:rFonts w:cs="Arial"/>
          <w:bCs/>
          <w:color w:val="000000"/>
          <w:sz w:val="24"/>
          <w:szCs w:val="24"/>
        </w:rPr>
      </w:pPr>
      <w:r w:rsidRPr="00891D63">
        <w:rPr>
          <w:rFonts w:cs="Arial"/>
          <w:bCs/>
          <w:color w:val="000000"/>
          <w:sz w:val="24"/>
          <w:szCs w:val="24"/>
        </w:rPr>
        <w:t>15</w:t>
      </w:r>
      <w:r w:rsidR="002A064C" w:rsidRPr="00891D63">
        <w:rPr>
          <w:rFonts w:cs="Arial"/>
          <w:bCs/>
          <w:color w:val="000000"/>
          <w:sz w:val="24"/>
          <w:szCs w:val="24"/>
        </w:rPr>
        <w:t>.</w:t>
      </w:r>
      <w:r w:rsidR="002A064C" w:rsidRPr="00891D63">
        <w:rPr>
          <w:rFonts w:cs="Arial"/>
          <w:bCs/>
          <w:color w:val="000000"/>
          <w:sz w:val="24"/>
          <w:szCs w:val="24"/>
        </w:rPr>
        <w:tab/>
        <w:t xml:space="preserve">В случае наличия у потенциального поставщика замечаний и предложений, аудитор должен доработать план аудита в срок, не превышающий 1 (один) рабочий день с даты получения замечаний от потенциального поставщика </w:t>
      </w:r>
      <w:r w:rsidR="00F35D22" w:rsidRPr="00891D63">
        <w:rPr>
          <w:rFonts w:cs="Arial"/>
          <w:bCs/>
          <w:color w:val="000000"/>
          <w:sz w:val="24"/>
          <w:szCs w:val="24"/>
        </w:rPr>
        <w:t>на веб-портале закупок</w:t>
      </w:r>
      <w:r w:rsidR="002A064C" w:rsidRPr="00891D63">
        <w:rPr>
          <w:rFonts w:cs="Arial"/>
          <w:bCs/>
          <w:color w:val="000000"/>
          <w:sz w:val="24"/>
          <w:szCs w:val="24"/>
        </w:rPr>
        <w:t>.</w:t>
      </w:r>
    </w:p>
    <w:p w14:paraId="512DBE94" w14:textId="38460B43" w:rsidR="002A064C" w:rsidRPr="00891D63" w:rsidRDefault="002A064C" w:rsidP="002A064C">
      <w:pPr>
        <w:tabs>
          <w:tab w:val="left" w:pos="204"/>
          <w:tab w:val="left" w:pos="317"/>
          <w:tab w:val="left" w:pos="851"/>
        </w:tabs>
        <w:spacing w:after="0" w:line="240" w:lineRule="auto"/>
        <w:ind w:firstLine="426"/>
        <w:jc w:val="both"/>
        <w:rPr>
          <w:rFonts w:cs="Arial"/>
          <w:bCs/>
          <w:color w:val="000000"/>
          <w:sz w:val="24"/>
          <w:szCs w:val="24"/>
        </w:rPr>
      </w:pPr>
      <w:r w:rsidRPr="00891D63">
        <w:rPr>
          <w:rFonts w:cs="Arial"/>
          <w:bCs/>
          <w:color w:val="000000"/>
          <w:sz w:val="24"/>
          <w:szCs w:val="24"/>
        </w:rPr>
        <w:t>1</w:t>
      </w:r>
      <w:r w:rsidR="00B24E4E" w:rsidRPr="00891D63">
        <w:rPr>
          <w:rFonts w:cs="Arial"/>
          <w:bCs/>
          <w:color w:val="000000"/>
          <w:sz w:val="24"/>
          <w:szCs w:val="24"/>
        </w:rPr>
        <w:t>6</w:t>
      </w:r>
      <w:r w:rsidRPr="00891D63">
        <w:rPr>
          <w:rFonts w:cs="Arial"/>
          <w:bCs/>
          <w:color w:val="000000"/>
          <w:sz w:val="24"/>
          <w:szCs w:val="24"/>
        </w:rPr>
        <w:t>.</w:t>
      </w:r>
      <w:r w:rsidRPr="00891D63">
        <w:rPr>
          <w:rFonts w:cs="Arial"/>
          <w:bCs/>
          <w:color w:val="000000"/>
          <w:sz w:val="24"/>
          <w:szCs w:val="24"/>
        </w:rPr>
        <w:tab/>
        <w:t>В случае если потенциальный поставщик не согласовал план аудита в течение 5 рабочих дней со дня истечен</w:t>
      </w:r>
      <w:r w:rsidR="00B24E4E" w:rsidRPr="00891D63">
        <w:rPr>
          <w:rFonts w:cs="Arial"/>
          <w:bCs/>
          <w:color w:val="000000"/>
          <w:sz w:val="24"/>
          <w:szCs w:val="24"/>
        </w:rPr>
        <w:t>ия срока, указанного в пункте 14</w:t>
      </w:r>
      <w:r w:rsidRPr="00891D63">
        <w:rPr>
          <w:rFonts w:cs="Arial"/>
          <w:bCs/>
          <w:color w:val="000000"/>
          <w:sz w:val="24"/>
          <w:szCs w:val="24"/>
        </w:rPr>
        <w:t xml:space="preserve"> настоящей статьи, Квалификационный орган вправе приостановить процедуру проведения ПКО.</w:t>
      </w:r>
    </w:p>
    <w:p w14:paraId="62F52342" w14:textId="5977F2F3" w:rsidR="002A064C" w:rsidRPr="00891D63" w:rsidRDefault="002A064C" w:rsidP="002A064C">
      <w:pPr>
        <w:tabs>
          <w:tab w:val="left" w:pos="204"/>
          <w:tab w:val="left" w:pos="317"/>
          <w:tab w:val="left" w:pos="851"/>
        </w:tabs>
        <w:spacing w:after="0" w:line="240" w:lineRule="auto"/>
        <w:ind w:firstLine="426"/>
        <w:jc w:val="both"/>
        <w:rPr>
          <w:rFonts w:cs="Arial"/>
          <w:bCs/>
          <w:color w:val="000000"/>
          <w:sz w:val="24"/>
          <w:szCs w:val="24"/>
        </w:rPr>
      </w:pPr>
      <w:r w:rsidRPr="00891D63">
        <w:rPr>
          <w:rFonts w:cs="Arial"/>
          <w:bCs/>
          <w:color w:val="000000"/>
          <w:sz w:val="24"/>
          <w:szCs w:val="24"/>
        </w:rPr>
        <w:t>1</w:t>
      </w:r>
      <w:r w:rsidR="00B24E4E" w:rsidRPr="00891D63">
        <w:rPr>
          <w:rFonts w:cs="Arial"/>
          <w:bCs/>
          <w:color w:val="000000"/>
          <w:sz w:val="24"/>
          <w:szCs w:val="24"/>
        </w:rPr>
        <w:t>7</w:t>
      </w:r>
      <w:r w:rsidRPr="00891D63">
        <w:rPr>
          <w:rFonts w:cs="Arial"/>
          <w:bCs/>
          <w:color w:val="000000"/>
          <w:sz w:val="24"/>
          <w:szCs w:val="24"/>
        </w:rPr>
        <w:t>.</w:t>
      </w:r>
      <w:r w:rsidRPr="00891D63">
        <w:rPr>
          <w:rFonts w:cs="Arial"/>
          <w:bCs/>
          <w:color w:val="000000"/>
          <w:sz w:val="24"/>
          <w:szCs w:val="24"/>
        </w:rPr>
        <w:tab/>
        <w:t>Срок проведения верификационного аудита зависит от общего количества работников потенциального поставщика (в том числе внештатных), отдаленности и площади объекта(ов) потенциального поставщика и составляет не более 5 (пяти) рабочих дней.</w:t>
      </w:r>
    </w:p>
    <w:p w14:paraId="71567F9A" w14:textId="293ECB8B" w:rsidR="002A064C" w:rsidRPr="00891D63" w:rsidRDefault="002A064C" w:rsidP="002A064C">
      <w:pPr>
        <w:tabs>
          <w:tab w:val="left" w:pos="204"/>
          <w:tab w:val="left" w:pos="317"/>
          <w:tab w:val="left" w:pos="851"/>
        </w:tabs>
        <w:spacing w:after="0" w:line="240" w:lineRule="auto"/>
        <w:ind w:firstLine="426"/>
        <w:jc w:val="both"/>
        <w:rPr>
          <w:rFonts w:cs="Arial"/>
          <w:bCs/>
          <w:color w:val="000000"/>
          <w:sz w:val="24"/>
          <w:szCs w:val="24"/>
        </w:rPr>
      </w:pPr>
      <w:r w:rsidRPr="00891D63">
        <w:rPr>
          <w:rFonts w:cs="Arial"/>
          <w:bCs/>
          <w:color w:val="000000"/>
          <w:sz w:val="24"/>
          <w:szCs w:val="24"/>
        </w:rPr>
        <w:t>1</w:t>
      </w:r>
      <w:r w:rsidR="00B24E4E" w:rsidRPr="00891D63">
        <w:rPr>
          <w:rFonts w:cs="Arial"/>
          <w:bCs/>
          <w:color w:val="000000"/>
          <w:sz w:val="24"/>
          <w:szCs w:val="24"/>
        </w:rPr>
        <w:t>8</w:t>
      </w:r>
      <w:r w:rsidRPr="00891D63">
        <w:rPr>
          <w:rFonts w:cs="Arial"/>
          <w:bCs/>
          <w:color w:val="000000"/>
          <w:sz w:val="24"/>
          <w:szCs w:val="24"/>
        </w:rPr>
        <w:t>.</w:t>
      </w:r>
      <w:r w:rsidRPr="00891D63">
        <w:rPr>
          <w:rFonts w:cs="Arial"/>
          <w:bCs/>
          <w:color w:val="000000"/>
          <w:sz w:val="24"/>
          <w:szCs w:val="24"/>
        </w:rPr>
        <w:tab/>
        <w:t xml:space="preserve">По результатам аудита в срок не более 2 (двух) рабочих дней со дня его завершения, аудитор </w:t>
      </w:r>
      <w:r w:rsidR="00F35D22" w:rsidRPr="00891D63">
        <w:rPr>
          <w:rFonts w:cs="Arial"/>
          <w:bCs/>
          <w:color w:val="000000"/>
          <w:sz w:val="24"/>
          <w:szCs w:val="24"/>
        </w:rPr>
        <w:t>посредством веб-портала закупок</w:t>
      </w:r>
      <w:r w:rsidRPr="00891D63">
        <w:rPr>
          <w:rFonts w:cs="Arial"/>
          <w:bCs/>
          <w:color w:val="000000"/>
          <w:sz w:val="24"/>
          <w:szCs w:val="24"/>
        </w:rPr>
        <w:t xml:space="preserve"> формирует, согласовывает с членами аудиторской группы (при наличии) и подписывает отчет о проведении аудита. В отчете о проведении аудита отражается соответствие/несоответствие потенциального поставщика требованиям квалификационных критериев с указанием ТРУ, на который(е) имеются подтверждающие документы, и соответствующих обоснований.</w:t>
      </w:r>
    </w:p>
    <w:p w14:paraId="1E6A34FA" w14:textId="57C7DB4F" w:rsidR="002A064C" w:rsidRPr="00891D63" w:rsidRDefault="00B24E4E" w:rsidP="002A064C">
      <w:pPr>
        <w:tabs>
          <w:tab w:val="left" w:pos="204"/>
          <w:tab w:val="left" w:pos="317"/>
          <w:tab w:val="left" w:pos="851"/>
        </w:tabs>
        <w:spacing w:after="0" w:line="240" w:lineRule="auto"/>
        <w:ind w:firstLine="426"/>
        <w:jc w:val="both"/>
        <w:rPr>
          <w:rFonts w:cs="Arial"/>
          <w:bCs/>
          <w:color w:val="000000"/>
          <w:sz w:val="24"/>
          <w:szCs w:val="24"/>
        </w:rPr>
      </w:pPr>
      <w:r w:rsidRPr="00891D63">
        <w:rPr>
          <w:rFonts w:cs="Arial"/>
          <w:bCs/>
          <w:color w:val="000000"/>
          <w:sz w:val="24"/>
          <w:szCs w:val="24"/>
        </w:rPr>
        <w:t>19</w:t>
      </w:r>
      <w:r w:rsidR="002A064C" w:rsidRPr="00891D63">
        <w:rPr>
          <w:rFonts w:cs="Arial"/>
          <w:bCs/>
          <w:color w:val="000000"/>
          <w:sz w:val="24"/>
          <w:szCs w:val="24"/>
        </w:rPr>
        <w:t>.</w:t>
      </w:r>
      <w:r w:rsidR="002A064C" w:rsidRPr="00891D63">
        <w:rPr>
          <w:rFonts w:cs="Arial"/>
          <w:bCs/>
          <w:color w:val="000000"/>
          <w:sz w:val="24"/>
          <w:szCs w:val="24"/>
        </w:rPr>
        <w:tab/>
        <w:t>В ходе проведения верификационного аудита потенциальный поставщик вправе дополнительно представить аудитору документы, сведения и другие доказательства, подтверждающие соответствие требованиям анкеты.</w:t>
      </w:r>
    </w:p>
    <w:p w14:paraId="6B7F2260" w14:textId="77777777" w:rsidR="002A064C" w:rsidRPr="00891D63" w:rsidRDefault="002A064C" w:rsidP="002A064C">
      <w:pPr>
        <w:tabs>
          <w:tab w:val="left" w:pos="204"/>
          <w:tab w:val="left" w:pos="317"/>
          <w:tab w:val="left" w:pos="851"/>
        </w:tabs>
        <w:spacing w:after="0" w:line="240" w:lineRule="auto"/>
        <w:ind w:firstLine="426"/>
        <w:jc w:val="both"/>
        <w:rPr>
          <w:rFonts w:cs="Arial"/>
          <w:bCs/>
          <w:color w:val="000000"/>
          <w:sz w:val="24"/>
          <w:szCs w:val="24"/>
        </w:rPr>
      </w:pPr>
      <w:r w:rsidRPr="00891D63">
        <w:rPr>
          <w:rFonts w:cs="Arial"/>
          <w:bCs/>
          <w:color w:val="000000"/>
          <w:sz w:val="24"/>
          <w:szCs w:val="24"/>
        </w:rPr>
        <w:t>Указанные документы, сведения и другие доказательства отражаются в отчете о проведении аудита аудитором Квалификационного органа.</w:t>
      </w:r>
    </w:p>
    <w:p w14:paraId="0756A8A0" w14:textId="7D06C974" w:rsidR="002A064C" w:rsidRPr="00891D63" w:rsidRDefault="002A064C" w:rsidP="002A064C">
      <w:pPr>
        <w:tabs>
          <w:tab w:val="left" w:pos="204"/>
          <w:tab w:val="left" w:pos="317"/>
          <w:tab w:val="left" w:pos="851"/>
        </w:tabs>
        <w:spacing w:after="0" w:line="240" w:lineRule="auto"/>
        <w:ind w:firstLine="426"/>
        <w:jc w:val="both"/>
        <w:rPr>
          <w:rFonts w:cs="Arial"/>
          <w:bCs/>
          <w:color w:val="000000"/>
          <w:sz w:val="24"/>
          <w:szCs w:val="24"/>
        </w:rPr>
      </w:pPr>
      <w:r w:rsidRPr="00891D63">
        <w:rPr>
          <w:rFonts w:cs="Arial"/>
          <w:bCs/>
          <w:color w:val="000000"/>
          <w:sz w:val="24"/>
          <w:szCs w:val="24"/>
        </w:rPr>
        <w:t>2</w:t>
      </w:r>
      <w:r w:rsidR="00B24E4E" w:rsidRPr="00891D63">
        <w:rPr>
          <w:rFonts w:cs="Arial"/>
          <w:bCs/>
          <w:color w:val="000000"/>
          <w:sz w:val="24"/>
          <w:szCs w:val="24"/>
        </w:rPr>
        <w:t>0</w:t>
      </w:r>
      <w:r w:rsidRPr="00891D63">
        <w:rPr>
          <w:rFonts w:cs="Arial"/>
          <w:bCs/>
          <w:color w:val="000000"/>
          <w:sz w:val="24"/>
          <w:szCs w:val="24"/>
        </w:rPr>
        <w:t>.</w:t>
      </w:r>
      <w:r w:rsidRPr="00891D63">
        <w:rPr>
          <w:rFonts w:cs="Arial"/>
          <w:bCs/>
          <w:color w:val="000000"/>
          <w:sz w:val="24"/>
          <w:szCs w:val="24"/>
        </w:rPr>
        <w:tab/>
        <w:t>Наблюдатель(и) вправе сопровождать аудиторскую группу на всех этапах проведения аудита, знакомиться с документами, присутствовать при проведении интервью.</w:t>
      </w:r>
    </w:p>
    <w:p w14:paraId="228FBD65" w14:textId="1B06B11D" w:rsidR="002A064C" w:rsidRPr="00891D63" w:rsidRDefault="00B24E4E" w:rsidP="002A064C">
      <w:pPr>
        <w:tabs>
          <w:tab w:val="left" w:pos="204"/>
          <w:tab w:val="left" w:pos="317"/>
          <w:tab w:val="left" w:pos="851"/>
        </w:tabs>
        <w:spacing w:after="0" w:line="240" w:lineRule="auto"/>
        <w:ind w:firstLine="426"/>
        <w:jc w:val="both"/>
        <w:rPr>
          <w:rFonts w:cs="Arial"/>
          <w:bCs/>
          <w:color w:val="000000"/>
          <w:sz w:val="24"/>
          <w:szCs w:val="24"/>
        </w:rPr>
      </w:pPr>
      <w:r w:rsidRPr="00891D63">
        <w:rPr>
          <w:rFonts w:cs="Arial"/>
          <w:bCs/>
          <w:color w:val="000000"/>
          <w:sz w:val="24"/>
          <w:szCs w:val="24"/>
        </w:rPr>
        <w:t>21</w:t>
      </w:r>
      <w:r w:rsidR="002A064C" w:rsidRPr="00891D63">
        <w:rPr>
          <w:rFonts w:cs="Arial"/>
          <w:bCs/>
          <w:color w:val="000000"/>
          <w:sz w:val="24"/>
          <w:szCs w:val="24"/>
        </w:rPr>
        <w:t>.</w:t>
      </w:r>
      <w:r w:rsidR="002A064C" w:rsidRPr="00891D63">
        <w:rPr>
          <w:rFonts w:cs="Arial"/>
          <w:bCs/>
          <w:color w:val="000000"/>
          <w:sz w:val="24"/>
          <w:szCs w:val="24"/>
        </w:rPr>
        <w:tab/>
        <w:t>Наблюдатель(и) вправе представить Квалификационному органу рекомендации по итогам завершения аудита, которые включаются в отчет о проведении аудита.</w:t>
      </w:r>
    </w:p>
    <w:p w14:paraId="7F61992A" w14:textId="34AEC351" w:rsidR="002A064C" w:rsidRPr="00891D63" w:rsidRDefault="00B24E4E" w:rsidP="00C05864">
      <w:pPr>
        <w:pStyle w:val="31"/>
        <w:numPr>
          <w:ilvl w:val="0"/>
          <w:numId w:val="0"/>
        </w:numPr>
        <w:tabs>
          <w:tab w:val="left" w:pos="709"/>
          <w:tab w:val="left" w:pos="851"/>
        </w:tabs>
        <w:spacing w:before="0" w:after="0"/>
        <w:ind w:right="57" w:firstLine="426"/>
        <w:jc w:val="both"/>
        <w:outlineLvl w:val="9"/>
        <w:rPr>
          <w:rFonts w:eastAsia="Arial" w:cs="Arial"/>
          <w:b w:val="0"/>
        </w:rPr>
      </w:pPr>
      <w:r w:rsidRPr="00891D63">
        <w:rPr>
          <w:rFonts w:cs="Arial"/>
          <w:b w:val="0"/>
          <w:bCs/>
        </w:rPr>
        <w:t>22</w:t>
      </w:r>
      <w:r w:rsidR="002A064C" w:rsidRPr="00891D63">
        <w:rPr>
          <w:rFonts w:cs="Arial"/>
          <w:b w:val="0"/>
          <w:bCs/>
        </w:rPr>
        <w:t>.</w:t>
      </w:r>
      <w:r w:rsidR="002A064C" w:rsidRPr="00891D63">
        <w:rPr>
          <w:rFonts w:cs="Arial"/>
          <w:b w:val="0"/>
          <w:bCs/>
        </w:rPr>
        <w:tab/>
        <w:t>Рекомендации наблюдателя(ей) наряду с Заявлением, отчетом о проведении аудита и другими документами включаются в досье потенциального поставщика.</w:t>
      </w:r>
    </w:p>
    <w:p w14:paraId="5E3DD96A" w14:textId="77777777" w:rsidR="00AC2F95" w:rsidRPr="00891D63" w:rsidRDefault="00AC2F95" w:rsidP="00C523ED">
      <w:pPr>
        <w:pStyle w:val="31"/>
        <w:numPr>
          <w:ilvl w:val="0"/>
          <w:numId w:val="40"/>
        </w:numPr>
        <w:tabs>
          <w:tab w:val="clear" w:pos="567"/>
          <w:tab w:val="left" w:pos="709"/>
        </w:tabs>
        <w:ind w:left="0" w:right="-23" w:firstLine="0"/>
        <w:jc w:val="left"/>
        <w:rPr>
          <w:rFonts w:cs="Arial"/>
          <w:lang w:val="ru-RU"/>
        </w:rPr>
      </w:pPr>
      <w:bookmarkStart w:id="84" w:name="_Toc522712860"/>
      <w:bookmarkStart w:id="85" w:name="_Toc524680482"/>
      <w:bookmarkStart w:id="86" w:name="_Toc226563864"/>
      <w:bookmarkStart w:id="87" w:name="_Toc1016"/>
      <w:bookmarkStart w:id="88" w:name="LocalLink4"/>
      <w:bookmarkEnd w:id="84"/>
      <w:r w:rsidRPr="00891D63">
        <w:rPr>
          <w:rFonts w:cs="Arial"/>
          <w:lang w:val="ru-RU"/>
        </w:rPr>
        <w:t xml:space="preserve">Включение потенциального поставщика в </w:t>
      </w:r>
      <w:r w:rsidR="00470C70" w:rsidRPr="00891D63">
        <w:rPr>
          <w:rFonts w:cs="Arial"/>
          <w:lang w:val="ru-RU"/>
        </w:rPr>
        <w:t>Реестр</w:t>
      </w:r>
      <w:r w:rsidRPr="00891D63">
        <w:rPr>
          <w:rFonts w:cs="Arial"/>
          <w:lang w:val="ru-RU"/>
        </w:rPr>
        <w:t xml:space="preserve"> квалифицированных потенциальных поставщиков</w:t>
      </w:r>
      <w:bookmarkEnd w:id="85"/>
      <w:bookmarkEnd w:id="86"/>
    </w:p>
    <w:bookmarkEnd w:id="87"/>
    <w:bookmarkEnd w:id="88"/>
    <w:p w14:paraId="05CAACC6" w14:textId="77777777" w:rsidR="00AC2F95" w:rsidRPr="00891D63" w:rsidRDefault="00AC2F95" w:rsidP="00C523ED">
      <w:pPr>
        <w:pStyle w:val="af8"/>
        <w:numPr>
          <w:ilvl w:val="0"/>
          <w:numId w:val="55"/>
        </w:numPr>
        <w:tabs>
          <w:tab w:val="left" w:pos="284"/>
          <w:tab w:val="left" w:pos="709"/>
        </w:tabs>
        <w:spacing w:after="0" w:line="240" w:lineRule="auto"/>
        <w:ind w:left="0" w:right="57" w:firstLine="426"/>
        <w:jc w:val="both"/>
        <w:rPr>
          <w:rFonts w:eastAsia="Arial" w:cs="Arial"/>
          <w:color w:val="000000"/>
          <w:sz w:val="24"/>
          <w:szCs w:val="24"/>
        </w:rPr>
      </w:pPr>
      <w:r w:rsidRPr="00891D63">
        <w:rPr>
          <w:rFonts w:eastAsia="Arial" w:cs="Arial"/>
          <w:color w:val="000000"/>
          <w:sz w:val="24"/>
          <w:szCs w:val="24"/>
        </w:rPr>
        <w:t xml:space="preserve">Включение потенциального поставщика в </w:t>
      </w:r>
      <w:r w:rsidR="00470C70" w:rsidRPr="00891D63">
        <w:rPr>
          <w:rFonts w:eastAsia="Arial" w:cs="Arial"/>
          <w:color w:val="000000"/>
          <w:sz w:val="24"/>
          <w:szCs w:val="24"/>
        </w:rPr>
        <w:t>Реестр</w:t>
      </w:r>
      <w:r w:rsidRPr="00891D63">
        <w:rPr>
          <w:rFonts w:eastAsia="Arial" w:cs="Arial"/>
          <w:color w:val="000000"/>
          <w:sz w:val="24"/>
          <w:szCs w:val="24"/>
        </w:rPr>
        <w:t xml:space="preserve"> квалифицированных потенциальных поставщиков производится </w:t>
      </w:r>
      <w:r w:rsidR="002710B1" w:rsidRPr="00891D63">
        <w:rPr>
          <w:rFonts w:eastAsia="Arial" w:cs="Arial"/>
          <w:color w:val="000000"/>
          <w:sz w:val="24"/>
          <w:szCs w:val="24"/>
        </w:rPr>
        <w:t>по</w:t>
      </w:r>
      <w:r w:rsidR="00470C70" w:rsidRPr="00891D63">
        <w:rPr>
          <w:rFonts w:eastAsia="Arial" w:cs="Arial"/>
          <w:color w:val="000000"/>
          <w:sz w:val="24"/>
          <w:szCs w:val="24"/>
        </w:rPr>
        <w:t xml:space="preserve"> решени</w:t>
      </w:r>
      <w:r w:rsidR="002710B1" w:rsidRPr="00891D63">
        <w:rPr>
          <w:rFonts w:eastAsia="Arial" w:cs="Arial"/>
          <w:color w:val="000000"/>
          <w:sz w:val="24"/>
          <w:szCs w:val="24"/>
        </w:rPr>
        <w:t xml:space="preserve">ю Комиссии Квалификационного </w:t>
      </w:r>
      <w:r w:rsidR="002710B1" w:rsidRPr="00891D63">
        <w:rPr>
          <w:rFonts w:eastAsia="Arial" w:cs="Arial"/>
          <w:color w:val="000000"/>
          <w:sz w:val="24"/>
          <w:szCs w:val="24"/>
        </w:rPr>
        <w:lastRenderedPageBreak/>
        <w:t>органа</w:t>
      </w:r>
      <w:r w:rsidR="00470C70" w:rsidRPr="00891D63">
        <w:rPr>
          <w:rFonts w:eastAsia="Arial" w:cs="Arial"/>
          <w:color w:val="000000"/>
          <w:sz w:val="24"/>
          <w:szCs w:val="24"/>
        </w:rPr>
        <w:t xml:space="preserve"> </w:t>
      </w:r>
      <w:r w:rsidRPr="00891D63">
        <w:rPr>
          <w:rFonts w:eastAsia="Arial" w:cs="Arial"/>
          <w:color w:val="000000"/>
          <w:sz w:val="24"/>
          <w:szCs w:val="24"/>
        </w:rPr>
        <w:t>на основании</w:t>
      </w:r>
      <w:r w:rsidR="00470C70" w:rsidRPr="00891D63">
        <w:rPr>
          <w:rFonts w:eastAsia="Arial" w:cs="Arial"/>
          <w:color w:val="000000"/>
          <w:sz w:val="24"/>
          <w:szCs w:val="24"/>
        </w:rPr>
        <w:t xml:space="preserve"> отчета о проведении аудита в срок не более </w:t>
      </w:r>
      <w:r w:rsidR="008F5C98" w:rsidRPr="00891D63">
        <w:rPr>
          <w:rFonts w:eastAsia="Arial" w:cs="Arial"/>
          <w:color w:val="000000"/>
          <w:sz w:val="24"/>
          <w:szCs w:val="24"/>
        </w:rPr>
        <w:t>5</w:t>
      </w:r>
      <w:r w:rsidR="00470C70" w:rsidRPr="00891D63">
        <w:rPr>
          <w:rFonts w:eastAsia="Arial" w:cs="Arial"/>
          <w:color w:val="000000"/>
          <w:sz w:val="24"/>
          <w:szCs w:val="24"/>
        </w:rPr>
        <w:t xml:space="preserve"> (</w:t>
      </w:r>
      <w:r w:rsidR="008F5C98" w:rsidRPr="00891D63">
        <w:rPr>
          <w:rFonts w:eastAsia="Arial" w:cs="Arial"/>
          <w:color w:val="000000"/>
          <w:sz w:val="24"/>
          <w:szCs w:val="24"/>
        </w:rPr>
        <w:t>п</w:t>
      </w:r>
      <w:r w:rsidR="00B46B60" w:rsidRPr="00891D63">
        <w:rPr>
          <w:rFonts w:eastAsia="Arial" w:cs="Arial"/>
          <w:color w:val="000000"/>
          <w:sz w:val="24"/>
          <w:szCs w:val="24"/>
        </w:rPr>
        <w:t>ят</w:t>
      </w:r>
      <w:r w:rsidR="00470C70" w:rsidRPr="00891D63">
        <w:rPr>
          <w:rFonts w:eastAsia="Arial" w:cs="Arial"/>
          <w:color w:val="000000"/>
          <w:sz w:val="24"/>
          <w:szCs w:val="24"/>
        </w:rPr>
        <w:t>и) рабочих дней с даты подписания отчета о проведении аудита</w:t>
      </w:r>
      <w:r w:rsidRPr="00891D63">
        <w:rPr>
          <w:rFonts w:eastAsia="Arial" w:cs="Arial"/>
          <w:color w:val="000000"/>
          <w:sz w:val="24"/>
          <w:szCs w:val="24"/>
        </w:rPr>
        <w:t xml:space="preserve">. При этом в </w:t>
      </w:r>
      <w:r w:rsidR="00470C70" w:rsidRPr="00891D63">
        <w:rPr>
          <w:rFonts w:eastAsia="Arial" w:cs="Arial"/>
          <w:color w:val="000000"/>
          <w:sz w:val="24"/>
          <w:szCs w:val="24"/>
        </w:rPr>
        <w:t>Реестре КПП указываются ТРУ в соответствии с Номенклатурой</w:t>
      </w:r>
      <w:r w:rsidRPr="00891D63">
        <w:rPr>
          <w:rFonts w:eastAsia="Arial" w:cs="Arial"/>
          <w:color w:val="000000"/>
          <w:sz w:val="24"/>
          <w:szCs w:val="24"/>
        </w:rPr>
        <w:t>, по которым потенциальны</w:t>
      </w:r>
      <w:r w:rsidR="00470C70" w:rsidRPr="00891D63">
        <w:rPr>
          <w:rFonts w:eastAsia="Arial" w:cs="Arial"/>
          <w:color w:val="000000"/>
          <w:sz w:val="24"/>
          <w:szCs w:val="24"/>
        </w:rPr>
        <w:t>й</w:t>
      </w:r>
      <w:r w:rsidRPr="00891D63">
        <w:rPr>
          <w:rFonts w:eastAsia="Arial" w:cs="Arial"/>
          <w:color w:val="000000"/>
          <w:sz w:val="24"/>
          <w:szCs w:val="24"/>
        </w:rPr>
        <w:t xml:space="preserve"> поставщик </w:t>
      </w:r>
      <w:r w:rsidR="00470C70" w:rsidRPr="00891D63">
        <w:rPr>
          <w:rFonts w:eastAsia="Arial" w:cs="Arial"/>
          <w:color w:val="000000"/>
          <w:sz w:val="24"/>
          <w:szCs w:val="24"/>
        </w:rPr>
        <w:t>подтвердил соответствие квалификационным критериям</w:t>
      </w:r>
      <w:r w:rsidRPr="00891D63">
        <w:rPr>
          <w:rFonts w:eastAsia="Arial" w:cs="Arial"/>
          <w:color w:val="000000"/>
          <w:sz w:val="24"/>
          <w:szCs w:val="24"/>
        </w:rPr>
        <w:t>.</w:t>
      </w:r>
    </w:p>
    <w:p w14:paraId="4B52E5AC" w14:textId="0FD9D5E1" w:rsidR="002710B1" w:rsidRPr="00891D63" w:rsidRDefault="002710B1" w:rsidP="002710B1">
      <w:pPr>
        <w:pStyle w:val="af8"/>
        <w:tabs>
          <w:tab w:val="left" w:pos="284"/>
          <w:tab w:val="left" w:pos="709"/>
        </w:tabs>
        <w:spacing w:after="0" w:line="240" w:lineRule="auto"/>
        <w:ind w:left="0" w:right="57" w:firstLine="567"/>
        <w:jc w:val="both"/>
        <w:rPr>
          <w:rFonts w:eastAsia="Arial" w:cs="Arial"/>
          <w:color w:val="000000"/>
          <w:sz w:val="24"/>
          <w:szCs w:val="24"/>
        </w:rPr>
      </w:pPr>
      <w:r w:rsidRPr="00891D63">
        <w:rPr>
          <w:rFonts w:eastAsia="Arial" w:cs="Arial"/>
          <w:color w:val="000000"/>
          <w:sz w:val="24"/>
          <w:szCs w:val="24"/>
        </w:rPr>
        <w:t>Состав Комиссии и порядок ее работы утверждается первым руководителем Квалификационного органа.</w:t>
      </w:r>
    </w:p>
    <w:p w14:paraId="6703F9AD" w14:textId="0329F586" w:rsidR="00992668" w:rsidRPr="00891D63" w:rsidRDefault="00992668" w:rsidP="002710B1">
      <w:pPr>
        <w:pStyle w:val="af8"/>
        <w:tabs>
          <w:tab w:val="left" w:pos="284"/>
          <w:tab w:val="left" w:pos="709"/>
        </w:tabs>
        <w:spacing w:after="0" w:line="240" w:lineRule="auto"/>
        <w:ind w:left="0" w:right="57" w:firstLine="567"/>
        <w:jc w:val="both"/>
        <w:rPr>
          <w:rFonts w:eastAsia="Arial" w:cs="Arial"/>
          <w:color w:val="000000"/>
          <w:sz w:val="24"/>
          <w:szCs w:val="24"/>
        </w:rPr>
      </w:pPr>
      <w:r w:rsidRPr="00891D63">
        <w:rPr>
          <w:rFonts w:eastAsia="Arial" w:cs="Arial"/>
          <w:color w:val="000000"/>
          <w:sz w:val="24"/>
          <w:szCs w:val="24"/>
        </w:rPr>
        <w:t>Комиссия Квалификационного органа вправе в случае необходимости вернуть анкету потенциального поставщика на доработку с указанием соответствующих причин. Условие о сроках доработки указано в пункте 4 статьи 18 Порядка.</w:t>
      </w:r>
    </w:p>
    <w:p w14:paraId="4641C4BC" w14:textId="77777777" w:rsidR="00AC2F95" w:rsidRPr="00891D63" w:rsidRDefault="00AC2F95" w:rsidP="00C523ED">
      <w:pPr>
        <w:pStyle w:val="af8"/>
        <w:numPr>
          <w:ilvl w:val="0"/>
          <w:numId w:val="55"/>
        </w:numPr>
        <w:tabs>
          <w:tab w:val="left" w:pos="284"/>
          <w:tab w:val="left" w:pos="709"/>
        </w:tabs>
        <w:spacing w:after="0" w:line="240" w:lineRule="auto"/>
        <w:ind w:left="0" w:right="57" w:firstLine="426"/>
        <w:jc w:val="both"/>
        <w:rPr>
          <w:rFonts w:eastAsia="Arial" w:cs="Arial"/>
          <w:color w:val="000000"/>
          <w:sz w:val="24"/>
          <w:szCs w:val="24"/>
        </w:rPr>
      </w:pPr>
      <w:r w:rsidRPr="00891D63">
        <w:rPr>
          <w:rFonts w:eastAsia="Arial" w:cs="Arial"/>
          <w:color w:val="000000"/>
          <w:sz w:val="24"/>
          <w:szCs w:val="24"/>
        </w:rPr>
        <w:t xml:space="preserve">После </w:t>
      </w:r>
      <w:r w:rsidR="00470C70" w:rsidRPr="00891D63">
        <w:rPr>
          <w:rFonts w:eastAsia="Arial" w:cs="Arial"/>
          <w:color w:val="000000"/>
          <w:sz w:val="24"/>
          <w:szCs w:val="24"/>
        </w:rPr>
        <w:t>принятия решения о включении потенциального поставщика в Реестр КПП</w:t>
      </w:r>
      <w:r w:rsidRPr="00891D63">
        <w:rPr>
          <w:rFonts w:eastAsia="Arial" w:cs="Arial"/>
          <w:color w:val="000000"/>
          <w:sz w:val="24"/>
          <w:szCs w:val="24"/>
        </w:rPr>
        <w:t xml:space="preserve"> формирует</w:t>
      </w:r>
      <w:r w:rsidR="00CE664E" w:rsidRPr="00891D63">
        <w:rPr>
          <w:rFonts w:eastAsia="Arial" w:cs="Arial"/>
          <w:color w:val="000000"/>
          <w:sz w:val="24"/>
          <w:szCs w:val="24"/>
        </w:rPr>
        <w:t>ся</w:t>
      </w:r>
      <w:r w:rsidRPr="00891D63">
        <w:rPr>
          <w:rFonts w:eastAsia="Arial" w:cs="Arial"/>
          <w:color w:val="000000"/>
          <w:sz w:val="24"/>
          <w:szCs w:val="24"/>
        </w:rPr>
        <w:t xml:space="preserve"> досье потенциального поставщика, включающее в себя сведения о </w:t>
      </w:r>
      <w:r w:rsidR="00CE664E" w:rsidRPr="00891D63">
        <w:rPr>
          <w:rFonts w:eastAsia="Arial" w:cs="Arial"/>
          <w:color w:val="000000"/>
          <w:sz w:val="24"/>
          <w:szCs w:val="24"/>
        </w:rPr>
        <w:t>потенциальном поставщике, поставляемых ТРУ,</w:t>
      </w:r>
      <w:r w:rsidRPr="00891D63">
        <w:rPr>
          <w:rFonts w:eastAsia="Arial" w:cs="Arial"/>
          <w:color w:val="000000"/>
          <w:sz w:val="24"/>
          <w:szCs w:val="24"/>
        </w:rPr>
        <w:t xml:space="preserve"> информаци</w:t>
      </w:r>
      <w:r w:rsidR="00CE664E" w:rsidRPr="00891D63">
        <w:rPr>
          <w:rFonts w:eastAsia="Arial" w:cs="Arial"/>
          <w:color w:val="000000"/>
          <w:sz w:val="24"/>
          <w:szCs w:val="24"/>
        </w:rPr>
        <w:t>ю и документы</w:t>
      </w:r>
      <w:r w:rsidRPr="00891D63">
        <w:rPr>
          <w:rFonts w:eastAsia="Arial" w:cs="Arial"/>
          <w:color w:val="000000"/>
          <w:sz w:val="24"/>
          <w:szCs w:val="24"/>
        </w:rPr>
        <w:t xml:space="preserve">, </w:t>
      </w:r>
      <w:r w:rsidR="00CE664E" w:rsidRPr="00891D63">
        <w:rPr>
          <w:rFonts w:eastAsia="Arial" w:cs="Arial"/>
          <w:color w:val="000000"/>
          <w:sz w:val="24"/>
          <w:szCs w:val="24"/>
        </w:rPr>
        <w:t>представленные при прохождении ПКО</w:t>
      </w:r>
      <w:r w:rsidRPr="00891D63">
        <w:rPr>
          <w:rFonts w:eastAsia="Arial" w:cs="Arial"/>
          <w:color w:val="000000"/>
          <w:sz w:val="24"/>
          <w:szCs w:val="24"/>
        </w:rPr>
        <w:t>.</w:t>
      </w:r>
    </w:p>
    <w:p w14:paraId="6425448D" w14:textId="7353E2BE" w:rsidR="00AC2F95" w:rsidRPr="00891D63" w:rsidRDefault="00AC2F95" w:rsidP="00C523ED">
      <w:pPr>
        <w:pStyle w:val="af8"/>
        <w:numPr>
          <w:ilvl w:val="0"/>
          <w:numId w:val="55"/>
        </w:numPr>
        <w:tabs>
          <w:tab w:val="left" w:pos="284"/>
          <w:tab w:val="left" w:pos="709"/>
        </w:tabs>
        <w:spacing w:after="0" w:line="240" w:lineRule="auto"/>
        <w:ind w:left="0" w:firstLine="426"/>
        <w:jc w:val="both"/>
        <w:rPr>
          <w:rFonts w:eastAsia="Arial" w:cs="Arial"/>
          <w:color w:val="000000"/>
          <w:sz w:val="24"/>
          <w:szCs w:val="24"/>
        </w:rPr>
      </w:pPr>
      <w:r w:rsidRPr="00891D63">
        <w:rPr>
          <w:rFonts w:eastAsia="Arial" w:cs="Arial"/>
          <w:color w:val="000000"/>
          <w:sz w:val="24"/>
          <w:szCs w:val="24"/>
        </w:rPr>
        <w:t>Квалификационный орган</w:t>
      </w:r>
      <w:r w:rsidR="00E22415" w:rsidRPr="00891D63">
        <w:rPr>
          <w:rFonts w:eastAsia="Arial" w:cs="Arial"/>
          <w:color w:val="000000"/>
          <w:sz w:val="24"/>
          <w:szCs w:val="24"/>
        </w:rPr>
        <w:t xml:space="preserve"> </w:t>
      </w:r>
      <w:r w:rsidR="00F35D22" w:rsidRPr="00891D63">
        <w:rPr>
          <w:rFonts w:eastAsia="Arial" w:cs="Arial"/>
          <w:color w:val="000000"/>
          <w:sz w:val="24"/>
          <w:szCs w:val="24"/>
        </w:rPr>
        <w:t>посредством веб-портала закупок</w:t>
      </w:r>
      <w:r w:rsidRPr="00891D63">
        <w:rPr>
          <w:rFonts w:eastAsia="Arial" w:cs="Arial"/>
          <w:color w:val="000000"/>
          <w:sz w:val="24"/>
          <w:szCs w:val="24"/>
        </w:rPr>
        <w:t xml:space="preserve"> </w:t>
      </w:r>
      <w:r w:rsidR="00934FD7" w:rsidRPr="00891D63">
        <w:rPr>
          <w:rFonts w:eastAsia="Arial" w:cs="Arial"/>
          <w:color w:val="000000"/>
          <w:sz w:val="24"/>
          <w:szCs w:val="24"/>
        </w:rPr>
        <w:t>уведомляет потенциального поставщика о включении в Реестр КПП</w:t>
      </w:r>
      <w:r w:rsidRPr="00891D63">
        <w:rPr>
          <w:rFonts w:eastAsia="Arial" w:cs="Arial"/>
          <w:color w:val="000000"/>
          <w:sz w:val="24"/>
          <w:szCs w:val="24"/>
        </w:rPr>
        <w:t>.</w:t>
      </w:r>
    </w:p>
    <w:p w14:paraId="04C3B06A" w14:textId="742E84D6" w:rsidR="00AC2F95" w:rsidRPr="00891D63" w:rsidRDefault="00CE664E" w:rsidP="00C523ED">
      <w:pPr>
        <w:pStyle w:val="af8"/>
        <w:numPr>
          <w:ilvl w:val="0"/>
          <w:numId w:val="55"/>
        </w:numPr>
        <w:tabs>
          <w:tab w:val="left" w:pos="284"/>
          <w:tab w:val="left" w:pos="709"/>
        </w:tabs>
        <w:spacing w:after="0" w:line="240" w:lineRule="auto"/>
        <w:ind w:left="0" w:right="57" w:firstLine="426"/>
        <w:jc w:val="both"/>
        <w:rPr>
          <w:rFonts w:eastAsia="Arial" w:cs="Arial"/>
          <w:color w:val="000000"/>
          <w:sz w:val="24"/>
          <w:szCs w:val="24"/>
        </w:rPr>
      </w:pPr>
      <w:r w:rsidRPr="00891D63">
        <w:rPr>
          <w:rFonts w:eastAsia="Arial" w:cs="Arial"/>
          <w:color w:val="000000"/>
          <w:sz w:val="24"/>
          <w:szCs w:val="24"/>
        </w:rPr>
        <w:t>Реестр КПП</w:t>
      </w:r>
      <w:r w:rsidR="00AC2F95" w:rsidRPr="00891D63">
        <w:rPr>
          <w:rFonts w:eastAsia="Arial" w:cs="Arial"/>
          <w:color w:val="000000"/>
          <w:sz w:val="24"/>
          <w:szCs w:val="24"/>
        </w:rPr>
        <w:t xml:space="preserve"> формируется </w:t>
      </w:r>
      <w:r w:rsidR="00F35D22" w:rsidRPr="00891D63">
        <w:rPr>
          <w:rFonts w:eastAsia="Arial" w:cs="Arial"/>
          <w:color w:val="000000"/>
          <w:sz w:val="24"/>
          <w:szCs w:val="24"/>
        </w:rPr>
        <w:t>на веб-портале закупок</w:t>
      </w:r>
      <w:r w:rsidR="00AC2F95" w:rsidRPr="00891D63">
        <w:rPr>
          <w:rFonts w:eastAsia="Arial" w:cs="Arial"/>
          <w:color w:val="000000"/>
          <w:sz w:val="24"/>
          <w:szCs w:val="24"/>
        </w:rPr>
        <w:t>. При этом информация о квалифицированных потенциальных поставщиках актуализируется на ежедневной основе.</w:t>
      </w:r>
    </w:p>
    <w:p w14:paraId="62538828" w14:textId="37AB02A6" w:rsidR="004A7C71" w:rsidRPr="00891D63" w:rsidRDefault="004A7C71" w:rsidP="00C523ED">
      <w:pPr>
        <w:pStyle w:val="af8"/>
        <w:numPr>
          <w:ilvl w:val="0"/>
          <w:numId w:val="55"/>
        </w:numPr>
        <w:tabs>
          <w:tab w:val="left" w:pos="284"/>
          <w:tab w:val="left" w:pos="709"/>
        </w:tabs>
        <w:spacing w:after="0" w:line="240" w:lineRule="auto"/>
        <w:ind w:left="0" w:right="57" w:firstLine="426"/>
        <w:jc w:val="both"/>
        <w:rPr>
          <w:rFonts w:eastAsia="Arial" w:cs="Arial"/>
          <w:color w:val="000000"/>
          <w:sz w:val="24"/>
          <w:szCs w:val="24"/>
        </w:rPr>
      </w:pPr>
      <w:r w:rsidRPr="00891D63">
        <w:rPr>
          <w:rFonts w:eastAsia="Arial" w:cs="Arial"/>
          <w:color w:val="000000"/>
          <w:sz w:val="24"/>
          <w:szCs w:val="24"/>
        </w:rPr>
        <w:t xml:space="preserve">Реестр КПП публикуется </w:t>
      </w:r>
      <w:r w:rsidR="00F35D22" w:rsidRPr="00891D63">
        <w:rPr>
          <w:rFonts w:eastAsia="Arial" w:cs="Arial"/>
          <w:color w:val="000000"/>
          <w:sz w:val="24"/>
          <w:szCs w:val="24"/>
        </w:rPr>
        <w:t>на веб-портале закупок</w:t>
      </w:r>
      <w:r w:rsidRPr="00891D63">
        <w:rPr>
          <w:rFonts w:eastAsia="Arial" w:cs="Arial"/>
          <w:color w:val="000000"/>
          <w:sz w:val="24"/>
          <w:szCs w:val="24"/>
        </w:rPr>
        <w:t xml:space="preserve"> и </w:t>
      </w:r>
      <w:r w:rsidR="00561873" w:rsidRPr="00891D63">
        <w:rPr>
          <w:rFonts w:eastAsia="Arial" w:cs="Arial"/>
          <w:color w:val="000000"/>
          <w:sz w:val="24"/>
          <w:szCs w:val="24"/>
        </w:rPr>
        <w:t>находится в открытом доступе</w:t>
      </w:r>
      <w:r w:rsidR="005E28AD" w:rsidRPr="00891D63">
        <w:rPr>
          <w:rFonts w:eastAsia="Arial" w:cs="Arial"/>
          <w:color w:val="000000"/>
          <w:sz w:val="24"/>
          <w:szCs w:val="24"/>
        </w:rPr>
        <w:t>.</w:t>
      </w:r>
    </w:p>
    <w:p w14:paraId="399B4278" w14:textId="77777777" w:rsidR="00AC2F95" w:rsidRPr="00891D63" w:rsidRDefault="00AC2F95" w:rsidP="00C523ED">
      <w:pPr>
        <w:pStyle w:val="af8"/>
        <w:numPr>
          <w:ilvl w:val="0"/>
          <w:numId w:val="55"/>
        </w:numPr>
        <w:tabs>
          <w:tab w:val="left" w:pos="284"/>
          <w:tab w:val="left" w:pos="709"/>
        </w:tabs>
        <w:spacing w:after="0" w:line="240" w:lineRule="auto"/>
        <w:ind w:left="0" w:right="57" w:firstLine="426"/>
        <w:jc w:val="both"/>
        <w:rPr>
          <w:rFonts w:eastAsia="Arial" w:cs="Arial"/>
          <w:color w:val="000000"/>
          <w:sz w:val="24"/>
          <w:szCs w:val="24"/>
        </w:rPr>
      </w:pPr>
      <w:r w:rsidRPr="00891D63">
        <w:rPr>
          <w:rFonts w:eastAsia="Arial" w:cs="Arial"/>
          <w:color w:val="000000"/>
          <w:sz w:val="24"/>
          <w:szCs w:val="24"/>
        </w:rPr>
        <w:t>Результаты ПКО действ</w:t>
      </w:r>
      <w:r w:rsidR="003751F6" w:rsidRPr="00891D63">
        <w:rPr>
          <w:rFonts w:eastAsia="Arial" w:cs="Arial"/>
          <w:color w:val="000000"/>
          <w:sz w:val="24"/>
          <w:szCs w:val="24"/>
        </w:rPr>
        <w:t>ительны в течение 3 (трех) лет</w:t>
      </w:r>
      <w:r w:rsidRPr="00891D63">
        <w:rPr>
          <w:rFonts w:eastAsia="Arial" w:cs="Arial"/>
          <w:color w:val="000000"/>
          <w:sz w:val="24"/>
          <w:szCs w:val="24"/>
        </w:rPr>
        <w:t xml:space="preserve"> со дня включения в </w:t>
      </w:r>
      <w:r w:rsidR="00BC624B" w:rsidRPr="00891D63">
        <w:rPr>
          <w:rFonts w:eastAsia="Arial" w:cs="Arial"/>
          <w:color w:val="000000"/>
          <w:sz w:val="24"/>
          <w:szCs w:val="24"/>
        </w:rPr>
        <w:t>Реестр</w:t>
      </w:r>
      <w:r w:rsidR="003751F6" w:rsidRPr="00891D63">
        <w:rPr>
          <w:rFonts w:eastAsia="Arial" w:cs="Arial"/>
          <w:color w:val="000000"/>
          <w:sz w:val="24"/>
          <w:szCs w:val="24"/>
        </w:rPr>
        <w:t xml:space="preserve"> КПП</w:t>
      </w:r>
      <w:r w:rsidRPr="00891D63">
        <w:rPr>
          <w:rFonts w:eastAsia="Arial" w:cs="Arial"/>
          <w:color w:val="000000"/>
          <w:sz w:val="24"/>
          <w:szCs w:val="24"/>
        </w:rPr>
        <w:t>.</w:t>
      </w:r>
    </w:p>
    <w:p w14:paraId="1451CA91" w14:textId="77777777" w:rsidR="00934FD7" w:rsidRPr="00891D63" w:rsidRDefault="00934FD7" w:rsidP="00934FD7">
      <w:pPr>
        <w:pStyle w:val="af8"/>
        <w:tabs>
          <w:tab w:val="left" w:pos="284"/>
          <w:tab w:val="left" w:pos="709"/>
        </w:tabs>
        <w:spacing w:after="0" w:line="240" w:lineRule="auto"/>
        <w:ind w:left="0" w:right="57" w:firstLine="567"/>
        <w:jc w:val="both"/>
        <w:rPr>
          <w:rFonts w:eastAsia="Arial" w:cs="Arial"/>
          <w:color w:val="000000"/>
          <w:sz w:val="24"/>
          <w:szCs w:val="24"/>
        </w:rPr>
      </w:pPr>
      <w:r w:rsidRPr="00891D63">
        <w:rPr>
          <w:rFonts w:eastAsia="Arial" w:cs="Arial"/>
          <w:color w:val="000000"/>
          <w:sz w:val="24"/>
          <w:szCs w:val="24"/>
        </w:rPr>
        <w:t>Результаты ПКО консорциума действительны в течение срока действия соглашения о консорциуме, но не более 3 (трех) лет со дня включения в Реестр КПП.</w:t>
      </w:r>
    </w:p>
    <w:p w14:paraId="20D4CF68" w14:textId="77777777" w:rsidR="00AC2F95" w:rsidRPr="00891D63" w:rsidRDefault="00AC2F95" w:rsidP="00C523ED">
      <w:pPr>
        <w:pStyle w:val="af8"/>
        <w:numPr>
          <w:ilvl w:val="0"/>
          <w:numId w:val="55"/>
        </w:numPr>
        <w:tabs>
          <w:tab w:val="left" w:pos="284"/>
          <w:tab w:val="left" w:pos="709"/>
        </w:tabs>
        <w:spacing w:after="0" w:line="240" w:lineRule="auto"/>
        <w:ind w:left="0" w:right="57" w:firstLine="426"/>
        <w:jc w:val="both"/>
        <w:rPr>
          <w:rFonts w:eastAsia="Arial" w:cs="Arial"/>
          <w:color w:val="000000"/>
          <w:sz w:val="24"/>
          <w:szCs w:val="24"/>
        </w:rPr>
      </w:pPr>
      <w:r w:rsidRPr="00891D63">
        <w:rPr>
          <w:rFonts w:eastAsia="Arial" w:cs="Arial"/>
          <w:color w:val="000000"/>
          <w:sz w:val="24"/>
          <w:szCs w:val="24"/>
        </w:rPr>
        <w:t xml:space="preserve">Квалифицированный потенциальный поставщик на протяжении срока нахождения в </w:t>
      </w:r>
      <w:r w:rsidR="006F77E7" w:rsidRPr="00891D63">
        <w:rPr>
          <w:rFonts w:eastAsia="Arial" w:cs="Arial"/>
          <w:color w:val="000000"/>
          <w:sz w:val="24"/>
          <w:szCs w:val="24"/>
        </w:rPr>
        <w:t>Реестре КПП</w:t>
      </w:r>
      <w:r w:rsidRPr="00891D63">
        <w:rPr>
          <w:rFonts w:eastAsia="Arial" w:cs="Arial"/>
          <w:color w:val="000000"/>
          <w:sz w:val="24"/>
          <w:szCs w:val="24"/>
        </w:rPr>
        <w:t xml:space="preserve"> должен обеспечить соответствие требованиям квалификационных критериев.</w:t>
      </w:r>
    </w:p>
    <w:p w14:paraId="7BF1A396" w14:textId="77777777" w:rsidR="00934FD7" w:rsidRPr="00891D63" w:rsidRDefault="00934FD7" w:rsidP="00C523ED">
      <w:pPr>
        <w:pStyle w:val="31"/>
        <w:numPr>
          <w:ilvl w:val="0"/>
          <w:numId w:val="40"/>
        </w:numPr>
        <w:tabs>
          <w:tab w:val="clear" w:pos="567"/>
          <w:tab w:val="left" w:pos="709"/>
        </w:tabs>
        <w:ind w:left="0" w:right="-23" w:firstLine="0"/>
        <w:jc w:val="left"/>
        <w:rPr>
          <w:rFonts w:cs="Arial"/>
          <w:lang w:val="ru-RU"/>
        </w:rPr>
      </w:pPr>
      <w:bookmarkStart w:id="89" w:name="_Toc89680550"/>
      <w:bookmarkStart w:id="90" w:name="_Toc89680857"/>
      <w:bookmarkStart w:id="91" w:name="_Toc89681162"/>
      <w:bookmarkStart w:id="92" w:name="_Toc89709364"/>
      <w:bookmarkStart w:id="93" w:name="_Toc90975710"/>
      <w:bookmarkStart w:id="94" w:name="_Toc91579723"/>
      <w:bookmarkStart w:id="95" w:name="_Toc226563865"/>
      <w:bookmarkEnd w:id="89"/>
      <w:bookmarkEnd w:id="90"/>
      <w:bookmarkEnd w:id="91"/>
      <w:bookmarkEnd w:id="92"/>
      <w:bookmarkEnd w:id="93"/>
      <w:bookmarkEnd w:id="94"/>
      <w:r w:rsidRPr="00891D63">
        <w:rPr>
          <w:rFonts w:cs="Arial"/>
          <w:lang w:val="ru-RU"/>
        </w:rPr>
        <w:t>Мониторинг соответствия квалифицированных потенциальных поставщиков</w:t>
      </w:r>
      <w:bookmarkEnd w:id="95"/>
    </w:p>
    <w:p w14:paraId="001DA257" w14:textId="37D7DF70" w:rsidR="00934FD7" w:rsidRPr="00891D63" w:rsidRDefault="00934FD7" w:rsidP="00C523ED">
      <w:pPr>
        <w:pStyle w:val="af8"/>
        <w:numPr>
          <w:ilvl w:val="3"/>
          <w:numId w:val="103"/>
        </w:numPr>
        <w:tabs>
          <w:tab w:val="left" w:pos="284"/>
          <w:tab w:val="left" w:pos="709"/>
        </w:tabs>
        <w:spacing w:after="0" w:line="240" w:lineRule="auto"/>
        <w:ind w:left="0" w:right="57" w:firstLine="426"/>
        <w:jc w:val="both"/>
        <w:rPr>
          <w:rFonts w:eastAsia="Arial" w:cs="Arial"/>
          <w:sz w:val="24"/>
          <w:szCs w:val="24"/>
        </w:rPr>
      </w:pPr>
      <w:r w:rsidRPr="00891D63">
        <w:rPr>
          <w:rFonts w:eastAsia="Arial" w:cs="Arial"/>
          <w:sz w:val="24"/>
          <w:szCs w:val="24"/>
        </w:rPr>
        <w:t>Квалификационный орган проводит мониторинг соответствия квалифицированных потенциальных поставщиков требованиям квалификационных критериев.</w:t>
      </w:r>
    </w:p>
    <w:p w14:paraId="0BE98600" w14:textId="77777777" w:rsidR="00934FD7" w:rsidRPr="00891D63" w:rsidRDefault="00934FD7" w:rsidP="00934FD7">
      <w:pPr>
        <w:pStyle w:val="af8"/>
        <w:tabs>
          <w:tab w:val="left" w:pos="284"/>
          <w:tab w:val="left" w:pos="851"/>
        </w:tabs>
        <w:spacing w:after="0" w:line="240" w:lineRule="auto"/>
        <w:ind w:left="0" w:right="57" w:firstLine="426"/>
        <w:jc w:val="both"/>
        <w:rPr>
          <w:rFonts w:eastAsia="Arial" w:cs="Arial"/>
          <w:sz w:val="24"/>
          <w:szCs w:val="24"/>
        </w:rPr>
      </w:pPr>
      <w:r w:rsidRPr="00891D63">
        <w:rPr>
          <w:rFonts w:eastAsia="Arial" w:cs="Arial"/>
          <w:sz w:val="24"/>
          <w:szCs w:val="24"/>
        </w:rPr>
        <w:t>Проверка соответствия квалифицированных потенциальных поставщиков требованиям квалификационных критериев проводится не реже 1 (одного) раза в год.</w:t>
      </w:r>
    </w:p>
    <w:p w14:paraId="18C66FCB" w14:textId="6FA3ACB8" w:rsidR="00934FD7" w:rsidRPr="00891D63" w:rsidRDefault="00934FD7" w:rsidP="00C523ED">
      <w:pPr>
        <w:pStyle w:val="af8"/>
        <w:numPr>
          <w:ilvl w:val="3"/>
          <w:numId w:val="103"/>
        </w:numPr>
        <w:tabs>
          <w:tab w:val="left" w:pos="284"/>
          <w:tab w:val="left" w:pos="709"/>
        </w:tabs>
        <w:spacing w:after="0" w:line="240" w:lineRule="auto"/>
        <w:ind w:left="0" w:right="57" w:firstLine="426"/>
        <w:jc w:val="both"/>
        <w:rPr>
          <w:rFonts w:eastAsia="Arial" w:cs="Arial"/>
          <w:sz w:val="24"/>
          <w:szCs w:val="24"/>
        </w:rPr>
      </w:pPr>
      <w:r w:rsidRPr="00891D63">
        <w:rPr>
          <w:rFonts w:eastAsia="Arial" w:cs="Arial"/>
          <w:sz w:val="24"/>
          <w:szCs w:val="24"/>
        </w:rPr>
        <w:t>В рамках мониторинга соответствия квалифицированных потенциальных поставщиков требованиям квалификационных критериев Квалификационный орган вправе осуществлять выезды на объекты квалифицированного потенциального поставщика.</w:t>
      </w:r>
    </w:p>
    <w:p w14:paraId="0FBB6CAC" w14:textId="7525FCC3" w:rsidR="00934FD7" w:rsidRPr="00891D63" w:rsidRDefault="00934FD7" w:rsidP="00C523ED">
      <w:pPr>
        <w:pStyle w:val="af8"/>
        <w:numPr>
          <w:ilvl w:val="3"/>
          <w:numId w:val="103"/>
        </w:numPr>
        <w:tabs>
          <w:tab w:val="left" w:pos="284"/>
          <w:tab w:val="left" w:pos="709"/>
        </w:tabs>
        <w:spacing w:after="0" w:line="240" w:lineRule="auto"/>
        <w:ind w:left="0" w:right="57" w:firstLine="426"/>
        <w:jc w:val="both"/>
        <w:rPr>
          <w:rFonts w:eastAsia="Arial" w:cs="Arial"/>
          <w:sz w:val="24"/>
          <w:szCs w:val="24"/>
        </w:rPr>
      </w:pPr>
      <w:r w:rsidRPr="00891D63">
        <w:rPr>
          <w:rFonts w:eastAsia="Arial" w:cs="Arial"/>
          <w:sz w:val="24"/>
          <w:szCs w:val="24"/>
        </w:rPr>
        <w:t>Для выезда на объект квалифицированного потенциального поставщика Квалификационный орган создает мониторинговую группу.</w:t>
      </w:r>
    </w:p>
    <w:p w14:paraId="2444B3FA" w14:textId="4D5EB0A9" w:rsidR="00934FD7" w:rsidRPr="00891D63" w:rsidRDefault="00934FD7" w:rsidP="00C523ED">
      <w:pPr>
        <w:pStyle w:val="af8"/>
        <w:numPr>
          <w:ilvl w:val="3"/>
          <w:numId w:val="103"/>
        </w:numPr>
        <w:tabs>
          <w:tab w:val="left" w:pos="284"/>
          <w:tab w:val="left" w:pos="709"/>
        </w:tabs>
        <w:spacing w:after="0" w:line="240" w:lineRule="auto"/>
        <w:ind w:left="0" w:right="57" w:firstLine="426"/>
        <w:jc w:val="both"/>
        <w:rPr>
          <w:rFonts w:eastAsia="Arial" w:cs="Arial"/>
          <w:sz w:val="24"/>
          <w:szCs w:val="24"/>
        </w:rPr>
      </w:pPr>
      <w:r w:rsidRPr="00891D63">
        <w:rPr>
          <w:rFonts w:eastAsia="Arial" w:cs="Arial"/>
          <w:sz w:val="24"/>
          <w:szCs w:val="24"/>
        </w:rPr>
        <w:t>Мониторинговая группа состоит из:</w:t>
      </w:r>
    </w:p>
    <w:p w14:paraId="7AB94377" w14:textId="44AC2BEB" w:rsidR="00934FD7" w:rsidRPr="00891D63" w:rsidRDefault="00934FD7" w:rsidP="00C523ED">
      <w:pPr>
        <w:pStyle w:val="af8"/>
        <w:numPr>
          <w:ilvl w:val="1"/>
          <w:numId w:val="104"/>
        </w:numPr>
        <w:tabs>
          <w:tab w:val="left" w:pos="284"/>
          <w:tab w:val="left" w:pos="709"/>
        </w:tabs>
        <w:spacing w:after="0" w:line="240" w:lineRule="auto"/>
        <w:ind w:left="0" w:right="57" w:firstLine="426"/>
        <w:jc w:val="both"/>
        <w:rPr>
          <w:rFonts w:eastAsia="Arial" w:cs="Arial"/>
          <w:sz w:val="24"/>
          <w:szCs w:val="24"/>
        </w:rPr>
      </w:pPr>
      <w:r w:rsidRPr="00891D63">
        <w:rPr>
          <w:rFonts w:eastAsia="Arial" w:cs="Arial"/>
          <w:sz w:val="24"/>
          <w:szCs w:val="24"/>
        </w:rPr>
        <w:t>аудитора Квалификационного органа (руководитель группы);</w:t>
      </w:r>
    </w:p>
    <w:p w14:paraId="305E12EC" w14:textId="1C1DBF20" w:rsidR="00934FD7" w:rsidRPr="00891D63" w:rsidRDefault="00934FD7" w:rsidP="00C523ED">
      <w:pPr>
        <w:pStyle w:val="af8"/>
        <w:numPr>
          <w:ilvl w:val="1"/>
          <w:numId w:val="104"/>
        </w:numPr>
        <w:tabs>
          <w:tab w:val="left" w:pos="284"/>
          <w:tab w:val="left" w:pos="709"/>
        </w:tabs>
        <w:spacing w:after="0" w:line="240" w:lineRule="auto"/>
        <w:ind w:left="0" w:right="57" w:firstLine="426"/>
        <w:jc w:val="both"/>
        <w:rPr>
          <w:rFonts w:eastAsia="Arial" w:cs="Arial"/>
          <w:sz w:val="24"/>
          <w:szCs w:val="24"/>
        </w:rPr>
      </w:pPr>
      <w:r w:rsidRPr="00891D63">
        <w:rPr>
          <w:rFonts w:eastAsia="Arial" w:cs="Arial"/>
          <w:sz w:val="24"/>
          <w:szCs w:val="24"/>
        </w:rPr>
        <w:t>представителя Заказчика;</w:t>
      </w:r>
    </w:p>
    <w:p w14:paraId="2408AC25" w14:textId="13421584" w:rsidR="00934FD7" w:rsidRPr="00891D63" w:rsidRDefault="00934FD7" w:rsidP="00C523ED">
      <w:pPr>
        <w:pStyle w:val="af8"/>
        <w:numPr>
          <w:ilvl w:val="1"/>
          <w:numId w:val="104"/>
        </w:numPr>
        <w:tabs>
          <w:tab w:val="left" w:pos="284"/>
          <w:tab w:val="left" w:pos="709"/>
        </w:tabs>
        <w:spacing w:after="0" w:line="240" w:lineRule="auto"/>
        <w:ind w:left="0" w:right="57" w:firstLine="426"/>
        <w:jc w:val="both"/>
        <w:rPr>
          <w:rFonts w:eastAsia="Arial" w:cs="Arial"/>
          <w:sz w:val="24"/>
          <w:szCs w:val="24"/>
        </w:rPr>
      </w:pPr>
      <w:r w:rsidRPr="00891D63">
        <w:rPr>
          <w:rFonts w:eastAsia="Arial" w:cs="Arial"/>
          <w:sz w:val="24"/>
          <w:szCs w:val="24"/>
        </w:rPr>
        <w:t xml:space="preserve">представителя Центра компетенций Фонда (по </w:t>
      </w:r>
      <w:r w:rsidR="00B7535F" w:rsidRPr="00891D63">
        <w:rPr>
          <w:rFonts w:eastAsia="Arial" w:cs="Arial"/>
          <w:sz w:val="24"/>
          <w:szCs w:val="24"/>
        </w:rPr>
        <w:t>ЗКС</w:t>
      </w:r>
      <w:r w:rsidRPr="00891D63">
        <w:rPr>
          <w:rFonts w:eastAsia="Arial" w:cs="Arial"/>
          <w:sz w:val="24"/>
          <w:szCs w:val="24"/>
        </w:rPr>
        <w:t xml:space="preserve"> Фонда).</w:t>
      </w:r>
    </w:p>
    <w:p w14:paraId="7BC0DB0F" w14:textId="7FB94397" w:rsidR="00934FD7" w:rsidRPr="00891D63" w:rsidRDefault="00934FD7" w:rsidP="00C523ED">
      <w:pPr>
        <w:pStyle w:val="af8"/>
        <w:numPr>
          <w:ilvl w:val="3"/>
          <w:numId w:val="103"/>
        </w:numPr>
        <w:tabs>
          <w:tab w:val="left" w:pos="284"/>
          <w:tab w:val="left" w:pos="709"/>
        </w:tabs>
        <w:spacing w:after="0" w:line="240" w:lineRule="auto"/>
        <w:ind w:left="0" w:right="57" w:firstLine="426"/>
        <w:jc w:val="both"/>
        <w:rPr>
          <w:rFonts w:eastAsia="Arial" w:cs="Arial"/>
          <w:sz w:val="24"/>
          <w:szCs w:val="24"/>
        </w:rPr>
      </w:pPr>
      <w:r w:rsidRPr="00891D63">
        <w:rPr>
          <w:rFonts w:eastAsia="Arial" w:cs="Arial"/>
          <w:sz w:val="24"/>
          <w:szCs w:val="24"/>
        </w:rPr>
        <w:t xml:space="preserve">Также в состав мониторинговой группы в качестве наблюдателей </w:t>
      </w:r>
      <w:r w:rsidR="0045653C" w:rsidRPr="00891D63">
        <w:rPr>
          <w:rFonts w:eastAsia="Arial" w:cs="Arial"/>
          <w:sz w:val="24"/>
          <w:szCs w:val="24"/>
        </w:rPr>
        <w:t>должны</w:t>
      </w:r>
      <w:r w:rsidRPr="00891D63">
        <w:rPr>
          <w:rFonts w:eastAsia="Arial" w:cs="Arial"/>
          <w:sz w:val="24"/>
          <w:szCs w:val="24"/>
        </w:rPr>
        <w:t xml:space="preserve"> быть включены представители НПП/ассоциаций (союзов)/общественных объединений.</w:t>
      </w:r>
    </w:p>
    <w:p w14:paraId="30A0C390" w14:textId="7471C160" w:rsidR="00934FD7" w:rsidRPr="00891D63" w:rsidRDefault="00934FD7" w:rsidP="00C523ED">
      <w:pPr>
        <w:pStyle w:val="af8"/>
        <w:numPr>
          <w:ilvl w:val="3"/>
          <w:numId w:val="103"/>
        </w:numPr>
        <w:tabs>
          <w:tab w:val="left" w:pos="284"/>
          <w:tab w:val="left" w:pos="709"/>
        </w:tabs>
        <w:spacing w:after="0" w:line="240" w:lineRule="auto"/>
        <w:ind w:left="0" w:right="57" w:firstLine="426"/>
        <w:jc w:val="both"/>
        <w:rPr>
          <w:rFonts w:eastAsia="Arial" w:cs="Arial"/>
          <w:sz w:val="24"/>
          <w:szCs w:val="24"/>
        </w:rPr>
      </w:pPr>
      <w:r w:rsidRPr="00891D63">
        <w:rPr>
          <w:rFonts w:eastAsia="Arial" w:cs="Arial"/>
          <w:sz w:val="24"/>
          <w:szCs w:val="24"/>
        </w:rPr>
        <w:lastRenderedPageBreak/>
        <w:t xml:space="preserve">По результатам выезда в срок не более 5 (пяти) рабочих дней со дня его завершения, аудитор формирует, согласовывает с членами мониторинговой группы (при наличии), подписывает и загружает </w:t>
      </w:r>
      <w:r w:rsidR="00761533" w:rsidRPr="00891D63">
        <w:rPr>
          <w:rFonts w:eastAsia="Arial" w:cs="Arial"/>
          <w:sz w:val="24"/>
          <w:szCs w:val="24"/>
        </w:rPr>
        <w:t>на веб-портал закупок</w:t>
      </w:r>
      <w:r w:rsidRPr="00891D63">
        <w:rPr>
          <w:rFonts w:eastAsia="Arial" w:cs="Arial"/>
          <w:sz w:val="24"/>
          <w:szCs w:val="24"/>
        </w:rPr>
        <w:t xml:space="preserve"> соответствующий отчет.</w:t>
      </w:r>
    </w:p>
    <w:p w14:paraId="227B418F" w14:textId="4B147C41" w:rsidR="00934FD7" w:rsidRPr="00891D63" w:rsidRDefault="00934FD7" w:rsidP="00C523ED">
      <w:pPr>
        <w:pStyle w:val="af8"/>
        <w:numPr>
          <w:ilvl w:val="3"/>
          <w:numId w:val="103"/>
        </w:numPr>
        <w:tabs>
          <w:tab w:val="left" w:pos="284"/>
          <w:tab w:val="left" w:pos="709"/>
        </w:tabs>
        <w:spacing w:after="0" w:line="240" w:lineRule="auto"/>
        <w:ind w:left="0" w:right="57" w:firstLine="426"/>
        <w:jc w:val="both"/>
        <w:rPr>
          <w:rFonts w:eastAsia="Arial" w:cs="Arial"/>
          <w:sz w:val="24"/>
          <w:szCs w:val="24"/>
        </w:rPr>
      </w:pPr>
      <w:r w:rsidRPr="00891D63">
        <w:rPr>
          <w:rFonts w:eastAsia="Arial" w:cs="Arial"/>
          <w:sz w:val="24"/>
          <w:szCs w:val="24"/>
        </w:rPr>
        <w:t>Также выезд на объект квалифицированного потенциального поставщика может осуществляться в случае поступления обращений (жалоб) третьих лиц о несоответствии квалифицированного потенциального поставщика заявленным квалификационным критериям.</w:t>
      </w:r>
    </w:p>
    <w:p w14:paraId="1890C8BF" w14:textId="77777777" w:rsidR="00AC2F95" w:rsidRPr="00891D63" w:rsidRDefault="00AC2F95" w:rsidP="00C523ED">
      <w:pPr>
        <w:pStyle w:val="31"/>
        <w:numPr>
          <w:ilvl w:val="0"/>
          <w:numId w:val="40"/>
        </w:numPr>
        <w:tabs>
          <w:tab w:val="clear" w:pos="567"/>
          <w:tab w:val="left" w:pos="709"/>
        </w:tabs>
        <w:ind w:left="0" w:right="-23" w:firstLine="0"/>
        <w:jc w:val="left"/>
        <w:rPr>
          <w:rFonts w:cs="Arial"/>
          <w:lang w:val="ru-RU"/>
        </w:rPr>
      </w:pPr>
      <w:bookmarkStart w:id="96" w:name="_Toc523868126"/>
      <w:bookmarkStart w:id="97" w:name="_Toc521912157"/>
      <w:bookmarkStart w:id="98" w:name="_Toc521916112"/>
      <w:bookmarkStart w:id="99" w:name="_Toc521922654"/>
      <w:bookmarkStart w:id="100" w:name="_Toc521912159"/>
      <w:bookmarkStart w:id="101" w:name="_Toc521916114"/>
      <w:bookmarkStart w:id="102" w:name="_Toc521922656"/>
      <w:bookmarkStart w:id="103" w:name="_Toc524680483"/>
      <w:bookmarkStart w:id="104" w:name="_Toc226563866"/>
      <w:bookmarkEnd w:id="96"/>
      <w:bookmarkEnd w:id="97"/>
      <w:bookmarkEnd w:id="98"/>
      <w:bookmarkEnd w:id="99"/>
      <w:bookmarkEnd w:id="100"/>
      <w:bookmarkEnd w:id="101"/>
      <w:bookmarkEnd w:id="102"/>
      <w:r w:rsidRPr="00891D63">
        <w:rPr>
          <w:rFonts w:cs="Arial"/>
          <w:lang w:val="ru-RU"/>
        </w:rPr>
        <w:t xml:space="preserve">Актуализация </w:t>
      </w:r>
      <w:r w:rsidR="00695188" w:rsidRPr="00891D63">
        <w:rPr>
          <w:rFonts w:cs="Arial"/>
          <w:lang w:val="ru-RU"/>
        </w:rPr>
        <w:t xml:space="preserve">досье квалифицированного </w:t>
      </w:r>
      <w:r w:rsidRPr="00891D63">
        <w:rPr>
          <w:rFonts w:cs="Arial"/>
          <w:lang w:val="ru-RU"/>
        </w:rPr>
        <w:t>потенциального поставщика</w:t>
      </w:r>
      <w:bookmarkEnd w:id="103"/>
      <w:r w:rsidRPr="00891D63">
        <w:rPr>
          <w:rFonts w:cs="Arial"/>
          <w:lang w:val="ru-RU"/>
        </w:rPr>
        <w:t xml:space="preserve"> </w:t>
      </w:r>
      <w:r w:rsidR="00A674C3" w:rsidRPr="00891D63">
        <w:rPr>
          <w:rFonts w:cs="Arial"/>
          <w:lang w:val="ru-RU"/>
        </w:rPr>
        <w:t>и порядок исключения из Реестра КПП</w:t>
      </w:r>
      <w:bookmarkEnd w:id="104"/>
    </w:p>
    <w:p w14:paraId="5319BBC5" w14:textId="0B676865" w:rsidR="00992668" w:rsidRPr="00891D63" w:rsidRDefault="00992668" w:rsidP="00C523ED">
      <w:pPr>
        <w:pStyle w:val="af8"/>
        <w:numPr>
          <w:ilvl w:val="0"/>
          <w:numId w:val="53"/>
        </w:numPr>
        <w:tabs>
          <w:tab w:val="left" w:pos="709"/>
        </w:tabs>
        <w:spacing w:after="0" w:line="240" w:lineRule="auto"/>
        <w:ind w:left="0" w:right="57" w:firstLine="426"/>
        <w:jc w:val="both"/>
        <w:rPr>
          <w:rFonts w:eastAsia="Arial" w:cs="Arial"/>
          <w:color w:val="000000"/>
          <w:sz w:val="24"/>
          <w:szCs w:val="24"/>
        </w:rPr>
      </w:pPr>
      <w:r w:rsidRPr="00891D63">
        <w:rPr>
          <w:rFonts w:eastAsia="Arial" w:cs="Arial"/>
          <w:color w:val="000000"/>
          <w:sz w:val="24"/>
          <w:szCs w:val="24"/>
        </w:rPr>
        <w:t>В случае внесения изменений и дополнений в документы и сведения, содержащиеся в досье/Номенклатуре, квалифицированный потенциальный поставщик обязан в срок не более 20 (двадцати) рабочих дней с даты внесения изменений и дополнений, посредством веб-портала закупок внести соответствующие изменения и направить в Квалификационный орган уведомление об обновлении данных.</w:t>
      </w:r>
    </w:p>
    <w:p w14:paraId="0204F2B3" w14:textId="0DA8B233" w:rsidR="00AC2F95" w:rsidRPr="00891D63" w:rsidRDefault="00992668" w:rsidP="00C523ED">
      <w:pPr>
        <w:pStyle w:val="af8"/>
        <w:numPr>
          <w:ilvl w:val="0"/>
          <w:numId w:val="53"/>
        </w:numPr>
        <w:tabs>
          <w:tab w:val="left" w:pos="709"/>
        </w:tabs>
        <w:spacing w:after="0" w:line="240" w:lineRule="auto"/>
        <w:ind w:left="0" w:right="57" w:firstLine="360"/>
        <w:jc w:val="both"/>
        <w:rPr>
          <w:rFonts w:eastAsia="Arial" w:cs="Arial"/>
          <w:color w:val="000000"/>
          <w:sz w:val="24"/>
          <w:szCs w:val="24"/>
        </w:rPr>
      </w:pPr>
      <w:r w:rsidRPr="00891D63">
        <w:rPr>
          <w:rFonts w:eastAsia="Arial" w:cs="Arial"/>
          <w:color w:val="000000"/>
          <w:sz w:val="24"/>
          <w:szCs w:val="24"/>
        </w:rPr>
        <w:t>В случае неисполнения им требований пункта 1 настоящей статьи Квалификационный орган устанавливает статус «приостановлен» в отношении квалифицированного потенциального поставщика сроком в 20 (двадцать) рабочих дней с даты истечения предусмотренного срока.</w:t>
      </w:r>
    </w:p>
    <w:p w14:paraId="12DF7C7F" w14:textId="77777777" w:rsidR="00AC2F95" w:rsidRPr="00891D63" w:rsidRDefault="00AC2F95" w:rsidP="00C523ED">
      <w:pPr>
        <w:pStyle w:val="af8"/>
        <w:numPr>
          <w:ilvl w:val="0"/>
          <w:numId w:val="53"/>
        </w:numPr>
        <w:tabs>
          <w:tab w:val="left" w:pos="709"/>
        </w:tabs>
        <w:spacing w:after="0" w:line="240" w:lineRule="auto"/>
        <w:ind w:left="0" w:right="57" w:firstLine="426"/>
        <w:jc w:val="both"/>
        <w:rPr>
          <w:rFonts w:eastAsia="Arial" w:cs="Arial"/>
          <w:color w:val="000000"/>
          <w:sz w:val="24"/>
          <w:szCs w:val="24"/>
        </w:rPr>
      </w:pPr>
      <w:bookmarkStart w:id="105" w:name="_Ref522553229"/>
      <w:r w:rsidRPr="00891D63">
        <w:rPr>
          <w:rFonts w:eastAsia="Arial" w:cs="Arial"/>
          <w:color w:val="000000"/>
          <w:sz w:val="24"/>
          <w:szCs w:val="24"/>
        </w:rPr>
        <w:t xml:space="preserve">Квалифицированный потенциальный поставщик исключается из </w:t>
      </w:r>
      <w:r w:rsidR="00F05C3D" w:rsidRPr="00891D63">
        <w:rPr>
          <w:rFonts w:eastAsia="Arial" w:cs="Arial"/>
          <w:color w:val="000000"/>
          <w:sz w:val="24"/>
          <w:szCs w:val="24"/>
        </w:rPr>
        <w:t>Реестр</w:t>
      </w:r>
      <w:r w:rsidR="00A674C3" w:rsidRPr="00891D63">
        <w:rPr>
          <w:rFonts w:eastAsia="Arial" w:cs="Arial"/>
          <w:color w:val="000000"/>
          <w:sz w:val="24"/>
          <w:szCs w:val="24"/>
        </w:rPr>
        <w:t>а</w:t>
      </w:r>
      <w:r w:rsidR="00F05C3D" w:rsidRPr="00891D63">
        <w:rPr>
          <w:rFonts w:eastAsia="Arial" w:cs="Arial"/>
          <w:color w:val="000000"/>
          <w:sz w:val="24"/>
          <w:szCs w:val="24"/>
        </w:rPr>
        <w:t xml:space="preserve"> КПП</w:t>
      </w:r>
      <w:r w:rsidRPr="00891D63">
        <w:rPr>
          <w:rFonts w:eastAsia="Arial" w:cs="Arial"/>
          <w:color w:val="000000"/>
          <w:sz w:val="24"/>
          <w:szCs w:val="24"/>
        </w:rPr>
        <w:t xml:space="preserve"> в следующих случаях:</w:t>
      </w:r>
      <w:bookmarkEnd w:id="105"/>
    </w:p>
    <w:p w14:paraId="22B7C1D9" w14:textId="7171BB56" w:rsidR="00AC2F95" w:rsidRPr="00891D63" w:rsidRDefault="00AC2F95" w:rsidP="00C523ED">
      <w:pPr>
        <w:pStyle w:val="af8"/>
        <w:numPr>
          <w:ilvl w:val="0"/>
          <w:numId w:val="52"/>
        </w:numPr>
        <w:tabs>
          <w:tab w:val="left" w:pos="709"/>
        </w:tabs>
        <w:spacing w:after="0" w:line="240" w:lineRule="auto"/>
        <w:ind w:left="0" w:right="57" w:firstLine="426"/>
        <w:jc w:val="both"/>
        <w:rPr>
          <w:rFonts w:eastAsia="Arial" w:cs="Arial"/>
          <w:color w:val="000000"/>
          <w:sz w:val="24"/>
          <w:szCs w:val="24"/>
        </w:rPr>
      </w:pPr>
      <w:r w:rsidRPr="00891D63">
        <w:rPr>
          <w:rFonts w:eastAsia="Arial" w:cs="Arial"/>
          <w:color w:val="000000"/>
          <w:sz w:val="24"/>
          <w:szCs w:val="24"/>
        </w:rPr>
        <w:t>при включении</w:t>
      </w:r>
      <w:r w:rsidR="003601DC" w:rsidRPr="00891D63">
        <w:rPr>
          <w:rFonts w:eastAsia="Arial" w:cs="Arial"/>
          <w:color w:val="000000"/>
          <w:sz w:val="24"/>
          <w:szCs w:val="24"/>
        </w:rPr>
        <w:t xml:space="preserve"> квалифицированного потенциального поставщика (участника консорциума)</w:t>
      </w:r>
      <w:r w:rsidRPr="00891D63">
        <w:rPr>
          <w:rFonts w:eastAsia="Arial" w:cs="Arial"/>
          <w:color w:val="000000"/>
          <w:sz w:val="24"/>
          <w:szCs w:val="24"/>
        </w:rPr>
        <w:t xml:space="preserve"> в Перечень ненадежных</w:t>
      </w:r>
      <w:r w:rsidR="00F05C3D" w:rsidRPr="00891D63">
        <w:rPr>
          <w:rFonts w:eastAsia="Arial" w:cs="Arial"/>
          <w:color w:val="000000"/>
          <w:sz w:val="24"/>
          <w:szCs w:val="24"/>
        </w:rPr>
        <w:t xml:space="preserve"> потенциальных</w:t>
      </w:r>
      <w:r w:rsidRPr="00891D63">
        <w:rPr>
          <w:rFonts w:eastAsia="Arial" w:cs="Arial"/>
          <w:color w:val="000000"/>
          <w:sz w:val="24"/>
          <w:szCs w:val="24"/>
        </w:rPr>
        <w:t xml:space="preserve"> поставщиков</w:t>
      </w:r>
      <w:r w:rsidR="00F05C3D" w:rsidRPr="00891D63">
        <w:rPr>
          <w:rFonts w:eastAsia="Arial" w:cs="Arial"/>
          <w:color w:val="000000"/>
          <w:sz w:val="24"/>
          <w:szCs w:val="24"/>
        </w:rPr>
        <w:t xml:space="preserve"> (поставщиков)</w:t>
      </w:r>
      <w:r w:rsidR="00186285" w:rsidRPr="00891D63">
        <w:rPr>
          <w:rFonts w:eastAsia="Arial" w:cs="Arial"/>
          <w:color w:val="000000"/>
          <w:sz w:val="24"/>
          <w:szCs w:val="24"/>
        </w:rPr>
        <w:t xml:space="preserve"> </w:t>
      </w:r>
      <w:r w:rsidR="00C91FF8" w:rsidRPr="00891D63">
        <w:rPr>
          <w:rFonts w:eastAsia="Arial" w:cs="Arial"/>
          <w:color w:val="000000"/>
          <w:sz w:val="24"/>
          <w:szCs w:val="24"/>
        </w:rPr>
        <w:t>Фонда</w:t>
      </w:r>
      <w:r w:rsidRPr="00891D63">
        <w:rPr>
          <w:rFonts w:eastAsia="Arial" w:cs="Arial"/>
          <w:color w:val="000000"/>
          <w:sz w:val="24"/>
          <w:szCs w:val="24"/>
        </w:rPr>
        <w:t>;</w:t>
      </w:r>
    </w:p>
    <w:p w14:paraId="1DE6CEDD" w14:textId="77777777" w:rsidR="00AC2F95" w:rsidRPr="00891D63" w:rsidRDefault="00AC2F95" w:rsidP="00C523ED">
      <w:pPr>
        <w:pStyle w:val="af8"/>
        <w:numPr>
          <w:ilvl w:val="0"/>
          <w:numId w:val="52"/>
        </w:numPr>
        <w:tabs>
          <w:tab w:val="left" w:pos="709"/>
        </w:tabs>
        <w:spacing w:after="0" w:line="240" w:lineRule="auto"/>
        <w:ind w:left="0" w:right="57" w:firstLine="426"/>
        <w:jc w:val="both"/>
        <w:rPr>
          <w:rFonts w:eastAsia="Arial" w:cs="Arial"/>
          <w:color w:val="000000"/>
          <w:sz w:val="24"/>
          <w:szCs w:val="24"/>
        </w:rPr>
      </w:pPr>
      <w:r w:rsidRPr="00891D63">
        <w:rPr>
          <w:rFonts w:eastAsia="Arial" w:cs="Arial"/>
          <w:color w:val="000000"/>
          <w:sz w:val="24"/>
          <w:szCs w:val="24"/>
        </w:rPr>
        <w:t>при включении</w:t>
      </w:r>
      <w:r w:rsidR="003601DC" w:rsidRPr="00891D63">
        <w:rPr>
          <w:rFonts w:eastAsia="Arial" w:cs="Arial"/>
          <w:color w:val="000000"/>
          <w:sz w:val="24"/>
          <w:szCs w:val="24"/>
        </w:rPr>
        <w:t xml:space="preserve"> квалифицированного потенциального поставщика (участника консорциума)</w:t>
      </w:r>
      <w:r w:rsidRPr="00891D63">
        <w:rPr>
          <w:rFonts w:eastAsia="Arial" w:cs="Arial"/>
          <w:color w:val="000000"/>
          <w:sz w:val="24"/>
          <w:szCs w:val="24"/>
        </w:rPr>
        <w:t xml:space="preserve"> в Реестр недобросовестных участников государственных закупок;</w:t>
      </w:r>
    </w:p>
    <w:p w14:paraId="3A9AA690" w14:textId="3C636D93" w:rsidR="00A254E1" w:rsidRPr="00891D63" w:rsidRDefault="00A254E1" w:rsidP="00C523ED">
      <w:pPr>
        <w:pStyle w:val="af8"/>
        <w:numPr>
          <w:ilvl w:val="0"/>
          <w:numId w:val="52"/>
        </w:numPr>
        <w:tabs>
          <w:tab w:val="left" w:pos="709"/>
        </w:tabs>
        <w:spacing w:after="0" w:line="240" w:lineRule="auto"/>
        <w:ind w:left="0" w:right="57" w:firstLine="426"/>
        <w:jc w:val="both"/>
        <w:rPr>
          <w:rFonts w:eastAsia="Arial" w:cs="Arial"/>
          <w:color w:val="000000"/>
          <w:sz w:val="24"/>
          <w:szCs w:val="24"/>
        </w:rPr>
      </w:pPr>
      <w:r w:rsidRPr="00891D63">
        <w:rPr>
          <w:rFonts w:cs="Arial"/>
          <w:color w:val="000000"/>
          <w:sz w:val="24"/>
          <w:szCs w:val="24"/>
        </w:rPr>
        <w:t>при включении</w:t>
      </w:r>
      <w:r w:rsidR="003601DC" w:rsidRPr="00891D63">
        <w:rPr>
          <w:rFonts w:eastAsia="Arial" w:cs="Arial"/>
          <w:color w:val="000000"/>
          <w:sz w:val="24"/>
          <w:szCs w:val="24"/>
        </w:rPr>
        <w:t xml:space="preserve"> квалифицированного потенциального поставщика (участника консорциума)</w:t>
      </w:r>
      <w:r w:rsidRPr="00891D63">
        <w:rPr>
          <w:rFonts w:cs="Arial"/>
          <w:color w:val="000000"/>
          <w:sz w:val="24"/>
          <w:szCs w:val="24"/>
        </w:rPr>
        <w:t xml:space="preserve"> в реестр недобросовестных участников закупок,</w:t>
      </w:r>
      <w:r w:rsidR="00C91FF8" w:rsidRPr="00891D63">
        <w:rPr>
          <w:rFonts w:cs="Arial"/>
          <w:color w:val="000000"/>
          <w:sz w:val="24"/>
          <w:szCs w:val="24"/>
        </w:rPr>
        <w:t xml:space="preserve"> предусмотренный Законом</w:t>
      </w:r>
      <w:r w:rsidRPr="00891D63">
        <w:rPr>
          <w:rFonts w:cs="Arial"/>
          <w:color w:val="000000"/>
          <w:sz w:val="24"/>
          <w:szCs w:val="24"/>
        </w:rPr>
        <w:t>;</w:t>
      </w:r>
    </w:p>
    <w:p w14:paraId="59F4B794" w14:textId="40A7444C" w:rsidR="00AC2F95" w:rsidRPr="00891D63" w:rsidRDefault="00AC2F95" w:rsidP="00C523ED">
      <w:pPr>
        <w:pStyle w:val="af8"/>
        <w:numPr>
          <w:ilvl w:val="0"/>
          <w:numId w:val="52"/>
        </w:numPr>
        <w:tabs>
          <w:tab w:val="left" w:pos="709"/>
        </w:tabs>
        <w:spacing w:after="0" w:line="240" w:lineRule="auto"/>
        <w:ind w:left="0" w:firstLine="426"/>
        <w:jc w:val="both"/>
        <w:rPr>
          <w:rFonts w:cs="Arial"/>
          <w:color w:val="000000"/>
          <w:sz w:val="24"/>
          <w:szCs w:val="24"/>
          <w:lang w:val="kk-KZ"/>
        </w:rPr>
      </w:pPr>
      <w:r w:rsidRPr="00891D63">
        <w:rPr>
          <w:rFonts w:cs="Arial"/>
          <w:color w:val="000000"/>
          <w:sz w:val="24"/>
          <w:szCs w:val="24"/>
        </w:rPr>
        <w:t xml:space="preserve">если </w:t>
      </w:r>
      <w:r w:rsidR="00C91FF8" w:rsidRPr="00891D63">
        <w:rPr>
          <w:rFonts w:cs="Arial"/>
          <w:color w:val="000000"/>
          <w:sz w:val="24"/>
          <w:szCs w:val="24"/>
        </w:rPr>
        <w:t>квалифицированный потенциальный поставщик</w:t>
      </w:r>
      <w:r w:rsidR="003601DC" w:rsidRPr="00891D63">
        <w:rPr>
          <w:rFonts w:cs="Arial"/>
          <w:color w:val="000000"/>
          <w:sz w:val="24"/>
          <w:szCs w:val="24"/>
        </w:rPr>
        <w:t xml:space="preserve"> </w:t>
      </w:r>
      <w:r w:rsidR="003601DC" w:rsidRPr="00891D63">
        <w:rPr>
          <w:rFonts w:eastAsia="Arial" w:cs="Arial"/>
          <w:color w:val="000000"/>
          <w:sz w:val="24"/>
          <w:szCs w:val="24"/>
        </w:rPr>
        <w:t>(участник консорциума)</w:t>
      </w:r>
      <w:r w:rsidR="003601DC" w:rsidRPr="00891D63">
        <w:rPr>
          <w:rFonts w:cs="Arial"/>
          <w:color w:val="000000"/>
          <w:sz w:val="24"/>
          <w:szCs w:val="24"/>
        </w:rPr>
        <w:t>,</w:t>
      </w:r>
      <w:r w:rsidR="00C91FF8" w:rsidRPr="00891D63">
        <w:rPr>
          <w:rFonts w:cs="Arial"/>
          <w:color w:val="000000"/>
          <w:sz w:val="24"/>
          <w:szCs w:val="24"/>
        </w:rPr>
        <w:t xml:space="preserve"> и (или) его руководитель, и (или) учредители (акционеры) включены в перечень организаций и лиц, связанных с финансированием терроризма и экстремизма, или в перечень организаций и лиц, связанных с финансированием распространения оружия массового уничтожения, в порядке, установленном Законом Республики Казахстан «О противодействии легализации (отмыванию) доходов, полученных преступным путем, и финансированию терроризма</w:t>
      </w:r>
      <w:r w:rsidRPr="00891D63">
        <w:rPr>
          <w:rFonts w:cs="Arial"/>
          <w:color w:val="000000"/>
          <w:sz w:val="24"/>
          <w:szCs w:val="24"/>
        </w:rPr>
        <w:t>;</w:t>
      </w:r>
    </w:p>
    <w:p w14:paraId="1C339DBB" w14:textId="77777777" w:rsidR="00AC2F95" w:rsidRPr="00891D63" w:rsidRDefault="00AC2F95" w:rsidP="00C523ED">
      <w:pPr>
        <w:pStyle w:val="af8"/>
        <w:numPr>
          <w:ilvl w:val="0"/>
          <w:numId w:val="52"/>
        </w:numPr>
        <w:tabs>
          <w:tab w:val="left" w:pos="709"/>
        </w:tabs>
        <w:spacing w:after="0" w:line="240" w:lineRule="auto"/>
        <w:ind w:left="0" w:firstLine="426"/>
        <w:jc w:val="both"/>
        <w:rPr>
          <w:rFonts w:cs="Arial"/>
          <w:sz w:val="24"/>
          <w:szCs w:val="24"/>
          <w:lang w:val="kk-KZ"/>
        </w:rPr>
      </w:pPr>
      <w:r w:rsidRPr="00891D63">
        <w:rPr>
          <w:rFonts w:cs="Arial"/>
          <w:sz w:val="24"/>
          <w:szCs w:val="24"/>
        </w:rPr>
        <w:t>при выявлении</w:t>
      </w:r>
      <w:r w:rsidR="00976703" w:rsidRPr="00891D63">
        <w:rPr>
          <w:rFonts w:cs="Arial"/>
          <w:sz w:val="24"/>
          <w:szCs w:val="24"/>
        </w:rPr>
        <w:t xml:space="preserve"> Квалификационным органом</w:t>
      </w:r>
      <w:r w:rsidRPr="00891D63">
        <w:rPr>
          <w:rFonts w:cs="Arial"/>
          <w:sz w:val="24"/>
          <w:szCs w:val="24"/>
        </w:rPr>
        <w:t xml:space="preserve"> фактов предоставления</w:t>
      </w:r>
      <w:r w:rsidR="00786F2D" w:rsidRPr="00891D63">
        <w:rPr>
          <w:rFonts w:cs="Arial"/>
          <w:sz w:val="24"/>
          <w:szCs w:val="24"/>
        </w:rPr>
        <w:t xml:space="preserve"> квалифицированн</w:t>
      </w:r>
      <w:r w:rsidR="00381DCA" w:rsidRPr="00891D63">
        <w:rPr>
          <w:rFonts w:cs="Arial"/>
          <w:sz w:val="24"/>
          <w:szCs w:val="24"/>
        </w:rPr>
        <w:t>ым</w:t>
      </w:r>
      <w:r w:rsidRPr="00891D63">
        <w:rPr>
          <w:rFonts w:cs="Arial"/>
          <w:sz w:val="24"/>
          <w:szCs w:val="24"/>
        </w:rPr>
        <w:t xml:space="preserve"> потенциальным поставщиком ложных сведений и (или) недостоверных документов в рамках прохождения ПКО и в период нахождения в </w:t>
      </w:r>
      <w:r w:rsidR="00381DCA" w:rsidRPr="00891D63">
        <w:rPr>
          <w:rFonts w:cs="Arial"/>
          <w:sz w:val="24"/>
          <w:szCs w:val="24"/>
        </w:rPr>
        <w:t>Реестре КПП</w:t>
      </w:r>
      <w:r w:rsidRPr="00891D63">
        <w:rPr>
          <w:rFonts w:cs="Arial"/>
          <w:sz w:val="24"/>
          <w:szCs w:val="24"/>
        </w:rPr>
        <w:t>;</w:t>
      </w:r>
    </w:p>
    <w:p w14:paraId="0336D72B" w14:textId="77777777" w:rsidR="00AC2F95" w:rsidRPr="00891D63" w:rsidRDefault="00AC2F95" w:rsidP="00C523ED">
      <w:pPr>
        <w:pStyle w:val="af8"/>
        <w:numPr>
          <w:ilvl w:val="0"/>
          <w:numId w:val="52"/>
        </w:numPr>
        <w:tabs>
          <w:tab w:val="left" w:pos="709"/>
        </w:tabs>
        <w:spacing w:after="0" w:line="240" w:lineRule="auto"/>
        <w:ind w:left="0" w:firstLine="426"/>
        <w:jc w:val="both"/>
        <w:rPr>
          <w:rFonts w:cs="Arial"/>
          <w:color w:val="000000"/>
          <w:sz w:val="24"/>
          <w:szCs w:val="24"/>
        </w:rPr>
      </w:pPr>
      <w:r w:rsidRPr="00891D63">
        <w:rPr>
          <w:rFonts w:cs="Arial"/>
          <w:color w:val="000000"/>
          <w:sz w:val="24"/>
          <w:szCs w:val="24"/>
        </w:rPr>
        <w:t>при выявлении Квалификационным органом по результатам мониторинга</w:t>
      </w:r>
      <w:r w:rsidR="00381DCA" w:rsidRPr="00891D63">
        <w:rPr>
          <w:rFonts w:cs="Arial"/>
          <w:color w:val="000000"/>
          <w:sz w:val="24"/>
          <w:szCs w:val="24"/>
        </w:rPr>
        <w:t xml:space="preserve"> или проверки</w:t>
      </w:r>
      <w:r w:rsidRPr="00891D63">
        <w:rPr>
          <w:rFonts w:cs="Arial"/>
          <w:color w:val="000000"/>
          <w:sz w:val="24"/>
          <w:szCs w:val="24"/>
        </w:rPr>
        <w:t xml:space="preserve"> несоответствия</w:t>
      </w:r>
      <w:r w:rsidR="00381DCA" w:rsidRPr="00891D63">
        <w:rPr>
          <w:rFonts w:cs="Arial"/>
          <w:color w:val="000000"/>
          <w:sz w:val="24"/>
          <w:szCs w:val="24"/>
        </w:rPr>
        <w:t xml:space="preserve"> квалифицированного</w:t>
      </w:r>
      <w:r w:rsidRPr="00891D63">
        <w:rPr>
          <w:rFonts w:cs="Arial"/>
          <w:color w:val="000000"/>
          <w:sz w:val="24"/>
          <w:szCs w:val="24"/>
        </w:rPr>
        <w:t xml:space="preserve"> потенциального поставщика требованиям квалификационных критериев, </w:t>
      </w:r>
      <w:r w:rsidRPr="00891D63">
        <w:rPr>
          <w:rFonts w:eastAsia="Arial" w:cs="Arial"/>
          <w:color w:val="000000"/>
          <w:sz w:val="24"/>
          <w:szCs w:val="24"/>
        </w:rPr>
        <w:t>подтвержденных при прохождении им ПКО,</w:t>
      </w:r>
      <w:r w:rsidRPr="00891D63">
        <w:rPr>
          <w:rFonts w:cs="Arial"/>
          <w:color w:val="000000"/>
          <w:sz w:val="24"/>
          <w:szCs w:val="24"/>
        </w:rPr>
        <w:t xml:space="preserve"> в период его нахождения в </w:t>
      </w:r>
      <w:r w:rsidR="00381DCA" w:rsidRPr="00891D63">
        <w:rPr>
          <w:rFonts w:cs="Arial"/>
          <w:color w:val="000000"/>
          <w:sz w:val="24"/>
          <w:szCs w:val="24"/>
        </w:rPr>
        <w:t>Реестре КПП</w:t>
      </w:r>
      <w:r w:rsidRPr="00891D63">
        <w:rPr>
          <w:rFonts w:cs="Arial"/>
          <w:color w:val="000000"/>
          <w:sz w:val="24"/>
          <w:szCs w:val="24"/>
        </w:rPr>
        <w:t>;</w:t>
      </w:r>
    </w:p>
    <w:p w14:paraId="69E943FE" w14:textId="77777777" w:rsidR="00AC2F95" w:rsidRPr="00891D63" w:rsidRDefault="00AC2F95" w:rsidP="00C523ED">
      <w:pPr>
        <w:pStyle w:val="af8"/>
        <w:numPr>
          <w:ilvl w:val="0"/>
          <w:numId w:val="52"/>
        </w:numPr>
        <w:tabs>
          <w:tab w:val="left" w:pos="709"/>
        </w:tabs>
        <w:spacing w:after="0" w:line="240" w:lineRule="auto"/>
        <w:ind w:left="0" w:firstLine="426"/>
        <w:jc w:val="both"/>
        <w:rPr>
          <w:rFonts w:cs="Arial"/>
          <w:color w:val="000000"/>
          <w:sz w:val="24"/>
          <w:szCs w:val="24"/>
        </w:rPr>
      </w:pPr>
      <w:r w:rsidRPr="00891D63">
        <w:rPr>
          <w:rFonts w:cs="Arial"/>
          <w:color w:val="000000"/>
          <w:sz w:val="24"/>
          <w:szCs w:val="24"/>
        </w:rPr>
        <w:t xml:space="preserve">по истечению срока нахождения в </w:t>
      </w:r>
      <w:r w:rsidR="00252506" w:rsidRPr="00891D63">
        <w:rPr>
          <w:rFonts w:cs="Arial"/>
          <w:color w:val="000000"/>
          <w:sz w:val="24"/>
          <w:szCs w:val="24"/>
        </w:rPr>
        <w:t>Реестре КПП</w:t>
      </w:r>
      <w:r w:rsidR="00381DCA" w:rsidRPr="00891D63">
        <w:rPr>
          <w:rFonts w:cs="Arial"/>
          <w:color w:val="000000"/>
          <w:sz w:val="24"/>
          <w:szCs w:val="24"/>
        </w:rPr>
        <w:t>;</w:t>
      </w:r>
    </w:p>
    <w:p w14:paraId="34E24A08" w14:textId="06971091" w:rsidR="00381DCA" w:rsidRPr="00891D63" w:rsidRDefault="00381DCA" w:rsidP="00C523ED">
      <w:pPr>
        <w:pStyle w:val="af8"/>
        <w:numPr>
          <w:ilvl w:val="0"/>
          <w:numId w:val="52"/>
        </w:numPr>
        <w:tabs>
          <w:tab w:val="left" w:pos="709"/>
        </w:tabs>
        <w:spacing w:after="0" w:line="240" w:lineRule="auto"/>
        <w:ind w:left="0" w:firstLine="426"/>
        <w:jc w:val="both"/>
        <w:rPr>
          <w:rFonts w:cs="Arial"/>
          <w:color w:val="000000"/>
          <w:sz w:val="24"/>
          <w:szCs w:val="24"/>
          <w:lang w:val="kk-KZ"/>
        </w:rPr>
      </w:pPr>
      <w:r w:rsidRPr="00891D63">
        <w:rPr>
          <w:rFonts w:cs="Arial"/>
          <w:color w:val="000000"/>
          <w:sz w:val="24"/>
          <w:szCs w:val="24"/>
        </w:rPr>
        <w:lastRenderedPageBreak/>
        <w:t xml:space="preserve">при включении </w:t>
      </w:r>
      <w:r w:rsidR="003601DC" w:rsidRPr="00891D63">
        <w:rPr>
          <w:rFonts w:eastAsia="Arial" w:cs="Arial"/>
          <w:color w:val="000000"/>
          <w:sz w:val="24"/>
          <w:szCs w:val="24"/>
        </w:rPr>
        <w:t>квалифицированного потенциального поставщика (участника консорциума)</w:t>
      </w:r>
      <w:r w:rsidR="00777FFC" w:rsidRPr="00891D63">
        <w:rPr>
          <w:rFonts w:eastAsia="Arial" w:cs="Arial"/>
          <w:color w:val="000000"/>
          <w:sz w:val="24"/>
          <w:szCs w:val="24"/>
        </w:rPr>
        <w:t xml:space="preserve"> </w:t>
      </w:r>
      <w:r w:rsidR="00C91FF8" w:rsidRPr="00891D63">
        <w:rPr>
          <w:rFonts w:cs="Arial"/>
          <w:color w:val="000000"/>
          <w:sz w:val="24"/>
          <w:szCs w:val="24"/>
          <w:lang w:eastAsia="ru-RU"/>
        </w:rPr>
        <w:t>в список должников, в отношении которых вступило в законную силу решение суда о признании их банкротам</w:t>
      </w:r>
      <w:r w:rsidR="00A674C3" w:rsidRPr="00891D63">
        <w:rPr>
          <w:rFonts w:cs="Arial"/>
          <w:color w:val="000000"/>
          <w:sz w:val="24"/>
          <w:szCs w:val="24"/>
        </w:rPr>
        <w:t>;</w:t>
      </w:r>
    </w:p>
    <w:p w14:paraId="683EEED1" w14:textId="77777777" w:rsidR="003601DC" w:rsidRPr="00891D63" w:rsidRDefault="003601DC" w:rsidP="00C523ED">
      <w:pPr>
        <w:pStyle w:val="af8"/>
        <w:numPr>
          <w:ilvl w:val="0"/>
          <w:numId w:val="52"/>
        </w:numPr>
        <w:tabs>
          <w:tab w:val="left" w:pos="709"/>
        </w:tabs>
        <w:spacing w:after="0" w:line="240" w:lineRule="auto"/>
        <w:ind w:left="0" w:firstLine="426"/>
        <w:jc w:val="both"/>
        <w:rPr>
          <w:rFonts w:cs="Arial"/>
          <w:color w:val="000000"/>
          <w:sz w:val="24"/>
          <w:szCs w:val="24"/>
          <w:lang w:val="kk-KZ"/>
        </w:rPr>
      </w:pPr>
      <w:r w:rsidRPr="00891D63">
        <w:rPr>
          <w:rFonts w:cs="Arial"/>
          <w:color w:val="000000"/>
          <w:sz w:val="24"/>
          <w:szCs w:val="24"/>
          <w:lang w:val="kk-KZ"/>
        </w:rPr>
        <w:t xml:space="preserve">если квалифицированный потенциальный поставщик </w:t>
      </w:r>
      <w:r w:rsidRPr="00891D63">
        <w:rPr>
          <w:rFonts w:eastAsia="Arial" w:cs="Arial"/>
          <w:color w:val="000000"/>
          <w:sz w:val="24"/>
          <w:szCs w:val="24"/>
        </w:rPr>
        <w:t>(участник консорциума)</w:t>
      </w:r>
      <w:r w:rsidRPr="00891D63">
        <w:rPr>
          <w:rFonts w:cs="Arial"/>
          <w:color w:val="000000"/>
          <w:sz w:val="24"/>
          <w:szCs w:val="24"/>
          <w:lang w:val="kk-KZ"/>
        </w:rPr>
        <w:t xml:space="preserve"> сменил место регистрации на государство или территорию, включенные в утверждаемый уполномоченным государственным органом, осуществляющим руководство в сфере обеспечения поступлений налогов и других обязательных платежей в бюджет, перечень государств с льготным налогообложением</w:t>
      </w:r>
      <w:r w:rsidRPr="00891D63">
        <w:rPr>
          <w:rFonts w:cs="Arial"/>
          <w:color w:val="000000"/>
          <w:sz w:val="24"/>
          <w:szCs w:val="24"/>
        </w:rPr>
        <w:t>;</w:t>
      </w:r>
    </w:p>
    <w:p w14:paraId="515CC6EE" w14:textId="5E1CF8A1" w:rsidR="00B45C95" w:rsidRPr="00891D63" w:rsidRDefault="00B45C95" w:rsidP="00C523ED">
      <w:pPr>
        <w:pStyle w:val="af8"/>
        <w:numPr>
          <w:ilvl w:val="0"/>
          <w:numId w:val="52"/>
        </w:numPr>
        <w:tabs>
          <w:tab w:val="left" w:pos="709"/>
        </w:tabs>
        <w:spacing w:after="0" w:line="240" w:lineRule="auto"/>
        <w:ind w:left="0" w:firstLine="284"/>
        <w:jc w:val="both"/>
        <w:rPr>
          <w:rFonts w:cs="Arial"/>
          <w:color w:val="000000"/>
          <w:sz w:val="24"/>
          <w:szCs w:val="24"/>
          <w:lang w:val="kk-KZ"/>
        </w:rPr>
      </w:pPr>
      <w:r w:rsidRPr="00891D63">
        <w:rPr>
          <w:rFonts w:cs="Arial"/>
          <w:color w:val="000000"/>
          <w:sz w:val="24"/>
          <w:szCs w:val="24"/>
        </w:rPr>
        <w:t xml:space="preserve">при </w:t>
      </w:r>
      <w:r w:rsidR="004451BB" w:rsidRPr="00891D63">
        <w:rPr>
          <w:rFonts w:cs="Arial"/>
          <w:color w:val="000000"/>
          <w:sz w:val="24"/>
          <w:szCs w:val="24"/>
        </w:rPr>
        <w:t>обнаружении наличия</w:t>
      </w:r>
      <w:r w:rsidRPr="00891D63">
        <w:rPr>
          <w:rFonts w:cs="Arial"/>
          <w:color w:val="000000"/>
          <w:sz w:val="24"/>
          <w:szCs w:val="24"/>
        </w:rPr>
        <w:t xml:space="preserve"> </w:t>
      </w:r>
      <w:r w:rsidR="003601DC" w:rsidRPr="00891D63">
        <w:rPr>
          <w:rFonts w:eastAsia="Arial" w:cs="Arial"/>
          <w:color w:val="000000"/>
          <w:sz w:val="24"/>
          <w:szCs w:val="24"/>
        </w:rPr>
        <w:t xml:space="preserve">квалифицированного потенциального поставщика (участника </w:t>
      </w:r>
      <w:r w:rsidR="00777FFC" w:rsidRPr="00891D63">
        <w:rPr>
          <w:rFonts w:eastAsia="Arial" w:cs="Arial"/>
          <w:color w:val="000000"/>
          <w:sz w:val="24"/>
          <w:szCs w:val="24"/>
        </w:rPr>
        <w:t xml:space="preserve">консорциума) - </w:t>
      </w:r>
      <w:r w:rsidRPr="00891D63">
        <w:rPr>
          <w:rFonts w:eastAsia="Arial" w:cs="Arial"/>
          <w:color w:val="000000"/>
          <w:sz w:val="24"/>
          <w:szCs w:val="24"/>
        </w:rPr>
        <w:t>нерезидента Республики Казахстан в аналогичны</w:t>
      </w:r>
      <w:r w:rsidR="004451BB" w:rsidRPr="00891D63">
        <w:rPr>
          <w:rFonts w:eastAsia="Arial" w:cs="Arial"/>
          <w:color w:val="000000"/>
          <w:sz w:val="24"/>
          <w:szCs w:val="24"/>
        </w:rPr>
        <w:t>х</w:t>
      </w:r>
      <w:r w:rsidRPr="00891D63">
        <w:rPr>
          <w:rFonts w:eastAsia="Arial" w:cs="Arial"/>
          <w:color w:val="000000"/>
          <w:sz w:val="24"/>
          <w:szCs w:val="24"/>
        </w:rPr>
        <w:t xml:space="preserve"> систем</w:t>
      </w:r>
      <w:r w:rsidR="004451BB" w:rsidRPr="00891D63">
        <w:rPr>
          <w:rFonts w:eastAsia="Arial" w:cs="Arial"/>
          <w:color w:val="000000"/>
          <w:sz w:val="24"/>
          <w:szCs w:val="24"/>
        </w:rPr>
        <w:t>ах</w:t>
      </w:r>
      <w:r w:rsidRPr="00891D63">
        <w:rPr>
          <w:rFonts w:eastAsia="Arial" w:cs="Arial"/>
          <w:color w:val="000000"/>
          <w:sz w:val="24"/>
          <w:szCs w:val="24"/>
        </w:rPr>
        <w:t>/реестр</w:t>
      </w:r>
      <w:r w:rsidR="004451BB" w:rsidRPr="00891D63">
        <w:rPr>
          <w:rFonts w:eastAsia="Arial" w:cs="Arial"/>
          <w:color w:val="000000"/>
          <w:sz w:val="24"/>
          <w:szCs w:val="24"/>
        </w:rPr>
        <w:t>ах</w:t>
      </w:r>
      <w:r w:rsidRPr="00891D63">
        <w:rPr>
          <w:rFonts w:eastAsia="Arial" w:cs="Arial"/>
          <w:color w:val="000000"/>
          <w:sz w:val="24"/>
          <w:szCs w:val="24"/>
        </w:rPr>
        <w:t>/перечн</w:t>
      </w:r>
      <w:r w:rsidR="004451BB" w:rsidRPr="00891D63">
        <w:rPr>
          <w:rFonts w:eastAsia="Arial" w:cs="Arial"/>
          <w:color w:val="000000"/>
          <w:sz w:val="24"/>
          <w:szCs w:val="24"/>
        </w:rPr>
        <w:t>ях</w:t>
      </w:r>
      <w:r w:rsidRPr="00891D63">
        <w:rPr>
          <w:rFonts w:eastAsia="Arial" w:cs="Arial"/>
          <w:color w:val="000000"/>
          <w:sz w:val="24"/>
          <w:szCs w:val="24"/>
        </w:rPr>
        <w:t xml:space="preserve"> страны резиден</w:t>
      </w:r>
      <w:r w:rsidR="002F5F14" w:rsidRPr="00891D63">
        <w:rPr>
          <w:rFonts w:eastAsia="Arial" w:cs="Arial"/>
          <w:color w:val="000000"/>
          <w:sz w:val="24"/>
          <w:szCs w:val="24"/>
        </w:rPr>
        <w:t>т</w:t>
      </w:r>
      <w:r w:rsidRPr="00891D63">
        <w:rPr>
          <w:rFonts w:eastAsia="Arial" w:cs="Arial"/>
          <w:color w:val="000000"/>
          <w:sz w:val="24"/>
          <w:szCs w:val="24"/>
        </w:rPr>
        <w:t>ства</w:t>
      </w:r>
      <w:r w:rsidR="004451BB" w:rsidRPr="00891D63">
        <w:rPr>
          <w:rFonts w:eastAsia="Arial" w:cs="Arial"/>
          <w:color w:val="000000"/>
          <w:sz w:val="24"/>
          <w:szCs w:val="24"/>
        </w:rPr>
        <w:t xml:space="preserve"> согласно подпунктам </w:t>
      </w:r>
      <w:r w:rsidR="00BC624B" w:rsidRPr="00891D63">
        <w:rPr>
          <w:rFonts w:eastAsia="Arial" w:cs="Arial"/>
          <w:color w:val="000000"/>
          <w:sz w:val="24"/>
          <w:szCs w:val="24"/>
        </w:rPr>
        <w:t>1</w:t>
      </w:r>
      <w:r w:rsidR="004451BB" w:rsidRPr="00891D63">
        <w:rPr>
          <w:rFonts w:eastAsia="Arial" w:cs="Arial"/>
          <w:color w:val="000000"/>
          <w:sz w:val="24"/>
          <w:szCs w:val="24"/>
        </w:rPr>
        <w:t xml:space="preserve">) – </w:t>
      </w:r>
      <w:r w:rsidR="003601DC" w:rsidRPr="00891D63">
        <w:rPr>
          <w:rFonts w:eastAsia="Arial" w:cs="Arial"/>
          <w:color w:val="000000"/>
          <w:sz w:val="24"/>
          <w:szCs w:val="24"/>
        </w:rPr>
        <w:t>4</w:t>
      </w:r>
      <w:r w:rsidR="004451BB" w:rsidRPr="00891D63">
        <w:rPr>
          <w:rFonts w:eastAsia="Arial" w:cs="Arial"/>
          <w:color w:val="000000"/>
          <w:sz w:val="24"/>
          <w:szCs w:val="24"/>
        </w:rPr>
        <w:t>)</w:t>
      </w:r>
      <w:r w:rsidR="003601DC" w:rsidRPr="00891D63">
        <w:rPr>
          <w:rFonts w:eastAsia="Arial" w:cs="Arial"/>
          <w:color w:val="000000"/>
          <w:sz w:val="24"/>
          <w:szCs w:val="24"/>
        </w:rPr>
        <w:t>, 8</w:t>
      </w:r>
      <w:r w:rsidR="00A221AB" w:rsidRPr="00891D63">
        <w:rPr>
          <w:rFonts w:eastAsia="Arial" w:cs="Arial"/>
          <w:color w:val="000000"/>
          <w:sz w:val="24"/>
          <w:szCs w:val="24"/>
        </w:rPr>
        <w:t>)</w:t>
      </w:r>
      <w:r w:rsidR="00777FFC" w:rsidRPr="00891D63">
        <w:rPr>
          <w:rFonts w:eastAsia="Arial" w:cs="Arial"/>
          <w:color w:val="000000"/>
          <w:sz w:val="24"/>
          <w:szCs w:val="24"/>
        </w:rPr>
        <w:t xml:space="preserve"> </w:t>
      </w:r>
      <w:r w:rsidR="003601DC" w:rsidRPr="00891D63">
        <w:rPr>
          <w:rFonts w:eastAsia="Arial" w:cs="Arial"/>
          <w:color w:val="000000"/>
          <w:sz w:val="24"/>
          <w:szCs w:val="24"/>
        </w:rPr>
        <w:t>и</w:t>
      </w:r>
      <w:r w:rsidR="00777FFC" w:rsidRPr="00891D63">
        <w:rPr>
          <w:rFonts w:eastAsia="Arial" w:cs="Arial"/>
          <w:color w:val="000000"/>
          <w:sz w:val="24"/>
          <w:szCs w:val="24"/>
        </w:rPr>
        <w:t xml:space="preserve"> </w:t>
      </w:r>
      <w:r w:rsidR="00BC624B" w:rsidRPr="00891D63">
        <w:rPr>
          <w:rFonts w:eastAsia="Arial" w:cs="Arial"/>
          <w:color w:val="000000"/>
          <w:sz w:val="24"/>
          <w:szCs w:val="24"/>
        </w:rPr>
        <w:t>9</w:t>
      </w:r>
      <w:r w:rsidR="004451BB" w:rsidRPr="00891D63">
        <w:rPr>
          <w:rFonts w:eastAsia="Arial" w:cs="Arial"/>
          <w:color w:val="000000"/>
          <w:sz w:val="24"/>
          <w:szCs w:val="24"/>
        </w:rPr>
        <w:t>) настоящего пункта</w:t>
      </w:r>
      <w:r w:rsidR="00992668" w:rsidRPr="00891D63">
        <w:rPr>
          <w:rFonts w:eastAsia="Arial" w:cs="Arial"/>
          <w:color w:val="000000"/>
          <w:sz w:val="24"/>
          <w:szCs w:val="24"/>
        </w:rPr>
        <w:t>;</w:t>
      </w:r>
    </w:p>
    <w:p w14:paraId="4724DA26" w14:textId="424EAC86" w:rsidR="00992668" w:rsidRPr="00891D63" w:rsidRDefault="00992668" w:rsidP="00C523ED">
      <w:pPr>
        <w:pStyle w:val="af8"/>
        <w:numPr>
          <w:ilvl w:val="0"/>
          <w:numId w:val="52"/>
        </w:numPr>
        <w:tabs>
          <w:tab w:val="left" w:pos="709"/>
        </w:tabs>
        <w:spacing w:after="0" w:line="240" w:lineRule="auto"/>
        <w:ind w:left="0" w:firstLine="284"/>
        <w:jc w:val="both"/>
        <w:rPr>
          <w:rFonts w:cs="Arial"/>
          <w:color w:val="000000"/>
          <w:sz w:val="24"/>
          <w:szCs w:val="24"/>
          <w:lang w:val="kk-KZ"/>
        </w:rPr>
      </w:pPr>
      <w:r w:rsidRPr="00891D63">
        <w:rPr>
          <w:rFonts w:cs="Arial"/>
          <w:color w:val="000000"/>
          <w:sz w:val="24"/>
          <w:szCs w:val="24"/>
        </w:rPr>
        <w:t>по истечению сроков, предусмотренных пунктом 2 настоящей статьи.</w:t>
      </w:r>
    </w:p>
    <w:p w14:paraId="6F486DBA" w14:textId="56C196EF" w:rsidR="00976703" w:rsidRPr="00891D63" w:rsidRDefault="00992668" w:rsidP="00C523ED">
      <w:pPr>
        <w:pStyle w:val="af8"/>
        <w:numPr>
          <w:ilvl w:val="0"/>
          <w:numId w:val="53"/>
        </w:numPr>
        <w:tabs>
          <w:tab w:val="left" w:pos="709"/>
        </w:tabs>
        <w:spacing w:after="0" w:line="240" w:lineRule="auto"/>
        <w:ind w:left="0" w:right="57" w:firstLine="426"/>
        <w:jc w:val="both"/>
        <w:rPr>
          <w:rFonts w:eastAsia="Arial" w:cs="Arial"/>
          <w:color w:val="000000"/>
          <w:sz w:val="24"/>
          <w:szCs w:val="24"/>
        </w:rPr>
      </w:pPr>
      <w:r w:rsidRPr="00891D63">
        <w:rPr>
          <w:rFonts w:eastAsia="Arial" w:cs="Arial"/>
          <w:color w:val="000000"/>
          <w:sz w:val="24"/>
          <w:szCs w:val="24"/>
        </w:rPr>
        <w:t>Квалифицированный потенциальный поставщик, в случаях, предусмотренных подпунктами 1), 2), 7), 8), 11) пункта 3 настоящей статьи, исключается веб-порталом закупок из Реестра КПП автоматически.</w:t>
      </w:r>
    </w:p>
    <w:p w14:paraId="48A66D88" w14:textId="22636E10" w:rsidR="00976703" w:rsidRPr="00891D63" w:rsidRDefault="00976703" w:rsidP="00BC35EF">
      <w:pPr>
        <w:pStyle w:val="af8"/>
        <w:tabs>
          <w:tab w:val="left" w:pos="709"/>
        </w:tabs>
        <w:spacing w:after="0" w:line="240" w:lineRule="auto"/>
        <w:ind w:left="0" w:right="57" w:firstLine="426"/>
        <w:jc w:val="both"/>
        <w:rPr>
          <w:rFonts w:eastAsia="Arial" w:cs="Arial"/>
          <w:color w:val="000000"/>
          <w:sz w:val="24"/>
          <w:szCs w:val="24"/>
        </w:rPr>
      </w:pPr>
      <w:r w:rsidRPr="00891D63">
        <w:rPr>
          <w:rFonts w:eastAsia="Arial" w:cs="Arial"/>
          <w:color w:val="000000"/>
          <w:sz w:val="24"/>
          <w:szCs w:val="24"/>
        </w:rPr>
        <w:t xml:space="preserve">В случаях, предусмотренных подпунктами </w:t>
      </w:r>
      <w:r w:rsidR="00777FFC" w:rsidRPr="00891D63">
        <w:rPr>
          <w:rFonts w:eastAsia="Arial" w:cs="Arial"/>
          <w:color w:val="000000"/>
          <w:sz w:val="24"/>
          <w:szCs w:val="24"/>
        </w:rPr>
        <w:t>3</w:t>
      </w:r>
      <w:r w:rsidR="000D0CB8" w:rsidRPr="00891D63">
        <w:rPr>
          <w:rFonts w:eastAsia="Arial" w:cs="Arial"/>
          <w:color w:val="000000"/>
          <w:sz w:val="24"/>
          <w:szCs w:val="24"/>
        </w:rPr>
        <w:t>) -</w:t>
      </w:r>
      <w:r w:rsidRPr="00891D63">
        <w:rPr>
          <w:rFonts w:eastAsia="Arial" w:cs="Arial"/>
          <w:color w:val="000000"/>
          <w:sz w:val="24"/>
          <w:szCs w:val="24"/>
        </w:rPr>
        <w:t xml:space="preserve"> </w:t>
      </w:r>
      <w:r w:rsidR="00777FFC" w:rsidRPr="00891D63">
        <w:rPr>
          <w:rFonts w:eastAsia="Arial" w:cs="Arial"/>
          <w:color w:val="000000"/>
          <w:sz w:val="24"/>
          <w:szCs w:val="24"/>
        </w:rPr>
        <w:t>6</w:t>
      </w:r>
      <w:r w:rsidRPr="00891D63">
        <w:rPr>
          <w:rFonts w:eastAsia="Arial" w:cs="Arial"/>
          <w:color w:val="000000"/>
          <w:sz w:val="24"/>
          <w:szCs w:val="24"/>
        </w:rPr>
        <w:t>)</w:t>
      </w:r>
      <w:r w:rsidR="000D0CB8" w:rsidRPr="00891D63">
        <w:rPr>
          <w:rFonts w:eastAsia="Arial" w:cs="Arial"/>
          <w:color w:val="000000"/>
          <w:sz w:val="24"/>
          <w:szCs w:val="24"/>
        </w:rPr>
        <w:t>,</w:t>
      </w:r>
      <w:r w:rsidR="00777FFC" w:rsidRPr="00891D63">
        <w:rPr>
          <w:rFonts w:eastAsia="Arial" w:cs="Arial"/>
          <w:color w:val="000000"/>
          <w:sz w:val="24"/>
          <w:szCs w:val="24"/>
        </w:rPr>
        <w:t xml:space="preserve"> 9) и</w:t>
      </w:r>
      <w:r w:rsidR="000D0CB8" w:rsidRPr="00891D63">
        <w:rPr>
          <w:rFonts w:eastAsia="Arial" w:cs="Arial"/>
          <w:color w:val="000000"/>
          <w:sz w:val="24"/>
          <w:szCs w:val="24"/>
        </w:rPr>
        <w:t xml:space="preserve"> 10)</w:t>
      </w:r>
      <w:r w:rsidRPr="00891D63">
        <w:rPr>
          <w:rFonts w:eastAsia="Arial" w:cs="Arial"/>
          <w:color w:val="000000"/>
          <w:sz w:val="24"/>
          <w:szCs w:val="24"/>
        </w:rPr>
        <w:t xml:space="preserve"> пункта 3 настоящей статьи, квалифицированный потенциальный поставщик исключается из Реестра КПП на основании решения Комиссии Квалификационного органа на следующий рабоч</w:t>
      </w:r>
      <w:r w:rsidR="002710B1" w:rsidRPr="00891D63">
        <w:rPr>
          <w:rFonts w:eastAsia="Arial" w:cs="Arial"/>
          <w:color w:val="000000"/>
          <w:sz w:val="24"/>
          <w:szCs w:val="24"/>
        </w:rPr>
        <w:t>ий день после принятия решения.</w:t>
      </w:r>
    </w:p>
    <w:p w14:paraId="33C4E914" w14:textId="2B20928F" w:rsidR="00AC2F95" w:rsidRPr="00891D63" w:rsidRDefault="00AC2F95" w:rsidP="00C523ED">
      <w:pPr>
        <w:pStyle w:val="af8"/>
        <w:numPr>
          <w:ilvl w:val="0"/>
          <w:numId w:val="53"/>
        </w:numPr>
        <w:tabs>
          <w:tab w:val="left" w:pos="709"/>
        </w:tabs>
        <w:spacing w:after="0" w:line="240" w:lineRule="auto"/>
        <w:ind w:left="0" w:right="57" w:firstLine="426"/>
        <w:jc w:val="both"/>
        <w:rPr>
          <w:rFonts w:eastAsia="Arial" w:cs="Arial"/>
          <w:color w:val="000000"/>
          <w:sz w:val="24"/>
          <w:szCs w:val="24"/>
        </w:rPr>
      </w:pPr>
      <w:r w:rsidRPr="00891D63">
        <w:rPr>
          <w:rFonts w:eastAsia="Arial" w:cs="Arial"/>
          <w:color w:val="000000"/>
          <w:sz w:val="24"/>
          <w:szCs w:val="24"/>
        </w:rPr>
        <w:t xml:space="preserve">В случаях, предусмотренных подпунктами </w:t>
      </w:r>
      <w:r w:rsidR="003601DC" w:rsidRPr="00891D63">
        <w:rPr>
          <w:rFonts w:eastAsia="Arial" w:cs="Arial"/>
          <w:color w:val="000000"/>
          <w:sz w:val="24"/>
          <w:szCs w:val="24"/>
        </w:rPr>
        <w:t>5</w:t>
      </w:r>
      <w:r w:rsidRPr="00891D63">
        <w:rPr>
          <w:rFonts w:eastAsia="Arial" w:cs="Arial"/>
          <w:color w:val="000000"/>
          <w:sz w:val="24"/>
          <w:szCs w:val="24"/>
        </w:rPr>
        <w:t xml:space="preserve">) </w:t>
      </w:r>
      <w:r w:rsidR="00E66AEC" w:rsidRPr="00891D63">
        <w:rPr>
          <w:rFonts w:eastAsia="Arial" w:cs="Arial"/>
          <w:color w:val="000000"/>
          <w:sz w:val="24"/>
          <w:szCs w:val="24"/>
        </w:rPr>
        <w:t>и</w:t>
      </w:r>
      <w:r w:rsidRPr="00891D63">
        <w:rPr>
          <w:rFonts w:eastAsia="Arial" w:cs="Arial"/>
          <w:color w:val="000000"/>
          <w:sz w:val="24"/>
          <w:szCs w:val="24"/>
        </w:rPr>
        <w:t xml:space="preserve"> </w:t>
      </w:r>
      <w:r w:rsidR="003601DC" w:rsidRPr="00891D63">
        <w:rPr>
          <w:rFonts w:eastAsia="Arial" w:cs="Arial"/>
          <w:color w:val="000000"/>
          <w:sz w:val="24"/>
          <w:szCs w:val="24"/>
        </w:rPr>
        <w:t>6</w:t>
      </w:r>
      <w:r w:rsidRPr="00891D63">
        <w:rPr>
          <w:rFonts w:eastAsia="Arial" w:cs="Arial"/>
          <w:color w:val="000000"/>
          <w:sz w:val="24"/>
          <w:szCs w:val="24"/>
        </w:rPr>
        <w:t xml:space="preserve">) пункта </w:t>
      </w:r>
      <w:r w:rsidR="00AC0C13" w:rsidRPr="00891D63">
        <w:rPr>
          <w:rFonts w:eastAsia="Arial" w:cs="Arial"/>
          <w:color w:val="000000"/>
          <w:sz w:val="24"/>
          <w:szCs w:val="24"/>
        </w:rPr>
        <w:t>3 настоящей</w:t>
      </w:r>
      <w:r w:rsidRPr="00891D63">
        <w:rPr>
          <w:rFonts w:eastAsia="Arial" w:cs="Arial"/>
          <w:color w:val="000000"/>
          <w:sz w:val="24"/>
          <w:szCs w:val="24"/>
        </w:rPr>
        <w:t xml:space="preserve"> статьи, повторная подача Заявления доступна по истечении 6 (</w:t>
      </w:r>
      <w:r w:rsidRPr="00891D63">
        <w:rPr>
          <w:rFonts w:eastAsia="Arial" w:cs="Arial"/>
          <w:sz w:val="24"/>
          <w:szCs w:val="24"/>
        </w:rPr>
        <w:t>шести</w:t>
      </w:r>
      <w:r w:rsidRPr="00891D63">
        <w:rPr>
          <w:rFonts w:eastAsia="Arial" w:cs="Arial"/>
          <w:color w:val="000000"/>
          <w:sz w:val="24"/>
          <w:szCs w:val="24"/>
        </w:rPr>
        <w:t>) месяцев со дня наступления данного случая.</w:t>
      </w:r>
    </w:p>
    <w:p w14:paraId="242E629C" w14:textId="6326A852" w:rsidR="00DD6F3B" w:rsidRPr="00891D63" w:rsidRDefault="00744814" w:rsidP="00C523ED">
      <w:pPr>
        <w:pStyle w:val="af8"/>
        <w:numPr>
          <w:ilvl w:val="0"/>
          <w:numId w:val="53"/>
        </w:numPr>
        <w:tabs>
          <w:tab w:val="left" w:pos="709"/>
        </w:tabs>
        <w:spacing w:after="0" w:line="240" w:lineRule="auto"/>
        <w:ind w:left="0" w:right="57" w:firstLine="426"/>
        <w:jc w:val="both"/>
        <w:rPr>
          <w:sz w:val="24"/>
          <w:szCs w:val="24"/>
        </w:rPr>
      </w:pPr>
      <w:r w:rsidRPr="00891D63">
        <w:rPr>
          <w:rFonts w:eastAsia="Arial" w:cs="Arial"/>
          <w:color w:val="000000"/>
          <w:sz w:val="24"/>
          <w:szCs w:val="24"/>
        </w:rPr>
        <w:t>П</w:t>
      </w:r>
      <w:r w:rsidR="00DD6F3B" w:rsidRPr="00891D63">
        <w:rPr>
          <w:sz w:val="24"/>
          <w:szCs w:val="24"/>
        </w:rPr>
        <w:t>отенциальный поставщик, исключенный по основаниям, указанным в подпунктах 1-</w:t>
      </w:r>
      <w:r w:rsidR="00777FFC" w:rsidRPr="00891D63">
        <w:rPr>
          <w:sz w:val="24"/>
          <w:szCs w:val="24"/>
        </w:rPr>
        <w:t>6</w:t>
      </w:r>
      <w:r w:rsidR="00DD6F3B" w:rsidRPr="00891D63">
        <w:rPr>
          <w:sz w:val="24"/>
          <w:szCs w:val="24"/>
        </w:rPr>
        <w:t xml:space="preserve">), </w:t>
      </w:r>
      <w:r w:rsidR="00777FFC" w:rsidRPr="00891D63">
        <w:rPr>
          <w:sz w:val="24"/>
          <w:szCs w:val="24"/>
        </w:rPr>
        <w:t>8</w:t>
      </w:r>
      <w:r w:rsidR="00DD6F3B" w:rsidRPr="00891D63">
        <w:rPr>
          <w:sz w:val="24"/>
          <w:szCs w:val="24"/>
        </w:rPr>
        <w:t>) - 10) пункта 3 настоящей статьи, подлежит восстановлению в Реестр КПП по ходатайству потенциального поставщика на основании:</w:t>
      </w:r>
    </w:p>
    <w:p w14:paraId="2289B2F2" w14:textId="77777777" w:rsidR="00DD6F3B" w:rsidRPr="00891D63" w:rsidRDefault="00DD6F3B" w:rsidP="00DD6F3B">
      <w:pPr>
        <w:pStyle w:val="af8"/>
        <w:tabs>
          <w:tab w:val="left" w:pos="709"/>
        </w:tabs>
        <w:spacing w:after="0" w:line="240" w:lineRule="auto"/>
        <w:ind w:left="0" w:right="57" w:firstLine="426"/>
        <w:jc w:val="both"/>
        <w:rPr>
          <w:sz w:val="24"/>
          <w:szCs w:val="24"/>
        </w:rPr>
      </w:pPr>
      <w:r w:rsidRPr="00891D63">
        <w:rPr>
          <w:sz w:val="24"/>
          <w:szCs w:val="24"/>
        </w:rPr>
        <w:t>1)</w:t>
      </w:r>
      <w:r w:rsidRPr="00891D63">
        <w:rPr>
          <w:sz w:val="24"/>
          <w:szCs w:val="24"/>
        </w:rPr>
        <w:tab/>
        <w:t>соответствующего вступившего в силу решения суда;</w:t>
      </w:r>
    </w:p>
    <w:p w14:paraId="17A2B134" w14:textId="3B74D5DA" w:rsidR="00DD6F3B" w:rsidRPr="00891D63" w:rsidRDefault="00DD6F3B" w:rsidP="00DD6F3B">
      <w:pPr>
        <w:pStyle w:val="af8"/>
        <w:tabs>
          <w:tab w:val="left" w:pos="709"/>
        </w:tabs>
        <w:spacing w:after="0" w:line="240" w:lineRule="auto"/>
        <w:ind w:left="0" w:right="57" w:firstLine="426"/>
        <w:jc w:val="both"/>
        <w:rPr>
          <w:sz w:val="24"/>
          <w:szCs w:val="24"/>
        </w:rPr>
      </w:pPr>
      <w:r w:rsidRPr="00891D63">
        <w:rPr>
          <w:sz w:val="24"/>
          <w:szCs w:val="24"/>
        </w:rPr>
        <w:t>2)</w:t>
      </w:r>
      <w:r w:rsidRPr="00891D63">
        <w:rPr>
          <w:sz w:val="24"/>
          <w:szCs w:val="24"/>
        </w:rPr>
        <w:tab/>
        <w:t xml:space="preserve">решения Оператора Фонда по закупкам об исключении поставщика из Перечня ненадежных потенциальных поставщиков (поставщиков) </w:t>
      </w:r>
      <w:r w:rsidR="00BC6FB0" w:rsidRPr="00891D63">
        <w:rPr>
          <w:sz w:val="24"/>
          <w:szCs w:val="24"/>
        </w:rPr>
        <w:t xml:space="preserve">Фонда </w:t>
      </w:r>
      <w:r w:rsidRPr="00891D63">
        <w:rPr>
          <w:sz w:val="24"/>
          <w:szCs w:val="24"/>
        </w:rPr>
        <w:t xml:space="preserve">по </w:t>
      </w:r>
      <w:r w:rsidR="00C14A1D" w:rsidRPr="00891D63">
        <w:rPr>
          <w:sz w:val="24"/>
          <w:szCs w:val="24"/>
        </w:rPr>
        <w:t>основанию</w:t>
      </w:r>
      <w:r w:rsidRPr="00891D63">
        <w:rPr>
          <w:sz w:val="24"/>
          <w:szCs w:val="24"/>
        </w:rPr>
        <w:t xml:space="preserve">, </w:t>
      </w:r>
      <w:r w:rsidR="00C14A1D" w:rsidRPr="00891D63">
        <w:rPr>
          <w:sz w:val="24"/>
          <w:szCs w:val="24"/>
        </w:rPr>
        <w:t xml:space="preserve">указанному </w:t>
      </w:r>
      <w:r w:rsidRPr="00891D63">
        <w:rPr>
          <w:sz w:val="24"/>
          <w:szCs w:val="24"/>
        </w:rPr>
        <w:t xml:space="preserve">в </w:t>
      </w:r>
      <w:r w:rsidR="00C14A1D" w:rsidRPr="00891D63">
        <w:rPr>
          <w:sz w:val="24"/>
          <w:szCs w:val="24"/>
        </w:rPr>
        <w:t xml:space="preserve">подпункте </w:t>
      </w:r>
      <w:r w:rsidRPr="00891D63">
        <w:rPr>
          <w:sz w:val="24"/>
          <w:szCs w:val="24"/>
        </w:rPr>
        <w:t xml:space="preserve">3) пункта </w:t>
      </w:r>
      <w:r w:rsidR="005835DB" w:rsidRPr="00891D63">
        <w:rPr>
          <w:sz w:val="24"/>
          <w:szCs w:val="24"/>
        </w:rPr>
        <w:t>9</w:t>
      </w:r>
      <w:r w:rsidRPr="00891D63">
        <w:rPr>
          <w:sz w:val="24"/>
          <w:szCs w:val="24"/>
        </w:rPr>
        <w:t xml:space="preserve"> статьи </w:t>
      </w:r>
      <w:r w:rsidR="00854460" w:rsidRPr="00891D63">
        <w:rPr>
          <w:sz w:val="24"/>
          <w:szCs w:val="24"/>
        </w:rPr>
        <w:t>2</w:t>
      </w:r>
      <w:r w:rsidR="005835DB" w:rsidRPr="00891D63">
        <w:rPr>
          <w:sz w:val="24"/>
          <w:szCs w:val="24"/>
        </w:rPr>
        <w:t>6</w:t>
      </w:r>
      <w:r w:rsidR="00854460" w:rsidRPr="00891D63">
        <w:rPr>
          <w:sz w:val="24"/>
          <w:szCs w:val="24"/>
        </w:rPr>
        <w:t xml:space="preserve"> </w:t>
      </w:r>
      <w:r w:rsidR="00AE1ECF" w:rsidRPr="00891D63">
        <w:rPr>
          <w:sz w:val="24"/>
          <w:szCs w:val="24"/>
        </w:rPr>
        <w:t>Порядка</w:t>
      </w:r>
      <w:r w:rsidRPr="00891D63">
        <w:rPr>
          <w:sz w:val="24"/>
          <w:szCs w:val="24"/>
        </w:rPr>
        <w:t>.</w:t>
      </w:r>
    </w:p>
    <w:p w14:paraId="5774CFB6" w14:textId="77777777" w:rsidR="00DD6F3B" w:rsidRPr="00891D63" w:rsidRDefault="00DD6F3B" w:rsidP="00DD6F3B">
      <w:pPr>
        <w:pStyle w:val="af8"/>
        <w:tabs>
          <w:tab w:val="left" w:pos="709"/>
        </w:tabs>
        <w:spacing w:after="0" w:line="240" w:lineRule="auto"/>
        <w:ind w:left="0" w:right="57" w:firstLine="426"/>
        <w:jc w:val="both"/>
        <w:rPr>
          <w:sz w:val="24"/>
          <w:szCs w:val="24"/>
        </w:rPr>
      </w:pPr>
      <w:r w:rsidRPr="00891D63">
        <w:rPr>
          <w:sz w:val="24"/>
          <w:szCs w:val="24"/>
        </w:rPr>
        <w:t>Решение о восстановлении потенциального поставщика в Реестр КПП принимается Комиссией Квалификационного органа.</w:t>
      </w:r>
    </w:p>
    <w:p w14:paraId="37515F52" w14:textId="167D0284" w:rsidR="00DD6F3B" w:rsidRPr="00891D63" w:rsidRDefault="00DD6F3B" w:rsidP="00DD6F3B">
      <w:pPr>
        <w:pStyle w:val="af8"/>
        <w:tabs>
          <w:tab w:val="left" w:pos="709"/>
        </w:tabs>
        <w:spacing w:after="0" w:line="240" w:lineRule="auto"/>
        <w:ind w:left="0" w:right="57" w:firstLine="426"/>
        <w:jc w:val="both"/>
        <w:rPr>
          <w:sz w:val="24"/>
          <w:szCs w:val="24"/>
        </w:rPr>
      </w:pPr>
      <w:r w:rsidRPr="00891D63">
        <w:rPr>
          <w:sz w:val="24"/>
          <w:szCs w:val="24"/>
        </w:rPr>
        <w:t xml:space="preserve">Кроме того, потенциальный поставщик, исключенный по основаниям, указанным в подпунктах </w:t>
      </w:r>
      <w:r w:rsidR="00777FFC" w:rsidRPr="00891D63">
        <w:rPr>
          <w:sz w:val="24"/>
          <w:szCs w:val="24"/>
        </w:rPr>
        <w:t>5</w:t>
      </w:r>
      <w:r w:rsidRPr="00891D63">
        <w:rPr>
          <w:sz w:val="24"/>
          <w:szCs w:val="24"/>
        </w:rPr>
        <w:t xml:space="preserve">) и </w:t>
      </w:r>
      <w:r w:rsidR="00777FFC" w:rsidRPr="00891D63">
        <w:rPr>
          <w:sz w:val="24"/>
          <w:szCs w:val="24"/>
        </w:rPr>
        <w:t>6</w:t>
      </w:r>
      <w:r w:rsidRPr="00891D63">
        <w:rPr>
          <w:sz w:val="24"/>
          <w:szCs w:val="24"/>
        </w:rPr>
        <w:t>) пункта 3 настоящей статьи, может быть также восстановлен решением Комиссии Фонда по ПКО.</w:t>
      </w:r>
    </w:p>
    <w:p w14:paraId="47C29D56" w14:textId="77777777" w:rsidR="00DD6F3B" w:rsidRPr="00891D63" w:rsidRDefault="00DD6F3B" w:rsidP="00DD6F3B">
      <w:pPr>
        <w:pStyle w:val="af8"/>
        <w:tabs>
          <w:tab w:val="left" w:pos="709"/>
        </w:tabs>
        <w:spacing w:after="0" w:line="240" w:lineRule="auto"/>
        <w:ind w:left="0" w:right="57" w:firstLine="426"/>
        <w:jc w:val="both"/>
        <w:rPr>
          <w:rFonts w:eastAsia="Arial" w:cs="Arial"/>
          <w:color w:val="000000"/>
          <w:sz w:val="24"/>
          <w:szCs w:val="24"/>
        </w:rPr>
      </w:pPr>
      <w:r w:rsidRPr="00891D63">
        <w:rPr>
          <w:sz w:val="24"/>
          <w:szCs w:val="24"/>
        </w:rPr>
        <w:t>В случае восстановления потенциального поставщика в Реестре КПП, срок его нахождения продлевается на срок исключения из Реестра КПП.</w:t>
      </w:r>
    </w:p>
    <w:p w14:paraId="101AD033" w14:textId="29316D9D" w:rsidR="00AC2F95" w:rsidRPr="00891D63" w:rsidRDefault="00AC2F95" w:rsidP="00C523ED">
      <w:pPr>
        <w:pStyle w:val="af8"/>
        <w:numPr>
          <w:ilvl w:val="0"/>
          <w:numId w:val="53"/>
        </w:numPr>
        <w:tabs>
          <w:tab w:val="left" w:pos="709"/>
          <w:tab w:val="left" w:pos="851"/>
        </w:tabs>
        <w:spacing w:after="0" w:line="240" w:lineRule="auto"/>
        <w:ind w:left="0" w:right="57" w:firstLine="426"/>
        <w:jc w:val="both"/>
        <w:rPr>
          <w:rFonts w:eastAsia="Arial" w:cs="Arial"/>
          <w:color w:val="000000"/>
          <w:sz w:val="24"/>
          <w:szCs w:val="24"/>
        </w:rPr>
      </w:pPr>
      <w:r w:rsidRPr="00891D63">
        <w:rPr>
          <w:rFonts w:eastAsia="Arial" w:cs="Arial"/>
          <w:color w:val="000000"/>
          <w:sz w:val="24"/>
          <w:szCs w:val="24"/>
        </w:rPr>
        <w:t xml:space="preserve">Квалификационный орган уведомляет о внесенных изменениях </w:t>
      </w:r>
      <w:r w:rsidR="00672A7D" w:rsidRPr="00891D63">
        <w:rPr>
          <w:rFonts w:eastAsia="Arial" w:cs="Arial"/>
          <w:color w:val="000000"/>
          <w:sz w:val="24"/>
          <w:szCs w:val="24"/>
        </w:rPr>
        <w:t xml:space="preserve">в досье </w:t>
      </w:r>
      <w:r w:rsidRPr="00891D63">
        <w:rPr>
          <w:rFonts w:eastAsia="Arial" w:cs="Arial"/>
          <w:color w:val="000000"/>
          <w:sz w:val="24"/>
          <w:szCs w:val="24"/>
        </w:rPr>
        <w:t xml:space="preserve">квалифицированного потенциального поставщика </w:t>
      </w:r>
      <w:r w:rsidR="00F35D22" w:rsidRPr="00891D63">
        <w:rPr>
          <w:rFonts w:eastAsia="Arial" w:cs="Arial"/>
          <w:color w:val="000000"/>
          <w:sz w:val="24"/>
          <w:szCs w:val="24"/>
        </w:rPr>
        <w:t>посредством веб-портала закупок</w:t>
      </w:r>
      <w:r w:rsidRPr="00891D63">
        <w:rPr>
          <w:rFonts w:eastAsia="Arial" w:cs="Arial"/>
          <w:color w:val="000000"/>
          <w:sz w:val="24"/>
          <w:szCs w:val="24"/>
        </w:rPr>
        <w:t>.</w:t>
      </w:r>
    </w:p>
    <w:p w14:paraId="6FB1F3D7" w14:textId="6846F6E0" w:rsidR="00AC2F95" w:rsidRPr="00891D63" w:rsidRDefault="00AC2F95" w:rsidP="00C523ED">
      <w:pPr>
        <w:pStyle w:val="af8"/>
        <w:numPr>
          <w:ilvl w:val="0"/>
          <w:numId w:val="53"/>
        </w:numPr>
        <w:tabs>
          <w:tab w:val="left" w:pos="709"/>
          <w:tab w:val="left" w:pos="851"/>
        </w:tabs>
        <w:spacing w:after="0" w:line="240" w:lineRule="auto"/>
        <w:ind w:left="0" w:right="57" w:firstLine="426"/>
        <w:jc w:val="both"/>
        <w:rPr>
          <w:rFonts w:eastAsia="Arial" w:cs="Arial"/>
          <w:color w:val="000000"/>
          <w:sz w:val="24"/>
          <w:szCs w:val="24"/>
        </w:rPr>
      </w:pPr>
      <w:r w:rsidRPr="00891D63">
        <w:rPr>
          <w:rFonts w:eastAsia="Arial" w:cs="Arial"/>
          <w:color w:val="000000"/>
          <w:sz w:val="24"/>
          <w:szCs w:val="24"/>
        </w:rPr>
        <w:t xml:space="preserve">Информация о внесенных </w:t>
      </w:r>
      <w:r w:rsidR="00AC0C13" w:rsidRPr="00891D63">
        <w:rPr>
          <w:rFonts w:eastAsia="Arial" w:cs="Arial"/>
          <w:color w:val="000000"/>
          <w:sz w:val="24"/>
          <w:szCs w:val="24"/>
        </w:rPr>
        <w:t>в Реестр КПП</w:t>
      </w:r>
      <w:r w:rsidRPr="00891D63">
        <w:rPr>
          <w:rFonts w:eastAsia="Arial" w:cs="Arial"/>
          <w:color w:val="000000"/>
          <w:sz w:val="24"/>
          <w:szCs w:val="24"/>
        </w:rPr>
        <w:t xml:space="preserve"> изменениях </w:t>
      </w:r>
      <w:r w:rsidR="00E66AEC" w:rsidRPr="00891D63">
        <w:rPr>
          <w:rFonts w:eastAsia="Arial" w:cs="Arial"/>
          <w:color w:val="000000"/>
          <w:sz w:val="24"/>
          <w:szCs w:val="24"/>
        </w:rPr>
        <w:t xml:space="preserve">автоматически </w:t>
      </w:r>
      <w:r w:rsidRPr="00891D63">
        <w:rPr>
          <w:rFonts w:eastAsia="Arial" w:cs="Arial"/>
          <w:color w:val="000000"/>
          <w:sz w:val="24"/>
          <w:szCs w:val="24"/>
        </w:rPr>
        <w:t xml:space="preserve">обновляется </w:t>
      </w:r>
      <w:r w:rsidR="00F35D22" w:rsidRPr="00891D63">
        <w:rPr>
          <w:rFonts w:eastAsia="Arial" w:cs="Arial"/>
          <w:color w:val="000000"/>
          <w:sz w:val="24"/>
          <w:szCs w:val="24"/>
        </w:rPr>
        <w:t>на веб-портале закупок</w:t>
      </w:r>
      <w:r w:rsidRPr="00891D63">
        <w:rPr>
          <w:rFonts w:eastAsia="Arial" w:cs="Arial"/>
          <w:color w:val="000000"/>
          <w:sz w:val="24"/>
          <w:szCs w:val="24"/>
        </w:rPr>
        <w:t>.</w:t>
      </w:r>
    </w:p>
    <w:p w14:paraId="18E46B9B" w14:textId="77777777" w:rsidR="00AC2F95" w:rsidRPr="00891D63" w:rsidRDefault="00AC2F95" w:rsidP="00C523ED">
      <w:pPr>
        <w:pStyle w:val="af8"/>
        <w:numPr>
          <w:ilvl w:val="0"/>
          <w:numId w:val="53"/>
        </w:numPr>
        <w:tabs>
          <w:tab w:val="left" w:pos="709"/>
          <w:tab w:val="left" w:pos="851"/>
        </w:tabs>
        <w:spacing w:after="0" w:line="240" w:lineRule="auto"/>
        <w:ind w:left="0" w:right="57" w:firstLine="426"/>
        <w:jc w:val="both"/>
        <w:rPr>
          <w:rFonts w:eastAsia="Arial" w:cs="Arial"/>
          <w:color w:val="000000"/>
          <w:sz w:val="24"/>
          <w:szCs w:val="24"/>
        </w:rPr>
      </w:pPr>
      <w:r w:rsidRPr="00891D63">
        <w:rPr>
          <w:rFonts w:eastAsia="Arial" w:cs="Arial"/>
          <w:color w:val="000000"/>
          <w:sz w:val="24"/>
          <w:szCs w:val="24"/>
        </w:rPr>
        <w:t>Квалифицированный потенциальный поставщик по согласованию с Квалификационным органом вправе дополнить перечень поставляемых (производимых) товаров, выполняемых работ, оказываемых услуг при одновременном соответствии следующим требованиям:</w:t>
      </w:r>
    </w:p>
    <w:p w14:paraId="0E00CD63" w14:textId="77777777" w:rsidR="00E66AEC" w:rsidRPr="00891D63" w:rsidRDefault="00AC2F95" w:rsidP="00C523ED">
      <w:pPr>
        <w:pStyle w:val="af8"/>
        <w:numPr>
          <w:ilvl w:val="0"/>
          <w:numId w:val="54"/>
        </w:numPr>
        <w:tabs>
          <w:tab w:val="left" w:pos="709"/>
          <w:tab w:val="left" w:pos="851"/>
        </w:tabs>
        <w:spacing w:after="0" w:line="240" w:lineRule="auto"/>
        <w:ind w:left="0" w:right="57" w:firstLine="426"/>
        <w:contextualSpacing w:val="0"/>
        <w:jc w:val="both"/>
        <w:rPr>
          <w:rFonts w:eastAsia="Arial" w:cs="Arial"/>
          <w:color w:val="000000"/>
          <w:sz w:val="24"/>
          <w:szCs w:val="24"/>
        </w:rPr>
      </w:pPr>
      <w:r w:rsidRPr="00891D63">
        <w:rPr>
          <w:rFonts w:eastAsia="Arial" w:cs="Arial"/>
          <w:color w:val="000000"/>
          <w:sz w:val="24"/>
          <w:szCs w:val="24"/>
        </w:rPr>
        <w:t xml:space="preserve">дополняемый(-е) ТРУ </w:t>
      </w:r>
      <w:r w:rsidR="00E66AEC" w:rsidRPr="00891D63">
        <w:rPr>
          <w:rFonts w:eastAsia="Arial" w:cs="Arial"/>
          <w:color w:val="000000"/>
          <w:sz w:val="24"/>
          <w:szCs w:val="24"/>
        </w:rPr>
        <w:t>содержится в Номенклатуре;</w:t>
      </w:r>
    </w:p>
    <w:p w14:paraId="4FD40BA8" w14:textId="77777777" w:rsidR="00E66AEC" w:rsidRPr="00891D63" w:rsidRDefault="00731FA9" w:rsidP="00C523ED">
      <w:pPr>
        <w:pStyle w:val="af8"/>
        <w:numPr>
          <w:ilvl w:val="0"/>
          <w:numId w:val="54"/>
        </w:numPr>
        <w:tabs>
          <w:tab w:val="left" w:pos="709"/>
          <w:tab w:val="left" w:pos="851"/>
        </w:tabs>
        <w:spacing w:after="0" w:line="240" w:lineRule="auto"/>
        <w:ind w:left="0" w:right="57" w:firstLine="426"/>
        <w:contextualSpacing w:val="0"/>
        <w:jc w:val="both"/>
        <w:rPr>
          <w:rFonts w:eastAsia="Arial" w:cs="Arial"/>
          <w:color w:val="000000"/>
          <w:sz w:val="24"/>
          <w:szCs w:val="24"/>
        </w:rPr>
      </w:pPr>
      <w:r w:rsidRPr="00891D63">
        <w:rPr>
          <w:rFonts w:eastAsia="Arial" w:cs="Arial"/>
          <w:color w:val="000000"/>
          <w:sz w:val="24"/>
          <w:szCs w:val="24"/>
        </w:rPr>
        <w:lastRenderedPageBreak/>
        <w:t>квалификационные критерии к квалифицированному потенциальному поставщику по дополняемым ТРУ аналогичны квалификационным критериям, по которым квалифицированный потенциальный поставщик подтвердил соответствие при прохождении ПКО.</w:t>
      </w:r>
    </w:p>
    <w:p w14:paraId="14D00AD2" w14:textId="77777777" w:rsidR="00AC2F95" w:rsidRPr="00891D63" w:rsidRDefault="00091612" w:rsidP="00C523ED">
      <w:pPr>
        <w:pStyle w:val="af8"/>
        <w:numPr>
          <w:ilvl w:val="0"/>
          <w:numId w:val="53"/>
        </w:numPr>
        <w:tabs>
          <w:tab w:val="left" w:pos="709"/>
          <w:tab w:val="left" w:pos="851"/>
        </w:tabs>
        <w:spacing w:after="0" w:line="240" w:lineRule="auto"/>
        <w:ind w:left="0" w:right="57" w:firstLine="284"/>
        <w:jc w:val="both"/>
        <w:rPr>
          <w:rFonts w:eastAsia="Arial" w:cs="Arial"/>
          <w:color w:val="000000"/>
          <w:sz w:val="24"/>
          <w:szCs w:val="24"/>
        </w:rPr>
      </w:pPr>
      <w:r w:rsidRPr="00891D63">
        <w:rPr>
          <w:rFonts w:eastAsia="Arial" w:cs="Arial"/>
          <w:color w:val="000000"/>
          <w:sz w:val="24"/>
          <w:szCs w:val="24"/>
        </w:rPr>
        <w:t>В случае изменения/дополнения квалификационных критериев, Квалификационный орган определяет соответствие/несоответствие</w:t>
      </w:r>
      <w:r w:rsidR="00C877C7" w:rsidRPr="00891D63">
        <w:rPr>
          <w:rFonts w:eastAsia="Arial" w:cs="Arial"/>
          <w:color w:val="000000"/>
          <w:sz w:val="24"/>
          <w:szCs w:val="24"/>
        </w:rPr>
        <w:t xml:space="preserve"> квалифицированных</w:t>
      </w:r>
      <w:r w:rsidRPr="00891D63">
        <w:rPr>
          <w:rFonts w:eastAsia="Arial" w:cs="Arial"/>
          <w:color w:val="000000"/>
          <w:sz w:val="24"/>
          <w:szCs w:val="24"/>
        </w:rPr>
        <w:t xml:space="preserve"> потенциальных поставщиков </w:t>
      </w:r>
      <w:r w:rsidR="00C877C7" w:rsidRPr="00891D63">
        <w:rPr>
          <w:rFonts w:eastAsia="Arial" w:cs="Arial"/>
          <w:color w:val="000000"/>
          <w:sz w:val="24"/>
          <w:szCs w:val="24"/>
        </w:rPr>
        <w:t>измененным/дополненным квалификационным критериям и инициирует проведение ПКО по измененным/дополненным квалификационным критериям.</w:t>
      </w:r>
    </w:p>
    <w:p w14:paraId="0C3BC527" w14:textId="77777777" w:rsidR="00345C9F" w:rsidRPr="00891D63" w:rsidRDefault="00345C9F" w:rsidP="00345C9F">
      <w:pPr>
        <w:pStyle w:val="af8"/>
        <w:tabs>
          <w:tab w:val="left" w:pos="709"/>
          <w:tab w:val="left" w:pos="851"/>
        </w:tabs>
        <w:spacing w:after="0" w:line="240" w:lineRule="auto"/>
        <w:ind w:left="426" w:right="57"/>
        <w:jc w:val="both"/>
        <w:rPr>
          <w:rFonts w:eastAsia="Arial" w:cs="Arial"/>
          <w:color w:val="000000"/>
          <w:sz w:val="24"/>
          <w:szCs w:val="24"/>
        </w:rPr>
      </w:pPr>
    </w:p>
    <w:p w14:paraId="6C0718BF" w14:textId="77777777" w:rsidR="00AC2F95" w:rsidRPr="00891D63" w:rsidRDefault="00AC2F95" w:rsidP="00C523ED">
      <w:pPr>
        <w:pStyle w:val="31"/>
        <w:numPr>
          <w:ilvl w:val="0"/>
          <w:numId w:val="40"/>
        </w:numPr>
        <w:tabs>
          <w:tab w:val="clear" w:pos="567"/>
          <w:tab w:val="left" w:pos="709"/>
        </w:tabs>
        <w:ind w:left="0" w:right="-23" w:firstLine="0"/>
        <w:jc w:val="left"/>
        <w:rPr>
          <w:rFonts w:cs="Arial"/>
          <w:lang w:val="ru-RU"/>
        </w:rPr>
      </w:pPr>
      <w:bookmarkStart w:id="106" w:name="_Toc521912161"/>
      <w:bookmarkStart w:id="107" w:name="_Toc521916116"/>
      <w:bookmarkStart w:id="108" w:name="_Toc521922658"/>
      <w:bookmarkStart w:id="109" w:name="_Toc521912163"/>
      <w:bookmarkStart w:id="110" w:name="_Toc521916118"/>
      <w:bookmarkStart w:id="111" w:name="_Toc521922660"/>
      <w:bookmarkStart w:id="112" w:name="_Toc521912164"/>
      <w:bookmarkStart w:id="113" w:name="_Toc521916119"/>
      <w:bookmarkStart w:id="114" w:name="_Toc521922661"/>
      <w:bookmarkStart w:id="115" w:name="_Toc524680485"/>
      <w:bookmarkStart w:id="116" w:name="_Toc226563867"/>
      <w:bookmarkEnd w:id="106"/>
      <w:bookmarkEnd w:id="107"/>
      <w:bookmarkEnd w:id="108"/>
      <w:bookmarkEnd w:id="109"/>
      <w:bookmarkEnd w:id="110"/>
      <w:bookmarkEnd w:id="111"/>
      <w:bookmarkEnd w:id="112"/>
      <w:bookmarkEnd w:id="113"/>
      <w:bookmarkEnd w:id="114"/>
      <w:r w:rsidRPr="00891D63">
        <w:rPr>
          <w:rFonts w:cs="Arial"/>
          <w:lang w:val="ru-RU"/>
        </w:rPr>
        <w:t>Порядок рассмотрения обращений по вопросам предварительного квалификационного отбора</w:t>
      </w:r>
      <w:bookmarkEnd w:id="115"/>
      <w:bookmarkEnd w:id="116"/>
    </w:p>
    <w:p w14:paraId="674D3E56" w14:textId="77777777" w:rsidR="00BE68C1" w:rsidRPr="00891D63" w:rsidRDefault="00BE68C1" w:rsidP="00C523ED">
      <w:pPr>
        <w:pStyle w:val="af8"/>
        <w:numPr>
          <w:ilvl w:val="0"/>
          <w:numId w:val="89"/>
        </w:numPr>
        <w:tabs>
          <w:tab w:val="left" w:pos="709"/>
          <w:tab w:val="left" w:pos="851"/>
        </w:tabs>
        <w:spacing w:after="0" w:line="240" w:lineRule="auto"/>
        <w:ind w:left="0" w:right="57" w:firstLine="426"/>
        <w:jc w:val="both"/>
        <w:rPr>
          <w:rFonts w:eastAsia="Arial" w:cs="Arial"/>
          <w:color w:val="000000"/>
          <w:sz w:val="24"/>
          <w:szCs w:val="24"/>
        </w:rPr>
      </w:pPr>
      <w:r w:rsidRPr="00891D63">
        <w:rPr>
          <w:rFonts w:eastAsia="Arial" w:cs="Arial"/>
          <w:color w:val="000000"/>
          <w:sz w:val="24"/>
          <w:szCs w:val="24"/>
        </w:rPr>
        <w:t>Потенциальный поставщик вправе обжаловать результаты ПКО в Комиссию Квалификационного органа в течение 10 (десяти) рабочих дней со дня получения результатов ПКО.</w:t>
      </w:r>
    </w:p>
    <w:p w14:paraId="195D5943" w14:textId="77777777" w:rsidR="00BE68C1" w:rsidRPr="00891D63" w:rsidRDefault="00345C9F" w:rsidP="00C523ED">
      <w:pPr>
        <w:pStyle w:val="af8"/>
        <w:numPr>
          <w:ilvl w:val="0"/>
          <w:numId w:val="89"/>
        </w:numPr>
        <w:tabs>
          <w:tab w:val="left" w:pos="709"/>
        </w:tabs>
        <w:spacing w:after="0" w:line="240" w:lineRule="auto"/>
        <w:ind w:left="0" w:right="57" w:firstLine="360"/>
        <w:jc w:val="both"/>
        <w:rPr>
          <w:rFonts w:eastAsia="Arial" w:cs="Arial"/>
          <w:sz w:val="24"/>
          <w:szCs w:val="24"/>
        </w:rPr>
      </w:pPr>
      <w:r w:rsidRPr="00891D63">
        <w:rPr>
          <w:rFonts w:eastAsia="Arial" w:cs="Arial"/>
          <w:sz w:val="24"/>
          <w:szCs w:val="24"/>
        </w:rPr>
        <w:t>В случае несогласия с решением Комиссии Квалификационного органа, потенциальный поставщик вправе обжаловать его в Комиссию Фонда по ПКО в течение 30 (тридцати) рабочих дней со дня получения решения Комиссии.</w:t>
      </w:r>
    </w:p>
    <w:p w14:paraId="47F3AF07" w14:textId="77777777" w:rsidR="00EF0D2A" w:rsidRPr="00891D63" w:rsidRDefault="00A02CD7" w:rsidP="00E40DFD">
      <w:pPr>
        <w:pStyle w:val="af8"/>
        <w:numPr>
          <w:ilvl w:val="0"/>
          <w:numId w:val="2"/>
        </w:numPr>
        <w:tabs>
          <w:tab w:val="left" w:pos="1134"/>
        </w:tabs>
        <w:spacing w:before="240" w:after="240" w:line="240" w:lineRule="auto"/>
        <w:ind w:left="0" w:firstLine="0"/>
        <w:contextualSpacing w:val="0"/>
        <w:jc w:val="center"/>
        <w:outlineLvl w:val="1"/>
        <w:rPr>
          <w:rFonts w:cs="Arial"/>
          <w:b/>
          <w:sz w:val="24"/>
          <w:szCs w:val="24"/>
          <w:lang w:val="kk-KZ"/>
        </w:rPr>
      </w:pPr>
      <w:bookmarkStart w:id="117" w:name="_Toc89020214"/>
      <w:bookmarkStart w:id="118" w:name="_Toc89156960"/>
      <w:bookmarkStart w:id="119" w:name="_Toc89680555"/>
      <w:bookmarkStart w:id="120" w:name="_Toc89680862"/>
      <w:bookmarkStart w:id="121" w:name="_Toc89681167"/>
      <w:bookmarkStart w:id="122" w:name="_Toc89709369"/>
      <w:bookmarkStart w:id="123" w:name="_Toc90975715"/>
      <w:bookmarkStart w:id="124" w:name="_Toc91579728"/>
      <w:bookmarkStart w:id="125" w:name="_Toc226563868"/>
      <w:bookmarkEnd w:id="117"/>
      <w:bookmarkEnd w:id="118"/>
      <w:bookmarkEnd w:id="119"/>
      <w:bookmarkEnd w:id="120"/>
      <w:bookmarkEnd w:id="121"/>
      <w:bookmarkEnd w:id="122"/>
      <w:bookmarkEnd w:id="123"/>
      <w:bookmarkEnd w:id="124"/>
      <w:r w:rsidRPr="00891D63">
        <w:rPr>
          <w:rFonts w:cs="Arial"/>
          <w:b/>
          <w:sz w:val="24"/>
          <w:szCs w:val="24"/>
          <w:lang w:val="kk-KZ"/>
        </w:rPr>
        <w:t>Формирование и управление базами потенциальных поставщиков (поставщиков)</w:t>
      </w:r>
      <w:bookmarkEnd w:id="125"/>
    </w:p>
    <w:p w14:paraId="6A8E8B10" w14:textId="793C1916" w:rsidR="000F3C93" w:rsidRPr="00891D63" w:rsidRDefault="00A02CD7" w:rsidP="00C523ED">
      <w:pPr>
        <w:pStyle w:val="31"/>
        <w:numPr>
          <w:ilvl w:val="0"/>
          <w:numId w:val="40"/>
        </w:numPr>
        <w:tabs>
          <w:tab w:val="clear" w:pos="567"/>
          <w:tab w:val="left" w:pos="709"/>
        </w:tabs>
        <w:ind w:left="0" w:right="-23" w:firstLine="0"/>
        <w:jc w:val="left"/>
        <w:rPr>
          <w:rFonts w:cs="Arial"/>
          <w:lang w:val="ru-RU"/>
        </w:rPr>
      </w:pPr>
      <w:bookmarkStart w:id="126" w:name="_Toc226563869"/>
      <w:bookmarkStart w:id="127" w:name="SUB27"/>
      <w:r w:rsidRPr="00891D63">
        <w:rPr>
          <w:rFonts w:cs="Arial"/>
          <w:lang w:val="ru-RU"/>
        </w:rPr>
        <w:t xml:space="preserve">Ведение Перечня ненадежных потенциальных поставщиков (поставщиков) </w:t>
      </w:r>
      <w:r w:rsidR="00BC6FB0" w:rsidRPr="00891D63">
        <w:rPr>
          <w:rFonts w:cs="Arial"/>
          <w:lang w:val="ru-RU"/>
        </w:rPr>
        <w:t>Фонда</w:t>
      </w:r>
      <w:bookmarkEnd w:id="126"/>
    </w:p>
    <w:p w14:paraId="7979D7C0" w14:textId="312F40AE" w:rsidR="000F3C93" w:rsidRPr="00891D63" w:rsidRDefault="000F3C93" w:rsidP="00C523ED">
      <w:pPr>
        <w:pStyle w:val="af8"/>
        <w:numPr>
          <w:ilvl w:val="0"/>
          <w:numId w:val="85"/>
        </w:numPr>
        <w:tabs>
          <w:tab w:val="left" w:pos="709"/>
        </w:tabs>
        <w:spacing w:after="0" w:line="240" w:lineRule="auto"/>
        <w:ind w:left="0" w:firstLine="426"/>
        <w:jc w:val="both"/>
        <w:rPr>
          <w:rStyle w:val="s00"/>
          <w:rFonts w:ascii="Arial" w:hAnsi="Arial" w:cs="Arial"/>
          <w:sz w:val="24"/>
          <w:szCs w:val="24"/>
        </w:rPr>
      </w:pPr>
      <w:bookmarkStart w:id="128" w:name="SUB300"/>
      <w:bookmarkStart w:id="129" w:name="SUB127"/>
      <w:bookmarkEnd w:id="127"/>
      <w:bookmarkEnd w:id="128"/>
      <w:r w:rsidRPr="00891D63">
        <w:rPr>
          <w:rStyle w:val="s00"/>
          <w:rFonts w:ascii="Arial" w:hAnsi="Arial" w:cs="Arial"/>
          <w:sz w:val="24"/>
          <w:szCs w:val="24"/>
        </w:rPr>
        <w:t>Перечень ненад</w:t>
      </w:r>
      <w:r w:rsidR="000C5D4A" w:rsidRPr="00891D63">
        <w:rPr>
          <w:rStyle w:val="s00"/>
          <w:rFonts w:ascii="Arial" w:hAnsi="Arial" w:cs="Arial"/>
          <w:sz w:val="24"/>
          <w:szCs w:val="24"/>
        </w:rPr>
        <w:t>е</w:t>
      </w:r>
      <w:r w:rsidRPr="00891D63">
        <w:rPr>
          <w:rStyle w:val="s00"/>
          <w:rFonts w:ascii="Arial" w:hAnsi="Arial" w:cs="Arial"/>
          <w:sz w:val="24"/>
          <w:szCs w:val="24"/>
        </w:rPr>
        <w:t>жных потенциальных поставщиков (поставщиков)</w:t>
      </w:r>
      <w:r w:rsidRPr="00891D63">
        <w:rPr>
          <w:rFonts w:cs="Arial"/>
          <w:i/>
          <w:color w:val="000000"/>
          <w:sz w:val="24"/>
          <w:szCs w:val="24"/>
        </w:rPr>
        <w:t xml:space="preserve"> </w:t>
      </w:r>
      <w:r w:rsidR="00BC6FB0" w:rsidRPr="00891D63">
        <w:rPr>
          <w:rFonts w:cs="Arial"/>
          <w:color w:val="000000"/>
          <w:sz w:val="24"/>
          <w:szCs w:val="24"/>
        </w:rPr>
        <w:t>Фонда</w:t>
      </w:r>
      <w:r w:rsidR="00BC6FB0" w:rsidRPr="00891D63">
        <w:rPr>
          <w:rStyle w:val="s00"/>
          <w:rFonts w:ascii="Arial" w:hAnsi="Arial" w:cs="Arial"/>
          <w:sz w:val="24"/>
          <w:szCs w:val="24"/>
        </w:rPr>
        <w:t xml:space="preserve"> </w:t>
      </w:r>
      <w:r w:rsidRPr="00891D63">
        <w:rPr>
          <w:rStyle w:val="s00"/>
          <w:rFonts w:ascii="Arial" w:hAnsi="Arial" w:cs="Arial"/>
          <w:sz w:val="24"/>
          <w:szCs w:val="24"/>
        </w:rPr>
        <w:t>формируется</w:t>
      </w:r>
      <w:r w:rsidR="00FA758E" w:rsidRPr="00891D63">
        <w:rPr>
          <w:rStyle w:val="s00"/>
          <w:rFonts w:ascii="Arial" w:hAnsi="Arial" w:cs="Arial"/>
          <w:sz w:val="24"/>
          <w:szCs w:val="24"/>
        </w:rPr>
        <w:t xml:space="preserve"> и ведется Оператором Фонда по закупкам</w:t>
      </w:r>
      <w:r w:rsidR="00203EA9" w:rsidRPr="00891D63">
        <w:rPr>
          <w:rStyle w:val="s00"/>
          <w:rFonts w:ascii="Arial" w:hAnsi="Arial" w:cs="Arial"/>
          <w:sz w:val="24"/>
          <w:szCs w:val="24"/>
        </w:rPr>
        <w:t xml:space="preserve"> </w:t>
      </w:r>
      <w:r w:rsidR="00F35D22" w:rsidRPr="00891D63">
        <w:rPr>
          <w:rStyle w:val="s00"/>
          <w:rFonts w:ascii="Arial" w:hAnsi="Arial" w:cs="Arial"/>
          <w:sz w:val="24"/>
          <w:szCs w:val="24"/>
        </w:rPr>
        <w:t>на веб-портале закупок</w:t>
      </w:r>
      <w:r w:rsidRPr="00891D63">
        <w:rPr>
          <w:rStyle w:val="s00"/>
          <w:rFonts w:ascii="Arial" w:hAnsi="Arial" w:cs="Arial"/>
          <w:sz w:val="24"/>
          <w:szCs w:val="24"/>
        </w:rPr>
        <w:t xml:space="preserve"> по мере поступления информации от Заказчика(ов)</w:t>
      </w:r>
      <w:r w:rsidR="000D0CB8" w:rsidRPr="00891D63">
        <w:rPr>
          <w:rStyle w:val="s00"/>
          <w:rFonts w:ascii="Arial" w:hAnsi="Arial" w:cs="Arial"/>
          <w:sz w:val="24"/>
          <w:szCs w:val="24"/>
        </w:rPr>
        <w:t xml:space="preserve"> и из </w:t>
      </w:r>
      <w:r w:rsidR="00845922" w:rsidRPr="00891D63">
        <w:rPr>
          <w:rStyle w:val="s00"/>
          <w:rFonts w:ascii="Arial" w:hAnsi="Arial" w:cs="Arial"/>
          <w:sz w:val="24"/>
          <w:szCs w:val="24"/>
        </w:rPr>
        <w:t>веб-портала закупок</w:t>
      </w:r>
      <w:r w:rsidRPr="00891D63">
        <w:rPr>
          <w:rStyle w:val="s00"/>
          <w:rFonts w:ascii="Arial" w:hAnsi="Arial" w:cs="Arial"/>
          <w:sz w:val="24"/>
          <w:szCs w:val="24"/>
        </w:rPr>
        <w:t>.</w:t>
      </w:r>
    </w:p>
    <w:bookmarkEnd w:id="129"/>
    <w:p w14:paraId="5256D304" w14:textId="05E9284C" w:rsidR="000F3C93" w:rsidRPr="00891D63" w:rsidRDefault="000F3C93" w:rsidP="00C523ED">
      <w:pPr>
        <w:pStyle w:val="af8"/>
        <w:numPr>
          <w:ilvl w:val="0"/>
          <w:numId w:val="85"/>
        </w:numPr>
        <w:tabs>
          <w:tab w:val="left" w:pos="709"/>
          <w:tab w:val="left" w:pos="1134"/>
        </w:tabs>
        <w:spacing w:after="0" w:line="240" w:lineRule="auto"/>
        <w:ind w:left="0" w:firstLine="426"/>
        <w:jc w:val="both"/>
        <w:rPr>
          <w:rFonts w:cs="Arial"/>
          <w:iCs/>
          <w:color w:val="000000"/>
          <w:sz w:val="24"/>
          <w:szCs w:val="24"/>
        </w:rPr>
      </w:pPr>
      <w:r w:rsidRPr="00891D63">
        <w:rPr>
          <w:rFonts w:cs="Arial"/>
          <w:iCs/>
          <w:color w:val="000000"/>
          <w:sz w:val="24"/>
          <w:szCs w:val="24"/>
        </w:rPr>
        <w:t>Потенциальный поставщик (поставщик) подлежит включению в Перечень ненадежных потенциальных поставщиков (поставщиков)</w:t>
      </w:r>
      <w:r w:rsidRPr="00891D63">
        <w:rPr>
          <w:rStyle w:val="s00"/>
          <w:rFonts w:ascii="Arial" w:hAnsi="Arial" w:cs="Arial"/>
          <w:sz w:val="24"/>
          <w:szCs w:val="24"/>
        </w:rPr>
        <w:t xml:space="preserve"> </w:t>
      </w:r>
      <w:r w:rsidR="00BC6FB0" w:rsidRPr="00891D63">
        <w:rPr>
          <w:rStyle w:val="s00"/>
          <w:rFonts w:ascii="Arial" w:hAnsi="Arial" w:cs="Arial"/>
          <w:sz w:val="24"/>
          <w:szCs w:val="24"/>
        </w:rPr>
        <w:t>Фонда</w:t>
      </w:r>
      <w:r w:rsidR="00BC6FB0" w:rsidRPr="00891D63">
        <w:rPr>
          <w:rFonts w:cs="Arial"/>
          <w:iCs/>
          <w:color w:val="000000"/>
          <w:sz w:val="24"/>
          <w:szCs w:val="24"/>
        </w:rPr>
        <w:t xml:space="preserve"> </w:t>
      </w:r>
      <w:r w:rsidRPr="00891D63">
        <w:rPr>
          <w:rFonts w:cs="Arial"/>
          <w:iCs/>
          <w:color w:val="000000"/>
          <w:sz w:val="24"/>
          <w:szCs w:val="24"/>
        </w:rPr>
        <w:t>по следующим основаниям:</w:t>
      </w:r>
    </w:p>
    <w:p w14:paraId="67EA1A71" w14:textId="6036FD28" w:rsidR="000F3C93" w:rsidRPr="00891D63" w:rsidRDefault="008C77BC" w:rsidP="00C523ED">
      <w:pPr>
        <w:pStyle w:val="ad"/>
        <w:numPr>
          <w:ilvl w:val="2"/>
          <w:numId w:val="84"/>
        </w:numPr>
        <w:tabs>
          <w:tab w:val="left" w:pos="709"/>
        </w:tabs>
        <w:ind w:left="0" w:firstLine="426"/>
        <w:jc w:val="both"/>
        <w:rPr>
          <w:rFonts w:cs="Arial"/>
          <w:sz w:val="24"/>
          <w:szCs w:val="24"/>
          <w:lang w:val="ru-RU"/>
        </w:rPr>
      </w:pPr>
      <w:r w:rsidRPr="00891D63">
        <w:rPr>
          <w:rFonts w:cs="Arial"/>
          <w:sz w:val="24"/>
          <w:szCs w:val="24"/>
          <w:lang w:val="ru-RU"/>
        </w:rPr>
        <w:t xml:space="preserve">предоставление недостоверной информации </w:t>
      </w:r>
      <w:r w:rsidR="003B77A2" w:rsidRPr="00891D63">
        <w:rPr>
          <w:rFonts w:cs="Arial"/>
          <w:sz w:val="24"/>
          <w:szCs w:val="24"/>
          <w:lang w:val="ru-RU"/>
        </w:rPr>
        <w:t>в процессе закупок</w:t>
      </w:r>
      <w:r w:rsidR="000F3C93" w:rsidRPr="00891D63">
        <w:rPr>
          <w:rFonts w:cs="Arial"/>
          <w:sz w:val="24"/>
          <w:szCs w:val="24"/>
          <w:lang w:val="ru-RU"/>
        </w:rPr>
        <w:t>;</w:t>
      </w:r>
    </w:p>
    <w:p w14:paraId="1B0540A9" w14:textId="069574D3" w:rsidR="000F3C93" w:rsidRPr="00891D63" w:rsidRDefault="00803DB9" w:rsidP="00C523ED">
      <w:pPr>
        <w:pStyle w:val="ad"/>
        <w:numPr>
          <w:ilvl w:val="2"/>
          <w:numId w:val="84"/>
        </w:numPr>
        <w:tabs>
          <w:tab w:val="left" w:pos="709"/>
        </w:tabs>
        <w:ind w:left="0" w:firstLine="426"/>
        <w:jc w:val="both"/>
        <w:rPr>
          <w:rFonts w:cs="Arial"/>
          <w:sz w:val="24"/>
          <w:szCs w:val="24"/>
          <w:lang w:val="ru-RU"/>
        </w:rPr>
      </w:pPr>
      <w:r w:rsidRPr="00891D63">
        <w:rPr>
          <w:rFonts w:cs="Arial"/>
          <w:sz w:val="24"/>
          <w:szCs w:val="24"/>
          <w:lang w:val="ru-RU"/>
        </w:rPr>
        <w:t xml:space="preserve">уклонение (отказ) </w:t>
      </w:r>
      <w:r w:rsidR="00934FD7" w:rsidRPr="00891D63">
        <w:rPr>
          <w:rFonts w:cs="Arial"/>
          <w:sz w:val="24"/>
          <w:szCs w:val="24"/>
          <w:lang w:val="ru-RU"/>
        </w:rPr>
        <w:t>потенциального поставщика, признанного победителем закупок способом тендера или запроса ценовых предложений, от заключения договора о закупках, за исключением случаев</w:t>
      </w:r>
      <w:r w:rsidR="00700C02" w:rsidRPr="00891D63">
        <w:rPr>
          <w:lang w:val="ru-RU"/>
        </w:rPr>
        <w:t xml:space="preserve"> </w:t>
      </w:r>
      <w:r w:rsidR="00700C02" w:rsidRPr="00891D63">
        <w:rPr>
          <w:rFonts w:cs="Arial"/>
          <w:sz w:val="24"/>
          <w:szCs w:val="24"/>
          <w:lang w:val="ru-RU"/>
        </w:rPr>
        <w:t>несвоевременного направления Заказчиком подписанного с его стороны договора в адрес потенциального поставщика</w:t>
      </w:r>
      <w:r w:rsidRPr="00891D63">
        <w:rPr>
          <w:rFonts w:cs="Arial"/>
          <w:sz w:val="24"/>
          <w:szCs w:val="24"/>
          <w:lang w:val="ru-RU"/>
        </w:rPr>
        <w:t>.</w:t>
      </w:r>
    </w:p>
    <w:p w14:paraId="338E648B" w14:textId="35E32503" w:rsidR="00117A8D" w:rsidRPr="00891D63" w:rsidRDefault="00AD10DE" w:rsidP="00700C02">
      <w:pPr>
        <w:pStyle w:val="ad"/>
        <w:tabs>
          <w:tab w:val="left" w:pos="851"/>
        </w:tabs>
        <w:ind w:firstLine="426"/>
        <w:jc w:val="both"/>
        <w:rPr>
          <w:rFonts w:cs="Arial"/>
          <w:sz w:val="24"/>
          <w:szCs w:val="24"/>
          <w:lang w:val="ru-RU"/>
        </w:rPr>
      </w:pPr>
      <w:r w:rsidRPr="00891D63">
        <w:rPr>
          <w:rFonts w:cs="Arial"/>
          <w:sz w:val="24"/>
          <w:szCs w:val="24"/>
          <w:lang w:val="ru-RU"/>
        </w:rPr>
        <w:t>Данная норма не распространяется на потенциального поставщика, занявшего по итогам тендера или закупок способом запроса ценовых предложений, второе место;</w:t>
      </w:r>
    </w:p>
    <w:p w14:paraId="45DB239E" w14:textId="1E11CBF6" w:rsidR="000F3C93" w:rsidRPr="00891D63" w:rsidRDefault="00803DB9" w:rsidP="00C523ED">
      <w:pPr>
        <w:pStyle w:val="ad"/>
        <w:numPr>
          <w:ilvl w:val="2"/>
          <w:numId w:val="84"/>
        </w:numPr>
        <w:tabs>
          <w:tab w:val="left" w:pos="709"/>
        </w:tabs>
        <w:ind w:left="0" w:firstLine="426"/>
        <w:jc w:val="both"/>
        <w:rPr>
          <w:rFonts w:cs="Arial"/>
          <w:sz w:val="24"/>
          <w:szCs w:val="24"/>
          <w:lang w:val="ru-RU"/>
        </w:rPr>
      </w:pPr>
      <w:r w:rsidRPr="00891D63">
        <w:rPr>
          <w:rFonts w:cs="Arial"/>
          <w:sz w:val="24"/>
          <w:szCs w:val="24"/>
          <w:lang w:val="ru-RU"/>
        </w:rPr>
        <w:t xml:space="preserve">невнесение обеспечения исполнения договора в установленные договором сроки, </w:t>
      </w:r>
      <w:r w:rsidR="00846BBC" w:rsidRPr="00891D63">
        <w:rPr>
          <w:rFonts w:cs="Arial"/>
          <w:color w:val="000000"/>
          <w:sz w:val="24"/>
          <w:szCs w:val="24"/>
          <w:lang w:val="ru-RU" w:eastAsia="ru-RU"/>
        </w:rPr>
        <w:t>по закупкам, проведенным способом тендера, за исключением случаев полного и надлежащего исполнения поставщиком своих обязательств по договору о закупках в части поставки товара, оказания услуг, выполнения работ, до истечения окончательного срока внесения обеспечения исполнения договора;</w:t>
      </w:r>
    </w:p>
    <w:p w14:paraId="7B2964A8" w14:textId="4DD92BF1" w:rsidR="006C5A3B" w:rsidRPr="00891D63" w:rsidRDefault="000F3C93" w:rsidP="00C523ED">
      <w:pPr>
        <w:pStyle w:val="ad"/>
        <w:numPr>
          <w:ilvl w:val="2"/>
          <w:numId w:val="84"/>
        </w:numPr>
        <w:tabs>
          <w:tab w:val="left" w:pos="709"/>
        </w:tabs>
        <w:ind w:left="0" w:firstLine="426"/>
        <w:jc w:val="both"/>
        <w:rPr>
          <w:rFonts w:cs="Arial"/>
          <w:sz w:val="24"/>
          <w:szCs w:val="24"/>
          <w:lang w:val="ru-RU"/>
        </w:rPr>
      </w:pPr>
      <w:r w:rsidRPr="00891D63">
        <w:rPr>
          <w:rFonts w:cs="Arial"/>
          <w:sz w:val="24"/>
          <w:szCs w:val="24"/>
          <w:lang w:val="ru-RU"/>
        </w:rPr>
        <w:t>наличи</w:t>
      </w:r>
      <w:r w:rsidR="00613A5B" w:rsidRPr="00891D63">
        <w:rPr>
          <w:rFonts w:cs="Arial"/>
          <w:sz w:val="24"/>
          <w:szCs w:val="24"/>
          <w:lang w:val="ru-RU"/>
        </w:rPr>
        <w:t>е</w:t>
      </w:r>
      <w:r w:rsidRPr="00891D63">
        <w:rPr>
          <w:rFonts w:cs="Arial"/>
          <w:sz w:val="24"/>
          <w:szCs w:val="24"/>
          <w:lang w:val="ru-RU"/>
        </w:rPr>
        <w:t xml:space="preserve"> вступившего в законную силу решения (постановления) суда, установившего факт неисполнения или ненадлежащего</w:t>
      </w:r>
      <w:r w:rsidR="0055574C" w:rsidRPr="00891D63">
        <w:rPr>
          <w:rFonts w:cs="Arial"/>
          <w:sz w:val="24"/>
          <w:szCs w:val="24"/>
          <w:lang w:val="ru-RU"/>
        </w:rPr>
        <w:t xml:space="preserve"> исполнения договора о закупках</w:t>
      </w:r>
      <w:r w:rsidR="00654C79" w:rsidRPr="00891D63">
        <w:rPr>
          <w:rFonts w:cs="Arial"/>
          <w:sz w:val="24"/>
          <w:szCs w:val="24"/>
          <w:lang w:val="ru-RU"/>
        </w:rPr>
        <w:t xml:space="preserve"> или публичной оферты о закупках товаров посредством электронного магазина.</w:t>
      </w:r>
    </w:p>
    <w:p w14:paraId="7E077504" w14:textId="4129D5E0" w:rsidR="000F3C93" w:rsidRPr="00891D63" w:rsidRDefault="000F3C93" w:rsidP="00C523ED">
      <w:pPr>
        <w:pStyle w:val="af8"/>
        <w:numPr>
          <w:ilvl w:val="0"/>
          <w:numId w:val="85"/>
        </w:numPr>
        <w:tabs>
          <w:tab w:val="left" w:pos="709"/>
          <w:tab w:val="left" w:pos="1134"/>
        </w:tabs>
        <w:spacing w:after="0" w:line="240" w:lineRule="auto"/>
        <w:ind w:left="0" w:firstLine="426"/>
        <w:jc w:val="both"/>
        <w:rPr>
          <w:rFonts w:cs="Arial"/>
          <w:iCs/>
          <w:color w:val="000000"/>
          <w:sz w:val="24"/>
          <w:szCs w:val="24"/>
        </w:rPr>
      </w:pPr>
      <w:bookmarkStart w:id="130" w:name="SUB327"/>
      <w:r w:rsidRPr="00891D63">
        <w:rPr>
          <w:rFonts w:cs="Arial"/>
          <w:iCs/>
          <w:color w:val="000000"/>
          <w:sz w:val="24"/>
          <w:szCs w:val="24"/>
        </w:rPr>
        <w:lastRenderedPageBreak/>
        <w:t>Потенциальный поставщик (поставщик) подлежит включению в Перечень ненадежных потенциальных поставщиков (поставщиков)</w:t>
      </w:r>
      <w:r w:rsidRPr="00891D63">
        <w:rPr>
          <w:iCs/>
          <w:sz w:val="24"/>
          <w:szCs w:val="24"/>
        </w:rPr>
        <w:t xml:space="preserve"> </w:t>
      </w:r>
      <w:r w:rsidR="00BC6FB0" w:rsidRPr="00891D63">
        <w:rPr>
          <w:iCs/>
          <w:sz w:val="24"/>
          <w:szCs w:val="24"/>
        </w:rPr>
        <w:t xml:space="preserve">Фонда </w:t>
      </w:r>
      <w:r w:rsidRPr="00891D63">
        <w:rPr>
          <w:iCs/>
          <w:sz w:val="24"/>
          <w:szCs w:val="24"/>
        </w:rPr>
        <w:t xml:space="preserve">при условии представления Заказчиком сведений, указанных в пункте </w:t>
      </w:r>
      <w:r w:rsidR="00613A5B" w:rsidRPr="00891D63">
        <w:rPr>
          <w:iCs/>
          <w:sz w:val="24"/>
          <w:szCs w:val="24"/>
        </w:rPr>
        <w:t>5 настоящей статьи</w:t>
      </w:r>
      <w:r w:rsidR="00117A8D" w:rsidRPr="00891D63">
        <w:rPr>
          <w:iCs/>
          <w:sz w:val="24"/>
          <w:szCs w:val="24"/>
        </w:rPr>
        <w:t>.</w:t>
      </w:r>
    </w:p>
    <w:p w14:paraId="7F21218C" w14:textId="5623E032" w:rsidR="00117A8D" w:rsidRPr="00891D63" w:rsidRDefault="00934FD7" w:rsidP="00934FD7">
      <w:pPr>
        <w:pStyle w:val="af8"/>
        <w:tabs>
          <w:tab w:val="left" w:pos="709"/>
          <w:tab w:val="left" w:pos="1134"/>
        </w:tabs>
        <w:spacing w:after="0" w:line="240" w:lineRule="auto"/>
        <w:ind w:left="0" w:firstLine="709"/>
        <w:jc w:val="both"/>
        <w:rPr>
          <w:rFonts w:cs="Arial"/>
          <w:iCs/>
          <w:color w:val="000000"/>
          <w:sz w:val="24"/>
          <w:szCs w:val="24"/>
        </w:rPr>
      </w:pPr>
      <w:r w:rsidRPr="00891D63">
        <w:rPr>
          <w:iCs/>
          <w:sz w:val="24"/>
          <w:szCs w:val="24"/>
        </w:rPr>
        <w:t xml:space="preserve">В случае, предусмотренном подпунктом 2) пункта 2 настоящей статьи, потенциальный поставщик включается </w:t>
      </w:r>
      <w:r w:rsidR="006111B5" w:rsidRPr="00891D63">
        <w:rPr>
          <w:iCs/>
          <w:sz w:val="24"/>
          <w:szCs w:val="24"/>
        </w:rPr>
        <w:t>в</w:t>
      </w:r>
      <w:r w:rsidR="00845922" w:rsidRPr="00891D63">
        <w:rPr>
          <w:iCs/>
          <w:sz w:val="24"/>
          <w:szCs w:val="24"/>
        </w:rPr>
        <w:t>еб-порталом закупок</w:t>
      </w:r>
      <w:r w:rsidRPr="00891D63">
        <w:rPr>
          <w:iCs/>
          <w:sz w:val="24"/>
          <w:szCs w:val="24"/>
        </w:rPr>
        <w:t xml:space="preserve"> в Перечень ненадежных потенциальных поставщиков (поставщиков) </w:t>
      </w:r>
      <w:r w:rsidR="00BC6FB0" w:rsidRPr="00891D63">
        <w:rPr>
          <w:iCs/>
          <w:sz w:val="24"/>
          <w:szCs w:val="24"/>
        </w:rPr>
        <w:t xml:space="preserve">Фонда </w:t>
      </w:r>
      <w:r w:rsidRPr="00891D63">
        <w:rPr>
          <w:iCs/>
          <w:sz w:val="24"/>
          <w:szCs w:val="24"/>
        </w:rPr>
        <w:t>автоматически сразу после истечения срока, установленного для подписания договора потенциальным поставщиком, за исключением случаев заключения договора о закупках на бумажном носителе.</w:t>
      </w:r>
    </w:p>
    <w:bookmarkEnd w:id="130"/>
    <w:p w14:paraId="3510E4E2" w14:textId="77777777" w:rsidR="000F3C93" w:rsidRPr="00891D63" w:rsidRDefault="000F3C93" w:rsidP="00C523ED">
      <w:pPr>
        <w:pStyle w:val="af8"/>
        <w:numPr>
          <w:ilvl w:val="0"/>
          <w:numId w:val="85"/>
        </w:numPr>
        <w:tabs>
          <w:tab w:val="left" w:pos="709"/>
          <w:tab w:val="left" w:pos="1134"/>
        </w:tabs>
        <w:spacing w:after="0" w:line="240" w:lineRule="auto"/>
        <w:ind w:left="0" w:firstLine="426"/>
        <w:jc w:val="both"/>
        <w:rPr>
          <w:rFonts w:cs="Arial"/>
          <w:iCs/>
          <w:color w:val="000000"/>
          <w:sz w:val="24"/>
          <w:szCs w:val="24"/>
        </w:rPr>
      </w:pPr>
      <w:r w:rsidRPr="00891D63">
        <w:rPr>
          <w:rFonts w:cs="Arial"/>
          <w:iCs/>
          <w:color w:val="000000"/>
          <w:sz w:val="24"/>
          <w:szCs w:val="24"/>
        </w:rPr>
        <w:t>Датой обнаружения потенциального поставщика (поставщика) ненад</w:t>
      </w:r>
      <w:r w:rsidR="00B74AC8" w:rsidRPr="00891D63">
        <w:rPr>
          <w:rFonts w:cs="Arial"/>
          <w:iCs/>
          <w:color w:val="000000"/>
          <w:sz w:val="24"/>
          <w:szCs w:val="24"/>
        </w:rPr>
        <w:t>е</w:t>
      </w:r>
      <w:r w:rsidRPr="00891D63">
        <w:rPr>
          <w:rFonts w:cs="Arial"/>
          <w:iCs/>
          <w:color w:val="000000"/>
          <w:sz w:val="24"/>
          <w:szCs w:val="24"/>
        </w:rPr>
        <w:t xml:space="preserve">жным считается: </w:t>
      </w:r>
    </w:p>
    <w:p w14:paraId="642970AA" w14:textId="73E2F561" w:rsidR="000F3C93" w:rsidRPr="00891D63" w:rsidRDefault="008C77BC" w:rsidP="00C523ED">
      <w:pPr>
        <w:pStyle w:val="af8"/>
        <w:numPr>
          <w:ilvl w:val="2"/>
          <w:numId w:val="86"/>
        </w:numPr>
        <w:tabs>
          <w:tab w:val="left" w:pos="709"/>
          <w:tab w:val="left" w:pos="851"/>
          <w:tab w:val="left" w:pos="1418"/>
        </w:tabs>
        <w:spacing w:after="0" w:line="240" w:lineRule="auto"/>
        <w:ind w:left="0" w:firstLine="426"/>
        <w:jc w:val="both"/>
        <w:rPr>
          <w:rFonts w:cs="Arial"/>
          <w:sz w:val="24"/>
          <w:szCs w:val="24"/>
        </w:rPr>
      </w:pPr>
      <w:r w:rsidRPr="00891D63">
        <w:rPr>
          <w:rFonts w:cs="Arial"/>
          <w:sz w:val="24"/>
          <w:szCs w:val="24"/>
        </w:rPr>
        <w:t xml:space="preserve">в случае предоставления недостоверной информации – </w:t>
      </w:r>
      <w:r w:rsidR="0010478D" w:rsidRPr="00891D63">
        <w:rPr>
          <w:rFonts w:cs="Arial"/>
          <w:sz w:val="24"/>
          <w:szCs w:val="24"/>
        </w:rPr>
        <w:t>день, следующий за днем получения Заказчиком документа, подтверждающего предоставление поставщиком недостоверной информации</w:t>
      </w:r>
      <w:r w:rsidR="000F3C93" w:rsidRPr="00891D63">
        <w:rPr>
          <w:rFonts w:cs="Arial"/>
          <w:sz w:val="24"/>
          <w:szCs w:val="24"/>
        </w:rPr>
        <w:t>;</w:t>
      </w:r>
    </w:p>
    <w:p w14:paraId="7874C9E4" w14:textId="0F1D7480" w:rsidR="00934FD7" w:rsidRPr="00891D63" w:rsidRDefault="00934FD7" w:rsidP="00C523ED">
      <w:pPr>
        <w:pStyle w:val="af8"/>
        <w:numPr>
          <w:ilvl w:val="2"/>
          <w:numId w:val="86"/>
        </w:numPr>
        <w:tabs>
          <w:tab w:val="left" w:pos="709"/>
          <w:tab w:val="left" w:pos="851"/>
        </w:tabs>
        <w:spacing w:after="0" w:line="240" w:lineRule="auto"/>
        <w:ind w:left="0" w:firstLine="426"/>
        <w:jc w:val="both"/>
        <w:rPr>
          <w:rFonts w:cs="Arial"/>
          <w:sz w:val="24"/>
          <w:szCs w:val="24"/>
        </w:rPr>
      </w:pPr>
      <w:bookmarkStart w:id="131" w:name="SUB2427"/>
      <w:r w:rsidRPr="00891D63">
        <w:rPr>
          <w:rFonts w:cs="Arial"/>
          <w:sz w:val="24"/>
          <w:szCs w:val="24"/>
        </w:rPr>
        <w:t>в случае, если потенциальный поставщик, признанный победителем закупок способом тендера или запроса ценовых предложений (при заключении договора на бумажном носителе), уклонился от заключения договора о закупках с Заказчиком - день, следующий за сроком, установленным протоколом об итогах закупок способом тендера или ценовых предложений;</w:t>
      </w:r>
    </w:p>
    <w:bookmarkEnd w:id="131"/>
    <w:p w14:paraId="33723580" w14:textId="77777777" w:rsidR="000F3C93" w:rsidRPr="00891D63" w:rsidRDefault="000F3C93" w:rsidP="00C523ED">
      <w:pPr>
        <w:pStyle w:val="af8"/>
        <w:numPr>
          <w:ilvl w:val="2"/>
          <w:numId w:val="86"/>
        </w:numPr>
        <w:tabs>
          <w:tab w:val="left" w:pos="709"/>
          <w:tab w:val="left" w:pos="851"/>
        </w:tabs>
        <w:spacing w:after="0" w:line="240" w:lineRule="auto"/>
        <w:ind w:left="0" w:firstLine="426"/>
        <w:jc w:val="both"/>
        <w:rPr>
          <w:rFonts w:cs="Arial"/>
          <w:sz w:val="24"/>
          <w:szCs w:val="24"/>
        </w:rPr>
      </w:pPr>
      <w:r w:rsidRPr="00891D63">
        <w:rPr>
          <w:rFonts w:cs="Arial"/>
          <w:sz w:val="24"/>
          <w:szCs w:val="24"/>
        </w:rPr>
        <w:t>в случае невнесения обеспечения исполнения договора - день, следующий за сроком, установленным договором для внесения обеспечения исполнения договора;</w:t>
      </w:r>
    </w:p>
    <w:p w14:paraId="3F7B4B23" w14:textId="0E98643D" w:rsidR="000F3C93" w:rsidRPr="00891D63" w:rsidRDefault="00654C79" w:rsidP="00C523ED">
      <w:pPr>
        <w:pStyle w:val="af8"/>
        <w:numPr>
          <w:ilvl w:val="2"/>
          <w:numId w:val="86"/>
        </w:numPr>
        <w:tabs>
          <w:tab w:val="left" w:pos="709"/>
          <w:tab w:val="left" w:pos="851"/>
        </w:tabs>
        <w:spacing w:after="0" w:line="240" w:lineRule="auto"/>
        <w:ind w:left="0" w:firstLine="426"/>
        <w:jc w:val="both"/>
        <w:rPr>
          <w:rFonts w:cs="Arial"/>
          <w:sz w:val="24"/>
          <w:szCs w:val="24"/>
        </w:rPr>
      </w:pPr>
      <w:r w:rsidRPr="00891D63">
        <w:rPr>
          <w:rFonts w:cs="Arial"/>
          <w:sz w:val="24"/>
          <w:szCs w:val="24"/>
        </w:rPr>
        <w:t>в случае наличия вступившего в законную силу решения (постановления) суда, установившего факт неисполнения или ненадлежащего исполнения договора о закупках  или публичной оферты о закупках товаров посредством электронного магазина - дата вступления в законную силу решения (постановления) суда (арбитража, третейского суда), согласно которому установлен факт неисполнения или ненадлежащего исполнения обязательств по договору или публичной оферте о закупках товаров посредством электронного магазина.</w:t>
      </w:r>
    </w:p>
    <w:p w14:paraId="74494A8E" w14:textId="58D6AE17" w:rsidR="000F3C93" w:rsidRPr="00891D63" w:rsidRDefault="00154B7C" w:rsidP="00154B7C">
      <w:pPr>
        <w:pStyle w:val="af8"/>
        <w:numPr>
          <w:ilvl w:val="0"/>
          <w:numId w:val="85"/>
        </w:numPr>
        <w:tabs>
          <w:tab w:val="left" w:pos="709"/>
          <w:tab w:val="left" w:pos="1843"/>
        </w:tabs>
        <w:spacing w:after="0" w:line="240" w:lineRule="auto"/>
        <w:ind w:left="0" w:firstLine="426"/>
        <w:jc w:val="both"/>
        <w:rPr>
          <w:rFonts w:cs="Arial"/>
          <w:iCs/>
          <w:color w:val="000000"/>
          <w:sz w:val="24"/>
          <w:szCs w:val="24"/>
        </w:rPr>
      </w:pPr>
      <w:bookmarkStart w:id="132" w:name="SUB527"/>
      <w:r w:rsidRPr="00891D63">
        <w:rPr>
          <w:rFonts w:cs="Arial"/>
          <w:iCs/>
          <w:color w:val="000000"/>
          <w:sz w:val="24"/>
          <w:szCs w:val="24"/>
        </w:rPr>
        <w:t>Заказчик в течение 20 (двадцати) рабочих дней (за исключением случаев, предусмотренных пунктом 3-1 статьи 66 Порядка) с даты обнаружения (установления) факта ненадежности потенциального поставщика (поставщика) направляет посредством веб-портала закупок Оператору Фонда по закупкам:</w:t>
      </w:r>
    </w:p>
    <w:p w14:paraId="3ABE273E" w14:textId="77777777" w:rsidR="000F3C93" w:rsidRPr="00891D63" w:rsidRDefault="00382200" w:rsidP="00154B7C">
      <w:pPr>
        <w:pStyle w:val="ad"/>
        <w:numPr>
          <w:ilvl w:val="0"/>
          <w:numId w:val="88"/>
        </w:numPr>
        <w:tabs>
          <w:tab w:val="left" w:pos="709"/>
          <w:tab w:val="left" w:pos="851"/>
          <w:tab w:val="left" w:pos="1843"/>
        </w:tabs>
        <w:ind w:left="0" w:firstLine="426"/>
        <w:jc w:val="both"/>
        <w:rPr>
          <w:rFonts w:cs="Arial"/>
          <w:sz w:val="24"/>
          <w:szCs w:val="24"/>
          <w:lang w:val="ru-RU"/>
        </w:rPr>
      </w:pPr>
      <w:r w:rsidRPr="00891D63">
        <w:rPr>
          <w:rFonts w:cs="Arial"/>
          <w:sz w:val="24"/>
          <w:szCs w:val="24"/>
          <w:lang w:val="ru-RU"/>
        </w:rPr>
        <w:t>заявк</w:t>
      </w:r>
      <w:r w:rsidR="00500FB8" w:rsidRPr="00891D63">
        <w:rPr>
          <w:rFonts w:cs="Arial"/>
          <w:sz w:val="24"/>
          <w:szCs w:val="24"/>
          <w:lang w:val="ru-RU"/>
        </w:rPr>
        <w:t>у</w:t>
      </w:r>
      <w:r w:rsidRPr="00891D63">
        <w:rPr>
          <w:rFonts w:cs="Arial"/>
          <w:sz w:val="24"/>
          <w:szCs w:val="24"/>
          <w:lang w:val="ru-RU"/>
        </w:rPr>
        <w:t xml:space="preserve"> на включение</w:t>
      </w:r>
      <w:r w:rsidR="000F3C93" w:rsidRPr="00891D63">
        <w:rPr>
          <w:rFonts w:cs="Arial"/>
          <w:sz w:val="24"/>
          <w:szCs w:val="24"/>
          <w:lang w:val="ru-RU"/>
        </w:rPr>
        <w:t>;</w:t>
      </w:r>
    </w:p>
    <w:p w14:paraId="2BF44087" w14:textId="58441132" w:rsidR="00F14499" w:rsidRPr="00891D63" w:rsidRDefault="00845922" w:rsidP="00C523ED">
      <w:pPr>
        <w:pStyle w:val="ad"/>
        <w:numPr>
          <w:ilvl w:val="0"/>
          <w:numId w:val="88"/>
        </w:numPr>
        <w:tabs>
          <w:tab w:val="left" w:pos="709"/>
          <w:tab w:val="left" w:pos="851"/>
        </w:tabs>
        <w:ind w:left="0" w:firstLine="426"/>
        <w:jc w:val="both"/>
        <w:rPr>
          <w:rFonts w:cs="Arial"/>
          <w:sz w:val="24"/>
          <w:szCs w:val="24"/>
          <w:lang w:val="ru-RU"/>
        </w:rPr>
      </w:pPr>
      <w:r w:rsidRPr="00891D63">
        <w:rPr>
          <w:rFonts w:cs="Arial"/>
          <w:bCs/>
          <w:sz w:val="24"/>
          <w:szCs w:val="24"/>
          <w:lang w:val="ru-RU"/>
        </w:rPr>
        <w:t>документ, подтверждающий государственную регистрацию</w:t>
      </w:r>
      <w:r w:rsidR="007A052D" w:rsidRPr="00891D63">
        <w:rPr>
          <w:rFonts w:cs="Arial"/>
          <w:bCs/>
          <w:sz w:val="24"/>
          <w:szCs w:val="24"/>
          <w:lang w:val="ru-RU"/>
        </w:rPr>
        <w:t xml:space="preserve"> (перерегистрацию)</w:t>
      </w:r>
      <w:r w:rsidRPr="00891D63">
        <w:rPr>
          <w:rFonts w:cs="Arial"/>
          <w:bCs/>
          <w:sz w:val="24"/>
          <w:szCs w:val="24"/>
          <w:lang w:val="ru-RU"/>
        </w:rPr>
        <w:t xml:space="preserve"> потенциального поставщика (поставщика), выданный в соответствии с законодательством Республики Казахстан</w:t>
      </w:r>
      <w:r w:rsidR="00F14499" w:rsidRPr="00891D63">
        <w:rPr>
          <w:rFonts w:cs="Arial"/>
          <w:sz w:val="24"/>
          <w:szCs w:val="24"/>
          <w:lang w:val="ru-RU"/>
        </w:rPr>
        <w:t>.</w:t>
      </w:r>
    </w:p>
    <w:p w14:paraId="742B9F8A" w14:textId="46549E07" w:rsidR="00117A8D" w:rsidRPr="00891D63" w:rsidRDefault="000F3C93" w:rsidP="00117A8D">
      <w:pPr>
        <w:pStyle w:val="ad"/>
        <w:tabs>
          <w:tab w:val="left" w:pos="851"/>
        </w:tabs>
        <w:ind w:firstLine="426"/>
        <w:jc w:val="both"/>
        <w:rPr>
          <w:rFonts w:cs="Arial"/>
          <w:sz w:val="24"/>
          <w:szCs w:val="24"/>
          <w:lang w:val="ru-RU"/>
        </w:rPr>
      </w:pPr>
      <w:r w:rsidRPr="00891D63">
        <w:rPr>
          <w:rFonts w:cs="Arial"/>
          <w:sz w:val="24"/>
          <w:szCs w:val="24"/>
          <w:lang w:val="ru-RU"/>
        </w:rPr>
        <w:t>Заказчик кроме докумен</w:t>
      </w:r>
      <w:r w:rsidR="000B04F9" w:rsidRPr="00891D63">
        <w:rPr>
          <w:rFonts w:cs="Arial"/>
          <w:sz w:val="24"/>
          <w:szCs w:val="24"/>
          <w:lang w:val="ru-RU"/>
        </w:rPr>
        <w:t>тов, указанных в абзацах втором</w:t>
      </w:r>
      <w:r w:rsidR="001A1164" w:rsidRPr="00891D63">
        <w:rPr>
          <w:rFonts w:cs="Arial"/>
          <w:sz w:val="24"/>
          <w:szCs w:val="24"/>
          <w:lang w:val="ru-RU"/>
        </w:rPr>
        <w:t xml:space="preserve"> и </w:t>
      </w:r>
      <w:r w:rsidRPr="00891D63">
        <w:rPr>
          <w:rFonts w:cs="Arial"/>
          <w:sz w:val="24"/>
          <w:szCs w:val="24"/>
          <w:lang w:val="ru-RU"/>
        </w:rPr>
        <w:t>третьем</w:t>
      </w:r>
      <w:r w:rsidR="000B04F9" w:rsidRPr="00891D63">
        <w:rPr>
          <w:rFonts w:cs="Arial"/>
          <w:sz w:val="24"/>
          <w:szCs w:val="24"/>
          <w:lang w:val="ru-RU"/>
        </w:rPr>
        <w:t xml:space="preserve"> </w:t>
      </w:r>
      <w:r w:rsidRPr="00891D63">
        <w:rPr>
          <w:rFonts w:cs="Arial"/>
          <w:sz w:val="24"/>
          <w:szCs w:val="24"/>
          <w:lang w:val="ru-RU"/>
        </w:rPr>
        <w:t xml:space="preserve">настоящего пункта, предоставляет </w:t>
      </w:r>
      <w:r w:rsidR="004002D0" w:rsidRPr="00891D63">
        <w:rPr>
          <w:rFonts w:cs="Arial"/>
          <w:sz w:val="24"/>
          <w:szCs w:val="24"/>
          <w:lang w:val="ru-RU"/>
        </w:rPr>
        <w:t>Оператору Фонда по закупкам</w:t>
      </w:r>
      <w:r w:rsidRPr="00891D63">
        <w:rPr>
          <w:rFonts w:cs="Arial"/>
          <w:sz w:val="24"/>
          <w:szCs w:val="24"/>
          <w:lang w:val="ru-RU"/>
        </w:rPr>
        <w:t xml:space="preserve"> следующую информацию и копии документов:</w:t>
      </w:r>
    </w:p>
    <w:p w14:paraId="48946845" w14:textId="03159807" w:rsidR="00117A8D" w:rsidRPr="00891D63" w:rsidRDefault="00287905" w:rsidP="00287905">
      <w:pPr>
        <w:pStyle w:val="ad"/>
        <w:numPr>
          <w:ilvl w:val="2"/>
          <w:numId w:val="2"/>
        </w:numPr>
        <w:tabs>
          <w:tab w:val="left" w:pos="709"/>
          <w:tab w:val="left" w:pos="851"/>
        </w:tabs>
        <w:ind w:left="0" w:firstLine="426"/>
        <w:jc w:val="both"/>
        <w:rPr>
          <w:rFonts w:cs="Arial"/>
          <w:color w:val="000000"/>
          <w:sz w:val="24"/>
          <w:szCs w:val="24"/>
          <w:lang w:val="ru-RU"/>
        </w:rPr>
      </w:pPr>
      <w:r w:rsidRPr="00891D63">
        <w:rPr>
          <w:rFonts w:cs="Arial"/>
          <w:color w:val="000000"/>
          <w:sz w:val="24"/>
          <w:szCs w:val="24"/>
          <w:lang w:val="ru-RU"/>
        </w:rPr>
        <w:t xml:space="preserve">в случае предоставления недостоверной информации – </w:t>
      </w:r>
      <w:r w:rsidR="0010478D" w:rsidRPr="00891D63">
        <w:rPr>
          <w:rFonts w:cs="Arial"/>
          <w:color w:val="000000"/>
          <w:sz w:val="24"/>
          <w:szCs w:val="24"/>
          <w:lang w:val="ru-RU"/>
        </w:rPr>
        <w:t>номер закупки, электронная копия документа или электронный документ, содержащий недостоверную информацию, электронная копия документа или электронный документ, подтверждающий предоставление потенциальным поставщиком недостоверной информации, подписанный уполномоченным представителем государственного органа, юридического либо иного заинтересованного лица или подписанный физическим лицом;</w:t>
      </w:r>
    </w:p>
    <w:p w14:paraId="07F5BA5F" w14:textId="6B5148C2" w:rsidR="00934FD7" w:rsidRPr="00891D63" w:rsidRDefault="00934FD7" w:rsidP="00C05864">
      <w:pPr>
        <w:pStyle w:val="ad"/>
        <w:numPr>
          <w:ilvl w:val="2"/>
          <w:numId w:val="2"/>
        </w:numPr>
        <w:tabs>
          <w:tab w:val="left" w:pos="709"/>
          <w:tab w:val="left" w:pos="851"/>
        </w:tabs>
        <w:ind w:left="0" w:firstLine="426"/>
        <w:jc w:val="both"/>
        <w:rPr>
          <w:rFonts w:cs="Arial"/>
          <w:color w:val="000000"/>
          <w:sz w:val="24"/>
          <w:szCs w:val="24"/>
          <w:lang w:val="ru-RU"/>
        </w:rPr>
      </w:pPr>
      <w:r w:rsidRPr="00891D63">
        <w:rPr>
          <w:rFonts w:cs="Arial"/>
          <w:color w:val="000000"/>
          <w:sz w:val="24"/>
          <w:szCs w:val="24"/>
          <w:lang w:val="ru-RU"/>
        </w:rPr>
        <w:lastRenderedPageBreak/>
        <w:t>в случае уклонения (отказа) потенциального поставщика, признанного победителем закупок способом тендера или запроса ценовых предложений, от заключения договора о закупках (при заключении договора на бумажном носителе): протокол итогов закупок способом тендера или запроса ценовых предложений с указанием срока заключения договора о закупках, письмо-отказ от потенциального поставщика от заключения договора (в случае наличия) и переписку Заказчика с потенциальным поставщиком по вопросу заключения договора (в случае наличия);</w:t>
      </w:r>
    </w:p>
    <w:p w14:paraId="78FB8D86" w14:textId="30BC88EF" w:rsidR="000F3C93" w:rsidRPr="00891D63" w:rsidRDefault="00803DB9" w:rsidP="003669A3">
      <w:pPr>
        <w:pStyle w:val="af8"/>
        <w:numPr>
          <w:ilvl w:val="2"/>
          <w:numId w:val="2"/>
        </w:numPr>
        <w:tabs>
          <w:tab w:val="left" w:pos="709"/>
          <w:tab w:val="left" w:pos="851"/>
          <w:tab w:val="left" w:pos="1276"/>
        </w:tabs>
        <w:spacing w:after="0" w:line="240" w:lineRule="auto"/>
        <w:ind w:left="0" w:firstLine="426"/>
        <w:jc w:val="both"/>
        <w:rPr>
          <w:rFonts w:cs="Arial"/>
          <w:sz w:val="24"/>
          <w:szCs w:val="24"/>
        </w:rPr>
      </w:pPr>
      <w:r w:rsidRPr="00891D63">
        <w:rPr>
          <w:rFonts w:cs="Arial"/>
          <w:color w:val="000000"/>
          <w:sz w:val="24"/>
          <w:szCs w:val="24"/>
        </w:rPr>
        <w:t xml:space="preserve">в случае невнесения обеспечения исполнения договора в установленные договором сроки: протокол итогов закупок способом тендера с указанием срока заключения договора о закупках, договор о закупках, подписанный со стороны Заказчика и поставщика, справку Заказчика, за подписью первого руководителя </w:t>
      </w:r>
      <w:r w:rsidR="007277DC" w:rsidRPr="00891D63">
        <w:rPr>
          <w:rFonts w:cs="Arial"/>
          <w:color w:val="000000"/>
          <w:sz w:val="24"/>
          <w:szCs w:val="24"/>
        </w:rPr>
        <w:t>или уполномоченного им лица</w:t>
      </w:r>
      <w:r w:rsidR="007277DC" w:rsidRPr="00891D63" w:rsidDel="007277DC">
        <w:rPr>
          <w:rFonts w:cs="Arial"/>
          <w:color w:val="000000"/>
          <w:sz w:val="24"/>
          <w:szCs w:val="24"/>
        </w:rPr>
        <w:t xml:space="preserve"> </w:t>
      </w:r>
      <w:r w:rsidRPr="00891D63">
        <w:rPr>
          <w:rFonts w:cs="Arial"/>
          <w:color w:val="000000"/>
          <w:sz w:val="24"/>
          <w:szCs w:val="24"/>
        </w:rPr>
        <w:t xml:space="preserve"> о невнесении поставщиком обеспечения исполнения договора в установленные договором сроки, переписку Заказчика с поставщиком по вопросу обеспечения исполнения договора (в случае наличия);</w:t>
      </w:r>
    </w:p>
    <w:bookmarkEnd w:id="132"/>
    <w:p w14:paraId="471D54DE" w14:textId="5FBFACD3" w:rsidR="006C5A3B" w:rsidRPr="00891D63" w:rsidRDefault="00995836" w:rsidP="00995836">
      <w:pPr>
        <w:pStyle w:val="af8"/>
        <w:numPr>
          <w:ilvl w:val="2"/>
          <w:numId w:val="2"/>
        </w:numPr>
        <w:tabs>
          <w:tab w:val="left" w:pos="709"/>
          <w:tab w:val="left" w:pos="851"/>
          <w:tab w:val="left" w:pos="1276"/>
        </w:tabs>
        <w:spacing w:after="0" w:line="240" w:lineRule="auto"/>
        <w:ind w:left="0" w:firstLine="426"/>
        <w:jc w:val="both"/>
        <w:rPr>
          <w:rFonts w:cs="Arial"/>
          <w:color w:val="000000"/>
          <w:sz w:val="24"/>
          <w:szCs w:val="24"/>
        </w:rPr>
      </w:pPr>
      <w:r w:rsidRPr="00891D63">
        <w:rPr>
          <w:rFonts w:cs="Arial"/>
          <w:color w:val="000000"/>
          <w:sz w:val="24"/>
          <w:szCs w:val="24"/>
        </w:rPr>
        <w:t>в случае неисполнения или ненадлежащего исполнения договора о закупках или публичной оферты о закупках товаров посредством электронного магазина - решение (постановление) суда, вступившее в законную силу, установившее факт неисполнения или ненадлежащего исполнения поставщиком договора о закупках или публичной оферты о закупках товаров посредством электронного магазина.</w:t>
      </w:r>
    </w:p>
    <w:p w14:paraId="4B4D9AEB" w14:textId="6EF85254" w:rsidR="000F3C93" w:rsidRPr="00891D63" w:rsidRDefault="00E94AA5" w:rsidP="00C523ED">
      <w:pPr>
        <w:pStyle w:val="af8"/>
        <w:numPr>
          <w:ilvl w:val="0"/>
          <w:numId w:val="85"/>
        </w:numPr>
        <w:tabs>
          <w:tab w:val="left" w:pos="709"/>
          <w:tab w:val="left" w:pos="1134"/>
        </w:tabs>
        <w:spacing w:after="0" w:line="240" w:lineRule="auto"/>
        <w:ind w:left="0" w:firstLine="426"/>
        <w:jc w:val="both"/>
        <w:rPr>
          <w:rFonts w:cs="Arial"/>
          <w:iCs/>
          <w:color w:val="000000"/>
          <w:sz w:val="24"/>
          <w:szCs w:val="24"/>
        </w:rPr>
      </w:pPr>
      <w:r w:rsidRPr="00891D63">
        <w:rPr>
          <w:rFonts w:cs="Arial"/>
          <w:iCs/>
          <w:color w:val="000000"/>
          <w:sz w:val="24"/>
          <w:szCs w:val="24"/>
        </w:rPr>
        <w:t>Оператор Фонда по закупкам</w:t>
      </w:r>
      <w:r w:rsidR="000F3C93" w:rsidRPr="00891D63">
        <w:rPr>
          <w:rFonts w:cs="Arial"/>
          <w:iCs/>
          <w:color w:val="000000"/>
          <w:sz w:val="24"/>
          <w:szCs w:val="24"/>
        </w:rPr>
        <w:t xml:space="preserve"> вправе запросить дополнительную информацию и разъяснения у Заказчика.</w:t>
      </w:r>
    </w:p>
    <w:p w14:paraId="32F67CA9" w14:textId="09894B53" w:rsidR="00FE7191" w:rsidRPr="00891D63" w:rsidRDefault="00FE7191" w:rsidP="00C523ED">
      <w:pPr>
        <w:pStyle w:val="af8"/>
        <w:numPr>
          <w:ilvl w:val="0"/>
          <w:numId w:val="85"/>
        </w:numPr>
        <w:tabs>
          <w:tab w:val="left" w:pos="709"/>
          <w:tab w:val="left" w:pos="1134"/>
        </w:tabs>
        <w:spacing w:after="0" w:line="240" w:lineRule="auto"/>
        <w:ind w:left="0" w:firstLine="426"/>
        <w:jc w:val="both"/>
        <w:rPr>
          <w:rFonts w:cs="Arial"/>
          <w:iCs/>
          <w:color w:val="000000"/>
          <w:sz w:val="24"/>
          <w:szCs w:val="24"/>
        </w:rPr>
      </w:pPr>
      <w:bookmarkStart w:id="133" w:name="SUB727"/>
      <w:r w:rsidRPr="00891D63">
        <w:rPr>
          <w:rFonts w:cs="Arial"/>
          <w:iCs/>
          <w:color w:val="000000"/>
          <w:sz w:val="24"/>
          <w:szCs w:val="24"/>
        </w:rPr>
        <w:t>Потенциальный поставщик (поставщик) включается в Перечень ненадежных потенциальных поставщиков (поставщиков) Фонда решением первого руководителя Оператора Фонда по закупкам в течение 10 (десяти) рабочих дней после получения документов, указанных в пункте 5 настоящей статьи.</w:t>
      </w:r>
    </w:p>
    <w:p w14:paraId="35191BCA" w14:textId="77777777" w:rsidR="00FE7191" w:rsidRPr="00891D63" w:rsidRDefault="00FE7191" w:rsidP="00FE7191">
      <w:pPr>
        <w:tabs>
          <w:tab w:val="left" w:pos="851"/>
          <w:tab w:val="left" w:pos="1134"/>
        </w:tabs>
        <w:spacing w:after="0" w:line="240" w:lineRule="auto"/>
        <w:ind w:firstLine="426"/>
        <w:jc w:val="both"/>
        <w:rPr>
          <w:rFonts w:cs="Arial"/>
          <w:iCs/>
          <w:color w:val="000000"/>
          <w:sz w:val="24"/>
          <w:szCs w:val="24"/>
        </w:rPr>
      </w:pPr>
      <w:r w:rsidRPr="00891D63">
        <w:rPr>
          <w:rFonts w:cs="Arial"/>
          <w:iCs/>
          <w:color w:val="000000"/>
          <w:sz w:val="24"/>
          <w:szCs w:val="24"/>
        </w:rPr>
        <w:t>Срок, установленный настоящим пунктом, продлевается соразмерно сроку получения информации от лиц согласно пункту 6 настоящей статьи.</w:t>
      </w:r>
    </w:p>
    <w:p w14:paraId="1F4BD74C" w14:textId="77777777" w:rsidR="00FE7191" w:rsidRPr="00891D63" w:rsidRDefault="00FE7191" w:rsidP="00FE7191">
      <w:pPr>
        <w:pStyle w:val="af8"/>
        <w:tabs>
          <w:tab w:val="left" w:pos="709"/>
          <w:tab w:val="left" w:pos="1134"/>
        </w:tabs>
        <w:spacing w:after="0" w:line="240" w:lineRule="auto"/>
        <w:ind w:left="0" w:firstLine="426"/>
        <w:jc w:val="both"/>
        <w:rPr>
          <w:rFonts w:cs="Arial"/>
          <w:iCs/>
          <w:sz w:val="24"/>
          <w:szCs w:val="24"/>
        </w:rPr>
      </w:pPr>
      <w:r w:rsidRPr="00891D63">
        <w:rPr>
          <w:rFonts w:cs="Arial"/>
          <w:iCs/>
          <w:sz w:val="24"/>
          <w:szCs w:val="24"/>
        </w:rPr>
        <w:t>В случае, предусмотренном подпунктом 2) пункта 2 настоящей статьи, потенциальный поставщик включается веб-порталом закупок в Перечень ненадежных потенциальных поставщиков (поставщиков) Фонда автоматически после даты истечения срока, установленного для подписания договора о закупках, за исключением случаев заключения договора о закупках на бумажном носителе.</w:t>
      </w:r>
    </w:p>
    <w:bookmarkEnd w:id="133"/>
    <w:p w14:paraId="352FA920" w14:textId="0A961F15" w:rsidR="000F3C93" w:rsidRPr="00891D63" w:rsidRDefault="000F3C93" w:rsidP="00C523ED">
      <w:pPr>
        <w:pStyle w:val="af8"/>
        <w:numPr>
          <w:ilvl w:val="0"/>
          <w:numId w:val="85"/>
        </w:numPr>
        <w:tabs>
          <w:tab w:val="left" w:pos="709"/>
          <w:tab w:val="left" w:pos="1134"/>
        </w:tabs>
        <w:spacing w:after="0" w:line="240" w:lineRule="auto"/>
        <w:ind w:left="0" w:firstLine="426"/>
        <w:jc w:val="both"/>
        <w:rPr>
          <w:rFonts w:cs="Arial"/>
          <w:iCs/>
          <w:color w:val="000000"/>
          <w:sz w:val="24"/>
          <w:szCs w:val="24"/>
        </w:rPr>
      </w:pPr>
      <w:r w:rsidRPr="00891D63">
        <w:rPr>
          <w:rFonts w:cs="Arial"/>
          <w:iCs/>
          <w:color w:val="000000"/>
          <w:sz w:val="24"/>
          <w:szCs w:val="24"/>
        </w:rPr>
        <w:t>Потенциальный поставщик (поставщик) включается в Перечень ненадежных потенциальных поставщиков (поставщиков)</w:t>
      </w:r>
      <w:r w:rsidRPr="00891D63">
        <w:rPr>
          <w:iCs/>
          <w:sz w:val="24"/>
          <w:szCs w:val="24"/>
        </w:rPr>
        <w:t xml:space="preserve"> </w:t>
      </w:r>
      <w:r w:rsidR="00BC6FB0" w:rsidRPr="00891D63">
        <w:rPr>
          <w:iCs/>
          <w:sz w:val="24"/>
          <w:szCs w:val="24"/>
        </w:rPr>
        <w:t>Фонда</w:t>
      </w:r>
      <w:r w:rsidRPr="00891D63">
        <w:rPr>
          <w:rFonts w:cs="Arial"/>
          <w:iCs/>
          <w:color w:val="000000"/>
          <w:sz w:val="24"/>
          <w:szCs w:val="24"/>
        </w:rPr>
        <w:t xml:space="preserve"> на </w:t>
      </w:r>
      <w:r w:rsidR="00BC624B" w:rsidRPr="00891D63">
        <w:rPr>
          <w:rFonts w:cs="Arial"/>
          <w:iCs/>
          <w:color w:val="000000"/>
          <w:sz w:val="24"/>
          <w:szCs w:val="24"/>
        </w:rPr>
        <w:t xml:space="preserve">срок </w:t>
      </w:r>
      <w:r w:rsidR="006111B5" w:rsidRPr="00891D63">
        <w:rPr>
          <w:rFonts w:cs="Arial"/>
          <w:color w:val="000000"/>
          <w:sz w:val="24"/>
          <w:szCs w:val="24"/>
          <w:lang w:eastAsia="ru-RU"/>
        </w:rPr>
        <w:t xml:space="preserve">24 (двадцать четыре) </w:t>
      </w:r>
      <w:r w:rsidR="00BC624B" w:rsidRPr="00891D63">
        <w:rPr>
          <w:rFonts w:cs="Arial"/>
          <w:iCs/>
          <w:color w:val="000000"/>
          <w:sz w:val="24"/>
          <w:szCs w:val="24"/>
        </w:rPr>
        <w:t>месяц</w:t>
      </w:r>
      <w:r w:rsidR="006111B5" w:rsidRPr="00891D63">
        <w:rPr>
          <w:rFonts w:cs="Arial"/>
          <w:iCs/>
          <w:color w:val="000000"/>
          <w:sz w:val="24"/>
          <w:szCs w:val="24"/>
        </w:rPr>
        <w:t>а</w:t>
      </w:r>
      <w:r w:rsidR="00BC624B" w:rsidRPr="00891D63">
        <w:rPr>
          <w:rFonts w:cs="Arial"/>
          <w:iCs/>
          <w:color w:val="000000"/>
          <w:sz w:val="24"/>
          <w:szCs w:val="24"/>
        </w:rPr>
        <w:t>.</w:t>
      </w:r>
    </w:p>
    <w:p w14:paraId="2C2CCAAA" w14:textId="77777777" w:rsidR="00FE7191" w:rsidRPr="00891D63" w:rsidRDefault="00FE7191" w:rsidP="00C523ED">
      <w:pPr>
        <w:pStyle w:val="af8"/>
        <w:numPr>
          <w:ilvl w:val="0"/>
          <w:numId w:val="85"/>
        </w:numPr>
        <w:tabs>
          <w:tab w:val="left" w:pos="709"/>
          <w:tab w:val="left" w:pos="1134"/>
        </w:tabs>
        <w:spacing w:after="0" w:line="240" w:lineRule="auto"/>
        <w:ind w:left="0" w:firstLine="426"/>
        <w:jc w:val="both"/>
        <w:rPr>
          <w:rFonts w:cs="Arial"/>
          <w:iCs/>
          <w:color w:val="000000"/>
          <w:sz w:val="24"/>
          <w:szCs w:val="24"/>
        </w:rPr>
      </w:pPr>
      <w:bookmarkStart w:id="134" w:name="SUB1027"/>
      <w:r w:rsidRPr="00891D63">
        <w:rPr>
          <w:rFonts w:cs="Arial"/>
          <w:iCs/>
          <w:color w:val="000000"/>
          <w:sz w:val="24"/>
          <w:szCs w:val="24"/>
        </w:rPr>
        <w:t>Потенциальный поставщик (поставщик) исключается из Перечня ненадежных потенциальных поставщиков (поставщиков) Фонда:</w:t>
      </w:r>
    </w:p>
    <w:p w14:paraId="4D679407" w14:textId="77777777" w:rsidR="00FE7191" w:rsidRPr="00891D63" w:rsidRDefault="00FE7191" w:rsidP="00C523ED">
      <w:pPr>
        <w:pStyle w:val="af8"/>
        <w:numPr>
          <w:ilvl w:val="0"/>
          <w:numId w:val="99"/>
        </w:numPr>
        <w:tabs>
          <w:tab w:val="left" w:pos="709"/>
        </w:tabs>
        <w:spacing w:line="240" w:lineRule="auto"/>
        <w:ind w:left="0" w:firstLine="426"/>
        <w:jc w:val="both"/>
        <w:rPr>
          <w:rFonts w:cs="Arial"/>
          <w:color w:val="000000"/>
          <w:sz w:val="24"/>
          <w:szCs w:val="24"/>
        </w:rPr>
      </w:pPr>
      <w:r w:rsidRPr="00891D63">
        <w:rPr>
          <w:rFonts w:cs="Arial"/>
          <w:color w:val="000000"/>
          <w:sz w:val="24"/>
          <w:szCs w:val="24"/>
        </w:rPr>
        <w:t>на основании вступившего в законную силу судебного акта;</w:t>
      </w:r>
    </w:p>
    <w:p w14:paraId="19A6BA32" w14:textId="77777777" w:rsidR="00FE7191" w:rsidRPr="00891D63" w:rsidRDefault="00FE7191" w:rsidP="00C523ED">
      <w:pPr>
        <w:pStyle w:val="af8"/>
        <w:numPr>
          <w:ilvl w:val="0"/>
          <w:numId w:val="99"/>
        </w:numPr>
        <w:tabs>
          <w:tab w:val="left" w:pos="709"/>
        </w:tabs>
        <w:spacing w:line="240" w:lineRule="auto"/>
        <w:ind w:left="0" w:firstLine="426"/>
        <w:jc w:val="both"/>
        <w:rPr>
          <w:rFonts w:cs="Arial"/>
          <w:color w:val="000000"/>
          <w:sz w:val="24"/>
          <w:szCs w:val="24"/>
        </w:rPr>
      </w:pPr>
      <w:r w:rsidRPr="00891D63">
        <w:rPr>
          <w:rFonts w:cs="Arial"/>
          <w:color w:val="000000"/>
          <w:sz w:val="24"/>
          <w:szCs w:val="24"/>
        </w:rPr>
        <w:t>по истечению срока нахождения в Перечне ненадежных потенциальных поставщиков (поставщиков) Фонда;</w:t>
      </w:r>
    </w:p>
    <w:p w14:paraId="2C41C7FD" w14:textId="77777777" w:rsidR="00FE7191" w:rsidRPr="00891D63" w:rsidRDefault="00FE7191" w:rsidP="00C523ED">
      <w:pPr>
        <w:pStyle w:val="af8"/>
        <w:numPr>
          <w:ilvl w:val="0"/>
          <w:numId w:val="99"/>
        </w:numPr>
        <w:tabs>
          <w:tab w:val="left" w:pos="709"/>
        </w:tabs>
        <w:spacing w:after="0" w:line="240" w:lineRule="auto"/>
        <w:ind w:left="0" w:firstLine="426"/>
        <w:jc w:val="both"/>
        <w:rPr>
          <w:rFonts w:cs="Arial"/>
          <w:color w:val="000000"/>
          <w:sz w:val="24"/>
          <w:szCs w:val="24"/>
        </w:rPr>
      </w:pPr>
      <w:r w:rsidRPr="00891D63">
        <w:rPr>
          <w:rFonts w:cs="Arial"/>
          <w:color w:val="000000"/>
          <w:sz w:val="24"/>
          <w:szCs w:val="24"/>
        </w:rPr>
        <w:t>на основании решения согласительной комиссии о досрочном исключении потенциального поставщика из Перечня ненадежных потенциальных поставщиков (поставщиков) Фонда.</w:t>
      </w:r>
    </w:p>
    <w:p w14:paraId="72A1F4BF" w14:textId="4B70C529" w:rsidR="00FE7191" w:rsidRPr="00891D63" w:rsidRDefault="00FE7191" w:rsidP="00FE7191">
      <w:pPr>
        <w:shd w:val="clear" w:color="auto" w:fill="FFFFFF"/>
        <w:spacing w:after="0" w:line="240" w:lineRule="auto"/>
        <w:ind w:firstLine="567"/>
        <w:jc w:val="both"/>
        <w:textAlignment w:val="baseline"/>
        <w:rPr>
          <w:rFonts w:cs="Arial"/>
          <w:color w:val="000000"/>
          <w:sz w:val="24"/>
          <w:szCs w:val="24"/>
          <w:lang w:eastAsia="ru-RU"/>
        </w:rPr>
      </w:pPr>
      <w:r w:rsidRPr="00891D63">
        <w:rPr>
          <w:rFonts w:cs="Arial"/>
          <w:color w:val="000000"/>
          <w:sz w:val="24"/>
          <w:szCs w:val="24"/>
          <w:lang w:eastAsia="ru-RU"/>
        </w:rPr>
        <w:t xml:space="preserve">Состав, порядок работы и принятия решения согласительной комиссии определяются правилами работы согласительной комиссии согласно Приложению № </w:t>
      </w:r>
      <w:r w:rsidR="00AF16DC" w:rsidRPr="00891D63">
        <w:rPr>
          <w:rFonts w:cs="Arial"/>
          <w:color w:val="000000"/>
          <w:sz w:val="24"/>
          <w:szCs w:val="24"/>
          <w:lang w:eastAsia="ru-RU"/>
        </w:rPr>
        <w:t>9</w:t>
      </w:r>
      <w:r w:rsidRPr="00891D63">
        <w:rPr>
          <w:rFonts w:cs="Arial"/>
          <w:color w:val="000000"/>
          <w:sz w:val="24"/>
          <w:szCs w:val="24"/>
          <w:lang w:eastAsia="ru-RU"/>
        </w:rPr>
        <w:t xml:space="preserve"> к Порядку.</w:t>
      </w:r>
    </w:p>
    <w:p w14:paraId="4A373A4C" w14:textId="5E630E53" w:rsidR="00FE7191" w:rsidRPr="00891D63" w:rsidRDefault="00FE7191" w:rsidP="00C523ED">
      <w:pPr>
        <w:pStyle w:val="af8"/>
        <w:numPr>
          <w:ilvl w:val="0"/>
          <w:numId w:val="85"/>
        </w:numPr>
        <w:tabs>
          <w:tab w:val="left" w:pos="709"/>
          <w:tab w:val="left" w:pos="1134"/>
        </w:tabs>
        <w:spacing w:after="0" w:line="240" w:lineRule="auto"/>
        <w:ind w:left="0" w:firstLine="284"/>
        <w:jc w:val="both"/>
        <w:rPr>
          <w:rFonts w:cs="Arial"/>
          <w:iCs/>
          <w:color w:val="000000"/>
          <w:sz w:val="24"/>
          <w:szCs w:val="24"/>
        </w:rPr>
      </w:pPr>
      <w:r w:rsidRPr="00891D63">
        <w:rPr>
          <w:rFonts w:cs="Arial"/>
          <w:iCs/>
          <w:color w:val="000000"/>
          <w:sz w:val="24"/>
          <w:szCs w:val="24"/>
        </w:rPr>
        <w:lastRenderedPageBreak/>
        <w:t>В случаях, указанн</w:t>
      </w:r>
      <w:r w:rsidR="007558E3" w:rsidRPr="00891D63">
        <w:rPr>
          <w:rFonts w:cs="Arial"/>
          <w:iCs/>
          <w:color w:val="000000"/>
          <w:sz w:val="24"/>
          <w:szCs w:val="24"/>
        </w:rPr>
        <w:t>ых в подпунктах 1) и 3) пункта 9</w:t>
      </w:r>
      <w:r w:rsidRPr="00891D63">
        <w:rPr>
          <w:rFonts w:cs="Arial"/>
          <w:iCs/>
          <w:color w:val="000000"/>
          <w:sz w:val="24"/>
          <w:szCs w:val="24"/>
        </w:rPr>
        <w:t xml:space="preserve"> настоящей статьи, потенциальный поставщик (поставщик) исключается из Перечня ненадежных потенциальных поставщиков (поставщиков) Фонда на основании решения первого руководителя Оператора Фонда по закупкам не позднее 3 (трех) рабочих дней со дня получения вступившего в законную силу судебного акта/решения согласительной комиссии.</w:t>
      </w:r>
    </w:p>
    <w:p w14:paraId="43C459A4" w14:textId="68116E5E" w:rsidR="00FE7191" w:rsidRPr="00891D63" w:rsidRDefault="00FE7191" w:rsidP="00FE7191">
      <w:pPr>
        <w:pStyle w:val="af8"/>
        <w:shd w:val="clear" w:color="auto" w:fill="FFFFFF"/>
        <w:spacing w:after="0" w:line="240" w:lineRule="auto"/>
        <w:ind w:left="0" w:firstLine="567"/>
        <w:jc w:val="both"/>
        <w:textAlignment w:val="baseline"/>
        <w:rPr>
          <w:rFonts w:cs="Arial"/>
          <w:color w:val="000000"/>
          <w:sz w:val="24"/>
          <w:szCs w:val="24"/>
          <w:lang w:eastAsia="ru-RU"/>
        </w:rPr>
      </w:pPr>
      <w:r w:rsidRPr="00891D63">
        <w:rPr>
          <w:rFonts w:cs="Arial"/>
          <w:color w:val="000000"/>
          <w:sz w:val="24"/>
          <w:szCs w:val="24"/>
        </w:rPr>
        <w:t>В случае, у</w:t>
      </w:r>
      <w:r w:rsidR="007558E3" w:rsidRPr="00891D63">
        <w:rPr>
          <w:rFonts w:cs="Arial"/>
          <w:color w:val="000000"/>
          <w:sz w:val="24"/>
          <w:szCs w:val="24"/>
        </w:rPr>
        <w:t>казанном в подпункте 2) пункта 9</w:t>
      </w:r>
      <w:r w:rsidRPr="00891D63">
        <w:rPr>
          <w:rFonts w:cs="Arial"/>
          <w:color w:val="000000"/>
          <w:sz w:val="24"/>
          <w:szCs w:val="24"/>
        </w:rPr>
        <w:t xml:space="preserve"> настоящей статьи, </w:t>
      </w:r>
      <w:r w:rsidRPr="00891D63">
        <w:rPr>
          <w:rFonts w:cs="Arial"/>
          <w:color w:val="000000"/>
          <w:sz w:val="24"/>
          <w:szCs w:val="24"/>
          <w:lang w:eastAsia="ru-RU"/>
        </w:rPr>
        <w:t>потенциальный поставщик (поставщик) исключается из Перечня ненадежных потенциальных поставщиков (поставщиков) Фонда автоматически.</w:t>
      </w:r>
    </w:p>
    <w:p w14:paraId="46F954EC" w14:textId="4B141476" w:rsidR="000F3C93" w:rsidRPr="00891D63" w:rsidRDefault="000F3C93" w:rsidP="00C523ED">
      <w:pPr>
        <w:pStyle w:val="af8"/>
        <w:numPr>
          <w:ilvl w:val="0"/>
          <w:numId w:val="85"/>
        </w:numPr>
        <w:tabs>
          <w:tab w:val="left" w:pos="709"/>
          <w:tab w:val="left" w:pos="1134"/>
        </w:tabs>
        <w:spacing w:after="0" w:line="240" w:lineRule="auto"/>
        <w:ind w:left="0" w:firstLine="284"/>
        <w:jc w:val="both"/>
        <w:rPr>
          <w:iCs/>
          <w:sz w:val="24"/>
          <w:szCs w:val="24"/>
        </w:rPr>
      </w:pPr>
      <w:r w:rsidRPr="00891D63">
        <w:rPr>
          <w:rFonts w:cs="Arial"/>
          <w:iCs/>
          <w:color w:val="000000"/>
          <w:sz w:val="24"/>
          <w:szCs w:val="24"/>
        </w:rPr>
        <w:t xml:space="preserve">В случае представления Заказчиком(ами) сведений согласно пункту </w:t>
      </w:r>
      <w:r w:rsidR="00314616" w:rsidRPr="00891D63">
        <w:rPr>
          <w:rFonts w:cs="Arial"/>
          <w:iCs/>
          <w:color w:val="000000"/>
          <w:sz w:val="24"/>
          <w:szCs w:val="24"/>
        </w:rPr>
        <w:t>5</w:t>
      </w:r>
      <w:r w:rsidRPr="00891D63">
        <w:rPr>
          <w:rFonts w:cs="Arial"/>
          <w:iCs/>
          <w:color w:val="000000"/>
          <w:sz w:val="24"/>
          <w:szCs w:val="24"/>
        </w:rPr>
        <w:t xml:space="preserve"> </w:t>
      </w:r>
      <w:r w:rsidR="00314616" w:rsidRPr="00891D63">
        <w:rPr>
          <w:rFonts w:cs="Arial"/>
          <w:iCs/>
          <w:color w:val="000000"/>
          <w:sz w:val="24"/>
          <w:szCs w:val="24"/>
        </w:rPr>
        <w:t xml:space="preserve">настоящей статьи </w:t>
      </w:r>
      <w:r w:rsidRPr="00891D63">
        <w:rPr>
          <w:rFonts w:cs="Arial"/>
          <w:iCs/>
          <w:color w:val="000000"/>
          <w:sz w:val="24"/>
          <w:szCs w:val="24"/>
        </w:rPr>
        <w:t>по потенциальному поставщику (поставщику), состоящему в Перечне ненадежных потенциальных поставщиков (поставщиков)</w:t>
      </w:r>
      <w:r w:rsidRPr="00891D63">
        <w:rPr>
          <w:iCs/>
          <w:sz w:val="24"/>
          <w:szCs w:val="24"/>
        </w:rPr>
        <w:t xml:space="preserve"> </w:t>
      </w:r>
      <w:r w:rsidR="00BC6FB0" w:rsidRPr="00891D63">
        <w:rPr>
          <w:iCs/>
          <w:sz w:val="24"/>
          <w:szCs w:val="24"/>
        </w:rPr>
        <w:t>Фонда</w:t>
      </w:r>
      <w:r w:rsidRPr="00891D63">
        <w:rPr>
          <w:iCs/>
          <w:sz w:val="24"/>
          <w:szCs w:val="24"/>
        </w:rPr>
        <w:t>,</w:t>
      </w:r>
      <w:r w:rsidR="008943E5" w:rsidRPr="00891D63">
        <w:rPr>
          <w:iCs/>
          <w:sz w:val="24"/>
          <w:szCs w:val="24"/>
        </w:rPr>
        <w:t xml:space="preserve"> или в случае, предусмотренном подпунктом 2) пункта </w:t>
      </w:r>
      <w:r w:rsidR="000B04F9" w:rsidRPr="00891D63">
        <w:rPr>
          <w:iCs/>
          <w:sz w:val="24"/>
          <w:szCs w:val="24"/>
        </w:rPr>
        <w:t xml:space="preserve">2 </w:t>
      </w:r>
      <w:r w:rsidR="008943E5" w:rsidRPr="00891D63">
        <w:rPr>
          <w:iCs/>
          <w:sz w:val="24"/>
          <w:szCs w:val="24"/>
        </w:rPr>
        <w:t>настоящей статьи,</w:t>
      </w:r>
      <w:r w:rsidRPr="00891D63">
        <w:rPr>
          <w:iCs/>
          <w:sz w:val="24"/>
          <w:szCs w:val="24"/>
        </w:rPr>
        <w:t xml:space="preserve"> течение срока нахождения такого </w:t>
      </w:r>
      <w:r w:rsidRPr="00891D63">
        <w:rPr>
          <w:rFonts w:cs="Arial"/>
          <w:iCs/>
          <w:color w:val="000000"/>
          <w:sz w:val="24"/>
          <w:szCs w:val="24"/>
        </w:rPr>
        <w:t>потенциального поставщика (поставщика) в Перечне ненадежных потенциальных поставщиков (поставщиков)</w:t>
      </w:r>
      <w:r w:rsidRPr="00891D63">
        <w:rPr>
          <w:iCs/>
          <w:sz w:val="24"/>
          <w:szCs w:val="24"/>
        </w:rPr>
        <w:t xml:space="preserve"> </w:t>
      </w:r>
      <w:r w:rsidR="00BC6FB0" w:rsidRPr="00891D63">
        <w:rPr>
          <w:iCs/>
          <w:sz w:val="24"/>
          <w:szCs w:val="24"/>
        </w:rPr>
        <w:t>Фонда</w:t>
      </w:r>
      <w:r w:rsidRPr="00891D63">
        <w:rPr>
          <w:iCs/>
          <w:sz w:val="24"/>
          <w:szCs w:val="24"/>
        </w:rPr>
        <w:t xml:space="preserve"> продлевается на срок, указанный в пункт</w:t>
      </w:r>
      <w:r w:rsidR="00030A9F" w:rsidRPr="00891D63">
        <w:rPr>
          <w:iCs/>
          <w:sz w:val="24"/>
          <w:szCs w:val="24"/>
        </w:rPr>
        <w:t>е</w:t>
      </w:r>
      <w:r w:rsidRPr="00891D63">
        <w:rPr>
          <w:iCs/>
          <w:sz w:val="24"/>
          <w:szCs w:val="24"/>
        </w:rPr>
        <w:t xml:space="preserve"> </w:t>
      </w:r>
      <w:r w:rsidR="00314616" w:rsidRPr="00891D63">
        <w:rPr>
          <w:iCs/>
          <w:sz w:val="24"/>
          <w:szCs w:val="24"/>
        </w:rPr>
        <w:t>8 настоящей статьи</w:t>
      </w:r>
      <w:r w:rsidRPr="00891D63">
        <w:rPr>
          <w:iCs/>
          <w:sz w:val="24"/>
          <w:szCs w:val="24"/>
        </w:rPr>
        <w:t xml:space="preserve">, с даты предоставления Заказчиком(ами) сведений согласно пункту </w:t>
      </w:r>
      <w:r w:rsidR="00314616" w:rsidRPr="00891D63">
        <w:rPr>
          <w:iCs/>
          <w:sz w:val="24"/>
          <w:szCs w:val="24"/>
        </w:rPr>
        <w:t>5 настоящей статьи</w:t>
      </w:r>
      <w:r w:rsidR="008943E5" w:rsidRPr="00891D63">
        <w:rPr>
          <w:iCs/>
          <w:sz w:val="24"/>
          <w:szCs w:val="24"/>
        </w:rPr>
        <w:t xml:space="preserve"> либо наступления случая, предусмотренного подпунктом 2) пункта </w:t>
      </w:r>
      <w:r w:rsidR="000B04F9" w:rsidRPr="00891D63">
        <w:rPr>
          <w:iCs/>
          <w:sz w:val="24"/>
          <w:szCs w:val="24"/>
        </w:rPr>
        <w:t>2</w:t>
      </w:r>
      <w:r w:rsidR="008943E5" w:rsidRPr="00891D63">
        <w:rPr>
          <w:iCs/>
          <w:sz w:val="24"/>
          <w:szCs w:val="24"/>
        </w:rPr>
        <w:t xml:space="preserve"> настоящей статьи</w:t>
      </w:r>
      <w:r w:rsidR="00314616" w:rsidRPr="00891D63">
        <w:rPr>
          <w:iCs/>
          <w:sz w:val="24"/>
          <w:szCs w:val="24"/>
        </w:rPr>
        <w:t>.</w:t>
      </w:r>
    </w:p>
    <w:bookmarkEnd w:id="134"/>
    <w:p w14:paraId="4146165E" w14:textId="32ED382A" w:rsidR="00F41253" w:rsidRPr="00891D63" w:rsidRDefault="00F41253" w:rsidP="00C523ED">
      <w:pPr>
        <w:pStyle w:val="af8"/>
        <w:numPr>
          <w:ilvl w:val="0"/>
          <w:numId w:val="85"/>
        </w:numPr>
        <w:tabs>
          <w:tab w:val="left" w:pos="709"/>
        </w:tabs>
        <w:spacing w:after="0"/>
        <w:ind w:left="0" w:firstLine="284"/>
        <w:jc w:val="both"/>
        <w:rPr>
          <w:rFonts w:cs="Arial"/>
          <w:iCs/>
          <w:color w:val="000000"/>
          <w:sz w:val="24"/>
          <w:szCs w:val="24"/>
        </w:rPr>
      </w:pPr>
      <w:r w:rsidRPr="00891D63">
        <w:rPr>
          <w:rFonts w:cs="Arial"/>
          <w:iCs/>
          <w:color w:val="000000"/>
          <w:sz w:val="24"/>
          <w:szCs w:val="24"/>
        </w:rPr>
        <w:t xml:space="preserve">Перечень ненадежных потенциальных поставщиков (поставщиков) </w:t>
      </w:r>
      <w:r w:rsidR="00BC6FB0" w:rsidRPr="00891D63">
        <w:rPr>
          <w:iCs/>
          <w:sz w:val="24"/>
          <w:szCs w:val="24"/>
        </w:rPr>
        <w:t>Фонда</w:t>
      </w:r>
      <w:r w:rsidRPr="00891D63">
        <w:rPr>
          <w:rFonts w:cs="Arial"/>
          <w:iCs/>
          <w:color w:val="000000"/>
          <w:sz w:val="24"/>
          <w:szCs w:val="24"/>
        </w:rPr>
        <w:t xml:space="preserve">, изменения и дополнения к нему, </w:t>
      </w:r>
      <w:r w:rsidR="00CF52CE" w:rsidRPr="00891D63">
        <w:rPr>
          <w:rFonts w:cs="Arial"/>
          <w:iCs/>
          <w:color w:val="000000"/>
          <w:sz w:val="24"/>
          <w:szCs w:val="24"/>
        </w:rPr>
        <w:t xml:space="preserve">публикуются на веб-портале закупок Фонда в машиночитаемом формате без ограничения доступа к нему </w:t>
      </w:r>
      <w:r w:rsidRPr="00891D63">
        <w:rPr>
          <w:rFonts w:cs="Arial"/>
          <w:iCs/>
          <w:color w:val="000000"/>
          <w:sz w:val="24"/>
          <w:szCs w:val="24"/>
        </w:rPr>
        <w:t xml:space="preserve">размещаются </w:t>
      </w:r>
      <w:r w:rsidR="00F35D22" w:rsidRPr="00891D63">
        <w:rPr>
          <w:rFonts w:cs="Arial"/>
          <w:iCs/>
          <w:color w:val="000000"/>
          <w:sz w:val="24"/>
          <w:szCs w:val="24"/>
        </w:rPr>
        <w:t>на веб-портале закупок</w:t>
      </w:r>
      <w:r w:rsidRPr="00891D63">
        <w:rPr>
          <w:rFonts w:cs="Arial"/>
          <w:iCs/>
          <w:color w:val="000000"/>
          <w:sz w:val="24"/>
          <w:szCs w:val="24"/>
        </w:rPr>
        <w:t>, и доступны для ознакомления заинтересованным лицам без взимания платы.</w:t>
      </w:r>
    </w:p>
    <w:p w14:paraId="38D4DE41" w14:textId="7D677FB9" w:rsidR="000F3C93" w:rsidRPr="00891D63" w:rsidRDefault="00F41253" w:rsidP="00F41253">
      <w:pPr>
        <w:pStyle w:val="af8"/>
        <w:tabs>
          <w:tab w:val="left" w:pos="709"/>
          <w:tab w:val="left" w:pos="1134"/>
        </w:tabs>
        <w:spacing w:after="0" w:line="240" w:lineRule="auto"/>
        <w:ind w:left="0" w:firstLine="284"/>
        <w:jc w:val="both"/>
        <w:rPr>
          <w:rFonts w:cs="Arial"/>
          <w:iCs/>
          <w:color w:val="000000"/>
          <w:sz w:val="24"/>
          <w:szCs w:val="24"/>
        </w:rPr>
      </w:pPr>
      <w:r w:rsidRPr="00891D63">
        <w:rPr>
          <w:rFonts w:cs="Arial"/>
          <w:iCs/>
          <w:color w:val="000000"/>
          <w:sz w:val="24"/>
          <w:szCs w:val="24"/>
        </w:rPr>
        <w:t xml:space="preserve">Перечень ненадежных потенциальных поставщиков (поставщиков) </w:t>
      </w:r>
      <w:r w:rsidR="00BC6FB0" w:rsidRPr="00891D63">
        <w:rPr>
          <w:iCs/>
          <w:sz w:val="24"/>
          <w:szCs w:val="24"/>
        </w:rPr>
        <w:t>Фонда</w:t>
      </w:r>
      <w:r w:rsidRPr="00891D63">
        <w:rPr>
          <w:rFonts w:cs="Arial"/>
          <w:iCs/>
          <w:color w:val="000000"/>
          <w:sz w:val="24"/>
          <w:szCs w:val="24"/>
        </w:rPr>
        <w:t xml:space="preserve">, изменения и дополнения к нему, размещаются в течение </w:t>
      </w:r>
      <w:r w:rsidR="004C13AC" w:rsidRPr="00891D63">
        <w:rPr>
          <w:rFonts w:cs="Arial"/>
          <w:iCs/>
          <w:color w:val="000000"/>
          <w:sz w:val="24"/>
          <w:szCs w:val="24"/>
        </w:rPr>
        <w:t xml:space="preserve">1 </w:t>
      </w:r>
      <w:r w:rsidRPr="00891D63">
        <w:rPr>
          <w:rFonts w:cs="Arial"/>
          <w:iCs/>
          <w:color w:val="000000"/>
          <w:sz w:val="24"/>
          <w:szCs w:val="24"/>
        </w:rPr>
        <w:t>(</w:t>
      </w:r>
      <w:r w:rsidR="004C13AC" w:rsidRPr="00891D63">
        <w:rPr>
          <w:rFonts w:cs="Arial"/>
          <w:iCs/>
          <w:color w:val="000000"/>
          <w:sz w:val="24"/>
          <w:szCs w:val="24"/>
        </w:rPr>
        <w:t>одного</w:t>
      </w:r>
      <w:r w:rsidRPr="00891D63">
        <w:rPr>
          <w:rFonts w:cs="Arial"/>
          <w:iCs/>
          <w:color w:val="000000"/>
          <w:sz w:val="24"/>
          <w:szCs w:val="24"/>
        </w:rPr>
        <w:t xml:space="preserve">) </w:t>
      </w:r>
      <w:r w:rsidR="004C13AC" w:rsidRPr="00891D63">
        <w:rPr>
          <w:rFonts w:cs="Arial"/>
          <w:iCs/>
          <w:color w:val="000000"/>
          <w:sz w:val="24"/>
          <w:szCs w:val="24"/>
        </w:rPr>
        <w:t xml:space="preserve">рабочего дня </w:t>
      </w:r>
      <w:r w:rsidRPr="00891D63">
        <w:rPr>
          <w:rFonts w:cs="Arial"/>
          <w:iCs/>
          <w:color w:val="000000"/>
          <w:sz w:val="24"/>
          <w:szCs w:val="24"/>
        </w:rPr>
        <w:t>после их утверждения.</w:t>
      </w:r>
    </w:p>
    <w:p w14:paraId="33B7547B" w14:textId="77777777" w:rsidR="000F3C93" w:rsidRPr="00891D63" w:rsidRDefault="000F3C93" w:rsidP="00C523ED">
      <w:pPr>
        <w:pStyle w:val="af8"/>
        <w:numPr>
          <w:ilvl w:val="0"/>
          <w:numId w:val="85"/>
        </w:numPr>
        <w:tabs>
          <w:tab w:val="left" w:pos="709"/>
          <w:tab w:val="left" w:pos="1134"/>
        </w:tabs>
        <w:spacing w:after="0" w:line="240" w:lineRule="auto"/>
        <w:ind w:left="0" w:firstLine="284"/>
        <w:jc w:val="both"/>
        <w:rPr>
          <w:rFonts w:cs="Arial"/>
          <w:iCs/>
          <w:color w:val="000000"/>
          <w:sz w:val="24"/>
          <w:szCs w:val="24"/>
        </w:rPr>
      </w:pPr>
      <w:r w:rsidRPr="00891D63">
        <w:rPr>
          <w:rFonts w:cs="Arial"/>
          <w:iCs/>
          <w:color w:val="000000"/>
          <w:sz w:val="24"/>
          <w:szCs w:val="24"/>
        </w:rPr>
        <w:t xml:space="preserve">Ответственность за достоверное, полное и своевременное представление информации, предусмотренной пунктом </w:t>
      </w:r>
      <w:r w:rsidR="00314616" w:rsidRPr="00891D63">
        <w:rPr>
          <w:rFonts w:cs="Arial"/>
          <w:iCs/>
          <w:color w:val="000000"/>
          <w:sz w:val="24"/>
          <w:szCs w:val="24"/>
        </w:rPr>
        <w:t>5</w:t>
      </w:r>
      <w:r w:rsidRPr="00891D63">
        <w:rPr>
          <w:rFonts w:cs="Arial"/>
          <w:iCs/>
          <w:color w:val="000000"/>
          <w:sz w:val="24"/>
          <w:szCs w:val="24"/>
        </w:rPr>
        <w:t xml:space="preserve"> настоящ</w:t>
      </w:r>
      <w:r w:rsidR="00314616" w:rsidRPr="00891D63">
        <w:rPr>
          <w:rFonts w:cs="Arial"/>
          <w:iCs/>
          <w:color w:val="000000"/>
          <w:sz w:val="24"/>
          <w:szCs w:val="24"/>
        </w:rPr>
        <w:t>ей статьи</w:t>
      </w:r>
      <w:r w:rsidRPr="00891D63">
        <w:rPr>
          <w:rFonts w:cs="Arial"/>
          <w:iCs/>
          <w:color w:val="000000"/>
          <w:sz w:val="24"/>
          <w:szCs w:val="24"/>
        </w:rPr>
        <w:t>,</w:t>
      </w:r>
      <w:r w:rsidR="00314616" w:rsidRPr="00891D63">
        <w:rPr>
          <w:rFonts w:cs="Arial"/>
          <w:iCs/>
          <w:color w:val="000000"/>
          <w:sz w:val="24"/>
          <w:szCs w:val="24"/>
        </w:rPr>
        <w:t xml:space="preserve"> Оператору Фонда по закупкам</w:t>
      </w:r>
      <w:r w:rsidRPr="00891D63">
        <w:rPr>
          <w:rFonts w:cs="Arial"/>
          <w:iCs/>
          <w:color w:val="000000"/>
          <w:sz w:val="24"/>
          <w:szCs w:val="24"/>
        </w:rPr>
        <w:t xml:space="preserve"> несет первый руководитель Заказчика.</w:t>
      </w:r>
    </w:p>
    <w:p w14:paraId="1B30BEF7" w14:textId="77777777" w:rsidR="000F3C93" w:rsidRPr="00891D63" w:rsidRDefault="000F3C93" w:rsidP="003D1131">
      <w:pPr>
        <w:tabs>
          <w:tab w:val="left" w:pos="851"/>
          <w:tab w:val="left" w:pos="1134"/>
        </w:tabs>
        <w:spacing w:after="0" w:line="240" w:lineRule="auto"/>
        <w:ind w:firstLine="426"/>
        <w:jc w:val="both"/>
        <w:rPr>
          <w:rFonts w:cs="Arial"/>
          <w:color w:val="000000"/>
          <w:sz w:val="24"/>
          <w:szCs w:val="24"/>
        </w:rPr>
      </w:pPr>
      <w:r w:rsidRPr="00891D63">
        <w:rPr>
          <w:rFonts w:cs="Arial"/>
          <w:color w:val="000000"/>
          <w:sz w:val="24"/>
          <w:szCs w:val="24"/>
        </w:rPr>
        <w:t xml:space="preserve">Работники Заказчика(ов), в том числе лицо, подписавшее </w:t>
      </w:r>
      <w:r w:rsidRPr="00891D63">
        <w:rPr>
          <w:rFonts w:cs="Arial"/>
          <w:sz w:val="24"/>
          <w:szCs w:val="24"/>
        </w:rPr>
        <w:t xml:space="preserve">информацию (сведения), несут персональную ответственность за нарушение норм </w:t>
      </w:r>
      <w:r w:rsidR="00314616" w:rsidRPr="00891D63">
        <w:rPr>
          <w:rFonts w:cs="Arial"/>
          <w:sz w:val="24"/>
          <w:szCs w:val="24"/>
        </w:rPr>
        <w:t xml:space="preserve">настоящей статьи </w:t>
      </w:r>
      <w:r w:rsidRPr="00891D63">
        <w:rPr>
          <w:rFonts w:cs="Arial"/>
          <w:sz w:val="24"/>
          <w:szCs w:val="24"/>
        </w:rPr>
        <w:t>и достоверность представленных сведений</w:t>
      </w:r>
      <w:r w:rsidR="00FE0870" w:rsidRPr="00891D63">
        <w:rPr>
          <w:rFonts w:cs="Arial"/>
          <w:color w:val="000000"/>
          <w:sz w:val="24"/>
          <w:szCs w:val="24"/>
        </w:rPr>
        <w:t>.</w:t>
      </w:r>
    </w:p>
    <w:p w14:paraId="381AB9C3" w14:textId="5BDCF464" w:rsidR="000F3C93" w:rsidRPr="00891D63" w:rsidRDefault="00CC5D88" w:rsidP="00961FE9">
      <w:pPr>
        <w:pStyle w:val="af8"/>
        <w:numPr>
          <w:ilvl w:val="0"/>
          <w:numId w:val="85"/>
        </w:numPr>
        <w:tabs>
          <w:tab w:val="left" w:pos="709"/>
          <w:tab w:val="left" w:pos="1134"/>
        </w:tabs>
        <w:spacing w:after="0" w:line="240" w:lineRule="auto"/>
        <w:ind w:left="0" w:firstLine="284"/>
        <w:jc w:val="both"/>
        <w:rPr>
          <w:rFonts w:cs="Arial"/>
          <w:iCs/>
          <w:color w:val="000000"/>
          <w:sz w:val="24"/>
          <w:szCs w:val="24"/>
        </w:rPr>
      </w:pPr>
      <w:r w:rsidRPr="00891D63">
        <w:rPr>
          <w:rFonts w:cs="Arial"/>
          <w:iCs/>
          <w:color w:val="000000"/>
          <w:sz w:val="24"/>
          <w:szCs w:val="24"/>
        </w:rPr>
        <w:t>В случае направления информации, указанной в пункте 5 настоящей статьи, за подписью лица замещающего первого руководителя или уполномоченного первым руководителем лица, Заказчик обязан представить документ с указанием полномочия о праве подписания и направления исходящих писем</w:t>
      </w:r>
      <w:r w:rsidR="000F3C93" w:rsidRPr="00891D63">
        <w:rPr>
          <w:rFonts w:cs="Arial"/>
          <w:iCs/>
          <w:color w:val="000000"/>
          <w:sz w:val="24"/>
          <w:szCs w:val="24"/>
        </w:rPr>
        <w:t>.</w:t>
      </w:r>
    </w:p>
    <w:p w14:paraId="745531DF" w14:textId="050B93FF" w:rsidR="000F3C93" w:rsidRPr="00891D63" w:rsidRDefault="00961FE9" w:rsidP="00961FE9">
      <w:pPr>
        <w:pStyle w:val="af8"/>
        <w:numPr>
          <w:ilvl w:val="0"/>
          <w:numId w:val="85"/>
        </w:numPr>
        <w:tabs>
          <w:tab w:val="left" w:pos="709"/>
          <w:tab w:val="left" w:pos="1134"/>
        </w:tabs>
        <w:spacing w:after="0" w:line="240" w:lineRule="auto"/>
        <w:ind w:left="0" w:firstLine="284"/>
        <w:jc w:val="both"/>
        <w:rPr>
          <w:rFonts w:cs="Arial"/>
          <w:iCs/>
          <w:color w:val="000000"/>
          <w:sz w:val="24"/>
          <w:szCs w:val="24"/>
        </w:rPr>
      </w:pPr>
      <w:r w:rsidRPr="00891D63">
        <w:rPr>
          <w:rFonts w:cs="Arial"/>
          <w:iCs/>
          <w:color w:val="000000"/>
          <w:sz w:val="24"/>
          <w:szCs w:val="24"/>
        </w:rPr>
        <w:t>Информация и копии документов, касающиеся включения в Перечень ненадежных потенциальных поставщиков (поставщиков) Фонда, представленные Заказчиками по истечении срока, установленного пунктом 5 настоящей статьи, не подлежат рассмотрению Оператором Фонда по закупкам.</w:t>
      </w:r>
    </w:p>
    <w:p w14:paraId="03673585" w14:textId="46935D03" w:rsidR="00484B47" w:rsidRPr="00891D63" w:rsidRDefault="00F757ED" w:rsidP="00961FE9">
      <w:pPr>
        <w:pStyle w:val="af8"/>
        <w:numPr>
          <w:ilvl w:val="0"/>
          <w:numId w:val="85"/>
        </w:numPr>
        <w:tabs>
          <w:tab w:val="left" w:pos="709"/>
          <w:tab w:val="left" w:pos="1418"/>
        </w:tabs>
        <w:spacing w:after="0" w:line="240" w:lineRule="auto"/>
        <w:ind w:left="0" w:firstLine="284"/>
        <w:jc w:val="both"/>
        <w:rPr>
          <w:rFonts w:cs="Arial"/>
          <w:iCs/>
          <w:color w:val="000000"/>
          <w:sz w:val="24"/>
          <w:szCs w:val="24"/>
        </w:rPr>
      </w:pPr>
      <w:r w:rsidRPr="00891D63">
        <w:rPr>
          <w:rFonts w:cs="Arial"/>
          <w:iCs/>
          <w:color w:val="000000"/>
          <w:sz w:val="24"/>
          <w:szCs w:val="24"/>
        </w:rPr>
        <w:t>П</w:t>
      </w:r>
      <w:r w:rsidR="00484B47" w:rsidRPr="00891D63">
        <w:rPr>
          <w:rFonts w:cs="Arial"/>
          <w:iCs/>
          <w:color w:val="000000"/>
          <w:sz w:val="24"/>
          <w:szCs w:val="24"/>
        </w:rPr>
        <w:t>отенциальны</w:t>
      </w:r>
      <w:r w:rsidRPr="00891D63">
        <w:rPr>
          <w:rFonts w:cs="Arial"/>
          <w:iCs/>
          <w:color w:val="000000"/>
          <w:sz w:val="24"/>
          <w:szCs w:val="24"/>
        </w:rPr>
        <w:t xml:space="preserve">е </w:t>
      </w:r>
      <w:r w:rsidR="00484B47" w:rsidRPr="00891D63">
        <w:rPr>
          <w:rFonts w:cs="Arial"/>
          <w:iCs/>
          <w:color w:val="000000"/>
          <w:sz w:val="24"/>
          <w:szCs w:val="24"/>
        </w:rPr>
        <w:t>поставщик</w:t>
      </w:r>
      <w:r w:rsidRPr="00891D63">
        <w:rPr>
          <w:rFonts w:cs="Arial"/>
          <w:iCs/>
          <w:color w:val="000000"/>
          <w:sz w:val="24"/>
          <w:szCs w:val="24"/>
        </w:rPr>
        <w:t>и</w:t>
      </w:r>
      <w:r w:rsidR="00484B47" w:rsidRPr="00891D63">
        <w:rPr>
          <w:rFonts w:cs="Arial"/>
          <w:iCs/>
          <w:color w:val="000000"/>
          <w:sz w:val="24"/>
          <w:szCs w:val="24"/>
        </w:rPr>
        <w:t xml:space="preserve"> (поставщик</w:t>
      </w:r>
      <w:r w:rsidRPr="00891D63">
        <w:rPr>
          <w:rFonts w:cs="Arial"/>
          <w:iCs/>
          <w:color w:val="000000"/>
          <w:sz w:val="24"/>
          <w:szCs w:val="24"/>
        </w:rPr>
        <w:t>и</w:t>
      </w:r>
      <w:r w:rsidR="00484B47" w:rsidRPr="00891D63">
        <w:rPr>
          <w:rFonts w:cs="Arial"/>
          <w:iCs/>
          <w:color w:val="000000"/>
          <w:sz w:val="24"/>
          <w:szCs w:val="24"/>
        </w:rPr>
        <w:t>), включенны</w:t>
      </w:r>
      <w:r w:rsidRPr="00891D63">
        <w:rPr>
          <w:rFonts w:cs="Arial"/>
          <w:iCs/>
          <w:color w:val="000000"/>
          <w:sz w:val="24"/>
          <w:szCs w:val="24"/>
        </w:rPr>
        <w:t>е</w:t>
      </w:r>
      <w:r w:rsidR="00484B47" w:rsidRPr="00891D63">
        <w:rPr>
          <w:rFonts w:cs="Arial"/>
          <w:iCs/>
          <w:color w:val="000000"/>
          <w:sz w:val="24"/>
          <w:szCs w:val="24"/>
        </w:rPr>
        <w:t xml:space="preserve"> в Перечень ненадежных </w:t>
      </w:r>
      <w:r w:rsidRPr="00891D63">
        <w:rPr>
          <w:rFonts w:cs="Arial"/>
          <w:iCs/>
          <w:color w:val="000000"/>
          <w:sz w:val="24"/>
          <w:szCs w:val="24"/>
        </w:rPr>
        <w:t xml:space="preserve">потенциальных </w:t>
      </w:r>
      <w:r w:rsidR="00484B47" w:rsidRPr="00891D63">
        <w:rPr>
          <w:rFonts w:cs="Arial"/>
          <w:iCs/>
          <w:color w:val="000000"/>
          <w:sz w:val="24"/>
          <w:szCs w:val="24"/>
        </w:rPr>
        <w:t>поставщиков</w:t>
      </w:r>
      <w:r w:rsidRPr="00891D63">
        <w:rPr>
          <w:rFonts w:cs="Arial"/>
          <w:iCs/>
          <w:color w:val="000000"/>
          <w:sz w:val="24"/>
          <w:szCs w:val="24"/>
        </w:rPr>
        <w:t xml:space="preserve"> (поставщиков) </w:t>
      </w:r>
      <w:r w:rsidR="00BC6FB0" w:rsidRPr="00891D63">
        <w:rPr>
          <w:iCs/>
          <w:sz w:val="24"/>
          <w:szCs w:val="24"/>
        </w:rPr>
        <w:t xml:space="preserve">Фонда </w:t>
      </w:r>
      <w:r w:rsidR="002539C9" w:rsidRPr="00891D63">
        <w:rPr>
          <w:rFonts w:cs="Arial"/>
          <w:iCs/>
          <w:color w:val="000000"/>
          <w:sz w:val="24"/>
          <w:szCs w:val="24"/>
        </w:rPr>
        <w:t xml:space="preserve">до даты введения в действие настоящего </w:t>
      </w:r>
      <w:r w:rsidR="007558E3" w:rsidRPr="00891D63">
        <w:rPr>
          <w:rFonts w:cs="Arial"/>
          <w:iCs/>
          <w:color w:val="000000"/>
          <w:sz w:val="24"/>
          <w:szCs w:val="24"/>
        </w:rPr>
        <w:t>Порядка</w:t>
      </w:r>
      <w:r w:rsidRPr="00891D63">
        <w:rPr>
          <w:rFonts w:cs="Arial"/>
          <w:iCs/>
          <w:color w:val="000000"/>
          <w:sz w:val="24"/>
          <w:szCs w:val="24"/>
        </w:rPr>
        <w:t xml:space="preserve">, исключаются из Перечня ненадежных потенциальных поставщиков (поставщиков) </w:t>
      </w:r>
      <w:r w:rsidR="00BC6FB0" w:rsidRPr="00891D63">
        <w:rPr>
          <w:iCs/>
          <w:sz w:val="24"/>
          <w:szCs w:val="24"/>
        </w:rPr>
        <w:t>Фонда</w:t>
      </w:r>
      <w:r w:rsidRPr="00891D63">
        <w:rPr>
          <w:rFonts w:cs="Arial"/>
          <w:iCs/>
          <w:color w:val="000000"/>
          <w:sz w:val="24"/>
          <w:szCs w:val="24"/>
        </w:rPr>
        <w:t xml:space="preserve"> после истечения срока нахождения в Перечне, установленного</w:t>
      </w:r>
      <w:r w:rsidR="001546B7" w:rsidRPr="00891D63">
        <w:rPr>
          <w:rFonts w:cs="Arial"/>
          <w:iCs/>
          <w:color w:val="000000"/>
          <w:sz w:val="24"/>
          <w:szCs w:val="24"/>
        </w:rPr>
        <w:t xml:space="preserve"> при его включении</w:t>
      </w:r>
      <w:r w:rsidR="002D33A5" w:rsidRPr="00891D63">
        <w:rPr>
          <w:rFonts w:cs="Arial"/>
          <w:iCs/>
          <w:color w:val="000000"/>
          <w:sz w:val="24"/>
          <w:szCs w:val="24"/>
        </w:rPr>
        <w:t>.</w:t>
      </w:r>
    </w:p>
    <w:p w14:paraId="297CEC62" w14:textId="635E57E7" w:rsidR="00B14268" w:rsidRPr="00891D63" w:rsidRDefault="00B14268" w:rsidP="002D33A5">
      <w:pPr>
        <w:pStyle w:val="af8"/>
        <w:tabs>
          <w:tab w:val="left" w:pos="709"/>
          <w:tab w:val="left" w:pos="1418"/>
        </w:tabs>
        <w:spacing w:after="0" w:line="240" w:lineRule="auto"/>
        <w:ind w:left="0" w:firstLine="284"/>
        <w:jc w:val="both"/>
        <w:rPr>
          <w:rFonts w:cs="Arial"/>
          <w:iCs/>
          <w:color w:val="000000"/>
          <w:sz w:val="24"/>
          <w:szCs w:val="24"/>
        </w:rPr>
      </w:pPr>
      <w:r w:rsidRPr="00891D63">
        <w:rPr>
          <w:rFonts w:cs="Arial"/>
          <w:iCs/>
          <w:color w:val="000000"/>
          <w:sz w:val="24"/>
          <w:szCs w:val="24"/>
        </w:rPr>
        <w:lastRenderedPageBreak/>
        <w:t>При этом в сл</w:t>
      </w:r>
      <w:r w:rsidR="007558E3" w:rsidRPr="00891D63">
        <w:rPr>
          <w:rFonts w:cs="Arial"/>
          <w:iCs/>
          <w:color w:val="000000"/>
          <w:sz w:val="24"/>
          <w:szCs w:val="24"/>
        </w:rPr>
        <w:t>учае, предусмотренном пунктом 11</w:t>
      </w:r>
      <w:r w:rsidRPr="00891D63">
        <w:rPr>
          <w:rFonts w:cs="Arial"/>
          <w:iCs/>
          <w:color w:val="000000"/>
          <w:sz w:val="24"/>
          <w:szCs w:val="24"/>
        </w:rPr>
        <w:t xml:space="preserve"> настоящей статьи, срок нахождения потенциальных поставщиков (поставщиков), указанных в настоящем пункте, в Перечне ненадежных потенциальных поставщиков (поставщиков) </w:t>
      </w:r>
      <w:r w:rsidR="00BC6FB0" w:rsidRPr="00891D63">
        <w:rPr>
          <w:rFonts w:cs="Arial"/>
          <w:iCs/>
          <w:color w:val="000000"/>
          <w:sz w:val="24"/>
          <w:szCs w:val="24"/>
        </w:rPr>
        <w:t xml:space="preserve">Фонда, </w:t>
      </w:r>
      <w:r w:rsidRPr="00891D63">
        <w:rPr>
          <w:rFonts w:cs="Arial"/>
          <w:iCs/>
          <w:color w:val="000000"/>
          <w:sz w:val="24"/>
          <w:szCs w:val="24"/>
        </w:rPr>
        <w:t>продлевается.</w:t>
      </w:r>
    </w:p>
    <w:p w14:paraId="317BED53" w14:textId="5A62AAFE" w:rsidR="005F20BD" w:rsidRPr="00891D63" w:rsidRDefault="005F20BD" w:rsidP="00C523ED">
      <w:pPr>
        <w:pStyle w:val="af8"/>
        <w:numPr>
          <w:ilvl w:val="0"/>
          <w:numId w:val="85"/>
        </w:numPr>
        <w:tabs>
          <w:tab w:val="left" w:pos="709"/>
          <w:tab w:val="left" w:pos="1134"/>
        </w:tabs>
        <w:spacing w:after="0" w:line="240" w:lineRule="auto"/>
        <w:ind w:left="0" w:firstLine="284"/>
        <w:jc w:val="both"/>
        <w:rPr>
          <w:rFonts w:cs="Arial"/>
          <w:color w:val="000000"/>
          <w:sz w:val="24"/>
          <w:szCs w:val="24"/>
          <w:lang w:eastAsia="ru-RU"/>
        </w:rPr>
      </w:pPr>
      <w:r w:rsidRPr="00891D63">
        <w:rPr>
          <w:rFonts w:cs="Arial"/>
          <w:color w:val="000000"/>
          <w:sz w:val="24"/>
          <w:szCs w:val="24"/>
          <w:lang w:eastAsia="ru-RU"/>
        </w:rPr>
        <w:t>Решение о внесении потенциального поставщика (поставщика) в Перечень ненадежных потенциальных поставщиков (поставщиков) Фонда может быть обжаловано им в соответствии с законодательством Республики Казахстан.</w:t>
      </w:r>
    </w:p>
    <w:p w14:paraId="4D6E1D0F" w14:textId="7342491E" w:rsidR="0081784D" w:rsidRPr="00891D63" w:rsidRDefault="000C2CFB" w:rsidP="00C523ED">
      <w:pPr>
        <w:pStyle w:val="31"/>
        <w:numPr>
          <w:ilvl w:val="0"/>
          <w:numId w:val="40"/>
        </w:numPr>
        <w:tabs>
          <w:tab w:val="clear" w:pos="567"/>
          <w:tab w:val="left" w:pos="709"/>
        </w:tabs>
        <w:ind w:left="0" w:right="-23" w:firstLine="0"/>
        <w:jc w:val="both"/>
        <w:rPr>
          <w:rFonts w:cs="Arial"/>
          <w:lang w:val="ru-RU"/>
        </w:rPr>
      </w:pPr>
      <w:bookmarkStart w:id="135" w:name="_Toc226563870"/>
      <w:r w:rsidRPr="00891D63">
        <w:rPr>
          <w:b w:val="0"/>
          <w:bCs/>
          <w:i/>
          <w:color w:val="FF0000"/>
          <w:sz w:val="22"/>
          <w:lang w:val="ru-RU"/>
        </w:rPr>
        <w:t>И</w:t>
      </w:r>
      <w:r w:rsidRPr="00891D63">
        <w:rPr>
          <w:b w:val="0"/>
          <w:bCs/>
          <w:i/>
          <w:color w:val="FF0000"/>
          <w:sz w:val="22"/>
        </w:rPr>
        <w:t>сключена</w:t>
      </w:r>
      <w:r w:rsidR="0081784D" w:rsidRPr="00891D63">
        <w:rPr>
          <w:b w:val="0"/>
          <w:bCs/>
          <w:i/>
          <w:color w:val="FF0000"/>
          <w:sz w:val="22"/>
        </w:rPr>
        <w:t xml:space="preserve"> с 1 января 2026 года в соответствии с решением Совета директоров Фонда от 26 августа 2025 года № 259</w:t>
      </w:r>
      <w:r w:rsidR="0081784D" w:rsidRPr="00891D63">
        <w:rPr>
          <w:bCs/>
          <w:i/>
          <w:color w:val="FF0000"/>
          <w:sz w:val="22"/>
        </w:rPr>
        <w:t>.</w:t>
      </w:r>
      <w:bookmarkEnd w:id="135"/>
    </w:p>
    <w:p w14:paraId="4B7BAE32" w14:textId="289F496F" w:rsidR="0081784D" w:rsidRPr="00891D63" w:rsidRDefault="000C2CFB" w:rsidP="00C523ED">
      <w:pPr>
        <w:pStyle w:val="31"/>
        <w:numPr>
          <w:ilvl w:val="0"/>
          <w:numId w:val="40"/>
        </w:numPr>
        <w:tabs>
          <w:tab w:val="clear" w:pos="567"/>
          <w:tab w:val="left" w:pos="709"/>
        </w:tabs>
        <w:ind w:left="0" w:right="-23" w:firstLine="0"/>
        <w:jc w:val="both"/>
        <w:rPr>
          <w:rFonts w:cs="Arial"/>
          <w:b w:val="0"/>
          <w:lang w:val="ru-RU"/>
        </w:rPr>
      </w:pPr>
      <w:bookmarkStart w:id="136" w:name="_Toc226563871"/>
      <w:r w:rsidRPr="00891D63">
        <w:rPr>
          <w:b w:val="0"/>
          <w:bCs/>
          <w:i/>
          <w:color w:val="FF0000"/>
          <w:sz w:val="22"/>
          <w:lang w:val="ru-RU"/>
        </w:rPr>
        <w:t>И</w:t>
      </w:r>
      <w:r w:rsidR="0081784D" w:rsidRPr="00891D63">
        <w:rPr>
          <w:b w:val="0"/>
          <w:bCs/>
          <w:i/>
          <w:color w:val="FF0000"/>
          <w:sz w:val="22"/>
        </w:rPr>
        <w:t>сключ</w:t>
      </w:r>
      <w:r w:rsidRPr="00891D63">
        <w:rPr>
          <w:b w:val="0"/>
          <w:bCs/>
          <w:i/>
          <w:color w:val="FF0000"/>
          <w:sz w:val="22"/>
          <w:lang w:val="ru-RU"/>
        </w:rPr>
        <w:t>ена</w:t>
      </w:r>
      <w:r w:rsidR="0081784D" w:rsidRPr="00891D63">
        <w:rPr>
          <w:b w:val="0"/>
          <w:bCs/>
          <w:i/>
          <w:color w:val="FF0000"/>
          <w:sz w:val="22"/>
        </w:rPr>
        <w:t xml:space="preserve"> с 1 января 2026 года в соответствии с решением Совета директоров Фонда от 26 августа 2025 года № 259.</w:t>
      </w:r>
      <w:bookmarkEnd w:id="136"/>
    </w:p>
    <w:p w14:paraId="031FBDA6" w14:textId="77777777" w:rsidR="00051E5E" w:rsidRPr="00891D63" w:rsidRDefault="00051E5E" w:rsidP="00051E5E">
      <w:pPr>
        <w:spacing w:after="0" w:line="240" w:lineRule="auto"/>
        <w:ind w:firstLine="708"/>
        <w:jc w:val="both"/>
        <w:rPr>
          <w:rFonts w:cs="Arial"/>
          <w:bCs/>
          <w:i/>
          <w:color w:val="FF0000"/>
          <w:sz w:val="24"/>
          <w:szCs w:val="24"/>
        </w:rPr>
      </w:pPr>
    </w:p>
    <w:p w14:paraId="73BB380F" w14:textId="77777777" w:rsidR="007568B6" w:rsidRPr="00891D63" w:rsidRDefault="00DB5214" w:rsidP="00C523ED">
      <w:pPr>
        <w:pStyle w:val="af8"/>
        <w:numPr>
          <w:ilvl w:val="0"/>
          <w:numId w:val="48"/>
        </w:numPr>
        <w:tabs>
          <w:tab w:val="left" w:pos="1276"/>
        </w:tabs>
        <w:spacing w:before="120" w:after="240" w:line="240" w:lineRule="auto"/>
        <w:ind w:left="0" w:firstLine="0"/>
        <w:contextualSpacing w:val="0"/>
        <w:jc w:val="center"/>
        <w:outlineLvl w:val="0"/>
        <w:rPr>
          <w:rFonts w:cs="Arial"/>
          <w:b/>
          <w:sz w:val="24"/>
          <w:szCs w:val="24"/>
          <w:lang w:val="kk-KZ"/>
        </w:rPr>
      </w:pPr>
      <w:bookmarkStart w:id="137" w:name="_Toc226563872"/>
      <w:r w:rsidRPr="00891D63">
        <w:rPr>
          <w:rFonts w:cs="Arial"/>
          <w:b/>
          <w:sz w:val="24"/>
          <w:szCs w:val="24"/>
        </w:rPr>
        <w:t>ВЫБОР ПОСТАВЩИКА</w:t>
      </w:r>
      <w:bookmarkEnd w:id="137"/>
    </w:p>
    <w:p w14:paraId="70627E7A" w14:textId="77777777" w:rsidR="007568B6" w:rsidRPr="00891D63" w:rsidRDefault="007568B6" w:rsidP="00216A08">
      <w:pPr>
        <w:pStyle w:val="af8"/>
        <w:numPr>
          <w:ilvl w:val="0"/>
          <w:numId w:val="2"/>
        </w:numPr>
        <w:tabs>
          <w:tab w:val="left" w:pos="1134"/>
        </w:tabs>
        <w:spacing w:before="240" w:after="240" w:line="240" w:lineRule="auto"/>
        <w:ind w:left="0" w:firstLine="0"/>
        <w:contextualSpacing w:val="0"/>
        <w:jc w:val="center"/>
        <w:outlineLvl w:val="1"/>
        <w:rPr>
          <w:rFonts w:cs="Arial"/>
          <w:b/>
          <w:sz w:val="24"/>
          <w:szCs w:val="24"/>
          <w:lang w:val="kk-KZ"/>
        </w:rPr>
      </w:pPr>
      <w:bookmarkStart w:id="138" w:name="_Toc226563873"/>
      <w:r w:rsidRPr="00891D63">
        <w:rPr>
          <w:rFonts w:cs="Arial"/>
          <w:b/>
          <w:sz w:val="24"/>
          <w:szCs w:val="24"/>
          <w:lang w:val="kk-KZ"/>
        </w:rPr>
        <w:t>Общие положения</w:t>
      </w:r>
      <w:bookmarkEnd w:id="138"/>
    </w:p>
    <w:p w14:paraId="0D9AF5CD" w14:textId="77777777" w:rsidR="00EE66B9" w:rsidRPr="00891D63" w:rsidRDefault="00EE66B9" w:rsidP="00C523ED">
      <w:pPr>
        <w:pStyle w:val="31"/>
        <w:numPr>
          <w:ilvl w:val="0"/>
          <w:numId w:val="40"/>
        </w:numPr>
        <w:tabs>
          <w:tab w:val="clear" w:pos="567"/>
          <w:tab w:val="left" w:pos="709"/>
        </w:tabs>
        <w:ind w:left="0" w:right="-23" w:firstLine="0"/>
        <w:jc w:val="left"/>
        <w:rPr>
          <w:rFonts w:cs="Arial"/>
          <w:lang w:val="ru-RU"/>
        </w:rPr>
      </w:pPr>
      <w:bookmarkStart w:id="139" w:name="_Toc226563874"/>
      <w:r w:rsidRPr="00891D63">
        <w:rPr>
          <w:rFonts w:cs="Arial"/>
          <w:lang w:val="ru-RU"/>
        </w:rPr>
        <w:t>Способы закупок</w:t>
      </w:r>
      <w:bookmarkEnd w:id="139"/>
    </w:p>
    <w:p w14:paraId="0CD4671C" w14:textId="77777777" w:rsidR="00EE66B9" w:rsidRPr="00891D63" w:rsidRDefault="00EE66B9" w:rsidP="00FF3745">
      <w:pPr>
        <w:pStyle w:val="af8"/>
        <w:numPr>
          <w:ilvl w:val="3"/>
          <w:numId w:val="5"/>
        </w:numPr>
        <w:spacing w:after="0" w:line="240" w:lineRule="auto"/>
        <w:ind w:left="0" w:firstLine="426"/>
        <w:jc w:val="both"/>
        <w:rPr>
          <w:rFonts w:eastAsia="Arial" w:cs="Arial"/>
          <w:color w:val="000000"/>
          <w:sz w:val="24"/>
          <w:szCs w:val="24"/>
        </w:rPr>
      </w:pPr>
      <w:r w:rsidRPr="00891D63">
        <w:rPr>
          <w:rFonts w:eastAsia="Arial" w:cs="Arial"/>
          <w:color w:val="000000"/>
          <w:sz w:val="24"/>
          <w:szCs w:val="24"/>
        </w:rPr>
        <w:t>Выбор поставщика осуществляется следующими способами:</w:t>
      </w:r>
    </w:p>
    <w:p w14:paraId="4B844209" w14:textId="77777777" w:rsidR="00EE66B9" w:rsidRPr="00891D63" w:rsidRDefault="00EE66B9" w:rsidP="00FF3745">
      <w:pPr>
        <w:pStyle w:val="af8"/>
        <w:numPr>
          <w:ilvl w:val="0"/>
          <w:numId w:val="9"/>
        </w:numPr>
        <w:spacing w:after="0" w:line="240" w:lineRule="auto"/>
        <w:ind w:hanging="294"/>
        <w:jc w:val="both"/>
        <w:rPr>
          <w:rFonts w:cs="Arial"/>
          <w:sz w:val="24"/>
          <w:szCs w:val="24"/>
          <w:lang w:val="kk-KZ"/>
        </w:rPr>
      </w:pPr>
      <w:r w:rsidRPr="00891D63">
        <w:rPr>
          <w:rFonts w:cs="Arial"/>
          <w:sz w:val="24"/>
          <w:szCs w:val="24"/>
          <w:lang w:val="kk-KZ"/>
        </w:rPr>
        <w:t>проведения тендера:</w:t>
      </w:r>
    </w:p>
    <w:p w14:paraId="2BE63B32" w14:textId="77777777" w:rsidR="00EE66B9" w:rsidRPr="00891D63" w:rsidRDefault="00EE66B9" w:rsidP="00FF3745">
      <w:pPr>
        <w:pStyle w:val="af8"/>
        <w:spacing w:after="0" w:line="240" w:lineRule="auto"/>
        <w:jc w:val="both"/>
        <w:rPr>
          <w:rFonts w:cs="Arial"/>
          <w:sz w:val="24"/>
          <w:szCs w:val="24"/>
          <w:lang w:val="kk-KZ"/>
        </w:rPr>
      </w:pPr>
      <w:r w:rsidRPr="00891D63">
        <w:rPr>
          <w:rFonts w:cs="Arial"/>
          <w:sz w:val="24"/>
          <w:szCs w:val="24"/>
          <w:lang w:val="kk-KZ"/>
        </w:rPr>
        <w:t>открытого;</w:t>
      </w:r>
    </w:p>
    <w:p w14:paraId="6C75674D" w14:textId="6BB633D3" w:rsidR="00EE66B9" w:rsidRPr="00891D63" w:rsidRDefault="00EE66B9" w:rsidP="00FF3745">
      <w:pPr>
        <w:pStyle w:val="af8"/>
        <w:spacing w:after="0" w:line="240" w:lineRule="auto"/>
        <w:jc w:val="both"/>
        <w:rPr>
          <w:rFonts w:cs="Arial"/>
          <w:sz w:val="24"/>
          <w:szCs w:val="24"/>
          <w:lang w:val="kk-KZ"/>
        </w:rPr>
      </w:pPr>
      <w:r w:rsidRPr="00891D63">
        <w:rPr>
          <w:rFonts w:cs="Arial"/>
          <w:sz w:val="24"/>
          <w:szCs w:val="24"/>
          <w:lang w:val="kk-KZ"/>
        </w:rPr>
        <w:t>двухэтапного (открытого);</w:t>
      </w:r>
    </w:p>
    <w:p w14:paraId="43038FEE" w14:textId="77777777" w:rsidR="00EE66B9" w:rsidRPr="00891D63" w:rsidRDefault="00EE66B9" w:rsidP="00FF3745">
      <w:pPr>
        <w:pStyle w:val="af8"/>
        <w:numPr>
          <w:ilvl w:val="0"/>
          <w:numId w:val="9"/>
        </w:numPr>
        <w:spacing w:after="0" w:line="240" w:lineRule="auto"/>
        <w:ind w:hanging="294"/>
        <w:jc w:val="both"/>
        <w:rPr>
          <w:rFonts w:cs="Arial"/>
          <w:sz w:val="24"/>
          <w:szCs w:val="24"/>
          <w:lang w:val="kk-KZ"/>
        </w:rPr>
      </w:pPr>
      <w:r w:rsidRPr="00891D63">
        <w:rPr>
          <w:rFonts w:cs="Arial"/>
          <w:sz w:val="24"/>
          <w:szCs w:val="24"/>
          <w:lang w:val="kk-KZ"/>
        </w:rPr>
        <w:t>запроса ценовых предложений;</w:t>
      </w:r>
    </w:p>
    <w:p w14:paraId="7AB56A69" w14:textId="77777777" w:rsidR="00D97CA7" w:rsidRPr="00891D63" w:rsidRDefault="00D97CA7" w:rsidP="00FF3745">
      <w:pPr>
        <w:pStyle w:val="af8"/>
        <w:numPr>
          <w:ilvl w:val="0"/>
          <w:numId w:val="9"/>
        </w:numPr>
        <w:spacing w:after="0" w:line="240" w:lineRule="auto"/>
        <w:ind w:hanging="294"/>
        <w:jc w:val="both"/>
        <w:rPr>
          <w:rFonts w:cs="Arial"/>
          <w:sz w:val="24"/>
          <w:szCs w:val="24"/>
          <w:lang w:val="kk-KZ"/>
        </w:rPr>
      </w:pPr>
      <w:r w:rsidRPr="00891D63">
        <w:rPr>
          <w:rFonts w:cs="Arial"/>
          <w:sz w:val="24"/>
          <w:szCs w:val="24"/>
          <w:lang w:val="kk-KZ"/>
        </w:rPr>
        <w:t>из одного источника</w:t>
      </w:r>
      <w:r w:rsidRPr="00891D63">
        <w:rPr>
          <w:rFonts w:cs="Arial"/>
          <w:sz w:val="24"/>
          <w:szCs w:val="24"/>
          <w:lang w:val="en-US"/>
        </w:rPr>
        <w:t>;</w:t>
      </w:r>
    </w:p>
    <w:p w14:paraId="1CC02CE4" w14:textId="3833C4F9" w:rsidR="00D97CA7" w:rsidRPr="00891D63" w:rsidRDefault="00061CF5" w:rsidP="00FF3745">
      <w:pPr>
        <w:pStyle w:val="af8"/>
        <w:numPr>
          <w:ilvl w:val="0"/>
          <w:numId w:val="9"/>
        </w:numPr>
        <w:spacing w:after="0" w:line="240" w:lineRule="auto"/>
        <w:ind w:left="0" w:firstLine="426"/>
        <w:jc w:val="both"/>
        <w:rPr>
          <w:rFonts w:cs="Arial"/>
          <w:sz w:val="24"/>
          <w:szCs w:val="24"/>
          <w:lang w:val="kk-KZ"/>
        </w:rPr>
      </w:pPr>
      <w:r w:rsidRPr="00891D63">
        <w:rPr>
          <w:rFonts w:eastAsia="Arial" w:cs="Arial"/>
          <w:i/>
          <w:color w:val="FF0000"/>
          <w:szCs w:val="24"/>
          <w:lang w:val="kk-KZ"/>
        </w:rPr>
        <w:t>исключен с 26 мая 2025 года в соответствии с решением Совета директоров Фонда от 25 апреля 2025 года № 252</w:t>
      </w:r>
      <w:r w:rsidR="00D97CA7" w:rsidRPr="00891D63">
        <w:rPr>
          <w:rFonts w:cs="Arial"/>
          <w:color w:val="FF0000"/>
          <w:sz w:val="24"/>
          <w:szCs w:val="24"/>
        </w:rPr>
        <w:t>;</w:t>
      </w:r>
    </w:p>
    <w:p w14:paraId="1386EC4A" w14:textId="01A64F1E" w:rsidR="00D97CA7" w:rsidRPr="00891D63" w:rsidRDefault="00D97CA7" w:rsidP="00FF3745">
      <w:pPr>
        <w:pStyle w:val="af8"/>
        <w:numPr>
          <w:ilvl w:val="0"/>
          <w:numId w:val="9"/>
        </w:numPr>
        <w:spacing w:after="0" w:line="240" w:lineRule="auto"/>
        <w:ind w:hanging="294"/>
        <w:jc w:val="both"/>
        <w:rPr>
          <w:rFonts w:cs="Arial"/>
          <w:sz w:val="24"/>
          <w:szCs w:val="24"/>
          <w:lang w:val="kk-KZ"/>
        </w:rPr>
      </w:pPr>
      <w:r w:rsidRPr="00891D63">
        <w:rPr>
          <w:rFonts w:cs="Arial"/>
          <w:sz w:val="24"/>
          <w:szCs w:val="24"/>
        </w:rPr>
        <w:t>посредством электронного магазина</w:t>
      </w:r>
      <w:r w:rsidR="00F433CF" w:rsidRPr="00891D63">
        <w:rPr>
          <w:rFonts w:cs="Arial"/>
          <w:sz w:val="24"/>
          <w:szCs w:val="24"/>
          <w:lang w:val="en-US"/>
        </w:rPr>
        <w:t>.</w:t>
      </w:r>
    </w:p>
    <w:p w14:paraId="538141C8" w14:textId="6435EF6A" w:rsidR="00844030" w:rsidRPr="00891D63" w:rsidRDefault="00174620" w:rsidP="00FF3745">
      <w:pPr>
        <w:pStyle w:val="af8"/>
        <w:numPr>
          <w:ilvl w:val="3"/>
          <w:numId w:val="5"/>
        </w:numPr>
        <w:spacing w:after="0" w:line="240" w:lineRule="auto"/>
        <w:ind w:left="0" w:firstLine="426"/>
        <w:jc w:val="both"/>
        <w:rPr>
          <w:rFonts w:cs="Arial"/>
          <w:sz w:val="24"/>
          <w:szCs w:val="24"/>
        </w:rPr>
      </w:pPr>
      <w:r w:rsidRPr="00891D63">
        <w:rPr>
          <w:rFonts w:cs="Arial"/>
          <w:sz w:val="24"/>
          <w:szCs w:val="24"/>
        </w:rPr>
        <w:t>Способ закупок выбирается Заказчиком самостоятельно</w:t>
      </w:r>
      <w:r w:rsidR="00C109E8" w:rsidRPr="00891D63">
        <w:rPr>
          <w:rFonts w:cs="Arial"/>
          <w:sz w:val="24"/>
          <w:szCs w:val="24"/>
        </w:rPr>
        <w:t xml:space="preserve"> с учетом требований, установленных Порядком</w:t>
      </w:r>
      <w:r w:rsidRPr="00891D63">
        <w:rPr>
          <w:rFonts w:cs="Arial"/>
          <w:sz w:val="24"/>
          <w:szCs w:val="24"/>
        </w:rPr>
        <w:t>.</w:t>
      </w:r>
    </w:p>
    <w:p w14:paraId="2988F404" w14:textId="4A2F9693" w:rsidR="00B73CD0" w:rsidRPr="00891D63" w:rsidRDefault="0075411A" w:rsidP="0075411A">
      <w:pPr>
        <w:pStyle w:val="af8"/>
        <w:numPr>
          <w:ilvl w:val="3"/>
          <w:numId w:val="5"/>
        </w:numPr>
        <w:spacing w:after="0" w:line="240" w:lineRule="auto"/>
        <w:ind w:left="0" w:firstLine="426"/>
        <w:jc w:val="both"/>
        <w:rPr>
          <w:rFonts w:cs="Arial"/>
          <w:sz w:val="24"/>
          <w:szCs w:val="24"/>
        </w:rPr>
      </w:pPr>
      <w:r w:rsidRPr="00891D63">
        <w:rPr>
          <w:rFonts w:cs="Arial"/>
          <w:sz w:val="24"/>
          <w:szCs w:val="24"/>
        </w:rPr>
        <w:t>При проведении закупок товаров, включенных в реестр доверенных цифровых объектов, формируемый уполномоченным органом в сфере цифровизации, Заказчик обязан осуществить закупки посредством Электронного магазина в случае наличия закупаемого товара в электронном магазине с предоставлением приоритета приобретения товаров у производителей доверенных цифровых объектов.</w:t>
      </w:r>
    </w:p>
    <w:p w14:paraId="2D9E15E8" w14:textId="77777777" w:rsidR="0075411A" w:rsidRPr="00891D63" w:rsidRDefault="0075411A" w:rsidP="0075411A">
      <w:pPr>
        <w:tabs>
          <w:tab w:val="left" w:pos="851"/>
        </w:tabs>
        <w:spacing w:after="0" w:line="240" w:lineRule="auto"/>
        <w:ind w:firstLine="426"/>
        <w:jc w:val="both"/>
        <w:rPr>
          <w:sz w:val="24"/>
          <w:szCs w:val="24"/>
        </w:rPr>
      </w:pPr>
      <w:r w:rsidRPr="00891D63">
        <w:rPr>
          <w:sz w:val="24"/>
          <w:szCs w:val="24"/>
        </w:rPr>
        <w:t>3-1. При проведении закупок услуг, включенных в реестр доверенных цифровых объектов, формируемый уполномоченным органом в сфере цифровизации, Заказчик обязан осуществить закупки способом запроса ценовых предложений с предоставлением приоритета приобретения услуги у производителей доверенных цифровых объектов.</w:t>
      </w:r>
    </w:p>
    <w:p w14:paraId="24BB28A5" w14:textId="77777777" w:rsidR="0075411A" w:rsidRPr="00891D63" w:rsidRDefault="0075411A" w:rsidP="0075411A">
      <w:pPr>
        <w:tabs>
          <w:tab w:val="left" w:pos="851"/>
        </w:tabs>
        <w:spacing w:after="0" w:line="240" w:lineRule="auto"/>
        <w:ind w:firstLine="426"/>
        <w:jc w:val="both"/>
        <w:rPr>
          <w:sz w:val="24"/>
          <w:szCs w:val="24"/>
        </w:rPr>
      </w:pPr>
      <w:r w:rsidRPr="00891D63">
        <w:rPr>
          <w:sz w:val="24"/>
          <w:szCs w:val="24"/>
        </w:rPr>
        <w:t>В случае, если указанные закупки признаны несостоявшимися, Заказчик вправе провести повторные закупки без предоставления приоритета, указанного в настоящем пункте, за исключением случаев наличия в закупках, признанных несостоявшимися, одного не отклоненного ценового предложения производителя доверенных цифровых объектов.</w:t>
      </w:r>
    </w:p>
    <w:p w14:paraId="64CDAAAC" w14:textId="3B1300BB" w:rsidR="0075411A" w:rsidRPr="00891D63" w:rsidRDefault="0075411A" w:rsidP="0075411A">
      <w:pPr>
        <w:pStyle w:val="31"/>
        <w:numPr>
          <w:ilvl w:val="0"/>
          <w:numId w:val="0"/>
        </w:numPr>
        <w:spacing w:before="0" w:after="0"/>
        <w:ind w:firstLine="426"/>
        <w:jc w:val="both"/>
        <w:rPr>
          <w:rFonts w:cs="Arial"/>
          <w:b w:val="0"/>
        </w:rPr>
      </w:pPr>
      <w:r w:rsidRPr="00891D63">
        <w:rPr>
          <w:b w:val="0"/>
        </w:rPr>
        <w:t xml:space="preserve">При этом, если услуги, указанные в абзаце первом настоящего пункта, предусмотрены Перечнем работ и услуг, закупаемых среди участников «Астана Хаб», и закупки таких услуг признаны несостоявшимися по основаниям, не связанным с </w:t>
      </w:r>
      <w:r w:rsidRPr="00891D63">
        <w:rPr>
          <w:b w:val="0"/>
        </w:rPr>
        <w:lastRenderedPageBreak/>
        <w:t>наличием одного не отклоненного ценового предложения производителя доверенных цифровых объектов, приобретение таких услуг осуществляется с предоставлением приоритета приобретения услуг у участников «Астана Хаб» в порядке, предусмотренном пунктом 3-2 настоящей статьи.</w:t>
      </w:r>
    </w:p>
    <w:p w14:paraId="65114513" w14:textId="77777777" w:rsidR="0075411A" w:rsidRPr="00891D63" w:rsidRDefault="0075411A" w:rsidP="0075411A">
      <w:pPr>
        <w:tabs>
          <w:tab w:val="left" w:pos="851"/>
        </w:tabs>
        <w:spacing w:after="0" w:line="240" w:lineRule="auto"/>
        <w:ind w:firstLine="426"/>
        <w:jc w:val="both"/>
        <w:rPr>
          <w:sz w:val="24"/>
          <w:szCs w:val="24"/>
        </w:rPr>
      </w:pPr>
      <w:r w:rsidRPr="00891D63">
        <w:rPr>
          <w:sz w:val="24"/>
          <w:szCs w:val="24"/>
        </w:rPr>
        <w:t xml:space="preserve">3-2. При проведении закупок работ и услуг, предусмотренных Перечнем работ и услуг, закупаемых среди участников «Астана Хаб», Заказчик обязан осуществить закупки способом запроса ценовых предложений с предоставлением приоритета приобретения работ и услуг у участников «Астана Хаб», за исключением случаев осуществления закупок услуг в соответствии с абзацем первым пункта 3-1 настоящей статьи. </w:t>
      </w:r>
    </w:p>
    <w:p w14:paraId="6293D3C6" w14:textId="77777777" w:rsidR="0075411A" w:rsidRPr="00891D63" w:rsidRDefault="0075411A" w:rsidP="0075411A">
      <w:pPr>
        <w:tabs>
          <w:tab w:val="left" w:pos="851"/>
        </w:tabs>
        <w:spacing w:after="0" w:line="240" w:lineRule="auto"/>
        <w:ind w:firstLine="426"/>
        <w:jc w:val="both"/>
        <w:rPr>
          <w:sz w:val="24"/>
          <w:szCs w:val="24"/>
        </w:rPr>
      </w:pPr>
      <w:r w:rsidRPr="00891D63">
        <w:rPr>
          <w:sz w:val="24"/>
          <w:szCs w:val="24"/>
        </w:rPr>
        <w:t>В случае, если указанные закупки признаны несостоявшимися, Заказчик вправе провести повторные закупки без предоставления приоритета, указанного в настоящем пункте, за исключением случаев наличия в закупках, признанных несостоявшимися, одного не отклоненного ценового предложения участника «Астана Хаб».</w:t>
      </w:r>
    </w:p>
    <w:p w14:paraId="5C304605" w14:textId="77777777" w:rsidR="0075411A" w:rsidRPr="00891D63" w:rsidRDefault="0075411A" w:rsidP="0075411A">
      <w:pPr>
        <w:tabs>
          <w:tab w:val="left" w:pos="851"/>
        </w:tabs>
        <w:spacing w:after="0" w:line="240" w:lineRule="auto"/>
        <w:ind w:firstLine="426"/>
        <w:jc w:val="both"/>
        <w:rPr>
          <w:sz w:val="24"/>
          <w:szCs w:val="24"/>
        </w:rPr>
      </w:pPr>
      <w:r w:rsidRPr="00891D63">
        <w:rPr>
          <w:sz w:val="24"/>
          <w:szCs w:val="24"/>
        </w:rPr>
        <w:t>В Перечень работ и услуг, закупаемых среди участников «Астана Хаб», включаются работы и услуги, одновременно соответствующие следующим критериям:</w:t>
      </w:r>
    </w:p>
    <w:p w14:paraId="42FB07A8" w14:textId="77777777" w:rsidR="0075411A" w:rsidRPr="00891D63" w:rsidRDefault="0075411A" w:rsidP="0075411A">
      <w:pPr>
        <w:tabs>
          <w:tab w:val="left" w:pos="851"/>
        </w:tabs>
        <w:spacing w:after="0" w:line="240" w:lineRule="auto"/>
        <w:ind w:firstLine="426"/>
        <w:jc w:val="both"/>
        <w:rPr>
          <w:sz w:val="24"/>
          <w:szCs w:val="24"/>
        </w:rPr>
      </w:pPr>
      <w:r w:rsidRPr="00891D63">
        <w:rPr>
          <w:sz w:val="24"/>
          <w:szCs w:val="24"/>
        </w:rPr>
        <w:t>1) соответствуют видам деятельности, включенным в Перечень приоритетных видов деятельности в области информационно-коммуникационных технологий, утвержденный в порядке, установленном законодательством Республики Казахстан;</w:t>
      </w:r>
    </w:p>
    <w:p w14:paraId="336189B4" w14:textId="77777777" w:rsidR="0075411A" w:rsidRPr="00891D63" w:rsidRDefault="0075411A" w:rsidP="0075411A">
      <w:pPr>
        <w:tabs>
          <w:tab w:val="left" w:pos="851"/>
        </w:tabs>
        <w:spacing w:after="0" w:line="240" w:lineRule="auto"/>
        <w:ind w:firstLine="426"/>
        <w:jc w:val="both"/>
        <w:rPr>
          <w:sz w:val="24"/>
          <w:szCs w:val="24"/>
        </w:rPr>
      </w:pPr>
      <w:r w:rsidRPr="00891D63">
        <w:rPr>
          <w:sz w:val="24"/>
          <w:szCs w:val="24"/>
        </w:rPr>
        <w:t>2) соответствуют направлениям деятельности и компетенциям участников «Астана Хаб»;</w:t>
      </w:r>
    </w:p>
    <w:p w14:paraId="3FEC97C8" w14:textId="77777777" w:rsidR="0075411A" w:rsidRPr="00891D63" w:rsidRDefault="0075411A" w:rsidP="0075411A">
      <w:pPr>
        <w:tabs>
          <w:tab w:val="left" w:pos="851"/>
        </w:tabs>
        <w:spacing w:after="0" w:line="240" w:lineRule="auto"/>
        <w:ind w:firstLine="426"/>
        <w:jc w:val="both"/>
        <w:rPr>
          <w:sz w:val="24"/>
          <w:szCs w:val="24"/>
        </w:rPr>
      </w:pPr>
      <w:r w:rsidRPr="00891D63">
        <w:rPr>
          <w:sz w:val="24"/>
          <w:szCs w:val="24"/>
        </w:rPr>
        <w:t>3) не предусматривают указаний на товарные знаки, знаки обслуживания, фирменные наименования, патенты, полезные модели, промышленные образцы, а также иных сведений и/или документов, которые указывают на принадлежность приобретаемой работы, услуги отдельным потенциальным поставщикам, в случаях, предусмотренных настоящим Порядком;</w:t>
      </w:r>
    </w:p>
    <w:p w14:paraId="7287A1E1" w14:textId="77777777" w:rsidR="0075411A" w:rsidRPr="00891D63" w:rsidRDefault="0075411A" w:rsidP="0075411A">
      <w:pPr>
        <w:tabs>
          <w:tab w:val="left" w:pos="851"/>
        </w:tabs>
        <w:spacing w:after="0" w:line="240" w:lineRule="auto"/>
        <w:ind w:firstLine="426"/>
        <w:jc w:val="both"/>
        <w:rPr>
          <w:sz w:val="24"/>
          <w:szCs w:val="24"/>
        </w:rPr>
      </w:pPr>
      <w:r w:rsidRPr="00891D63">
        <w:rPr>
          <w:sz w:val="24"/>
          <w:szCs w:val="24"/>
        </w:rPr>
        <w:t>4) предполагаются к закупке конкурентными способами.</w:t>
      </w:r>
    </w:p>
    <w:p w14:paraId="552B1127" w14:textId="236CDAC2" w:rsidR="0075411A" w:rsidRPr="00891D63" w:rsidRDefault="0075411A" w:rsidP="0075411A">
      <w:pPr>
        <w:pStyle w:val="31"/>
        <w:numPr>
          <w:ilvl w:val="0"/>
          <w:numId w:val="0"/>
        </w:numPr>
        <w:spacing w:before="0" w:after="0"/>
        <w:ind w:firstLine="426"/>
        <w:jc w:val="both"/>
        <w:rPr>
          <w:b w:val="0"/>
        </w:rPr>
      </w:pPr>
      <w:r w:rsidRPr="00891D63">
        <w:rPr>
          <w:b w:val="0"/>
        </w:rPr>
        <w:t>Перечень работ и услуг, закупаемых среди участников «Астана Хаб», формируется на основе предложений Экспертного совета по информационным технологиям Фонда, Заказчиков и автономного кластерного фонда «Астана Хаб» и пересматривается по мере необходимости.</w:t>
      </w:r>
    </w:p>
    <w:p w14:paraId="7A4E50F4" w14:textId="5A365E2B" w:rsidR="00BB1529" w:rsidRPr="00891D63" w:rsidRDefault="000B5220" w:rsidP="00BB1529">
      <w:pPr>
        <w:spacing w:after="0" w:line="240" w:lineRule="auto"/>
        <w:ind w:firstLine="426"/>
        <w:jc w:val="both"/>
        <w:rPr>
          <w:rFonts w:eastAsia="Arial" w:cs="Arial"/>
          <w:i/>
          <w:color w:val="FF0000"/>
          <w:szCs w:val="24"/>
          <w:lang w:val="kk-KZ"/>
        </w:rPr>
      </w:pPr>
      <w:r w:rsidRPr="000B5220">
        <w:rPr>
          <w:rFonts w:eastAsia="Arial" w:cs="Arial"/>
          <w:i/>
          <w:color w:val="FF0000"/>
          <w:szCs w:val="24"/>
          <w:lang w:val="kk-KZ"/>
        </w:rPr>
        <w:t>Пункт 3-2 настоящей статьи и иные изменения, утвержденные решением Совета директоров Фонда от 3 сентября 2026 года № 280 в части предоставления приоритета участникам «Астана Хаб», согласно пункту 2 указанного решения вводятся в действие с 21 сентября 2026 года и действуют до 1 июля 2027 года.</w:t>
      </w:r>
    </w:p>
    <w:p w14:paraId="764506DE" w14:textId="6D3A498A" w:rsidR="0010478D" w:rsidRPr="00891D63" w:rsidRDefault="0010478D" w:rsidP="00B73CD0">
      <w:pPr>
        <w:pStyle w:val="af8"/>
        <w:numPr>
          <w:ilvl w:val="3"/>
          <w:numId w:val="5"/>
        </w:numPr>
        <w:spacing w:after="0" w:line="240" w:lineRule="auto"/>
        <w:ind w:left="0" w:firstLine="425"/>
        <w:jc w:val="both"/>
        <w:rPr>
          <w:rFonts w:eastAsia="Arial" w:cs="Arial"/>
          <w:i/>
          <w:color w:val="FF0000"/>
          <w:szCs w:val="24"/>
          <w:lang w:val="kk-KZ"/>
        </w:rPr>
      </w:pPr>
      <w:r w:rsidRPr="00891D63">
        <w:rPr>
          <w:rFonts w:eastAsia="Arial" w:cs="Arial"/>
          <w:i/>
          <w:color w:val="FF0000"/>
          <w:szCs w:val="24"/>
          <w:lang w:val="kk-KZ"/>
        </w:rPr>
        <w:t>исключен с 1 января 2024 года в соответствии с решением Совета директоров Фонд</w:t>
      </w:r>
      <w:r w:rsidR="00B32D36" w:rsidRPr="00891D63">
        <w:rPr>
          <w:rFonts w:eastAsia="Arial" w:cs="Arial"/>
          <w:i/>
          <w:color w:val="FF0000"/>
          <w:szCs w:val="24"/>
          <w:lang w:val="kk-KZ"/>
        </w:rPr>
        <w:t>а от 29 августа 2023 года № 222.</w:t>
      </w:r>
    </w:p>
    <w:p w14:paraId="6208EB5D" w14:textId="029BC691" w:rsidR="00530DBE" w:rsidRPr="00891D63" w:rsidRDefault="00530DBE" w:rsidP="00FF3745">
      <w:pPr>
        <w:pStyle w:val="af8"/>
        <w:numPr>
          <w:ilvl w:val="3"/>
          <w:numId w:val="5"/>
        </w:numPr>
        <w:spacing w:after="0" w:line="240" w:lineRule="auto"/>
        <w:ind w:left="0" w:firstLine="425"/>
        <w:jc w:val="both"/>
        <w:rPr>
          <w:rFonts w:cs="Arial"/>
          <w:sz w:val="24"/>
          <w:szCs w:val="24"/>
        </w:rPr>
      </w:pPr>
      <w:r w:rsidRPr="00891D63">
        <w:rPr>
          <w:rFonts w:cs="Arial"/>
          <w:sz w:val="24"/>
          <w:szCs w:val="24"/>
        </w:rPr>
        <w:t>При проведении закупок товаров, включенных в перечень товаров, закупаемых у организаций инвалидов, утверждаемый Оператором Фонда по закупкам, Заказчик предоставляет приоритет приобретения товаров у организаций инвалидов, производящих закупаемый товар, за исключением случаев, если иное предусмотрено ЗКС или если товары включены в Номенклатуру.</w:t>
      </w:r>
    </w:p>
    <w:p w14:paraId="0F19F912" w14:textId="1DC756C7" w:rsidR="00B32D36" w:rsidRPr="00891D63" w:rsidRDefault="00D7422C" w:rsidP="00AD10DE">
      <w:pPr>
        <w:pStyle w:val="af8"/>
        <w:numPr>
          <w:ilvl w:val="3"/>
          <w:numId w:val="5"/>
        </w:numPr>
        <w:spacing w:line="240" w:lineRule="auto"/>
        <w:ind w:left="0" w:firstLine="426"/>
        <w:jc w:val="both"/>
        <w:rPr>
          <w:rFonts w:cs="Arial"/>
          <w:sz w:val="24"/>
          <w:szCs w:val="24"/>
        </w:rPr>
      </w:pPr>
      <w:r w:rsidRPr="00891D63">
        <w:rPr>
          <w:rFonts w:cs="Arial"/>
          <w:sz w:val="24"/>
          <w:szCs w:val="24"/>
        </w:rPr>
        <w:t xml:space="preserve">При </w:t>
      </w:r>
      <w:r w:rsidR="00B32D36" w:rsidRPr="00891D63">
        <w:rPr>
          <w:rFonts w:cs="Arial"/>
          <w:sz w:val="24"/>
          <w:szCs w:val="24"/>
        </w:rPr>
        <w:t>проведении закупок товаров способами тендера и запроса ценовых предложений в случае наличия одного и более товаропроизводителей закупаемого товара, Заказчик предоставляет приоритет приобретения товаров у товаропроизводителей закупаемого товара, за исключением случаев:</w:t>
      </w:r>
    </w:p>
    <w:p w14:paraId="7274D65E" w14:textId="77777777" w:rsidR="00B32D36" w:rsidRPr="00891D63" w:rsidRDefault="00B32D36" w:rsidP="00B32D36">
      <w:pPr>
        <w:pStyle w:val="af8"/>
        <w:spacing w:line="240" w:lineRule="auto"/>
        <w:ind w:left="0" w:firstLine="426"/>
        <w:jc w:val="both"/>
        <w:rPr>
          <w:rFonts w:cs="Arial"/>
          <w:sz w:val="24"/>
          <w:szCs w:val="24"/>
        </w:rPr>
      </w:pPr>
      <w:r w:rsidRPr="00891D63">
        <w:rPr>
          <w:rFonts w:cs="Arial"/>
          <w:sz w:val="24"/>
          <w:szCs w:val="24"/>
        </w:rPr>
        <w:t>1) если иное предусмотрено ЗКС;</w:t>
      </w:r>
    </w:p>
    <w:p w14:paraId="0750C226" w14:textId="77777777" w:rsidR="00B32D36" w:rsidRPr="00891D63" w:rsidRDefault="00B32D36" w:rsidP="00B32D36">
      <w:pPr>
        <w:pStyle w:val="af8"/>
        <w:spacing w:line="240" w:lineRule="auto"/>
        <w:ind w:left="0" w:firstLine="426"/>
        <w:jc w:val="both"/>
        <w:rPr>
          <w:rFonts w:cs="Arial"/>
          <w:sz w:val="24"/>
          <w:szCs w:val="24"/>
        </w:rPr>
      </w:pPr>
      <w:r w:rsidRPr="00891D63">
        <w:rPr>
          <w:rFonts w:cs="Arial"/>
          <w:sz w:val="24"/>
          <w:szCs w:val="24"/>
        </w:rPr>
        <w:lastRenderedPageBreak/>
        <w:t>2) осуществления закупки среди квалифицированных потенциальных поставщиков;</w:t>
      </w:r>
    </w:p>
    <w:p w14:paraId="07362839" w14:textId="4034D1CB" w:rsidR="00B32D36" w:rsidRPr="00891D63" w:rsidRDefault="00B32D36" w:rsidP="00B32D36">
      <w:pPr>
        <w:pStyle w:val="af8"/>
        <w:spacing w:line="240" w:lineRule="auto"/>
        <w:ind w:left="0" w:firstLine="426"/>
        <w:jc w:val="both"/>
        <w:rPr>
          <w:rFonts w:cs="Arial"/>
          <w:sz w:val="24"/>
          <w:szCs w:val="24"/>
        </w:rPr>
      </w:pPr>
      <w:r w:rsidRPr="00891D63">
        <w:rPr>
          <w:rFonts w:cs="Arial"/>
          <w:sz w:val="24"/>
          <w:szCs w:val="24"/>
        </w:rPr>
        <w:t>3) в случаях, указанных в пунктах 3, 5, 8 и 11 настоящей статьи.</w:t>
      </w:r>
    </w:p>
    <w:p w14:paraId="4FF55945" w14:textId="77777777" w:rsidR="0034195F" w:rsidRPr="00891D63" w:rsidRDefault="00F65D61" w:rsidP="00FF3745">
      <w:pPr>
        <w:pStyle w:val="af8"/>
        <w:numPr>
          <w:ilvl w:val="3"/>
          <w:numId w:val="5"/>
        </w:numPr>
        <w:spacing w:after="0" w:line="240" w:lineRule="auto"/>
        <w:ind w:left="0" w:firstLine="425"/>
        <w:jc w:val="both"/>
        <w:rPr>
          <w:rFonts w:cs="Arial"/>
          <w:sz w:val="24"/>
          <w:szCs w:val="24"/>
        </w:rPr>
      </w:pPr>
      <w:r w:rsidRPr="00891D63">
        <w:rPr>
          <w:rFonts w:cs="Arial"/>
          <w:sz w:val="24"/>
          <w:szCs w:val="24"/>
        </w:rPr>
        <w:t xml:space="preserve">Способ закупок и необходимость предоставления приоритета по закупкам товаров, работ и услуг, включенных в категории закупок, по которым разработаны и утверждены закупочные категорийные стратегии, определяются в соответствии с закупочной категорийной стратегией с учетом требования, установленного пунктом </w:t>
      </w:r>
      <w:r w:rsidR="00236D46" w:rsidRPr="00891D63">
        <w:rPr>
          <w:rFonts w:cs="Arial"/>
          <w:sz w:val="24"/>
          <w:szCs w:val="24"/>
        </w:rPr>
        <w:t>3</w:t>
      </w:r>
      <w:r w:rsidRPr="00891D63">
        <w:rPr>
          <w:rFonts w:cs="Arial"/>
          <w:sz w:val="24"/>
          <w:szCs w:val="24"/>
        </w:rPr>
        <w:t xml:space="preserve"> настоящей статьи.</w:t>
      </w:r>
    </w:p>
    <w:p w14:paraId="7613DB7F" w14:textId="7BFBF6BE" w:rsidR="00923B90" w:rsidRPr="00891D63" w:rsidRDefault="00C4029C" w:rsidP="00C4029C">
      <w:pPr>
        <w:pStyle w:val="af8"/>
        <w:numPr>
          <w:ilvl w:val="3"/>
          <w:numId w:val="5"/>
        </w:numPr>
        <w:tabs>
          <w:tab w:val="left" w:pos="851"/>
        </w:tabs>
        <w:spacing w:after="0" w:line="240" w:lineRule="auto"/>
        <w:ind w:left="0" w:firstLine="540"/>
        <w:jc w:val="both"/>
        <w:rPr>
          <w:rFonts w:cs="Arial"/>
          <w:sz w:val="24"/>
          <w:szCs w:val="24"/>
        </w:rPr>
      </w:pPr>
      <w:r w:rsidRPr="00891D63">
        <w:rPr>
          <w:rFonts w:cs="Arial"/>
          <w:sz w:val="24"/>
          <w:szCs w:val="24"/>
        </w:rPr>
        <w:t>В случае, если первоначальные закупки с предоставлением приоритетов, предусмотренных пунктами 3, 5 и 6 настоящей статьи, признаны несостоявшимися, Заказчик вправе провести повторные закупки без применения приоритетов (в случае принятия решения о проведении повторных закупок), за исключением случаев наличия в закупках, признанных несостоявшимися, одной(ого) не отклоненной(ого) тендерной заявки/ ценового предложения товаропроизводителя закупаемого товара.</w:t>
      </w:r>
    </w:p>
    <w:p w14:paraId="1C9CDE45" w14:textId="09B6DE69" w:rsidR="00A91EFF" w:rsidRPr="00891D63" w:rsidRDefault="00A91EFF" w:rsidP="00C4029C">
      <w:pPr>
        <w:pStyle w:val="af8"/>
        <w:numPr>
          <w:ilvl w:val="3"/>
          <w:numId w:val="5"/>
        </w:numPr>
        <w:tabs>
          <w:tab w:val="left" w:pos="851"/>
        </w:tabs>
        <w:spacing w:after="0" w:line="240" w:lineRule="auto"/>
        <w:ind w:left="0" w:firstLine="540"/>
        <w:jc w:val="both"/>
        <w:rPr>
          <w:rFonts w:cs="Arial"/>
          <w:sz w:val="24"/>
          <w:szCs w:val="24"/>
        </w:rPr>
      </w:pPr>
      <w:r w:rsidRPr="00891D63">
        <w:rPr>
          <w:bCs/>
          <w:i/>
          <w:color w:val="FF0000"/>
        </w:rPr>
        <w:t>исключ</w:t>
      </w:r>
      <w:r w:rsidR="00FF3745" w:rsidRPr="00891D63">
        <w:rPr>
          <w:bCs/>
          <w:i/>
          <w:color w:val="FF0000"/>
        </w:rPr>
        <w:t>ен</w:t>
      </w:r>
      <w:r w:rsidRPr="00891D63">
        <w:rPr>
          <w:bCs/>
          <w:i/>
          <w:color w:val="FF0000"/>
        </w:rPr>
        <w:t xml:space="preserve"> с 1 января 2026 года в соответствии с решением Совета директоров Фонда от 26 августа 2025 года № 259.</w:t>
      </w:r>
    </w:p>
    <w:p w14:paraId="64F9433B" w14:textId="584AD29B" w:rsidR="00C54464" w:rsidRPr="00891D63" w:rsidRDefault="0075653C" w:rsidP="0075653C">
      <w:pPr>
        <w:pStyle w:val="af8"/>
        <w:numPr>
          <w:ilvl w:val="3"/>
          <w:numId w:val="5"/>
        </w:numPr>
        <w:tabs>
          <w:tab w:val="left" w:pos="851"/>
        </w:tabs>
        <w:spacing w:line="240" w:lineRule="auto"/>
        <w:ind w:left="0" w:firstLine="426"/>
        <w:jc w:val="both"/>
        <w:rPr>
          <w:rFonts w:cs="Arial"/>
          <w:sz w:val="24"/>
          <w:szCs w:val="24"/>
        </w:rPr>
      </w:pPr>
      <w:r w:rsidRPr="00891D63">
        <w:rPr>
          <w:rFonts w:cs="Arial"/>
          <w:sz w:val="24"/>
          <w:szCs w:val="24"/>
        </w:rPr>
        <w:t>При проведении первоначальных закупок товаров, работ, услуг, включенных в Номенклатуру, закупки осуществляются среди квалифицированных потенциальных поставщиков, состоящих в Реестре КПП по закупаемому товару, работе, услуге, при наличии не менее 2 (двух) квалифицированных потенциальных поставщиков в случае, если в качестве способа закупок определен открытый тендер или открытый двухэтапный тендер.</w:t>
      </w:r>
    </w:p>
    <w:p w14:paraId="4C960984" w14:textId="3AF6E097" w:rsidR="00B32D36" w:rsidRPr="00891D63" w:rsidRDefault="00B32D36" w:rsidP="0075653C">
      <w:pPr>
        <w:pStyle w:val="af8"/>
        <w:spacing w:line="240" w:lineRule="auto"/>
        <w:ind w:left="0" w:firstLine="426"/>
        <w:jc w:val="both"/>
        <w:rPr>
          <w:rFonts w:cs="Arial"/>
          <w:sz w:val="24"/>
          <w:szCs w:val="24"/>
        </w:rPr>
      </w:pPr>
      <w:r w:rsidRPr="00891D63">
        <w:rPr>
          <w:rFonts w:cs="Arial"/>
          <w:sz w:val="24"/>
          <w:szCs w:val="24"/>
        </w:rPr>
        <w:t>В случае, если первоначальные закупки товаров, работ, услуг, включенных в Номенклатуру, признаны несостоявшимися, Заказчик вправе провести повторные закупки в соответствии с нормами Порядка без применения Номенклатуры, если иное не предусмотрено ЗКС.</w:t>
      </w:r>
    </w:p>
    <w:p w14:paraId="69B6CDD1" w14:textId="69F50ECF" w:rsidR="00CC0227" w:rsidRPr="00891D63" w:rsidRDefault="00CC0227" w:rsidP="009C2D56">
      <w:pPr>
        <w:pStyle w:val="af8"/>
        <w:numPr>
          <w:ilvl w:val="3"/>
          <w:numId w:val="5"/>
        </w:numPr>
        <w:tabs>
          <w:tab w:val="left" w:pos="851"/>
        </w:tabs>
        <w:spacing w:after="0" w:line="240" w:lineRule="auto"/>
        <w:ind w:left="0" w:firstLine="426"/>
        <w:jc w:val="both"/>
        <w:rPr>
          <w:rFonts w:cs="Arial"/>
          <w:sz w:val="24"/>
          <w:szCs w:val="24"/>
        </w:rPr>
      </w:pPr>
      <w:r w:rsidRPr="00891D63">
        <w:rPr>
          <w:rFonts w:cs="Arial"/>
          <w:sz w:val="24"/>
          <w:szCs w:val="24"/>
        </w:rPr>
        <w:t xml:space="preserve">При проведении долгосрочных закупок способом открытого тендера Заказчики, зарегистрированные на территории города Жанаозена, вправе осуществить закупки с учетом положений Регламента осуществления долгосрочных закупок, являющегося Приложением № </w:t>
      </w:r>
      <w:r w:rsidR="00AF16DC" w:rsidRPr="00891D63">
        <w:rPr>
          <w:rFonts w:cs="Arial"/>
          <w:sz w:val="24"/>
          <w:szCs w:val="24"/>
        </w:rPr>
        <w:t>10</w:t>
      </w:r>
      <w:r w:rsidRPr="00891D63">
        <w:rPr>
          <w:rFonts w:cs="Arial"/>
          <w:sz w:val="24"/>
          <w:szCs w:val="24"/>
        </w:rPr>
        <w:t xml:space="preserve"> к </w:t>
      </w:r>
      <w:r w:rsidR="002A6C41" w:rsidRPr="00891D63">
        <w:rPr>
          <w:rFonts w:cs="Arial"/>
          <w:sz w:val="24"/>
          <w:szCs w:val="24"/>
        </w:rPr>
        <w:t>Порядку</w:t>
      </w:r>
      <w:r w:rsidRPr="00891D63">
        <w:rPr>
          <w:rFonts w:cs="Arial"/>
          <w:sz w:val="24"/>
          <w:szCs w:val="24"/>
        </w:rPr>
        <w:t>.</w:t>
      </w:r>
    </w:p>
    <w:p w14:paraId="47320437" w14:textId="77777777" w:rsidR="00F433CF" w:rsidRPr="00891D63" w:rsidRDefault="00F433CF" w:rsidP="009C2D56">
      <w:pPr>
        <w:pStyle w:val="af8"/>
        <w:numPr>
          <w:ilvl w:val="3"/>
          <w:numId w:val="5"/>
        </w:numPr>
        <w:tabs>
          <w:tab w:val="left" w:pos="851"/>
        </w:tabs>
        <w:spacing w:after="0" w:line="240" w:lineRule="auto"/>
        <w:ind w:left="0" w:firstLine="425"/>
        <w:jc w:val="both"/>
        <w:rPr>
          <w:rFonts w:cs="Arial"/>
          <w:sz w:val="24"/>
          <w:szCs w:val="24"/>
        </w:rPr>
      </w:pPr>
      <w:r w:rsidRPr="00891D63">
        <w:rPr>
          <w:rFonts w:cs="Arial"/>
          <w:sz w:val="24"/>
          <w:szCs w:val="24"/>
        </w:rPr>
        <w:t>При осуществлении закупок не допускается неправомерное установление привилегий (лоббирование интересов) в отношении определенных потенциальных поставщиков с целью получения личных выгод.</w:t>
      </w:r>
    </w:p>
    <w:p w14:paraId="64D89CFA" w14:textId="77777777" w:rsidR="00F433CF" w:rsidRPr="00891D63" w:rsidRDefault="00F433CF" w:rsidP="00AF16DC">
      <w:pPr>
        <w:pStyle w:val="a0"/>
        <w:numPr>
          <w:ilvl w:val="0"/>
          <w:numId w:val="0"/>
        </w:numPr>
        <w:tabs>
          <w:tab w:val="left" w:pos="709"/>
        </w:tabs>
        <w:ind w:firstLine="567"/>
        <w:jc w:val="both"/>
        <w:rPr>
          <w:b w:val="0"/>
        </w:rPr>
      </w:pPr>
      <w:r w:rsidRPr="00891D63">
        <w:rPr>
          <w:b w:val="0"/>
        </w:rPr>
        <w:t>Нарушение настоящего пункта Порядка влечет признание таких закупок недействительными в соответствии с действующим законодательством Республики Казахстан.</w:t>
      </w:r>
    </w:p>
    <w:p w14:paraId="26C78875" w14:textId="13BF9F12" w:rsidR="009635BE" w:rsidRPr="00891D63" w:rsidRDefault="009635BE" w:rsidP="009C2D56">
      <w:pPr>
        <w:pStyle w:val="af8"/>
        <w:numPr>
          <w:ilvl w:val="3"/>
          <w:numId w:val="5"/>
        </w:numPr>
        <w:tabs>
          <w:tab w:val="left" w:pos="851"/>
        </w:tabs>
        <w:spacing w:after="0" w:line="240" w:lineRule="auto"/>
        <w:ind w:left="0" w:firstLine="425"/>
        <w:jc w:val="both"/>
        <w:rPr>
          <w:rFonts w:cs="Arial"/>
          <w:sz w:val="24"/>
          <w:szCs w:val="24"/>
        </w:rPr>
      </w:pPr>
      <w:r w:rsidRPr="00891D63">
        <w:rPr>
          <w:rFonts w:cs="Arial"/>
          <w:sz w:val="24"/>
          <w:szCs w:val="24"/>
        </w:rPr>
        <w:t>Закупки научно-исследовательских и опытно-конструкторских работ</w:t>
      </w:r>
      <w:r w:rsidR="00DD1ABD" w:rsidRPr="00891D63">
        <w:rPr>
          <w:rFonts w:cs="Arial"/>
          <w:sz w:val="24"/>
          <w:szCs w:val="24"/>
        </w:rPr>
        <w:t xml:space="preserve"> должны осуществляться</w:t>
      </w:r>
      <w:r w:rsidRPr="00891D63">
        <w:rPr>
          <w:rFonts w:cs="Arial"/>
          <w:sz w:val="24"/>
          <w:szCs w:val="24"/>
        </w:rPr>
        <w:t xml:space="preserve"> способом тендера после получения одобрения Научно-техническим советом Фонда или согласно правилам Центра научно-технологических инициатив.</w:t>
      </w:r>
    </w:p>
    <w:p w14:paraId="3C1D627D" w14:textId="449560A0" w:rsidR="00D500F2" w:rsidRPr="00891D63" w:rsidRDefault="00D500F2" w:rsidP="00C523ED">
      <w:pPr>
        <w:pStyle w:val="31"/>
        <w:numPr>
          <w:ilvl w:val="0"/>
          <w:numId w:val="40"/>
        </w:numPr>
        <w:tabs>
          <w:tab w:val="clear" w:pos="567"/>
          <w:tab w:val="left" w:pos="709"/>
        </w:tabs>
        <w:ind w:left="0" w:right="-23" w:firstLine="0"/>
        <w:jc w:val="left"/>
        <w:rPr>
          <w:rFonts w:cs="Arial"/>
          <w:lang w:val="ru-RU"/>
        </w:rPr>
      </w:pPr>
      <w:bookmarkStart w:id="140" w:name="_Toc89020223"/>
      <w:bookmarkStart w:id="141" w:name="_Toc89156969"/>
      <w:bookmarkStart w:id="142" w:name="_Toc89680564"/>
      <w:bookmarkStart w:id="143" w:name="_Toc89680871"/>
      <w:bookmarkStart w:id="144" w:name="_Toc89681176"/>
      <w:bookmarkStart w:id="145" w:name="_Toc89709378"/>
      <w:bookmarkStart w:id="146" w:name="_Toc90975724"/>
      <w:bookmarkStart w:id="147" w:name="_Toc91579737"/>
      <w:bookmarkStart w:id="148" w:name="_Toc226563875"/>
      <w:bookmarkEnd w:id="140"/>
      <w:bookmarkEnd w:id="141"/>
      <w:bookmarkEnd w:id="142"/>
      <w:bookmarkEnd w:id="143"/>
      <w:bookmarkEnd w:id="144"/>
      <w:bookmarkEnd w:id="145"/>
      <w:bookmarkEnd w:id="146"/>
      <w:bookmarkEnd w:id="147"/>
      <w:r w:rsidRPr="00891D63">
        <w:rPr>
          <w:rFonts w:cs="Arial"/>
          <w:lang w:val="ru-RU"/>
        </w:rPr>
        <w:t>Порядок проведения централизованных закупок</w:t>
      </w:r>
      <w:r w:rsidR="008D4C49" w:rsidRPr="00891D63">
        <w:rPr>
          <w:rFonts w:cs="Arial"/>
          <w:lang w:val="ru-RU"/>
        </w:rPr>
        <w:t xml:space="preserve"> и определения организатора закупок</w:t>
      </w:r>
      <w:bookmarkEnd w:id="148"/>
    </w:p>
    <w:p w14:paraId="4E5827E8" w14:textId="77777777" w:rsidR="00D500F2" w:rsidRPr="00891D63" w:rsidRDefault="00D500F2" w:rsidP="009C2D56">
      <w:pPr>
        <w:pStyle w:val="af8"/>
        <w:numPr>
          <w:ilvl w:val="3"/>
          <w:numId w:val="5"/>
        </w:numPr>
        <w:spacing w:after="0" w:line="240" w:lineRule="auto"/>
        <w:ind w:left="0" w:firstLine="426"/>
        <w:jc w:val="both"/>
        <w:rPr>
          <w:rFonts w:cs="Arial"/>
          <w:sz w:val="24"/>
          <w:szCs w:val="24"/>
          <w:lang w:val="kk-KZ"/>
        </w:rPr>
      </w:pPr>
      <w:r w:rsidRPr="00891D63">
        <w:rPr>
          <w:rFonts w:cs="Arial"/>
          <w:sz w:val="24"/>
          <w:szCs w:val="24"/>
          <w:lang w:val="kk-KZ"/>
        </w:rPr>
        <w:t>При проведении централизованных закупок:</w:t>
      </w:r>
    </w:p>
    <w:p w14:paraId="26FFC899" w14:textId="0279AC62" w:rsidR="00720C1B" w:rsidRPr="00891D63" w:rsidRDefault="00720C1B" w:rsidP="00C523ED">
      <w:pPr>
        <w:pStyle w:val="af8"/>
        <w:numPr>
          <w:ilvl w:val="0"/>
          <w:numId w:val="19"/>
        </w:numPr>
        <w:spacing w:after="0" w:line="240" w:lineRule="auto"/>
        <w:ind w:left="0" w:firstLine="426"/>
        <w:jc w:val="both"/>
        <w:rPr>
          <w:rFonts w:cs="Arial"/>
          <w:sz w:val="24"/>
          <w:szCs w:val="24"/>
          <w:lang w:val="kk-KZ"/>
        </w:rPr>
      </w:pPr>
      <w:r w:rsidRPr="00891D63">
        <w:rPr>
          <w:rFonts w:cs="Arial"/>
          <w:sz w:val="24"/>
          <w:szCs w:val="24"/>
          <w:lang w:val="kk-KZ"/>
        </w:rPr>
        <w:t xml:space="preserve">Фонд </w:t>
      </w:r>
      <w:r w:rsidR="00FC0825" w:rsidRPr="00891D63">
        <w:rPr>
          <w:rFonts w:cs="Arial"/>
          <w:sz w:val="24"/>
          <w:szCs w:val="24"/>
          <w:lang w:val="kk-KZ"/>
        </w:rPr>
        <w:t>в соответствии с утвержденной закупочной категорийной стратегией</w:t>
      </w:r>
      <w:r w:rsidRPr="00891D63">
        <w:rPr>
          <w:rFonts w:cs="Arial"/>
          <w:sz w:val="24"/>
          <w:szCs w:val="24"/>
          <w:lang w:val="kk-KZ"/>
        </w:rPr>
        <w:t xml:space="preserve"> вправе определить единого организатора централизованных закупок для </w:t>
      </w:r>
      <w:r w:rsidR="0095511E" w:rsidRPr="00891D63">
        <w:rPr>
          <w:rFonts w:cs="Arial"/>
          <w:sz w:val="24"/>
          <w:szCs w:val="24"/>
          <w:lang w:val="kk-KZ"/>
        </w:rPr>
        <w:t xml:space="preserve">Фонда и/или </w:t>
      </w:r>
      <w:r w:rsidRPr="00891D63">
        <w:rPr>
          <w:rFonts w:cs="Arial"/>
          <w:sz w:val="24"/>
          <w:szCs w:val="24"/>
          <w:lang w:val="kk-KZ"/>
        </w:rPr>
        <w:t>всех или нескольких организаций</w:t>
      </w:r>
      <w:r w:rsidR="00BC6FB0" w:rsidRPr="00891D63">
        <w:rPr>
          <w:rFonts w:cs="Arial"/>
          <w:sz w:val="24"/>
          <w:szCs w:val="24"/>
          <w:lang w:val="kk-KZ"/>
        </w:rPr>
        <w:t xml:space="preserve"> Фонда</w:t>
      </w:r>
      <w:r w:rsidRPr="00891D63">
        <w:rPr>
          <w:rFonts w:cs="Arial"/>
          <w:sz w:val="24"/>
          <w:szCs w:val="24"/>
          <w:lang w:val="kk-KZ"/>
        </w:rPr>
        <w:t>;</w:t>
      </w:r>
    </w:p>
    <w:p w14:paraId="3DBF5CD7" w14:textId="10D6DF9B" w:rsidR="00D500F2" w:rsidRPr="00891D63" w:rsidRDefault="005265A4" w:rsidP="00C523ED">
      <w:pPr>
        <w:pStyle w:val="af8"/>
        <w:numPr>
          <w:ilvl w:val="0"/>
          <w:numId w:val="19"/>
        </w:numPr>
        <w:spacing w:after="0" w:line="240" w:lineRule="auto"/>
        <w:ind w:left="0" w:firstLine="426"/>
        <w:jc w:val="both"/>
        <w:rPr>
          <w:rFonts w:cs="Arial"/>
          <w:sz w:val="24"/>
          <w:szCs w:val="24"/>
          <w:lang w:val="kk-KZ"/>
        </w:rPr>
      </w:pPr>
      <w:r w:rsidRPr="00891D63">
        <w:rPr>
          <w:rFonts w:cs="Arial"/>
          <w:sz w:val="24"/>
          <w:szCs w:val="24"/>
          <w:lang w:val="kk-KZ"/>
        </w:rPr>
        <w:t>ПК</w:t>
      </w:r>
      <w:r w:rsidR="002F1CAD" w:rsidRPr="00891D63">
        <w:rPr>
          <w:rFonts w:cs="Arial"/>
          <w:sz w:val="24"/>
          <w:szCs w:val="24"/>
          <w:lang w:val="kk-KZ"/>
        </w:rPr>
        <w:t xml:space="preserve"> </w:t>
      </w:r>
      <w:r w:rsidR="00FC0825" w:rsidRPr="00891D63">
        <w:rPr>
          <w:rFonts w:cs="Arial"/>
          <w:sz w:val="24"/>
          <w:szCs w:val="24"/>
          <w:lang w:val="kk-KZ"/>
        </w:rPr>
        <w:t xml:space="preserve">в соответствии с утвержденной закупочной категорийной стратегией </w:t>
      </w:r>
      <w:r w:rsidR="002F1CAD" w:rsidRPr="00891D63">
        <w:rPr>
          <w:rFonts w:cs="Arial"/>
          <w:sz w:val="24"/>
          <w:szCs w:val="24"/>
          <w:lang w:val="kk-KZ"/>
        </w:rPr>
        <w:t xml:space="preserve">вправе выступить единым организатором закупок либо определить единого организатора </w:t>
      </w:r>
      <w:r w:rsidR="002F1CAD" w:rsidRPr="00891D63">
        <w:rPr>
          <w:rFonts w:cs="Arial"/>
          <w:sz w:val="24"/>
          <w:szCs w:val="24"/>
          <w:lang w:val="kk-KZ"/>
        </w:rPr>
        <w:lastRenderedPageBreak/>
        <w:t xml:space="preserve">закупок для </w:t>
      </w:r>
      <w:r w:rsidRPr="00891D63">
        <w:rPr>
          <w:rFonts w:cs="Arial"/>
          <w:sz w:val="24"/>
          <w:szCs w:val="24"/>
          <w:lang w:val="kk-KZ"/>
        </w:rPr>
        <w:t>себя и</w:t>
      </w:r>
      <w:r w:rsidRPr="00891D63">
        <w:rPr>
          <w:rFonts w:cs="Arial"/>
          <w:sz w:val="24"/>
          <w:szCs w:val="24"/>
        </w:rPr>
        <w:t xml:space="preserve">/или </w:t>
      </w:r>
      <w:r w:rsidR="002F1CAD" w:rsidRPr="00891D63">
        <w:rPr>
          <w:rFonts w:cs="Arial"/>
          <w:sz w:val="24"/>
          <w:szCs w:val="24"/>
          <w:lang w:val="kk-KZ"/>
        </w:rPr>
        <w:t xml:space="preserve">организаций, </w:t>
      </w:r>
      <w:r w:rsidR="00FC0825" w:rsidRPr="00891D63">
        <w:rPr>
          <w:rFonts w:eastAsia="Arial" w:cs="Arial"/>
          <w:color w:val="000000"/>
          <w:sz w:val="24"/>
          <w:szCs w:val="24"/>
        </w:rPr>
        <w:t>пятьдеся</w:t>
      </w:r>
      <w:r w:rsidR="002F1CAD" w:rsidRPr="00891D63">
        <w:rPr>
          <w:rFonts w:eastAsia="Arial" w:cs="Arial"/>
          <w:color w:val="000000"/>
          <w:sz w:val="24"/>
          <w:szCs w:val="24"/>
        </w:rPr>
        <w:t>т и более процентов голосующих акций (долей участия) которых прямо или косвенно принадлежат ей на праве собственности или доверительного управления</w:t>
      </w:r>
      <w:r w:rsidR="0077211B" w:rsidRPr="00891D63">
        <w:rPr>
          <w:rFonts w:cs="Arial"/>
          <w:sz w:val="24"/>
          <w:szCs w:val="24"/>
          <w:lang w:val="kk-KZ"/>
        </w:rPr>
        <w:t>;</w:t>
      </w:r>
    </w:p>
    <w:p w14:paraId="4E0D167F" w14:textId="63032D30" w:rsidR="00FB22C9" w:rsidRPr="00891D63" w:rsidRDefault="00FB22C9" w:rsidP="009C2D56">
      <w:pPr>
        <w:pStyle w:val="af8"/>
        <w:numPr>
          <w:ilvl w:val="3"/>
          <w:numId w:val="5"/>
        </w:numPr>
        <w:spacing w:after="0" w:line="240" w:lineRule="auto"/>
        <w:ind w:left="0" w:firstLine="426"/>
        <w:jc w:val="both"/>
        <w:rPr>
          <w:rFonts w:cs="Arial"/>
          <w:sz w:val="24"/>
          <w:szCs w:val="24"/>
          <w:lang w:val="kk-KZ"/>
        </w:rPr>
      </w:pPr>
      <w:r w:rsidRPr="00891D63">
        <w:rPr>
          <w:rFonts w:cs="Arial"/>
          <w:sz w:val="24"/>
          <w:szCs w:val="24"/>
          <w:lang w:val="kk-KZ"/>
        </w:rPr>
        <w:t>Для выполнения процедур организации и проведения закупок</w:t>
      </w:r>
      <w:r w:rsidR="00BC6FB0" w:rsidRPr="00891D63">
        <w:rPr>
          <w:rFonts w:cs="Arial"/>
          <w:sz w:val="24"/>
          <w:szCs w:val="24"/>
          <w:lang w:val="kk-KZ"/>
        </w:rPr>
        <w:t xml:space="preserve"> Фонд или</w:t>
      </w:r>
      <w:r w:rsidRPr="00891D63">
        <w:rPr>
          <w:rFonts w:cs="Arial"/>
          <w:sz w:val="24"/>
          <w:szCs w:val="24"/>
          <w:lang w:val="kk-KZ"/>
        </w:rPr>
        <w:t xml:space="preserve"> </w:t>
      </w:r>
      <w:r w:rsidR="00016752" w:rsidRPr="00891D63">
        <w:rPr>
          <w:rFonts w:cs="Arial"/>
          <w:sz w:val="24"/>
          <w:szCs w:val="24"/>
          <w:lang w:val="kk-KZ"/>
        </w:rPr>
        <w:t>организация</w:t>
      </w:r>
      <w:r w:rsidR="00BC6FB0" w:rsidRPr="00891D63">
        <w:rPr>
          <w:rFonts w:cs="Arial"/>
          <w:sz w:val="24"/>
          <w:szCs w:val="24"/>
          <w:lang w:val="kk-KZ"/>
        </w:rPr>
        <w:t xml:space="preserve"> Фонда</w:t>
      </w:r>
      <w:r w:rsidR="00016752" w:rsidRPr="00891D63">
        <w:rPr>
          <w:rFonts w:cs="Arial"/>
          <w:sz w:val="24"/>
          <w:szCs w:val="24"/>
          <w:lang w:val="kk-KZ"/>
        </w:rPr>
        <w:t xml:space="preserve"> </w:t>
      </w:r>
      <w:r w:rsidRPr="00891D63">
        <w:rPr>
          <w:rFonts w:cs="Arial"/>
          <w:sz w:val="24"/>
          <w:szCs w:val="24"/>
          <w:lang w:val="kk-KZ"/>
        </w:rPr>
        <w:t xml:space="preserve">вправе </w:t>
      </w:r>
      <w:r w:rsidR="00016752" w:rsidRPr="00891D63">
        <w:rPr>
          <w:rFonts w:cs="Arial"/>
          <w:sz w:val="24"/>
          <w:szCs w:val="24"/>
          <w:lang w:val="kk-KZ"/>
        </w:rPr>
        <w:t xml:space="preserve">выступить организатором закупок или </w:t>
      </w:r>
      <w:r w:rsidRPr="00891D63">
        <w:rPr>
          <w:rFonts w:cs="Arial"/>
          <w:sz w:val="24"/>
          <w:szCs w:val="24"/>
          <w:lang w:val="kk-KZ"/>
        </w:rPr>
        <w:t xml:space="preserve">определить организатором закупок </w:t>
      </w:r>
      <w:r w:rsidR="00BC6FB0" w:rsidRPr="00891D63">
        <w:rPr>
          <w:rFonts w:cs="Arial"/>
          <w:sz w:val="24"/>
          <w:szCs w:val="24"/>
          <w:lang w:val="kk-KZ"/>
        </w:rPr>
        <w:t>Фонд или организацию Фонда</w:t>
      </w:r>
      <w:r w:rsidR="00016752" w:rsidRPr="00891D63">
        <w:rPr>
          <w:rFonts w:cs="Arial"/>
          <w:sz w:val="24"/>
          <w:szCs w:val="24"/>
          <w:lang w:val="kk-KZ"/>
        </w:rPr>
        <w:t>, для себя и(или) организации/организаций, пятьдесят и более процентов голосующих акций (долей участия) которых прямо или косвенно принадлежат ей на праве собственности или доверительного управления по согласованию с ней</w:t>
      </w:r>
      <w:r w:rsidRPr="00891D63">
        <w:rPr>
          <w:rFonts w:cs="Arial"/>
          <w:sz w:val="24"/>
          <w:szCs w:val="24"/>
          <w:lang w:val="kk-KZ"/>
        </w:rPr>
        <w:t>.</w:t>
      </w:r>
    </w:p>
    <w:p w14:paraId="6724F63A" w14:textId="0BE97870" w:rsidR="00016752" w:rsidRPr="00891D63" w:rsidRDefault="00016752" w:rsidP="00016752">
      <w:pPr>
        <w:pStyle w:val="a1"/>
        <w:numPr>
          <w:ilvl w:val="0"/>
          <w:numId w:val="0"/>
        </w:numPr>
        <w:tabs>
          <w:tab w:val="clear" w:pos="993"/>
          <w:tab w:val="left" w:pos="1134"/>
        </w:tabs>
        <w:ind w:firstLine="539"/>
      </w:pPr>
      <w:r w:rsidRPr="00891D63">
        <w:t>Заказчик вправе определить организатором закупок организацию</w:t>
      </w:r>
      <w:r w:rsidR="007E0496" w:rsidRPr="00891D63">
        <w:t xml:space="preserve"> Фонда</w:t>
      </w:r>
      <w:r w:rsidRPr="00891D63">
        <w:t>, профиль деятельности которой соответствует специфике товаров, работ, услуг, приобретаемых для Заказчика, либо иное лицо, определяемое в соответствии с законодательством Республики Казахстан.</w:t>
      </w:r>
    </w:p>
    <w:p w14:paraId="10070516" w14:textId="77777777" w:rsidR="00B015B5" w:rsidRPr="00891D63" w:rsidRDefault="00016752" w:rsidP="00D500F2">
      <w:pPr>
        <w:pStyle w:val="af8"/>
        <w:spacing w:after="0" w:line="240" w:lineRule="auto"/>
        <w:ind w:left="0" w:firstLine="426"/>
        <w:jc w:val="both"/>
        <w:rPr>
          <w:rFonts w:cs="Arial"/>
          <w:sz w:val="24"/>
          <w:szCs w:val="24"/>
        </w:rPr>
      </w:pPr>
      <w:r w:rsidRPr="00891D63">
        <w:rPr>
          <w:rFonts w:cs="Arial"/>
          <w:sz w:val="24"/>
          <w:szCs w:val="24"/>
        </w:rPr>
        <w:t>Условия проводимых закупок, техническая спецификация (при наличии), перечень товаров, работ и услуг, включающий в себя описание, количество закупаемого товара, работы, услуги, проект договора</w:t>
      </w:r>
      <w:r w:rsidRPr="00891D63">
        <w:t xml:space="preserve"> </w:t>
      </w:r>
      <w:r w:rsidRPr="00891D63">
        <w:rPr>
          <w:rFonts w:cs="Arial"/>
          <w:bCs/>
          <w:sz w:val="24"/>
          <w:szCs w:val="24"/>
        </w:rPr>
        <w:t>согласовываются организатором закупок со всеми организациями, для которых проводятся закупки.</w:t>
      </w:r>
    </w:p>
    <w:p w14:paraId="785AD3B0" w14:textId="0C9A0BED" w:rsidR="008D4C49" w:rsidRPr="00891D63" w:rsidRDefault="00016752" w:rsidP="000C345F">
      <w:pPr>
        <w:pStyle w:val="af8"/>
        <w:spacing w:after="0" w:line="240" w:lineRule="auto"/>
        <w:ind w:left="0" w:firstLine="426"/>
        <w:jc w:val="both"/>
        <w:rPr>
          <w:rFonts w:cs="Arial"/>
          <w:sz w:val="24"/>
          <w:szCs w:val="24"/>
        </w:rPr>
      </w:pPr>
      <w:r w:rsidRPr="00891D63">
        <w:rPr>
          <w:rFonts w:cs="Arial"/>
          <w:bCs/>
          <w:sz w:val="24"/>
          <w:szCs w:val="24"/>
        </w:rPr>
        <w:t xml:space="preserve">По итогам проведенных закупок </w:t>
      </w:r>
      <w:r w:rsidR="00CD5377" w:rsidRPr="00891D63">
        <w:rPr>
          <w:rFonts w:cs="Arial"/>
          <w:bCs/>
          <w:sz w:val="24"/>
          <w:szCs w:val="24"/>
        </w:rPr>
        <w:t>Заказчики</w:t>
      </w:r>
      <w:r w:rsidRPr="00891D63">
        <w:rPr>
          <w:rFonts w:cs="Arial"/>
          <w:bCs/>
          <w:sz w:val="24"/>
          <w:szCs w:val="24"/>
        </w:rPr>
        <w:t xml:space="preserve"> обязаны заключить договоры о закупках с поставщиком, выбранным организатором закупок, либо организатор закупок заключает договоры с выбранными поставщиками от имени Заказчика.</w:t>
      </w:r>
    </w:p>
    <w:p w14:paraId="4F77F7B4" w14:textId="77777777" w:rsidR="00EE66B9" w:rsidRPr="00891D63" w:rsidRDefault="00EE66B9" w:rsidP="00C523ED">
      <w:pPr>
        <w:pStyle w:val="31"/>
        <w:numPr>
          <w:ilvl w:val="0"/>
          <w:numId w:val="40"/>
        </w:numPr>
        <w:tabs>
          <w:tab w:val="clear" w:pos="567"/>
          <w:tab w:val="left" w:pos="709"/>
        </w:tabs>
        <w:ind w:left="0" w:right="-23" w:firstLine="0"/>
        <w:jc w:val="left"/>
        <w:rPr>
          <w:rFonts w:cs="Arial"/>
          <w:lang w:val="ru-RU"/>
        </w:rPr>
      </w:pPr>
      <w:bookmarkStart w:id="149" w:name="_Toc226563876"/>
      <w:r w:rsidRPr="00891D63">
        <w:rPr>
          <w:rFonts w:cs="Arial"/>
          <w:lang w:val="ru-RU"/>
        </w:rPr>
        <w:t>Ограничения, связанные с</w:t>
      </w:r>
      <w:r w:rsidR="00C9492C" w:rsidRPr="00891D63">
        <w:rPr>
          <w:rFonts w:cs="Arial"/>
          <w:lang w:val="ru-RU"/>
        </w:rPr>
        <w:t xml:space="preserve"> участием в </w:t>
      </w:r>
      <w:r w:rsidRPr="00891D63">
        <w:rPr>
          <w:rFonts w:cs="Arial"/>
          <w:lang w:val="ru-RU"/>
        </w:rPr>
        <w:t>закупка</w:t>
      </w:r>
      <w:r w:rsidR="00C9492C" w:rsidRPr="00891D63">
        <w:rPr>
          <w:rFonts w:cs="Arial"/>
          <w:lang w:val="ru-RU"/>
        </w:rPr>
        <w:t>х</w:t>
      </w:r>
      <w:bookmarkEnd w:id="149"/>
    </w:p>
    <w:p w14:paraId="3F299F5F" w14:textId="77777777" w:rsidR="00770AE7" w:rsidRPr="00891D63" w:rsidRDefault="00770AE7" w:rsidP="00770AE7">
      <w:pPr>
        <w:shd w:val="clear" w:color="auto" w:fill="FFFFFF"/>
        <w:spacing w:after="0" w:line="240" w:lineRule="auto"/>
        <w:ind w:firstLine="426"/>
        <w:jc w:val="both"/>
        <w:textAlignment w:val="baseline"/>
        <w:rPr>
          <w:rFonts w:cs="Arial"/>
          <w:color w:val="000000"/>
          <w:sz w:val="24"/>
          <w:szCs w:val="24"/>
          <w:lang w:eastAsia="ru-RU"/>
        </w:rPr>
      </w:pPr>
      <w:r w:rsidRPr="00891D63">
        <w:rPr>
          <w:rFonts w:cs="Arial"/>
          <w:color w:val="000000"/>
          <w:sz w:val="24"/>
          <w:szCs w:val="24"/>
          <w:lang w:eastAsia="ru-RU"/>
        </w:rPr>
        <w:t>1. Потенциальный поставщик не вправе участвовать в проводимых закупках, если:</w:t>
      </w:r>
    </w:p>
    <w:p w14:paraId="3AD3D4C8" w14:textId="77777777" w:rsidR="00770AE7" w:rsidRPr="00891D63" w:rsidRDefault="00770AE7" w:rsidP="00770AE7">
      <w:pPr>
        <w:shd w:val="clear" w:color="auto" w:fill="FFFFFF"/>
        <w:spacing w:after="0" w:line="240" w:lineRule="auto"/>
        <w:ind w:firstLine="426"/>
        <w:jc w:val="both"/>
        <w:textAlignment w:val="baseline"/>
        <w:rPr>
          <w:rFonts w:cs="Arial"/>
          <w:color w:val="000000"/>
          <w:sz w:val="24"/>
          <w:szCs w:val="24"/>
          <w:lang w:eastAsia="ru-RU"/>
        </w:rPr>
      </w:pPr>
      <w:r w:rsidRPr="00891D63">
        <w:rPr>
          <w:rFonts w:cs="Arial"/>
          <w:color w:val="000000"/>
          <w:sz w:val="24"/>
          <w:szCs w:val="24"/>
          <w:lang w:eastAsia="ru-RU"/>
        </w:rPr>
        <w:t>1) потенциальный поставщик или его субподрядчик (соисполнитель) либо участник консорциума состоит в реестре недобросовестных участников государственных закупок и (или) в реестре недобросовестных участников закупок, и (или) в перечне ненадежных потенциальных поставщиков (поставщиков) Фонда, и (или) в списке должников, в отношении которых вступило в законную силу решение суда о признании их банкротами;</w:t>
      </w:r>
    </w:p>
    <w:p w14:paraId="6B96CB41" w14:textId="77777777" w:rsidR="00770AE7" w:rsidRPr="00891D63" w:rsidRDefault="00770AE7" w:rsidP="00770AE7">
      <w:pPr>
        <w:shd w:val="clear" w:color="auto" w:fill="FFFFFF"/>
        <w:spacing w:after="0" w:line="240" w:lineRule="auto"/>
        <w:ind w:firstLine="426"/>
        <w:jc w:val="both"/>
        <w:textAlignment w:val="baseline"/>
        <w:rPr>
          <w:rFonts w:cs="Arial"/>
          <w:color w:val="000000"/>
          <w:sz w:val="24"/>
          <w:szCs w:val="24"/>
          <w:lang w:eastAsia="ru-RU"/>
        </w:rPr>
      </w:pPr>
      <w:r w:rsidRPr="00891D63">
        <w:rPr>
          <w:rFonts w:cs="Arial"/>
          <w:color w:val="000000"/>
          <w:sz w:val="24"/>
          <w:szCs w:val="24"/>
          <w:lang w:eastAsia="ru-RU"/>
        </w:rPr>
        <w:t>2) потенциальный поставщик и (или) привлекаемый им субподрядчик (соисполнитель), и (или) их руководитель, и (или) учредители (акционеры) включены в перечень организаций и лиц, связанных с финансированием терроризма и экстремизма, или в перечень организаций и лиц, связанных с финансированием распространения оружия массового уничтожения, в порядке, установленном Законом Республики Казахстан «О противодействии легализации (отмыванию) доходов, полученных преступным путем, и финансированию терроризма»;</w:t>
      </w:r>
    </w:p>
    <w:p w14:paraId="13006B36" w14:textId="18E189DD" w:rsidR="00770AE7" w:rsidRPr="00891D63" w:rsidRDefault="00770AE7" w:rsidP="00770AE7">
      <w:pPr>
        <w:shd w:val="clear" w:color="auto" w:fill="FFFFFF"/>
        <w:spacing w:after="0" w:line="240" w:lineRule="auto"/>
        <w:ind w:firstLine="426"/>
        <w:jc w:val="both"/>
        <w:textAlignment w:val="baseline"/>
        <w:rPr>
          <w:rFonts w:cs="Arial"/>
          <w:color w:val="000000"/>
          <w:sz w:val="24"/>
          <w:szCs w:val="24"/>
          <w:lang w:eastAsia="ru-RU"/>
        </w:rPr>
      </w:pPr>
      <w:r w:rsidRPr="00891D63">
        <w:rPr>
          <w:rFonts w:cs="Arial"/>
          <w:color w:val="000000"/>
          <w:sz w:val="24"/>
          <w:szCs w:val="24"/>
          <w:lang w:eastAsia="ru-RU"/>
        </w:rPr>
        <w:t>3)</w:t>
      </w:r>
      <w:r w:rsidR="000B52DA" w:rsidRPr="00891D63">
        <w:rPr>
          <w:rFonts w:cs="Arial"/>
          <w:color w:val="000000"/>
          <w:sz w:val="24"/>
          <w:szCs w:val="24"/>
          <w:lang w:eastAsia="ru-RU"/>
        </w:rPr>
        <w:t xml:space="preserve"> потенциальный поставщик является юридическим лицом, местом регистрации которого является государство или территория, включенные в утверждаемый уполномоченным государственным органом, осуществляющим руководство в сфере обеспечения поступлений налогов и других обязательных платежей в бюджет, перечень государств с льготным налогообложением</w:t>
      </w:r>
      <w:r w:rsidR="00FA2063" w:rsidRPr="00891D63">
        <w:rPr>
          <w:rFonts w:cs="Arial"/>
          <w:color w:val="000000"/>
          <w:sz w:val="24"/>
          <w:szCs w:val="24"/>
          <w:lang w:eastAsia="ru-RU"/>
        </w:rPr>
        <w:t>.</w:t>
      </w:r>
    </w:p>
    <w:p w14:paraId="121DADFE" w14:textId="6A24397D" w:rsidR="00770AE7" w:rsidRPr="00891D63" w:rsidRDefault="00770AE7" w:rsidP="00770AE7">
      <w:pPr>
        <w:shd w:val="clear" w:color="auto" w:fill="FFFFFF"/>
        <w:spacing w:after="0" w:line="240" w:lineRule="auto"/>
        <w:ind w:firstLine="426"/>
        <w:jc w:val="both"/>
        <w:textAlignment w:val="baseline"/>
        <w:rPr>
          <w:rFonts w:cs="Arial"/>
          <w:color w:val="000000"/>
          <w:sz w:val="24"/>
          <w:szCs w:val="24"/>
          <w:lang w:eastAsia="ru-RU"/>
        </w:rPr>
      </w:pPr>
      <w:r w:rsidRPr="00891D63">
        <w:rPr>
          <w:rFonts w:cs="Arial"/>
          <w:color w:val="000000"/>
          <w:sz w:val="24"/>
          <w:szCs w:val="24"/>
          <w:lang w:eastAsia="ru-RU"/>
        </w:rPr>
        <w:t>2. Не допускается заключение договора с потенциальными поставщиками, указанными в пункте 1 настоящей статьи.</w:t>
      </w:r>
    </w:p>
    <w:p w14:paraId="0ABE56B1" w14:textId="4CE5D3EB" w:rsidR="000B52DA" w:rsidRPr="00891D63" w:rsidRDefault="000B52DA" w:rsidP="00770AE7">
      <w:pPr>
        <w:shd w:val="clear" w:color="auto" w:fill="FFFFFF"/>
        <w:spacing w:after="0" w:line="240" w:lineRule="auto"/>
        <w:ind w:firstLine="426"/>
        <w:jc w:val="both"/>
        <w:textAlignment w:val="baseline"/>
        <w:rPr>
          <w:rFonts w:cs="Arial"/>
          <w:color w:val="000000"/>
          <w:sz w:val="24"/>
          <w:szCs w:val="24"/>
          <w:lang w:eastAsia="ru-RU"/>
        </w:rPr>
      </w:pPr>
      <w:r w:rsidRPr="00891D63">
        <w:rPr>
          <w:rFonts w:cs="Arial"/>
          <w:color w:val="000000"/>
          <w:sz w:val="24"/>
          <w:szCs w:val="24"/>
          <w:lang w:eastAsia="ru-RU"/>
        </w:rPr>
        <w:t>3. Потенциальный поставщик и аффилированное лицо потенциального поставщика не имеют права участвовать в одном лоте при осуществлении закупок способом тендера и запроса ценовых предложений.</w:t>
      </w:r>
    </w:p>
    <w:p w14:paraId="56E6F1A6" w14:textId="77777777" w:rsidR="002608F1" w:rsidRPr="00891D63" w:rsidRDefault="002608F1" w:rsidP="00C523ED">
      <w:pPr>
        <w:pStyle w:val="31"/>
        <w:numPr>
          <w:ilvl w:val="0"/>
          <w:numId w:val="40"/>
        </w:numPr>
        <w:tabs>
          <w:tab w:val="clear" w:pos="567"/>
          <w:tab w:val="left" w:pos="709"/>
        </w:tabs>
        <w:ind w:left="0" w:right="-23" w:firstLine="0"/>
        <w:jc w:val="left"/>
        <w:rPr>
          <w:rFonts w:cs="Arial"/>
          <w:b w:val="0"/>
        </w:rPr>
      </w:pPr>
      <w:bookmarkStart w:id="150" w:name="_Toc89680569"/>
      <w:bookmarkStart w:id="151" w:name="_Toc89680876"/>
      <w:bookmarkStart w:id="152" w:name="_Toc89681181"/>
      <w:bookmarkStart w:id="153" w:name="_Toc89709383"/>
      <w:bookmarkStart w:id="154" w:name="_Toc90975729"/>
      <w:bookmarkStart w:id="155" w:name="_Toc91579742"/>
      <w:bookmarkStart w:id="156" w:name="_Toc226563877"/>
      <w:bookmarkEnd w:id="150"/>
      <w:bookmarkEnd w:id="151"/>
      <w:bookmarkEnd w:id="152"/>
      <w:bookmarkEnd w:id="153"/>
      <w:bookmarkEnd w:id="154"/>
      <w:bookmarkEnd w:id="155"/>
      <w:r w:rsidRPr="00891D63">
        <w:rPr>
          <w:rFonts w:cs="Arial"/>
          <w:lang w:val="ru-RU"/>
        </w:rPr>
        <w:t>Отказ от проведения закупок</w:t>
      </w:r>
      <w:bookmarkEnd w:id="156"/>
    </w:p>
    <w:p w14:paraId="1F85BB5E" w14:textId="347AC24A" w:rsidR="000146F2" w:rsidRPr="00891D63" w:rsidRDefault="00086C01" w:rsidP="00C05864">
      <w:pPr>
        <w:pStyle w:val="af8"/>
        <w:numPr>
          <w:ilvl w:val="3"/>
          <w:numId w:val="2"/>
        </w:numPr>
        <w:ind w:left="0" w:firstLine="426"/>
        <w:jc w:val="both"/>
        <w:rPr>
          <w:rFonts w:cs="Arial"/>
          <w:sz w:val="24"/>
          <w:szCs w:val="24"/>
        </w:rPr>
      </w:pPr>
      <w:r w:rsidRPr="00891D63">
        <w:rPr>
          <w:rFonts w:cs="Arial"/>
          <w:sz w:val="24"/>
          <w:szCs w:val="24"/>
        </w:rPr>
        <w:lastRenderedPageBreak/>
        <w:t xml:space="preserve">Заказчик до даты вскрытия тендерных заявок или ценовых предложений или заключения договора о закупках </w:t>
      </w:r>
      <w:r w:rsidR="007D36D5" w:rsidRPr="00891D63">
        <w:rPr>
          <w:rFonts w:cs="Arial"/>
          <w:sz w:val="24"/>
          <w:szCs w:val="24"/>
        </w:rPr>
        <w:t xml:space="preserve">способами </w:t>
      </w:r>
      <w:r w:rsidRPr="00891D63">
        <w:rPr>
          <w:rFonts w:cs="Arial"/>
          <w:sz w:val="24"/>
          <w:szCs w:val="24"/>
        </w:rPr>
        <w:t>из одного источника,</w:t>
      </w:r>
      <w:r w:rsidR="007D36D5" w:rsidRPr="00891D63">
        <w:rPr>
          <w:rFonts w:cs="Arial"/>
          <w:sz w:val="24"/>
          <w:szCs w:val="24"/>
        </w:rPr>
        <w:t xml:space="preserve"> тендера с ограниченным участием,</w:t>
      </w:r>
      <w:r w:rsidRPr="00891D63">
        <w:rPr>
          <w:rFonts w:cs="Arial"/>
          <w:sz w:val="24"/>
          <w:szCs w:val="24"/>
        </w:rPr>
        <w:t xml:space="preserve"> </w:t>
      </w:r>
      <w:r w:rsidR="007E0496" w:rsidRPr="00891D63">
        <w:rPr>
          <w:rFonts w:cs="Arial"/>
          <w:sz w:val="24"/>
          <w:szCs w:val="24"/>
        </w:rPr>
        <w:t>запроса ценовых предложений с ограниченным участием</w:t>
      </w:r>
      <w:r w:rsidR="00EA474D" w:rsidRPr="00891D63">
        <w:rPr>
          <w:rFonts w:cs="Arial"/>
          <w:sz w:val="24"/>
          <w:szCs w:val="24"/>
        </w:rPr>
        <w:t xml:space="preserve"> </w:t>
      </w:r>
      <w:r w:rsidRPr="00891D63">
        <w:rPr>
          <w:rFonts w:cs="Arial"/>
          <w:sz w:val="24"/>
          <w:szCs w:val="24"/>
        </w:rPr>
        <w:t>вправе отказаться от осуществления закупок в случаях сокращения расходов на приобретение товаров, работ, услуг, предусмотренных в плане закупок, обоснованного уменьшения потребности или обоснованной нецелесообразности приобретения товаров, работ, услуг. После принятия решения об отказе от закупок Заказчик вносит соответствующие изменения в план закупок в срок не более 5 (пяти) рабочих дней. При этом внесение изменений и дополнений в план закупок, свидетельствующих о последующем увеличении расходов на приобретение, увеличении потребности или возникновении целесообразности приобретения таких товаров, работ, услуг в текущем году не допускается.</w:t>
      </w:r>
    </w:p>
    <w:p w14:paraId="6871D818" w14:textId="77777777" w:rsidR="000146F2" w:rsidRPr="00891D63" w:rsidRDefault="000146F2" w:rsidP="000146F2">
      <w:pPr>
        <w:pStyle w:val="af8"/>
        <w:jc w:val="both"/>
        <w:rPr>
          <w:rFonts w:cs="Arial"/>
          <w:sz w:val="24"/>
          <w:szCs w:val="24"/>
        </w:rPr>
      </w:pPr>
    </w:p>
    <w:p w14:paraId="727BED7A" w14:textId="77777777" w:rsidR="0076074D" w:rsidRPr="00891D63" w:rsidRDefault="006C590A" w:rsidP="0076074D">
      <w:pPr>
        <w:pStyle w:val="af8"/>
        <w:numPr>
          <w:ilvl w:val="0"/>
          <w:numId w:val="2"/>
        </w:numPr>
        <w:tabs>
          <w:tab w:val="left" w:pos="1134"/>
        </w:tabs>
        <w:spacing w:before="240" w:after="240" w:line="240" w:lineRule="auto"/>
        <w:ind w:left="0" w:firstLine="0"/>
        <w:contextualSpacing w:val="0"/>
        <w:jc w:val="center"/>
        <w:outlineLvl w:val="1"/>
        <w:rPr>
          <w:rFonts w:cs="Arial"/>
          <w:b/>
          <w:sz w:val="24"/>
          <w:szCs w:val="24"/>
          <w:lang w:val="kk-KZ"/>
        </w:rPr>
      </w:pPr>
      <w:bookmarkStart w:id="157" w:name="_Toc226563878"/>
      <w:r w:rsidRPr="00891D63">
        <w:rPr>
          <w:rFonts w:cs="Arial"/>
          <w:b/>
          <w:sz w:val="24"/>
          <w:szCs w:val="24"/>
          <w:lang w:val="kk-KZ"/>
        </w:rPr>
        <w:t>Подготовка к проведению закупок</w:t>
      </w:r>
      <w:bookmarkEnd w:id="157"/>
    </w:p>
    <w:p w14:paraId="17525C95" w14:textId="77777777" w:rsidR="009967BB" w:rsidRPr="00891D63" w:rsidRDefault="009967BB" w:rsidP="00C523ED">
      <w:pPr>
        <w:pStyle w:val="31"/>
        <w:numPr>
          <w:ilvl w:val="0"/>
          <w:numId w:val="40"/>
        </w:numPr>
        <w:tabs>
          <w:tab w:val="clear" w:pos="567"/>
          <w:tab w:val="left" w:pos="709"/>
        </w:tabs>
        <w:ind w:left="0" w:right="-23" w:firstLine="0"/>
        <w:jc w:val="left"/>
        <w:rPr>
          <w:rFonts w:cs="Arial"/>
          <w:lang w:val="ru-RU"/>
        </w:rPr>
      </w:pPr>
      <w:bookmarkStart w:id="158" w:name="_Toc226563879"/>
      <w:r w:rsidRPr="00891D63">
        <w:rPr>
          <w:rFonts w:cs="Arial"/>
          <w:lang w:val="ru-RU"/>
        </w:rPr>
        <w:t>Порядок подготовки к проведению закупок</w:t>
      </w:r>
      <w:bookmarkEnd w:id="158"/>
    </w:p>
    <w:p w14:paraId="4DB66BF6" w14:textId="77777777" w:rsidR="00495A36" w:rsidRPr="00891D63" w:rsidRDefault="001B78F7" w:rsidP="009C2D56">
      <w:pPr>
        <w:pStyle w:val="af8"/>
        <w:numPr>
          <w:ilvl w:val="3"/>
          <w:numId w:val="5"/>
        </w:numPr>
        <w:ind w:left="0" w:firstLine="426"/>
        <w:jc w:val="both"/>
        <w:rPr>
          <w:rFonts w:eastAsia="Arial" w:cs="Arial"/>
          <w:color w:val="000000"/>
          <w:sz w:val="24"/>
          <w:szCs w:val="24"/>
        </w:rPr>
      </w:pPr>
      <w:r w:rsidRPr="00891D63">
        <w:rPr>
          <w:rFonts w:eastAsia="Arial" w:cs="Arial"/>
          <w:color w:val="000000"/>
          <w:sz w:val="24"/>
          <w:szCs w:val="24"/>
        </w:rPr>
        <w:t>Подготовка к проведению</w:t>
      </w:r>
      <w:r w:rsidR="00495A36" w:rsidRPr="00891D63">
        <w:rPr>
          <w:rFonts w:eastAsia="Arial" w:cs="Arial"/>
          <w:color w:val="000000"/>
          <w:sz w:val="24"/>
          <w:szCs w:val="24"/>
        </w:rPr>
        <w:t xml:space="preserve"> закупок предусматривает следующи</w:t>
      </w:r>
      <w:r w:rsidRPr="00891D63">
        <w:rPr>
          <w:rFonts w:eastAsia="Arial" w:cs="Arial"/>
          <w:color w:val="000000"/>
          <w:sz w:val="24"/>
          <w:szCs w:val="24"/>
        </w:rPr>
        <w:t>е последовательные</w:t>
      </w:r>
      <w:r w:rsidR="00495A36" w:rsidRPr="00891D63">
        <w:rPr>
          <w:rFonts w:eastAsia="Arial" w:cs="Arial"/>
          <w:color w:val="000000"/>
          <w:sz w:val="24"/>
          <w:szCs w:val="24"/>
        </w:rPr>
        <w:t xml:space="preserve"> мероприяти</w:t>
      </w:r>
      <w:r w:rsidRPr="00891D63">
        <w:rPr>
          <w:rFonts w:eastAsia="Arial" w:cs="Arial"/>
          <w:color w:val="000000"/>
          <w:sz w:val="24"/>
          <w:szCs w:val="24"/>
        </w:rPr>
        <w:t>я</w:t>
      </w:r>
      <w:r w:rsidR="00495A36" w:rsidRPr="00891D63">
        <w:rPr>
          <w:rFonts w:eastAsia="Arial" w:cs="Arial"/>
          <w:color w:val="000000"/>
          <w:sz w:val="24"/>
          <w:szCs w:val="24"/>
        </w:rPr>
        <w:t>:</w:t>
      </w:r>
    </w:p>
    <w:p w14:paraId="6A58A02B" w14:textId="77777777" w:rsidR="00495A36" w:rsidRPr="00891D63" w:rsidRDefault="007A02EC" w:rsidP="009C2D56">
      <w:pPr>
        <w:pStyle w:val="af8"/>
        <w:numPr>
          <w:ilvl w:val="0"/>
          <w:numId w:val="10"/>
        </w:numPr>
        <w:ind w:left="0" w:firstLine="426"/>
        <w:jc w:val="both"/>
        <w:rPr>
          <w:rFonts w:cs="Arial"/>
          <w:sz w:val="24"/>
          <w:szCs w:val="24"/>
        </w:rPr>
      </w:pPr>
      <w:r w:rsidRPr="00891D63">
        <w:rPr>
          <w:rFonts w:cs="Arial"/>
          <w:sz w:val="24"/>
          <w:szCs w:val="24"/>
          <w:lang w:val="kk-KZ"/>
        </w:rPr>
        <w:t>формирование лотов для закупки</w:t>
      </w:r>
      <w:r w:rsidR="00CD6261" w:rsidRPr="00891D63">
        <w:rPr>
          <w:rFonts w:cs="Arial"/>
          <w:sz w:val="24"/>
          <w:szCs w:val="24"/>
        </w:rPr>
        <w:t xml:space="preserve"> (для </w:t>
      </w:r>
      <w:r w:rsidR="00CD6261" w:rsidRPr="00891D63">
        <w:rPr>
          <w:rFonts w:cs="Arial"/>
          <w:sz w:val="24"/>
          <w:szCs w:val="24"/>
          <w:lang w:val="kk-KZ"/>
        </w:rPr>
        <w:t>закупок способами тендера</w:t>
      </w:r>
      <w:r w:rsidR="00CD6261" w:rsidRPr="00891D63">
        <w:rPr>
          <w:rFonts w:cs="Arial"/>
          <w:sz w:val="24"/>
          <w:szCs w:val="24"/>
        </w:rPr>
        <w:t>, запроса ценовых предложений)</w:t>
      </w:r>
      <w:r w:rsidR="001B78F7" w:rsidRPr="00891D63">
        <w:rPr>
          <w:rFonts w:cs="Arial"/>
          <w:sz w:val="24"/>
          <w:szCs w:val="24"/>
        </w:rPr>
        <w:t>;</w:t>
      </w:r>
    </w:p>
    <w:p w14:paraId="65058FB9" w14:textId="77777777" w:rsidR="001B78F7" w:rsidRPr="00891D63" w:rsidRDefault="00333F7B" w:rsidP="009C2D56">
      <w:pPr>
        <w:pStyle w:val="af8"/>
        <w:numPr>
          <w:ilvl w:val="0"/>
          <w:numId w:val="10"/>
        </w:numPr>
        <w:ind w:left="0" w:firstLine="426"/>
        <w:jc w:val="both"/>
        <w:rPr>
          <w:rFonts w:cs="Arial"/>
          <w:sz w:val="24"/>
          <w:szCs w:val="24"/>
        </w:rPr>
      </w:pPr>
      <w:r w:rsidRPr="00891D63">
        <w:rPr>
          <w:rFonts w:cs="Arial"/>
          <w:sz w:val="24"/>
          <w:szCs w:val="24"/>
          <w:lang w:val="kk-KZ"/>
        </w:rPr>
        <w:t xml:space="preserve">формирование и </w:t>
      </w:r>
      <w:r w:rsidR="007A02EC" w:rsidRPr="00891D63">
        <w:rPr>
          <w:rFonts w:cs="Arial"/>
          <w:sz w:val="24"/>
          <w:szCs w:val="24"/>
        </w:rPr>
        <w:t>утверждение документации</w:t>
      </w:r>
      <w:r w:rsidR="00BE5028" w:rsidRPr="00891D63">
        <w:rPr>
          <w:rFonts w:cs="Arial"/>
          <w:sz w:val="24"/>
          <w:szCs w:val="24"/>
          <w:lang w:val="kk-KZ"/>
        </w:rPr>
        <w:t xml:space="preserve"> для проведения закупок</w:t>
      </w:r>
      <w:r w:rsidR="009D6771" w:rsidRPr="00891D63">
        <w:rPr>
          <w:rFonts w:cs="Arial"/>
          <w:sz w:val="24"/>
          <w:szCs w:val="24"/>
        </w:rPr>
        <w:t>;</w:t>
      </w:r>
    </w:p>
    <w:p w14:paraId="2167A0F3" w14:textId="77777777" w:rsidR="00245849" w:rsidRPr="00891D63" w:rsidRDefault="009D6771" w:rsidP="009C2D56">
      <w:pPr>
        <w:pStyle w:val="af8"/>
        <w:numPr>
          <w:ilvl w:val="0"/>
          <w:numId w:val="10"/>
        </w:numPr>
        <w:ind w:left="0" w:firstLine="426"/>
        <w:jc w:val="both"/>
        <w:rPr>
          <w:rFonts w:cs="Arial"/>
          <w:sz w:val="24"/>
          <w:szCs w:val="24"/>
        </w:rPr>
      </w:pPr>
      <w:r w:rsidRPr="00891D63">
        <w:rPr>
          <w:rFonts w:cs="Arial"/>
          <w:sz w:val="24"/>
          <w:szCs w:val="24"/>
        </w:rPr>
        <w:t xml:space="preserve">утверждение </w:t>
      </w:r>
      <w:r w:rsidRPr="00891D63">
        <w:rPr>
          <w:rFonts w:eastAsia="Arial" w:cs="Arial"/>
          <w:color w:val="000000"/>
          <w:sz w:val="24"/>
          <w:szCs w:val="24"/>
        </w:rPr>
        <w:t>состава тендерной комиссии, при необходимости экспертной комиссии (эксперта) и назначение секретаря тендерной комиссии (для закупки способом тендера).</w:t>
      </w:r>
    </w:p>
    <w:p w14:paraId="1F963D9B" w14:textId="77777777" w:rsidR="00347694" w:rsidRPr="00891D63" w:rsidRDefault="00347694" w:rsidP="00C523ED">
      <w:pPr>
        <w:pStyle w:val="31"/>
        <w:numPr>
          <w:ilvl w:val="0"/>
          <w:numId w:val="40"/>
        </w:numPr>
        <w:tabs>
          <w:tab w:val="clear" w:pos="567"/>
          <w:tab w:val="left" w:pos="709"/>
        </w:tabs>
        <w:ind w:left="0" w:right="-23" w:firstLine="0"/>
        <w:jc w:val="left"/>
        <w:rPr>
          <w:rFonts w:cs="Arial"/>
          <w:lang w:val="ru-RU"/>
        </w:rPr>
      </w:pPr>
      <w:bookmarkStart w:id="159" w:name="_Toc226563880"/>
      <w:r w:rsidRPr="00891D63">
        <w:rPr>
          <w:rFonts w:cs="Arial"/>
          <w:lang w:val="ru-RU"/>
        </w:rPr>
        <w:t>Формирование лотов</w:t>
      </w:r>
      <w:bookmarkEnd w:id="159"/>
    </w:p>
    <w:p w14:paraId="61C6270B" w14:textId="014F95CA" w:rsidR="00347694" w:rsidRPr="00891D63" w:rsidRDefault="0000079F" w:rsidP="0000079F">
      <w:pPr>
        <w:pStyle w:val="af8"/>
        <w:numPr>
          <w:ilvl w:val="3"/>
          <w:numId w:val="5"/>
        </w:numPr>
        <w:ind w:left="0" w:firstLine="426"/>
        <w:jc w:val="both"/>
        <w:rPr>
          <w:rFonts w:eastAsia="Arial" w:cs="Arial"/>
          <w:color w:val="000000"/>
          <w:sz w:val="24"/>
          <w:szCs w:val="24"/>
        </w:rPr>
      </w:pPr>
      <w:r w:rsidRPr="00891D63">
        <w:rPr>
          <w:rFonts w:eastAsia="Arial" w:cs="Arial"/>
          <w:color w:val="000000"/>
          <w:sz w:val="24"/>
          <w:szCs w:val="24"/>
        </w:rPr>
        <w:t>Заказчик/организатор закупок разделяет неоднородные товары, работы и услуги на лоты по однородности, однородные товары по видам однородности и по местам поставки. При этом однородные работы, услуги должны быть разделены на лоты по месту их выполнения, оказания. Настоящие требования не распространяются на закупку комплексных работ и централизованную закупку услуг по аудиту отдельной и консолидированной финансовой отчетности, комплексную закупку товаров, комплексную закупку услуг, комплексную закупку работ, закупку услуг медицинского страхования и услуг медицинского осмотра персонала.</w:t>
      </w:r>
    </w:p>
    <w:p w14:paraId="09D4B2A2" w14:textId="77777777" w:rsidR="004E71F1" w:rsidRPr="00891D63" w:rsidRDefault="004E71F1" w:rsidP="004E71F1">
      <w:pPr>
        <w:pStyle w:val="af8"/>
        <w:ind w:left="0" w:firstLine="426"/>
        <w:jc w:val="both"/>
        <w:rPr>
          <w:rFonts w:eastAsia="Arial" w:cs="Arial"/>
          <w:color w:val="000000"/>
          <w:sz w:val="24"/>
          <w:szCs w:val="24"/>
        </w:rPr>
      </w:pPr>
      <w:r w:rsidRPr="00891D63">
        <w:rPr>
          <w:rFonts w:cs="Arial"/>
          <w:sz w:val="24"/>
          <w:szCs w:val="24"/>
        </w:rPr>
        <w:t>В случае, если поставка ТРУ осуществляется на технологически связанных объектах инфраструктуры Заказчика (железнодорожные магистральные пути, линии электропередач, нефте-газопроводы и т.д.), допустимо указание нескольких мест поставки в пределах границ связанных объектов инфраструктуры.</w:t>
      </w:r>
    </w:p>
    <w:p w14:paraId="3FD597F7" w14:textId="77777777" w:rsidR="00A52055" w:rsidRPr="00891D63" w:rsidRDefault="00A52055" w:rsidP="009C2D56">
      <w:pPr>
        <w:pStyle w:val="af8"/>
        <w:numPr>
          <w:ilvl w:val="3"/>
          <w:numId w:val="5"/>
        </w:numPr>
        <w:ind w:left="0" w:firstLine="426"/>
        <w:jc w:val="both"/>
        <w:rPr>
          <w:rFonts w:eastAsia="Arial" w:cs="Arial"/>
          <w:sz w:val="24"/>
          <w:szCs w:val="24"/>
        </w:rPr>
      </w:pPr>
      <w:r w:rsidRPr="00891D63">
        <w:rPr>
          <w:rFonts w:eastAsia="Arial" w:cs="Arial"/>
          <w:sz w:val="24"/>
          <w:szCs w:val="24"/>
        </w:rPr>
        <w:t>Общее количество лотов в объявлении не может превышать 100 (сто) лотов.</w:t>
      </w:r>
    </w:p>
    <w:p w14:paraId="0033B188" w14:textId="1A032636" w:rsidR="006C590A" w:rsidRPr="00891D63" w:rsidRDefault="006C590A" w:rsidP="009C2D56">
      <w:pPr>
        <w:pStyle w:val="af8"/>
        <w:numPr>
          <w:ilvl w:val="3"/>
          <w:numId w:val="5"/>
        </w:numPr>
        <w:ind w:left="0" w:firstLine="426"/>
        <w:jc w:val="both"/>
        <w:rPr>
          <w:rFonts w:eastAsia="Arial" w:cs="Arial"/>
          <w:sz w:val="24"/>
          <w:szCs w:val="24"/>
        </w:rPr>
      </w:pPr>
      <w:r w:rsidRPr="00891D63">
        <w:rPr>
          <w:rFonts w:eastAsia="Arial" w:cs="Arial"/>
          <w:sz w:val="24"/>
          <w:szCs w:val="24"/>
        </w:rPr>
        <w:t>Условие о комплексной закупке товаров, комплексной закупке услуг</w:t>
      </w:r>
      <w:r w:rsidR="00753C99" w:rsidRPr="00891D63">
        <w:rPr>
          <w:rFonts w:eastAsia="Arial" w:cs="Arial"/>
          <w:sz w:val="24"/>
          <w:szCs w:val="24"/>
        </w:rPr>
        <w:t>, комплексной закупке работ</w:t>
      </w:r>
      <w:r w:rsidRPr="00891D63">
        <w:rPr>
          <w:rFonts w:eastAsia="Arial" w:cs="Arial"/>
          <w:sz w:val="24"/>
          <w:szCs w:val="24"/>
        </w:rPr>
        <w:t xml:space="preserve"> определяет, что потенциальные поставщики должны представить заявку</w:t>
      </w:r>
      <w:r w:rsidR="00003660" w:rsidRPr="00891D63">
        <w:rPr>
          <w:rFonts w:eastAsia="Arial" w:cs="Arial"/>
          <w:sz w:val="24"/>
          <w:szCs w:val="24"/>
        </w:rPr>
        <w:t>/ценовое предложение</w:t>
      </w:r>
      <w:r w:rsidRPr="00891D63">
        <w:rPr>
          <w:rFonts w:eastAsia="Arial" w:cs="Arial"/>
          <w:sz w:val="24"/>
          <w:szCs w:val="24"/>
        </w:rPr>
        <w:t xml:space="preserve"> на все лоты, объединенные в совокупность лотов (комплексная закупка), с указанием цены по каждому лоту, без учета НДС. При этом </w:t>
      </w:r>
      <w:r w:rsidRPr="00891D63">
        <w:rPr>
          <w:rFonts w:eastAsia="Arial" w:cs="Arial"/>
          <w:sz w:val="24"/>
          <w:szCs w:val="24"/>
        </w:rPr>
        <w:lastRenderedPageBreak/>
        <w:t>оценка заявок</w:t>
      </w:r>
      <w:r w:rsidR="00003660" w:rsidRPr="00891D63">
        <w:rPr>
          <w:rFonts w:eastAsia="Arial" w:cs="Arial"/>
          <w:sz w:val="24"/>
          <w:szCs w:val="24"/>
        </w:rPr>
        <w:t>/ценовых предложений</w:t>
      </w:r>
      <w:r w:rsidRPr="00891D63">
        <w:rPr>
          <w:rFonts w:eastAsia="Arial" w:cs="Arial"/>
          <w:sz w:val="24"/>
          <w:szCs w:val="24"/>
        </w:rPr>
        <w:t xml:space="preserve"> по лотам, объединенным в комплексную закупку, осуществляется на основе общей суммы ценового предложения по всем лотам, включенным в комплексную закупку, без учета НДС.</w:t>
      </w:r>
    </w:p>
    <w:p w14:paraId="5A2E56DE" w14:textId="04D5A3E1" w:rsidR="00003660" w:rsidRPr="00891D63" w:rsidRDefault="00003660" w:rsidP="009C2D56">
      <w:pPr>
        <w:pStyle w:val="af8"/>
        <w:numPr>
          <w:ilvl w:val="3"/>
          <w:numId w:val="5"/>
        </w:numPr>
        <w:ind w:left="0" w:firstLine="426"/>
        <w:jc w:val="both"/>
        <w:rPr>
          <w:rFonts w:eastAsia="Arial" w:cs="Arial"/>
          <w:sz w:val="24"/>
          <w:szCs w:val="24"/>
        </w:rPr>
      </w:pPr>
      <w:r w:rsidRPr="00891D63">
        <w:rPr>
          <w:rFonts w:eastAsia="Arial" w:cs="Arial"/>
          <w:sz w:val="24"/>
          <w:szCs w:val="24"/>
        </w:rPr>
        <w:t>Заказчик</w:t>
      </w:r>
      <w:r w:rsidR="00D37568" w:rsidRPr="00891D63">
        <w:rPr>
          <w:rFonts w:eastAsia="Arial" w:cs="Arial"/>
          <w:sz w:val="24"/>
          <w:szCs w:val="24"/>
        </w:rPr>
        <w:t>/организатор закупок/единый организатор закупок</w:t>
      </w:r>
      <w:r w:rsidRPr="00891D63">
        <w:rPr>
          <w:rFonts w:eastAsia="Arial" w:cs="Arial"/>
          <w:sz w:val="24"/>
          <w:szCs w:val="24"/>
        </w:rPr>
        <w:t xml:space="preserve"> вправе установить условия о комплексной закупке товаров, комплексной закупке услуг</w:t>
      </w:r>
      <w:r w:rsidR="00753C99" w:rsidRPr="00891D63">
        <w:rPr>
          <w:rFonts w:eastAsia="Arial" w:cs="Arial"/>
          <w:sz w:val="24"/>
          <w:szCs w:val="24"/>
        </w:rPr>
        <w:t>, комплексной закупке работ</w:t>
      </w:r>
      <w:r w:rsidRPr="00891D63">
        <w:rPr>
          <w:rFonts w:eastAsia="Arial" w:cs="Arial"/>
          <w:sz w:val="24"/>
          <w:szCs w:val="24"/>
        </w:rPr>
        <w:t xml:space="preserve"> в следующих случаях:</w:t>
      </w:r>
    </w:p>
    <w:p w14:paraId="3EC75FC9" w14:textId="77777777" w:rsidR="00003660" w:rsidRPr="00891D63" w:rsidRDefault="00003660" w:rsidP="00D8025E">
      <w:pPr>
        <w:pStyle w:val="af8"/>
        <w:ind w:left="0" w:firstLine="426"/>
        <w:jc w:val="both"/>
        <w:rPr>
          <w:rFonts w:eastAsia="Arial" w:cs="Arial"/>
          <w:sz w:val="24"/>
          <w:szCs w:val="24"/>
        </w:rPr>
      </w:pPr>
      <w:r w:rsidRPr="00891D63">
        <w:rPr>
          <w:rFonts w:eastAsia="Arial" w:cs="Arial"/>
          <w:sz w:val="24"/>
          <w:szCs w:val="24"/>
        </w:rPr>
        <w:t>1)</w:t>
      </w:r>
      <w:r w:rsidRPr="00891D63">
        <w:rPr>
          <w:rFonts w:eastAsia="Arial" w:cs="Arial"/>
          <w:sz w:val="24"/>
          <w:szCs w:val="24"/>
        </w:rPr>
        <w:tab/>
        <w:t>если данное условие предусмотрено закупочной категорийной стратегией;</w:t>
      </w:r>
    </w:p>
    <w:p w14:paraId="31CDD389" w14:textId="21130F9D" w:rsidR="00D8025E" w:rsidRPr="00891D63" w:rsidRDefault="00003660" w:rsidP="00C558BC">
      <w:pPr>
        <w:pStyle w:val="af8"/>
        <w:ind w:left="0" w:firstLine="426"/>
        <w:jc w:val="both"/>
        <w:rPr>
          <w:rFonts w:eastAsia="Arial" w:cs="Arial"/>
          <w:i/>
          <w:color w:val="FF0000"/>
          <w:szCs w:val="24"/>
          <w:lang w:val="kk-KZ"/>
        </w:rPr>
      </w:pPr>
      <w:r w:rsidRPr="00891D63">
        <w:rPr>
          <w:rFonts w:eastAsia="Arial" w:cs="Arial"/>
          <w:i/>
          <w:color w:val="FF0000"/>
          <w:szCs w:val="24"/>
          <w:lang w:val="kk-KZ"/>
        </w:rPr>
        <w:t>2)</w:t>
      </w:r>
      <w:r w:rsidRPr="00891D63">
        <w:rPr>
          <w:rFonts w:eastAsia="Arial" w:cs="Arial"/>
          <w:i/>
          <w:color w:val="FF0000"/>
          <w:szCs w:val="24"/>
          <w:lang w:val="kk-KZ"/>
        </w:rPr>
        <w:tab/>
      </w:r>
      <w:r w:rsidR="00D8025E" w:rsidRPr="00891D63">
        <w:rPr>
          <w:rFonts w:eastAsia="Arial" w:cs="Arial"/>
          <w:i/>
          <w:color w:val="FF0000"/>
          <w:szCs w:val="24"/>
          <w:lang w:val="kk-KZ"/>
        </w:rPr>
        <w:t>и</w:t>
      </w:r>
      <w:r w:rsidR="00C558BC" w:rsidRPr="00891D63">
        <w:rPr>
          <w:rFonts w:eastAsia="Arial" w:cs="Arial"/>
          <w:i/>
          <w:color w:val="FF0000"/>
          <w:szCs w:val="24"/>
          <w:lang w:val="kk-KZ"/>
        </w:rPr>
        <w:t>сключен</w:t>
      </w:r>
      <w:r w:rsidR="00D8025E" w:rsidRPr="00891D63">
        <w:rPr>
          <w:rFonts w:eastAsia="Arial" w:cs="Arial"/>
          <w:i/>
          <w:color w:val="FF0000"/>
          <w:szCs w:val="24"/>
          <w:lang w:val="kk-KZ"/>
        </w:rPr>
        <w:t xml:space="preserve"> с 1 января 2024 года в соответствии с решением Совета директоров Фонда от 29 августа 2023 года № 222.</w:t>
      </w:r>
    </w:p>
    <w:p w14:paraId="729B9874" w14:textId="699802C2" w:rsidR="00D8025E" w:rsidRPr="00891D63" w:rsidRDefault="00D8025E" w:rsidP="00D8025E">
      <w:pPr>
        <w:pStyle w:val="af8"/>
        <w:ind w:left="0" w:firstLine="426"/>
        <w:jc w:val="both"/>
        <w:rPr>
          <w:rFonts w:eastAsia="Arial" w:cs="Arial"/>
          <w:sz w:val="24"/>
          <w:szCs w:val="24"/>
          <w:lang w:val="kk-KZ"/>
        </w:rPr>
      </w:pPr>
      <w:r w:rsidRPr="00891D63">
        <w:rPr>
          <w:rFonts w:eastAsia="Arial" w:cs="Arial"/>
          <w:sz w:val="24"/>
          <w:szCs w:val="24"/>
          <w:lang w:val="kk-KZ"/>
        </w:rPr>
        <w:t>3) при осуществлении закупок товаров с единым кодом ЕНС ТРУ в случае, если сумма, выделенная для осуществления закупки товара по лоту, не превышает 20 (двадцать) миллионов те</w:t>
      </w:r>
      <w:r w:rsidR="00A71458" w:rsidRPr="00891D63">
        <w:rPr>
          <w:rFonts w:eastAsia="Arial" w:cs="Arial"/>
          <w:sz w:val="24"/>
          <w:szCs w:val="24"/>
          <w:lang w:val="kk-KZ"/>
        </w:rPr>
        <w:t>ң</w:t>
      </w:r>
      <w:r w:rsidRPr="00891D63">
        <w:rPr>
          <w:rFonts w:eastAsia="Arial" w:cs="Arial"/>
          <w:sz w:val="24"/>
          <w:szCs w:val="24"/>
          <w:lang w:val="kk-KZ"/>
        </w:rPr>
        <w:t>ге.</w:t>
      </w:r>
    </w:p>
    <w:p w14:paraId="00187A26" w14:textId="56348BCE" w:rsidR="00D8025E" w:rsidRPr="00891D63" w:rsidRDefault="00D8025E" w:rsidP="00D8025E">
      <w:pPr>
        <w:pStyle w:val="af8"/>
        <w:ind w:left="0" w:firstLine="426"/>
        <w:jc w:val="both"/>
        <w:rPr>
          <w:rFonts w:eastAsia="Arial" w:cs="Arial"/>
          <w:sz w:val="24"/>
          <w:szCs w:val="24"/>
          <w:lang w:val="kk-KZ"/>
        </w:rPr>
      </w:pPr>
      <w:r w:rsidRPr="00891D63">
        <w:rPr>
          <w:rFonts w:eastAsia="Arial" w:cs="Arial"/>
          <w:sz w:val="24"/>
          <w:szCs w:val="24"/>
          <w:lang w:val="kk-KZ"/>
        </w:rPr>
        <w:t>При этом перечень товаров, по которым допускается установление условия о комплексной закупке товаров, утверждается коллегиальным исполнительным органом/наблюдательным советом (в случае отсутствия коллегиального исполнительного органа/наблюдательного совета органом управления/высшим органом (общее собрание участников) дочерней организации Фонда первого уровня.</w:t>
      </w:r>
    </w:p>
    <w:p w14:paraId="3A4E5DEB" w14:textId="524B5A5C" w:rsidR="00873A73" w:rsidRPr="00891D63" w:rsidRDefault="00873A73" w:rsidP="009C2D56">
      <w:pPr>
        <w:pStyle w:val="af8"/>
        <w:numPr>
          <w:ilvl w:val="3"/>
          <w:numId w:val="5"/>
        </w:numPr>
        <w:ind w:left="0" w:firstLine="426"/>
        <w:jc w:val="both"/>
        <w:rPr>
          <w:rFonts w:eastAsia="Arial" w:cs="Arial"/>
          <w:color w:val="000000"/>
          <w:sz w:val="24"/>
          <w:szCs w:val="24"/>
        </w:rPr>
      </w:pPr>
      <w:r w:rsidRPr="00891D63">
        <w:rPr>
          <w:rFonts w:eastAsia="Arial" w:cs="Arial"/>
          <w:color w:val="000000"/>
          <w:sz w:val="24"/>
          <w:szCs w:val="24"/>
        </w:rPr>
        <w:t xml:space="preserve">Рассмотрение заявок на участие в тендере, ценовых предложений на участие в закупках способом запроса ценовых предложений, сопоставление и оценка, а также определение победителя в случаях, указанных в </w:t>
      </w:r>
      <w:r w:rsidR="001D56EB" w:rsidRPr="00891D63">
        <w:rPr>
          <w:rFonts w:eastAsia="Arial" w:cs="Arial"/>
          <w:color w:val="000000"/>
          <w:sz w:val="24"/>
          <w:szCs w:val="24"/>
        </w:rPr>
        <w:t xml:space="preserve">настоящей </w:t>
      </w:r>
      <w:r w:rsidRPr="00891D63">
        <w:rPr>
          <w:rFonts w:eastAsia="Arial" w:cs="Arial"/>
          <w:color w:val="000000"/>
          <w:sz w:val="24"/>
          <w:szCs w:val="24"/>
        </w:rPr>
        <w:t>статье, осуществляются по каждому лоту, предусмотренному в тендерной документации либо в объявлении о проведении закупок способом запроса ценовых предложений.</w:t>
      </w:r>
    </w:p>
    <w:p w14:paraId="6B75DFC1" w14:textId="536E7433" w:rsidR="00347694" w:rsidRPr="00891D63" w:rsidRDefault="00347694" w:rsidP="00C523ED">
      <w:pPr>
        <w:pStyle w:val="31"/>
        <w:numPr>
          <w:ilvl w:val="0"/>
          <w:numId w:val="40"/>
        </w:numPr>
        <w:tabs>
          <w:tab w:val="clear" w:pos="567"/>
          <w:tab w:val="left" w:pos="709"/>
        </w:tabs>
        <w:ind w:left="0" w:right="-23" w:firstLine="0"/>
        <w:jc w:val="left"/>
        <w:rPr>
          <w:rFonts w:cs="Arial"/>
          <w:lang w:val="ru-RU"/>
        </w:rPr>
      </w:pPr>
      <w:bookmarkStart w:id="160" w:name="_Toc226563881"/>
      <w:r w:rsidRPr="00891D63">
        <w:rPr>
          <w:rFonts w:cs="Arial"/>
          <w:lang w:val="ru-RU"/>
        </w:rPr>
        <w:t xml:space="preserve">Формирование и утверждение </w:t>
      </w:r>
      <w:r w:rsidR="00061102" w:rsidRPr="00891D63">
        <w:rPr>
          <w:rFonts w:cs="Arial"/>
          <w:lang w:val="ru-RU"/>
        </w:rPr>
        <w:t>тендерной</w:t>
      </w:r>
      <w:r w:rsidRPr="00891D63">
        <w:rPr>
          <w:rFonts w:cs="Arial"/>
          <w:lang w:val="ru-RU"/>
        </w:rPr>
        <w:t xml:space="preserve"> документации</w:t>
      </w:r>
      <w:r w:rsidR="007B2B90" w:rsidRPr="00891D63">
        <w:rPr>
          <w:rFonts w:cs="Arial"/>
          <w:lang w:val="ru-RU"/>
        </w:rPr>
        <w:t>, состава тендерной комиссии</w:t>
      </w:r>
      <w:bookmarkEnd w:id="160"/>
    </w:p>
    <w:p w14:paraId="2415D1B9" w14:textId="12CD0AFD" w:rsidR="00347694" w:rsidRPr="00891D63" w:rsidRDefault="00D830A8" w:rsidP="00D830A8">
      <w:pPr>
        <w:pStyle w:val="af8"/>
        <w:numPr>
          <w:ilvl w:val="3"/>
          <w:numId w:val="5"/>
        </w:numPr>
        <w:ind w:left="0" w:firstLine="426"/>
        <w:jc w:val="both"/>
        <w:rPr>
          <w:rFonts w:eastAsia="Arial" w:cs="Arial"/>
          <w:color w:val="000000"/>
          <w:sz w:val="24"/>
          <w:szCs w:val="24"/>
        </w:rPr>
      </w:pPr>
      <w:r w:rsidRPr="00891D63">
        <w:rPr>
          <w:rFonts w:eastAsia="Arial" w:cs="Arial"/>
          <w:color w:val="000000"/>
          <w:sz w:val="24"/>
          <w:szCs w:val="24"/>
        </w:rPr>
        <w:t>Для закупки способом тендера Заказчиком/организатором закупок формируется на казахском и русском языках (за исключением приложений к технической спецификации, которые формируются на казахском или русском языках) тендерная документация в виде электронного документа, содержащая сведения об условиях и порядке проведения тендера, в соответствии с типовой тендерной документацией.</w:t>
      </w:r>
    </w:p>
    <w:p w14:paraId="741B5B2E" w14:textId="74703272" w:rsidR="00347694" w:rsidRPr="00891D63" w:rsidRDefault="00347694" w:rsidP="00D830A8">
      <w:pPr>
        <w:pStyle w:val="af8"/>
        <w:ind w:left="0" w:firstLine="426"/>
        <w:jc w:val="both"/>
        <w:rPr>
          <w:rFonts w:eastAsia="Arial" w:cs="Arial"/>
          <w:color w:val="000000"/>
          <w:sz w:val="24"/>
          <w:szCs w:val="24"/>
        </w:rPr>
      </w:pPr>
      <w:r w:rsidRPr="00891D63">
        <w:rPr>
          <w:rFonts w:eastAsia="Arial" w:cs="Arial"/>
          <w:color w:val="000000"/>
          <w:sz w:val="24"/>
          <w:szCs w:val="24"/>
        </w:rPr>
        <w:t>Типовая тендерная документация должна соответствовать требованиям к содержанию тендерной документации, определенны</w:t>
      </w:r>
      <w:r w:rsidR="00025148" w:rsidRPr="00891D63">
        <w:rPr>
          <w:rFonts w:eastAsia="Arial" w:cs="Arial"/>
          <w:color w:val="000000"/>
          <w:sz w:val="24"/>
          <w:szCs w:val="24"/>
        </w:rPr>
        <w:t>м</w:t>
      </w:r>
      <w:r w:rsidRPr="00891D63">
        <w:rPr>
          <w:rFonts w:eastAsia="Arial" w:cs="Arial"/>
          <w:color w:val="000000"/>
          <w:sz w:val="24"/>
          <w:szCs w:val="24"/>
        </w:rPr>
        <w:t xml:space="preserve"> настоящим </w:t>
      </w:r>
      <w:r w:rsidR="00F433CF" w:rsidRPr="00891D63">
        <w:rPr>
          <w:rFonts w:eastAsia="Arial" w:cs="Arial"/>
          <w:color w:val="000000"/>
          <w:sz w:val="24"/>
          <w:szCs w:val="24"/>
        </w:rPr>
        <w:t>Порядком</w:t>
      </w:r>
      <w:r w:rsidRPr="00891D63">
        <w:rPr>
          <w:rFonts w:eastAsia="Arial" w:cs="Arial"/>
          <w:color w:val="000000"/>
          <w:sz w:val="24"/>
          <w:szCs w:val="24"/>
        </w:rPr>
        <w:t xml:space="preserve"> (Приложение №</w:t>
      </w:r>
      <w:r w:rsidR="00001669" w:rsidRPr="00891D63">
        <w:rPr>
          <w:rFonts w:eastAsia="Arial" w:cs="Arial"/>
          <w:color w:val="000000"/>
          <w:sz w:val="24"/>
          <w:szCs w:val="24"/>
        </w:rPr>
        <w:t xml:space="preserve"> </w:t>
      </w:r>
      <w:r w:rsidR="00AF16DC" w:rsidRPr="00891D63">
        <w:rPr>
          <w:rFonts w:eastAsia="Arial" w:cs="Arial"/>
          <w:color w:val="000000"/>
          <w:sz w:val="24"/>
          <w:szCs w:val="24"/>
        </w:rPr>
        <w:t>5</w:t>
      </w:r>
      <w:r w:rsidR="00CA2667" w:rsidRPr="00891D63">
        <w:rPr>
          <w:rFonts w:eastAsia="Arial" w:cs="Arial"/>
          <w:color w:val="000000"/>
          <w:sz w:val="24"/>
          <w:szCs w:val="24"/>
        </w:rPr>
        <w:t xml:space="preserve"> </w:t>
      </w:r>
      <w:r w:rsidRPr="00891D63">
        <w:rPr>
          <w:rFonts w:eastAsia="Arial" w:cs="Arial"/>
          <w:color w:val="000000"/>
          <w:sz w:val="24"/>
          <w:szCs w:val="24"/>
        </w:rPr>
        <w:t xml:space="preserve">к </w:t>
      </w:r>
      <w:r w:rsidR="00F433CF" w:rsidRPr="00891D63">
        <w:rPr>
          <w:rFonts w:eastAsia="Arial" w:cs="Arial"/>
          <w:color w:val="000000"/>
          <w:sz w:val="24"/>
          <w:szCs w:val="24"/>
        </w:rPr>
        <w:t>Порядку</w:t>
      </w:r>
      <w:r w:rsidRPr="00891D63">
        <w:rPr>
          <w:rFonts w:eastAsia="Arial" w:cs="Arial"/>
          <w:color w:val="000000"/>
          <w:sz w:val="24"/>
          <w:szCs w:val="24"/>
        </w:rPr>
        <w:t>).</w:t>
      </w:r>
    </w:p>
    <w:p w14:paraId="5885DDA9" w14:textId="4D387583" w:rsidR="000146F2" w:rsidRPr="00891D63" w:rsidRDefault="000146F2" w:rsidP="00F433CF">
      <w:pPr>
        <w:pStyle w:val="af8"/>
        <w:spacing w:after="0" w:line="240" w:lineRule="auto"/>
        <w:ind w:left="0" w:firstLine="425"/>
        <w:jc w:val="both"/>
        <w:rPr>
          <w:rFonts w:eastAsia="Arial" w:cs="Arial"/>
          <w:color w:val="000000"/>
          <w:sz w:val="24"/>
          <w:szCs w:val="24"/>
        </w:rPr>
      </w:pPr>
      <w:r w:rsidRPr="00891D63">
        <w:rPr>
          <w:rFonts w:eastAsia="Arial" w:cs="Arial"/>
          <w:color w:val="000000"/>
          <w:sz w:val="24"/>
          <w:szCs w:val="24"/>
        </w:rPr>
        <w:t xml:space="preserve">Заказчик/организатор закупок при закупках в рамках реализации закупочной категорийной стратегии вправе загрузить </w:t>
      </w:r>
      <w:r w:rsidR="00761533" w:rsidRPr="00891D63">
        <w:rPr>
          <w:rFonts w:eastAsia="Arial" w:cs="Arial"/>
          <w:color w:val="000000"/>
          <w:sz w:val="24"/>
          <w:szCs w:val="24"/>
        </w:rPr>
        <w:t>на веб-портал закупок</w:t>
      </w:r>
      <w:r w:rsidRPr="00891D63">
        <w:rPr>
          <w:rFonts w:eastAsia="Arial" w:cs="Arial"/>
          <w:color w:val="000000"/>
          <w:sz w:val="24"/>
          <w:szCs w:val="24"/>
        </w:rPr>
        <w:t xml:space="preserve"> тендерную документацию в виде электронной копии.</w:t>
      </w:r>
    </w:p>
    <w:p w14:paraId="2295703E" w14:textId="48E20684" w:rsidR="001F5DF0" w:rsidRPr="00891D63" w:rsidRDefault="001F5DF0" w:rsidP="009C2D56">
      <w:pPr>
        <w:pStyle w:val="af8"/>
        <w:numPr>
          <w:ilvl w:val="3"/>
          <w:numId w:val="5"/>
        </w:numPr>
        <w:ind w:left="0" w:firstLine="426"/>
        <w:jc w:val="both"/>
        <w:rPr>
          <w:rFonts w:eastAsia="Arial" w:cs="Arial"/>
          <w:color w:val="000000"/>
          <w:sz w:val="24"/>
          <w:szCs w:val="24"/>
        </w:rPr>
      </w:pPr>
      <w:r w:rsidRPr="00891D63">
        <w:rPr>
          <w:rFonts w:eastAsia="Arial" w:cs="Arial"/>
          <w:color w:val="000000"/>
          <w:sz w:val="24"/>
          <w:szCs w:val="24"/>
        </w:rPr>
        <w:t xml:space="preserve">В тендерной документации не допускается содержание указаний на товарные знаки, знаки обслуживания, фирменные наименования, патенты, полезные модели, промышленные образцы, наименование места происхождения товара и наименование производителя, а также иных </w:t>
      </w:r>
      <w:r w:rsidR="00775D32" w:rsidRPr="00891D63">
        <w:rPr>
          <w:rFonts w:eastAsia="Arial" w:cs="Arial"/>
          <w:color w:val="000000"/>
          <w:sz w:val="24"/>
          <w:szCs w:val="24"/>
        </w:rPr>
        <w:t>сведений</w:t>
      </w:r>
      <w:r w:rsidR="008E57B6" w:rsidRPr="00891D63">
        <w:rPr>
          <w:rFonts w:eastAsia="Arial" w:cs="Arial"/>
          <w:color w:val="000000"/>
          <w:sz w:val="24"/>
          <w:szCs w:val="24"/>
        </w:rPr>
        <w:t xml:space="preserve"> и/или документов, которые указывают на</w:t>
      </w:r>
      <w:r w:rsidRPr="00891D63">
        <w:rPr>
          <w:rFonts w:eastAsia="Arial" w:cs="Arial"/>
          <w:color w:val="000000"/>
          <w:sz w:val="24"/>
          <w:szCs w:val="24"/>
        </w:rPr>
        <w:t xml:space="preserve"> принадлежность приобретаемого товара, работы, услуги </w:t>
      </w:r>
      <w:r w:rsidR="0007150C" w:rsidRPr="00891D63">
        <w:rPr>
          <w:rFonts w:eastAsia="Arial" w:cs="Arial"/>
          <w:color w:val="000000"/>
          <w:sz w:val="24"/>
          <w:szCs w:val="24"/>
        </w:rPr>
        <w:t>отдельным потенциальным поставщикам</w:t>
      </w:r>
      <w:r w:rsidRPr="00891D63">
        <w:rPr>
          <w:rFonts w:eastAsia="Arial" w:cs="Arial"/>
          <w:color w:val="000000"/>
          <w:sz w:val="24"/>
          <w:szCs w:val="24"/>
        </w:rPr>
        <w:t>, за исключением следующих случаев:</w:t>
      </w:r>
    </w:p>
    <w:p w14:paraId="59FFB7D0" w14:textId="77777777" w:rsidR="0007150C" w:rsidRPr="00891D63" w:rsidRDefault="0007150C" w:rsidP="00C523ED">
      <w:pPr>
        <w:pStyle w:val="af8"/>
        <w:numPr>
          <w:ilvl w:val="2"/>
          <w:numId w:val="96"/>
        </w:numPr>
        <w:ind w:left="0" w:firstLine="426"/>
        <w:jc w:val="both"/>
        <w:rPr>
          <w:rFonts w:eastAsia="Arial" w:cs="Arial"/>
          <w:color w:val="000000"/>
          <w:sz w:val="24"/>
          <w:szCs w:val="24"/>
        </w:rPr>
      </w:pPr>
      <w:r w:rsidRPr="00891D63">
        <w:rPr>
          <w:rFonts w:eastAsia="Arial" w:cs="Arial"/>
          <w:color w:val="000000"/>
          <w:sz w:val="24"/>
          <w:szCs w:val="24"/>
        </w:rPr>
        <w:t xml:space="preserve">приобретения товаров, работ и услуг для доукомплектования, дооснащения, унификации или обеспечения совместимости с имеющимися товарами, работами и </w:t>
      </w:r>
      <w:r w:rsidRPr="00891D63">
        <w:rPr>
          <w:rFonts w:eastAsia="Arial" w:cs="Arial"/>
          <w:color w:val="000000"/>
          <w:sz w:val="24"/>
          <w:szCs w:val="24"/>
        </w:rPr>
        <w:lastRenderedPageBreak/>
        <w:t>услугами, а также для дальнейшего технического сопровождения, сервисного обслуживания и ремонта, в том числе планового ремонта (при необходимости), основного (установленного) оборудования;</w:t>
      </w:r>
    </w:p>
    <w:p w14:paraId="423B96BB" w14:textId="77777777" w:rsidR="0007150C" w:rsidRPr="00891D63" w:rsidRDefault="0007150C" w:rsidP="00C523ED">
      <w:pPr>
        <w:pStyle w:val="af8"/>
        <w:numPr>
          <w:ilvl w:val="2"/>
          <w:numId w:val="96"/>
        </w:numPr>
        <w:ind w:left="0" w:firstLine="426"/>
        <w:jc w:val="both"/>
        <w:rPr>
          <w:rFonts w:eastAsia="Arial" w:cs="Arial"/>
          <w:color w:val="000000"/>
          <w:sz w:val="24"/>
          <w:szCs w:val="24"/>
        </w:rPr>
      </w:pPr>
      <w:r w:rsidRPr="00891D63">
        <w:rPr>
          <w:rFonts w:eastAsia="Arial" w:cs="Arial"/>
          <w:color w:val="000000"/>
          <w:sz w:val="24"/>
          <w:szCs w:val="24"/>
        </w:rPr>
        <w:t>если иное предусмотрено закупочной категорийной стратегией;</w:t>
      </w:r>
    </w:p>
    <w:p w14:paraId="03125A8E" w14:textId="6F08261F" w:rsidR="0007150C" w:rsidRPr="00891D63" w:rsidRDefault="0007150C" w:rsidP="00C523ED">
      <w:pPr>
        <w:pStyle w:val="af8"/>
        <w:numPr>
          <w:ilvl w:val="2"/>
          <w:numId w:val="96"/>
        </w:numPr>
        <w:ind w:left="0" w:firstLine="426"/>
        <w:jc w:val="both"/>
        <w:rPr>
          <w:rFonts w:eastAsia="Arial" w:cs="Arial"/>
          <w:color w:val="000000"/>
          <w:sz w:val="24"/>
          <w:szCs w:val="24"/>
        </w:rPr>
      </w:pPr>
      <w:r w:rsidRPr="00891D63">
        <w:rPr>
          <w:rFonts w:eastAsia="Arial" w:cs="Arial"/>
          <w:color w:val="000000"/>
          <w:sz w:val="24"/>
          <w:szCs w:val="24"/>
        </w:rPr>
        <w:t>приобретения товаров, работ и услуг для исполнения заказчиком обязательств по договору, заключенному им в качестве поставщика с нерезидентом Республики Казахстан, и наличия в данном договоре соответствующих указаний на товарные знаки, знаки обслуживания, фирменные наименования, патенты, полезные модели, промышленные образцы, наименование места происхождения товара и наименование производителя, а также на иные сведения и (или) документы, которые определяют принадлежность приобретаемых товаров, работ, услуг отдельному потенциальном</w:t>
      </w:r>
      <w:r w:rsidR="00FA2063" w:rsidRPr="00891D63">
        <w:rPr>
          <w:rFonts w:eastAsia="Arial" w:cs="Arial"/>
          <w:color w:val="000000"/>
          <w:sz w:val="24"/>
          <w:szCs w:val="24"/>
        </w:rPr>
        <w:t>у поставщику либо производителю;</w:t>
      </w:r>
    </w:p>
    <w:p w14:paraId="73DB3C04" w14:textId="3D0325BC" w:rsidR="000B52DA" w:rsidRPr="00891D63" w:rsidRDefault="000B52DA" w:rsidP="00C523ED">
      <w:pPr>
        <w:pStyle w:val="af8"/>
        <w:numPr>
          <w:ilvl w:val="2"/>
          <w:numId w:val="96"/>
        </w:numPr>
        <w:ind w:left="0" w:firstLine="426"/>
        <w:jc w:val="both"/>
        <w:rPr>
          <w:rFonts w:eastAsia="Arial" w:cs="Arial"/>
          <w:color w:val="000000"/>
          <w:sz w:val="24"/>
          <w:szCs w:val="24"/>
        </w:rPr>
      </w:pPr>
      <w:r w:rsidRPr="00891D63">
        <w:rPr>
          <w:rFonts w:eastAsia="Arial" w:cs="Arial"/>
          <w:color w:val="000000"/>
          <w:sz w:val="24"/>
          <w:szCs w:val="24"/>
        </w:rPr>
        <w:t>приобретения производителями нефтепродуктов и нефтегазохимической продукции следующих товаров:</w:t>
      </w:r>
    </w:p>
    <w:p w14:paraId="3C9A6103" w14:textId="77777777" w:rsidR="000B52DA" w:rsidRPr="00891D63" w:rsidRDefault="000B52DA" w:rsidP="000B52DA">
      <w:pPr>
        <w:pStyle w:val="af8"/>
        <w:ind w:left="0" w:firstLine="426"/>
        <w:jc w:val="both"/>
        <w:rPr>
          <w:rFonts w:eastAsia="Arial" w:cs="Arial"/>
          <w:color w:val="000000"/>
          <w:sz w:val="24"/>
          <w:szCs w:val="24"/>
        </w:rPr>
      </w:pPr>
      <w:r w:rsidRPr="00891D63">
        <w:rPr>
          <w:rFonts w:eastAsia="Arial" w:cs="Arial"/>
          <w:color w:val="000000"/>
          <w:sz w:val="24"/>
          <w:szCs w:val="24"/>
        </w:rPr>
        <w:t>технологического оборудования и вспомогательных материалов (катализаторы, реагенты, специальные добавки) для технологических установок, запасных частей и смазочных материалов к эксплуатируемому технологическому оборудованию в соответствии с технической документацией от завода-изготовителя на такое технологическое оборудование;</w:t>
      </w:r>
    </w:p>
    <w:p w14:paraId="739C385D" w14:textId="098877CD" w:rsidR="00FA2063" w:rsidRPr="00891D63" w:rsidRDefault="000B52DA" w:rsidP="000B52DA">
      <w:pPr>
        <w:pStyle w:val="af8"/>
        <w:ind w:left="0" w:firstLine="426"/>
        <w:jc w:val="both"/>
        <w:rPr>
          <w:rFonts w:eastAsia="Arial" w:cs="Arial"/>
          <w:color w:val="000000"/>
          <w:sz w:val="24"/>
          <w:szCs w:val="24"/>
        </w:rPr>
      </w:pPr>
      <w:r w:rsidRPr="00891D63">
        <w:rPr>
          <w:rFonts w:eastAsia="Arial" w:cs="Arial"/>
          <w:color w:val="000000"/>
          <w:sz w:val="24"/>
          <w:szCs w:val="24"/>
        </w:rPr>
        <w:t>используемых при эксплуатации технологических установок согласно лицензионным соглашениям;</w:t>
      </w:r>
    </w:p>
    <w:p w14:paraId="38054627" w14:textId="130891E8" w:rsidR="00533E06" w:rsidRPr="00891D63" w:rsidRDefault="00533E06" w:rsidP="00564DC2">
      <w:pPr>
        <w:pStyle w:val="af8"/>
        <w:numPr>
          <w:ilvl w:val="2"/>
          <w:numId w:val="96"/>
        </w:numPr>
        <w:spacing w:after="0" w:line="240" w:lineRule="auto"/>
        <w:ind w:left="0" w:firstLine="425"/>
        <w:jc w:val="both"/>
        <w:rPr>
          <w:rFonts w:cs="Arial"/>
          <w:sz w:val="24"/>
          <w:szCs w:val="24"/>
          <w:lang w:val="kk-KZ"/>
        </w:rPr>
      </w:pPr>
      <w:r w:rsidRPr="00891D63">
        <w:rPr>
          <w:rFonts w:eastAsia="Arial" w:cs="Arial"/>
          <w:i/>
          <w:color w:val="FF0000"/>
          <w:szCs w:val="24"/>
          <w:lang w:val="kk-KZ"/>
        </w:rPr>
        <w:t>исключен с 26 мая 2025 года в соответствии с решением Совета директоров Фонда от 25 апреля 2025 года № 252</w:t>
      </w:r>
      <w:r w:rsidR="00564DC2" w:rsidRPr="00891D63">
        <w:rPr>
          <w:rFonts w:cs="Arial"/>
          <w:color w:val="FF0000"/>
          <w:sz w:val="24"/>
          <w:szCs w:val="24"/>
          <w:lang w:val="kk-KZ"/>
        </w:rPr>
        <w:t>.</w:t>
      </w:r>
    </w:p>
    <w:p w14:paraId="2124D3CF" w14:textId="55D92814" w:rsidR="0075653C" w:rsidRPr="00891D63" w:rsidRDefault="0075653C" w:rsidP="00564DC2">
      <w:pPr>
        <w:pStyle w:val="af8"/>
        <w:numPr>
          <w:ilvl w:val="3"/>
          <w:numId w:val="5"/>
        </w:numPr>
        <w:spacing w:after="0" w:line="240" w:lineRule="auto"/>
        <w:ind w:left="0" w:firstLine="426"/>
        <w:jc w:val="both"/>
        <w:rPr>
          <w:rFonts w:eastAsia="Arial" w:cs="Arial"/>
          <w:color w:val="000000"/>
          <w:sz w:val="24"/>
          <w:szCs w:val="24"/>
        </w:rPr>
      </w:pPr>
      <w:r w:rsidRPr="00891D63">
        <w:rPr>
          <w:rFonts w:eastAsia="Arial" w:cs="Arial"/>
          <w:color w:val="000000"/>
          <w:sz w:val="24"/>
          <w:szCs w:val="24"/>
        </w:rPr>
        <w:t>При проведении закупок среди квалифицированных потенциальных поставщиков по Номенклатуре в тендерной документации не допускается установление требований, указанных в пунктах 4, 5, 7, 10, 11, 15, 22 и 36 Приложения № 5 к Порядку.</w:t>
      </w:r>
    </w:p>
    <w:p w14:paraId="4BDE6502" w14:textId="492FB230" w:rsidR="00597408" w:rsidRPr="00891D63" w:rsidRDefault="00597408" w:rsidP="00FF3745">
      <w:pPr>
        <w:pStyle w:val="af8"/>
        <w:numPr>
          <w:ilvl w:val="3"/>
          <w:numId w:val="5"/>
        </w:numPr>
        <w:spacing w:after="0" w:line="240" w:lineRule="auto"/>
        <w:ind w:left="0" w:firstLine="426"/>
        <w:jc w:val="both"/>
        <w:rPr>
          <w:rFonts w:eastAsia="Arial" w:cs="Arial"/>
          <w:color w:val="000000"/>
          <w:sz w:val="24"/>
          <w:szCs w:val="24"/>
        </w:rPr>
      </w:pPr>
      <w:r w:rsidRPr="00891D63">
        <w:rPr>
          <w:rFonts w:eastAsia="Arial" w:cs="Arial"/>
          <w:color w:val="000000"/>
          <w:sz w:val="24"/>
          <w:szCs w:val="24"/>
        </w:rPr>
        <w:t xml:space="preserve">Заказчик/организатор закупок вправе </w:t>
      </w:r>
      <w:r w:rsidRPr="00891D63">
        <w:rPr>
          <w:rFonts w:cs="Arial"/>
          <w:sz w:val="24"/>
          <w:szCs w:val="24"/>
        </w:rPr>
        <w:t>предусмотреть, что к участию в тендере допускаются только:</w:t>
      </w:r>
    </w:p>
    <w:p w14:paraId="2DD5E14F" w14:textId="37445BF8" w:rsidR="00597408" w:rsidRPr="00891D63" w:rsidRDefault="00597408" w:rsidP="00597408">
      <w:pPr>
        <w:pStyle w:val="af8"/>
        <w:spacing w:after="0" w:line="240" w:lineRule="auto"/>
        <w:ind w:left="0" w:firstLine="426"/>
        <w:jc w:val="both"/>
        <w:rPr>
          <w:rFonts w:eastAsia="Arial" w:cs="Arial"/>
          <w:color w:val="000000"/>
          <w:sz w:val="24"/>
          <w:szCs w:val="24"/>
        </w:rPr>
      </w:pPr>
      <w:r w:rsidRPr="00891D63">
        <w:rPr>
          <w:rFonts w:eastAsia="Arial" w:cs="Arial"/>
          <w:color w:val="000000"/>
          <w:sz w:val="24"/>
          <w:szCs w:val="24"/>
        </w:rPr>
        <w:t xml:space="preserve">1) </w:t>
      </w:r>
      <w:r w:rsidRPr="00891D63">
        <w:rPr>
          <w:rFonts w:eastAsia="Arial" w:cs="Arial"/>
          <w:color w:val="000000"/>
          <w:sz w:val="24"/>
          <w:szCs w:val="24"/>
          <w:lang w:val="x-none"/>
        </w:rPr>
        <w:t>товаропроизводители закупаемого товара</w:t>
      </w:r>
      <w:r w:rsidRPr="00891D63">
        <w:rPr>
          <w:rFonts w:eastAsia="Arial" w:cs="Arial"/>
          <w:color w:val="000000"/>
          <w:sz w:val="24"/>
          <w:szCs w:val="24"/>
        </w:rPr>
        <w:t>;</w:t>
      </w:r>
    </w:p>
    <w:p w14:paraId="33551FE6" w14:textId="77777777" w:rsidR="00597408" w:rsidRPr="00891D63" w:rsidRDefault="00597408" w:rsidP="00597408">
      <w:pPr>
        <w:widowControl w:val="0"/>
        <w:tabs>
          <w:tab w:val="left" w:pos="851"/>
        </w:tabs>
        <w:adjustRightInd w:val="0"/>
        <w:spacing w:after="0" w:line="240" w:lineRule="auto"/>
        <w:ind w:firstLine="426"/>
        <w:jc w:val="both"/>
        <w:rPr>
          <w:sz w:val="24"/>
          <w:szCs w:val="24"/>
        </w:rPr>
      </w:pPr>
      <w:r w:rsidRPr="00891D63">
        <w:rPr>
          <w:sz w:val="24"/>
          <w:szCs w:val="24"/>
        </w:rPr>
        <w:t>2) организации инвалидов, производящие закупаемый товар.</w:t>
      </w:r>
    </w:p>
    <w:p w14:paraId="3192759E" w14:textId="63B594C4" w:rsidR="00597408" w:rsidRPr="00891D63" w:rsidRDefault="00597408" w:rsidP="00597408">
      <w:pPr>
        <w:pStyle w:val="af8"/>
        <w:spacing w:after="0" w:line="240" w:lineRule="auto"/>
        <w:ind w:left="0" w:firstLine="426"/>
        <w:jc w:val="both"/>
        <w:rPr>
          <w:rFonts w:eastAsia="Arial" w:cs="Arial"/>
          <w:color w:val="000000"/>
          <w:sz w:val="24"/>
          <w:szCs w:val="24"/>
        </w:rPr>
      </w:pPr>
      <w:r w:rsidRPr="00891D63">
        <w:rPr>
          <w:sz w:val="24"/>
          <w:szCs w:val="24"/>
        </w:rPr>
        <w:t>Приоритет, предусмотренный подпунктом 2) настоящего пункта, применяется только при закупках товаров, включенных в перечень товаров, закупаемых у организаций инвалидов, формируемый Оператором Фонда по закупкам.</w:t>
      </w:r>
    </w:p>
    <w:p w14:paraId="66D8A352" w14:textId="77777777" w:rsidR="00A375D2" w:rsidRPr="00891D63" w:rsidRDefault="00A375D2" w:rsidP="00C523ED">
      <w:pPr>
        <w:pStyle w:val="af8"/>
        <w:numPr>
          <w:ilvl w:val="3"/>
          <w:numId w:val="91"/>
        </w:numPr>
        <w:ind w:left="0" w:firstLine="426"/>
        <w:jc w:val="both"/>
        <w:rPr>
          <w:rFonts w:eastAsia="Arial" w:cs="Arial"/>
          <w:color w:val="000000"/>
          <w:sz w:val="24"/>
          <w:szCs w:val="24"/>
        </w:rPr>
      </w:pPr>
      <w:r w:rsidRPr="00891D63">
        <w:rPr>
          <w:rFonts w:eastAsia="Arial" w:cs="Arial"/>
          <w:color w:val="000000"/>
          <w:sz w:val="24"/>
          <w:szCs w:val="24"/>
        </w:rPr>
        <w:t>Заказчик/организатор закупок должен пригласить для участия в закупках в качестве Наблюдателей (без права голосования и принятия решения) представителей:</w:t>
      </w:r>
    </w:p>
    <w:p w14:paraId="1FFE741B" w14:textId="30F478A8" w:rsidR="00A375D2" w:rsidRPr="00891D63" w:rsidRDefault="00A375D2" w:rsidP="00C523ED">
      <w:pPr>
        <w:pStyle w:val="af8"/>
        <w:numPr>
          <w:ilvl w:val="0"/>
          <w:numId w:val="92"/>
        </w:numPr>
        <w:ind w:left="0" w:firstLine="426"/>
        <w:jc w:val="both"/>
        <w:rPr>
          <w:rFonts w:cs="Arial"/>
          <w:sz w:val="24"/>
          <w:szCs w:val="24"/>
        </w:rPr>
      </w:pPr>
      <w:r w:rsidRPr="00891D63">
        <w:rPr>
          <w:rFonts w:cs="Arial"/>
          <w:sz w:val="24"/>
          <w:szCs w:val="24"/>
          <w:lang w:val="kk-KZ"/>
        </w:rPr>
        <w:t>общественных объединений и/или ассоциаций (союзов)</w:t>
      </w:r>
      <w:r w:rsidR="00F54C1F" w:rsidRPr="00891D63">
        <w:rPr>
          <w:rFonts w:cs="Arial"/>
          <w:sz w:val="24"/>
          <w:szCs w:val="24"/>
          <w:lang w:val="kk-KZ"/>
        </w:rPr>
        <w:t xml:space="preserve">, </w:t>
      </w:r>
      <w:r w:rsidR="00F54C1F" w:rsidRPr="00891D63">
        <w:rPr>
          <w:rFonts w:cs="Arial"/>
          <w:sz w:val="24"/>
          <w:szCs w:val="24"/>
        </w:rPr>
        <w:t>членов общественных советов</w:t>
      </w:r>
      <w:r w:rsidRPr="00891D63">
        <w:rPr>
          <w:rFonts w:cs="Arial"/>
          <w:sz w:val="24"/>
          <w:szCs w:val="24"/>
          <w:lang w:val="kk-KZ"/>
        </w:rPr>
        <w:t xml:space="preserve"> </w:t>
      </w:r>
      <w:r w:rsidRPr="00891D63">
        <w:rPr>
          <w:rFonts w:cs="Arial"/>
          <w:sz w:val="24"/>
          <w:szCs w:val="24"/>
        </w:rPr>
        <w:t>при</w:t>
      </w:r>
      <w:r w:rsidRPr="00891D63">
        <w:rPr>
          <w:rFonts w:cs="Arial"/>
          <w:sz w:val="24"/>
          <w:szCs w:val="24"/>
          <w:lang w:val="x-none"/>
        </w:rPr>
        <w:t xml:space="preserve"> проведени</w:t>
      </w:r>
      <w:r w:rsidRPr="00891D63">
        <w:rPr>
          <w:rFonts w:cs="Arial"/>
          <w:sz w:val="24"/>
          <w:szCs w:val="24"/>
        </w:rPr>
        <w:t>и</w:t>
      </w:r>
      <w:r w:rsidRPr="00891D63">
        <w:rPr>
          <w:rFonts w:cs="Arial"/>
          <w:sz w:val="24"/>
          <w:szCs w:val="24"/>
          <w:lang w:val="x-none"/>
        </w:rPr>
        <w:t xml:space="preserve"> тендеров на сумму свыше</w:t>
      </w:r>
      <w:r w:rsidRPr="00891D63">
        <w:rPr>
          <w:rFonts w:cs="Arial"/>
          <w:sz w:val="24"/>
          <w:szCs w:val="24"/>
        </w:rPr>
        <w:t xml:space="preserve"> 75 (</w:t>
      </w:r>
      <w:r w:rsidRPr="00891D63">
        <w:rPr>
          <w:rFonts w:cs="Arial"/>
          <w:sz w:val="24"/>
          <w:szCs w:val="24"/>
          <w:lang w:val="x-none"/>
        </w:rPr>
        <w:t>семидесяти пяти</w:t>
      </w:r>
      <w:r w:rsidRPr="00891D63">
        <w:rPr>
          <w:rFonts w:cs="Arial"/>
          <w:sz w:val="24"/>
          <w:szCs w:val="24"/>
        </w:rPr>
        <w:t>)</w:t>
      </w:r>
      <w:r w:rsidRPr="00891D63">
        <w:rPr>
          <w:rFonts w:cs="Arial"/>
          <w:sz w:val="24"/>
          <w:szCs w:val="24"/>
          <w:lang w:val="x-none"/>
        </w:rPr>
        <w:t xml:space="preserve"> миллионов </w:t>
      </w:r>
      <w:r w:rsidR="00A71458" w:rsidRPr="00891D63">
        <w:rPr>
          <w:rFonts w:cs="Arial"/>
          <w:sz w:val="24"/>
          <w:szCs w:val="24"/>
          <w:lang w:val="x-none"/>
        </w:rPr>
        <w:t>теңге</w:t>
      </w:r>
      <w:r w:rsidRPr="00891D63">
        <w:rPr>
          <w:rFonts w:cs="Arial"/>
          <w:sz w:val="24"/>
          <w:szCs w:val="24"/>
        </w:rPr>
        <w:t xml:space="preserve"> без учета НДС;</w:t>
      </w:r>
    </w:p>
    <w:p w14:paraId="7FB8F830" w14:textId="109ACC21" w:rsidR="00A375D2" w:rsidRPr="00891D63" w:rsidRDefault="00A375D2" w:rsidP="00C523ED">
      <w:pPr>
        <w:pStyle w:val="af8"/>
        <w:numPr>
          <w:ilvl w:val="0"/>
          <w:numId w:val="92"/>
        </w:numPr>
        <w:spacing w:after="0"/>
        <w:ind w:left="0" w:firstLine="426"/>
        <w:jc w:val="both"/>
        <w:rPr>
          <w:rFonts w:cs="Arial"/>
          <w:sz w:val="24"/>
          <w:szCs w:val="24"/>
          <w:lang w:val="kk-KZ"/>
        </w:rPr>
      </w:pPr>
      <w:r w:rsidRPr="00891D63">
        <w:rPr>
          <w:rFonts w:cs="Arial"/>
          <w:sz w:val="24"/>
          <w:szCs w:val="24"/>
          <w:lang w:val="kk-KZ"/>
        </w:rPr>
        <w:t xml:space="preserve">НПП при проведении тендеров на сумму свыше 250 (двухсот пятидесяти) миллионов </w:t>
      </w:r>
      <w:r w:rsidR="00A71458" w:rsidRPr="00891D63">
        <w:rPr>
          <w:rFonts w:cs="Arial"/>
          <w:sz w:val="24"/>
          <w:szCs w:val="24"/>
          <w:lang w:val="kk-KZ"/>
        </w:rPr>
        <w:t>теңге</w:t>
      </w:r>
      <w:r w:rsidRPr="00891D63">
        <w:rPr>
          <w:rFonts w:cs="Arial"/>
          <w:sz w:val="24"/>
          <w:szCs w:val="24"/>
          <w:lang w:val="kk-KZ"/>
        </w:rPr>
        <w:t xml:space="preserve"> без учета НДС.</w:t>
      </w:r>
    </w:p>
    <w:p w14:paraId="389ECAD2" w14:textId="313B1240" w:rsidR="00992668" w:rsidRPr="00891D63" w:rsidRDefault="00992668" w:rsidP="00992668">
      <w:pPr>
        <w:spacing w:after="0"/>
        <w:ind w:firstLine="425"/>
        <w:jc w:val="both"/>
        <w:rPr>
          <w:rFonts w:cs="Arial"/>
          <w:sz w:val="24"/>
          <w:szCs w:val="24"/>
          <w:lang w:val="kk-KZ"/>
        </w:rPr>
      </w:pPr>
      <w:r w:rsidRPr="00891D63">
        <w:rPr>
          <w:rFonts w:cs="Arial"/>
          <w:sz w:val="24"/>
          <w:szCs w:val="24"/>
          <w:lang w:val="kk-KZ"/>
        </w:rPr>
        <w:t>В случае, если кандидатура(ы) Наблюдателя(ей) не представлена(ы) в течение 5 (пяти) рабочих дней с даты получения запроса, закупка проводится без привлечения Наблюдателей.</w:t>
      </w:r>
    </w:p>
    <w:p w14:paraId="7E27608B" w14:textId="77777777" w:rsidR="005E3D28" w:rsidRPr="00891D63" w:rsidRDefault="005E3D28" w:rsidP="009C2D56">
      <w:pPr>
        <w:pStyle w:val="af8"/>
        <w:numPr>
          <w:ilvl w:val="3"/>
          <w:numId w:val="5"/>
        </w:numPr>
        <w:ind w:left="0" w:firstLine="426"/>
        <w:jc w:val="both"/>
        <w:rPr>
          <w:rFonts w:eastAsia="Arial" w:cs="Arial"/>
          <w:color w:val="000000"/>
          <w:sz w:val="24"/>
          <w:szCs w:val="24"/>
        </w:rPr>
      </w:pPr>
      <w:r w:rsidRPr="00891D63">
        <w:rPr>
          <w:rFonts w:eastAsia="Arial" w:cs="Arial"/>
          <w:color w:val="000000"/>
          <w:sz w:val="24"/>
          <w:szCs w:val="24"/>
        </w:rPr>
        <w:lastRenderedPageBreak/>
        <w:t>Техническая спецификация, содержащаяся в тендерной документации, должна соответствовать технической спецификации (требованиям, условиям), на основе которой были определены расходы (маркетинговая цена) и сформирован бюджет.</w:t>
      </w:r>
    </w:p>
    <w:p w14:paraId="7616351B" w14:textId="77777777" w:rsidR="00F95A6D" w:rsidRPr="00891D63" w:rsidRDefault="00F95A6D" w:rsidP="009C2D56">
      <w:pPr>
        <w:pStyle w:val="af8"/>
        <w:numPr>
          <w:ilvl w:val="3"/>
          <w:numId w:val="5"/>
        </w:numPr>
        <w:ind w:left="0" w:firstLine="426"/>
        <w:jc w:val="both"/>
        <w:rPr>
          <w:rFonts w:eastAsia="Arial" w:cs="Arial"/>
          <w:color w:val="000000"/>
          <w:sz w:val="24"/>
          <w:szCs w:val="24"/>
        </w:rPr>
      </w:pPr>
      <w:r w:rsidRPr="00891D63">
        <w:rPr>
          <w:rFonts w:eastAsia="Arial" w:cs="Arial"/>
          <w:color w:val="000000"/>
          <w:sz w:val="24"/>
          <w:szCs w:val="24"/>
        </w:rPr>
        <w:t>Для разработки технической спецификации закупаемых товаров, работ, услуг, Заказчик/организатор закупок в период разработки тендерной документации вправе создать экспертную комиссию (привлечь эксперта)</w:t>
      </w:r>
      <w:r w:rsidR="00866D5A" w:rsidRPr="00891D63">
        <w:rPr>
          <w:rFonts w:eastAsia="Arial" w:cs="Arial"/>
          <w:color w:val="000000"/>
          <w:sz w:val="24"/>
          <w:szCs w:val="24"/>
        </w:rPr>
        <w:t>.</w:t>
      </w:r>
    </w:p>
    <w:p w14:paraId="4D004DC2" w14:textId="77777777" w:rsidR="001F5DF0" w:rsidRPr="00891D63" w:rsidRDefault="001F5DF0" w:rsidP="009C2D56">
      <w:pPr>
        <w:pStyle w:val="af8"/>
        <w:numPr>
          <w:ilvl w:val="3"/>
          <w:numId w:val="5"/>
        </w:numPr>
        <w:ind w:left="0" w:firstLine="426"/>
        <w:jc w:val="both"/>
        <w:rPr>
          <w:rFonts w:eastAsia="Arial" w:cs="Arial"/>
          <w:color w:val="000000"/>
          <w:sz w:val="24"/>
          <w:szCs w:val="24"/>
        </w:rPr>
      </w:pPr>
      <w:r w:rsidRPr="00891D63">
        <w:rPr>
          <w:rFonts w:eastAsia="Arial" w:cs="Arial"/>
          <w:color w:val="000000"/>
          <w:sz w:val="24"/>
          <w:szCs w:val="24"/>
          <w:lang w:val="kk-KZ"/>
        </w:rPr>
        <w:t>В случае</w:t>
      </w:r>
      <w:r w:rsidRPr="00891D63">
        <w:rPr>
          <w:rFonts w:eastAsia="Arial" w:cs="Arial"/>
          <w:color w:val="000000"/>
          <w:sz w:val="24"/>
          <w:szCs w:val="24"/>
        </w:rPr>
        <w:t xml:space="preserve">, если условия планируемых закупок предусматривают требование </w:t>
      </w:r>
      <w:r w:rsidR="00EF0EAA" w:rsidRPr="00891D63">
        <w:rPr>
          <w:rFonts w:eastAsia="Arial" w:cs="Arial"/>
          <w:color w:val="000000"/>
          <w:sz w:val="24"/>
          <w:szCs w:val="24"/>
        </w:rPr>
        <w:t>о</w:t>
      </w:r>
      <w:r w:rsidR="00AF586C" w:rsidRPr="00891D63">
        <w:rPr>
          <w:rFonts w:eastAsia="Arial" w:cs="Arial"/>
          <w:color w:val="000000"/>
          <w:sz w:val="24"/>
          <w:szCs w:val="24"/>
        </w:rPr>
        <w:t xml:space="preserve"> предоставлении</w:t>
      </w:r>
      <w:r w:rsidRPr="00891D63">
        <w:rPr>
          <w:rFonts w:eastAsia="Arial" w:cs="Arial"/>
          <w:color w:val="000000"/>
          <w:sz w:val="24"/>
          <w:szCs w:val="24"/>
        </w:rPr>
        <w:t xml:space="preserve"> потенциальными поставщиками образцов товаров, то Заказчик/организатор</w:t>
      </w:r>
      <w:r w:rsidR="006729E4" w:rsidRPr="00891D63">
        <w:rPr>
          <w:rFonts w:eastAsia="Arial" w:cs="Arial"/>
          <w:color w:val="000000"/>
          <w:sz w:val="24"/>
          <w:szCs w:val="24"/>
        </w:rPr>
        <w:t xml:space="preserve"> закупок</w:t>
      </w:r>
      <w:r w:rsidRPr="00891D63">
        <w:rPr>
          <w:rFonts w:eastAsia="Arial" w:cs="Arial"/>
          <w:color w:val="000000"/>
          <w:sz w:val="24"/>
          <w:szCs w:val="24"/>
        </w:rPr>
        <w:t xml:space="preserve"> </w:t>
      </w:r>
      <w:r w:rsidR="00400AFC" w:rsidRPr="00891D63">
        <w:rPr>
          <w:rFonts w:eastAsia="Arial" w:cs="Arial"/>
          <w:color w:val="000000"/>
          <w:sz w:val="24"/>
          <w:szCs w:val="24"/>
        </w:rPr>
        <w:t xml:space="preserve">обязан </w:t>
      </w:r>
      <w:r w:rsidRPr="00891D63">
        <w:rPr>
          <w:rFonts w:eastAsia="Arial" w:cs="Arial"/>
          <w:color w:val="000000"/>
          <w:sz w:val="24"/>
          <w:szCs w:val="24"/>
        </w:rPr>
        <w:t>привлечь экспертную комиссию (эксперта).</w:t>
      </w:r>
    </w:p>
    <w:p w14:paraId="1FB3FC8C" w14:textId="77777777" w:rsidR="00F95A6D" w:rsidRPr="00891D63" w:rsidRDefault="003A6319" w:rsidP="009C2D56">
      <w:pPr>
        <w:pStyle w:val="af8"/>
        <w:numPr>
          <w:ilvl w:val="3"/>
          <w:numId w:val="5"/>
        </w:numPr>
        <w:spacing w:after="0" w:line="240" w:lineRule="auto"/>
        <w:ind w:left="0" w:firstLine="426"/>
        <w:jc w:val="both"/>
        <w:rPr>
          <w:rFonts w:eastAsia="Arial" w:cs="Arial"/>
          <w:color w:val="000000"/>
          <w:sz w:val="24"/>
          <w:szCs w:val="24"/>
        </w:rPr>
      </w:pPr>
      <w:r w:rsidRPr="00891D63">
        <w:rPr>
          <w:rFonts w:eastAsia="Arial" w:cs="Arial"/>
          <w:color w:val="000000"/>
          <w:sz w:val="24"/>
          <w:szCs w:val="24"/>
        </w:rPr>
        <w:t>Тендерной документацией может быть предусмотрен</w:t>
      </w:r>
      <w:r w:rsidR="00C6376F" w:rsidRPr="00891D63">
        <w:rPr>
          <w:rFonts w:eastAsia="Arial" w:cs="Arial"/>
          <w:color w:val="000000"/>
          <w:sz w:val="24"/>
          <w:szCs w:val="24"/>
        </w:rPr>
        <w:t xml:space="preserve"> особый</w:t>
      </w:r>
      <w:r w:rsidRPr="00891D63">
        <w:rPr>
          <w:rFonts w:eastAsia="Arial" w:cs="Arial"/>
          <w:color w:val="000000"/>
          <w:sz w:val="24"/>
          <w:szCs w:val="24"/>
        </w:rPr>
        <w:t xml:space="preserve"> п</w:t>
      </w:r>
      <w:r w:rsidR="00F7142E" w:rsidRPr="00891D63">
        <w:rPr>
          <w:rFonts w:eastAsia="Arial" w:cs="Arial"/>
          <w:color w:val="000000"/>
          <w:sz w:val="24"/>
          <w:szCs w:val="24"/>
        </w:rPr>
        <w:t>орядок оценки тендерных заявок, предусмотренн</w:t>
      </w:r>
      <w:r w:rsidR="001238B4" w:rsidRPr="00891D63">
        <w:rPr>
          <w:rFonts w:eastAsia="Arial" w:cs="Arial"/>
          <w:color w:val="000000"/>
          <w:sz w:val="24"/>
          <w:szCs w:val="24"/>
        </w:rPr>
        <w:t>ы</w:t>
      </w:r>
      <w:r w:rsidR="00F7142E" w:rsidRPr="00891D63">
        <w:rPr>
          <w:rFonts w:eastAsia="Arial" w:cs="Arial"/>
          <w:color w:val="000000"/>
          <w:sz w:val="24"/>
          <w:szCs w:val="24"/>
        </w:rPr>
        <w:t xml:space="preserve">й </w:t>
      </w:r>
      <w:r w:rsidR="00F95A6D" w:rsidRPr="00891D63">
        <w:rPr>
          <w:rFonts w:eastAsia="Arial" w:cs="Arial"/>
          <w:color w:val="000000"/>
          <w:sz w:val="24"/>
          <w:szCs w:val="24"/>
        </w:rPr>
        <w:t>закупочн</w:t>
      </w:r>
      <w:r w:rsidR="00816C7E" w:rsidRPr="00891D63">
        <w:rPr>
          <w:rFonts w:eastAsia="Arial" w:cs="Arial"/>
          <w:color w:val="000000"/>
          <w:sz w:val="24"/>
          <w:szCs w:val="24"/>
        </w:rPr>
        <w:t>ой</w:t>
      </w:r>
      <w:r w:rsidR="00F95A6D" w:rsidRPr="00891D63">
        <w:rPr>
          <w:rFonts w:eastAsia="Arial" w:cs="Arial"/>
          <w:color w:val="000000"/>
          <w:sz w:val="24"/>
          <w:szCs w:val="24"/>
        </w:rPr>
        <w:t xml:space="preserve"> категорийн</w:t>
      </w:r>
      <w:r w:rsidR="00816C7E" w:rsidRPr="00891D63">
        <w:rPr>
          <w:rFonts w:eastAsia="Arial" w:cs="Arial"/>
          <w:color w:val="000000"/>
          <w:sz w:val="24"/>
          <w:szCs w:val="24"/>
        </w:rPr>
        <w:t>ой</w:t>
      </w:r>
      <w:r w:rsidR="00F95A6D" w:rsidRPr="00891D63">
        <w:rPr>
          <w:rFonts w:eastAsia="Arial" w:cs="Arial"/>
          <w:color w:val="000000"/>
          <w:sz w:val="24"/>
          <w:szCs w:val="24"/>
        </w:rPr>
        <w:t xml:space="preserve"> стратеги</w:t>
      </w:r>
      <w:r w:rsidR="00F7142E" w:rsidRPr="00891D63">
        <w:rPr>
          <w:rFonts w:eastAsia="Arial" w:cs="Arial"/>
          <w:color w:val="000000"/>
          <w:sz w:val="24"/>
          <w:szCs w:val="24"/>
        </w:rPr>
        <w:t>ей</w:t>
      </w:r>
      <w:r w:rsidR="009F30DF" w:rsidRPr="00891D63">
        <w:rPr>
          <w:rFonts w:eastAsia="Arial" w:cs="Arial"/>
          <w:color w:val="000000"/>
          <w:sz w:val="24"/>
          <w:szCs w:val="24"/>
        </w:rPr>
        <w:t>,</w:t>
      </w:r>
      <w:r w:rsidR="00F95A6D" w:rsidRPr="00891D63">
        <w:rPr>
          <w:rFonts w:eastAsia="Arial" w:cs="Arial"/>
          <w:color w:val="000000"/>
          <w:sz w:val="24"/>
          <w:szCs w:val="24"/>
        </w:rPr>
        <w:t xml:space="preserve"> с обоснованием выбора </w:t>
      </w:r>
      <w:r w:rsidR="00816C7E" w:rsidRPr="00891D63">
        <w:rPr>
          <w:rFonts w:eastAsia="Arial" w:cs="Arial"/>
          <w:color w:val="000000"/>
          <w:sz w:val="24"/>
          <w:szCs w:val="24"/>
        </w:rPr>
        <w:t>критериев</w:t>
      </w:r>
      <w:r w:rsidR="00F95A6D" w:rsidRPr="00891D63">
        <w:rPr>
          <w:rFonts w:eastAsia="Arial" w:cs="Arial"/>
          <w:color w:val="000000"/>
          <w:sz w:val="24"/>
          <w:szCs w:val="24"/>
        </w:rPr>
        <w:t xml:space="preserve"> оценки и степени</w:t>
      </w:r>
      <w:r w:rsidR="00816C7E" w:rsidRPr="00891D63">
        <w:rPr>
          <w:rFonts w:eastAsia="Arial" w:cs="Arial"/>
          <w:color w:val="000000"/>
          <w:sz w:val="24"/>
          <w:szCs w:val="24"/>
        </w:rPr>
        <w:t xml:space="preserve"> их</w:t>
      </w:r>
      <w:r w:rsidR="00F95A6D" w:rsidRPr="00891D63">
        <w:rPr>
          <w:rFonts w:eastAsia="Arial" w:cs="Arial"/>
          <w:color w:val="000000"/>
          <w:sz w:val="24"/>
          <w:szCs w:val="24"/>
        </w:rPr>
        <w:t xml:space="preserve"> влияния (удельный вес) на</w:t>
      </w:r>
      <w:r w:rsidR="00816C7E" w:rsidRPr="00891D63">
        <w:rPr>
          <w:rFonts w:eastAsia="Arial" w:cs="Arial"/>
          <w:color w:val="000000"/>
          <w:sz w:val="24"/>
          <w:szCs w:val="24"/>
        </w:rPr>
        <w:t xml:space="preserve"> определение победителя закупок.</w:t>
      </w:r>
    </w:p>
    <w:p w14:paraId="56EC3E01" w14:textId="77777777" w:rsidR="00F95A6D" w:rsidRPr="00891D63" w:rsidRDefault="00207896" w:rsidP="0094675A">
      <w:pPr>
        <w:pStyle w:val="af8"/>
        <w:ind w:left="0" w:firstLine="426"/>
        <w:jc w:val="both"/>
        <w:rPr>
          <w:rFonts w:eastAsia="Arial" w:cs="Arial"/>
          <w:color w:val="000000"/>
          <w:sz w:val="24"/>
          <w:szCs w:val="24"/>
        </w:rPr>
      </w:pPr>
      <w:r w:rsidRPr="00891D63">
        <w:rPr>
          <w:rFonts w:eastAsia="Arial" w:cs="Arial"/>
          <w:color w:val="000000"/>
          <w:sz w:val="24"/>
          <w:szCs w:val="24"/>
        </w:rPr>
        <w:t>Особый п</w:t>
      </w:r>
      <w:r w:rsidR="00F565A8" w:rsidRPr="00891D63">
        <w:rPr>
          <w:rFonts w:eastAsia="Arial" w:cs="Arial"/>
          <w:color w:val="000000"/>
          <w:sz w:val="24"/>
          <w:szCs w:val="24"/>
        </w:rPr>
        <w:t>орядок оценки тендерных заявок представляет собой шаблон (формулу), оценивающий тендерные заявки по совокупности основных параметров закупок, в том числе цена, техническая спецификация, условия поставки и оплаты, уровень квалификации</w:t>
      </w:r>
      <w:r w:rsidR="00B00FEC" w:rsidRPr="00891D63">
        <w:rPr>
          <w:rFonts w:eastAsia="Arial" w:cs="Arial"/>
          <w:color w:val="000000"/>
          <w:sz w:val="24"/>
          <w:szCs w:val="24"/>
        </w:rPr>
        <w:t xml:space="preserve"> </w:t>
      </w:r>
      <w:r w:rsidR="00F565A8" w:rsidRPr="00891D63">
        <w:rPr>
          <w:rFonts w:eastAsia="Arial" w:cs="Arial"/>
          <w:color w:val="000000"/>
          <w:sz w:val="24"/>
          <w:szCs w:val="24"/>
        </w:rPr>
        <w:t xml:space="preserve">потенциальных поставщиков. </w:t>
      </w:r>
      <w:r w:rsidR="00F95A6D" w:rsidRPr="00891D63">
        <w:rPr>
          <w:rFonts w:eastAsia="Arial" w:cs="Arial"/>
          <w:color w:val="000000"/>
          <w:sz w:val="24"/>
          <w:szCs w:val="24"/>
        </w:rPr>
        <w:t>При этом степень влияния (удельный вес) цены на определение победителя закупок должен составлять не менее 50%.</w:t>
      </w:r>
    </w:p>
    <w:p w14:paraId="4013A094" w14:textId="3846309C" w:rsidR="00313069" w:rsidRPr="00891D63" w:rsidRDefault="00CB5E37" w:rsidP="009C2D56">
      <w:pPr>
        <w:pStyle w:val="af8"/>
        <w:numPr>
          <w:ilvl w:val="3"/>
          <w:numId w:val="5"/>
        </w:numPr>
        <w:ind w:left="0" w:firstLine="284"/>
        <w:jc w:val="both"/>
        <w:rPr>
          <w:rFonts w:eastAsia="Arial" w:cs="Arial"/>
          <w:color w:val="000000"/>
          <w:sz w:val="24"/>
          <w:szCs w:val="24"/>
        </w:rPr>
      </w:pPr>
      <w:r w:rsidRPr="00891D63">
        <w:rPr>
          <w:rFonts w:eastAsia="Arial" w:cs="Arial"/>
          <w:color w:val="000000"/>
          <w:sz w:val="24"/>
          <w:szCs w:val="24"/>
        </w:rPr>
        <w:t>Для выполнения процедуры проведения закупок способом тендера Заказчик/</w:t>
      </w:r>
      <w:r w:rsidRPr="00891D63">
        <w:rPr>
          <w:rFonts w:eastAsia="Arial" w:cs="Arial"/>
          <w:color w:val="000000"/>
          <w:sz w:val="24"/>
          <w:szCs w:val="24"/>
          <w:lang w:val="kk-KZ"/>
        </w:rPr>
        <w:t>организатор закупок формирует тендерную комиссию,</w:t>
      </w:r>
      <w:r w:rsidRPr="00891D63">
        <w:rPr>
          <w:rFonts w:eastAsia="Arial" w:cs="Arial"/>
          <w:color w:val="000000"/>
          <w:sz w:val="24"/>
          <w:szCs w:val="24"/>
        </w:rPr>
        <w:t xml:space="preserve"> в</w:t>
      </w:r>
      <w:r w:rsidR="00313069" w:rsidRPr="00891D63">
        <w:rPr>
          <w:rFonts w:eastAsia="Arial" w:cs="Arial"/>
          <w:color w:val="000000"/>
          <w:sz w:val="24"/>
          <w:szCs w:val="24"/>
        </w:rPr>
        <w:t xml:space="preserve"> состав </w:t>
      </w:r>
      <w:r w:rsidRPr="00891D63">
        <w:rPr>
          <w:rFonts w:eastAsia="Arial" w:cs="Arial"/>
          <w:color w:val="000000"/>
          <w:sz w:val="24"/>
          <w:szCs w:val="24"/>
        </w:rPr>
        <w:t>которой</w:t>
      </w:r>
      <w:r w:rsidR="00313069" w:rsidRPr="00891D63">
        <w:rPr>
          <w:rFonts w:eastAsia="Arial" w:cs="Arial"/>
          <w:color w:val="000000"/>
          <w:sz w:val="24"/>
          <w:szCs w:val="24"/>
        </w:rPr>
        <w:t xml:space="preserve"> должно входить не менее пяти членов тендерной комиссии. Членами тендерной комиссии являются председатель, заместитель председателя и другие члены тендерной комиссии.  Во время отсутствия председателя его функции выполняет заместитель председателя тендерной комиссии.</w:t>
      </w:r>
      <w:r w:rsidR="00313069" w:rsidRPr="00891D63">
        <w:rPr>
          <w:rFonts w:eastAsia="Arial" w:cs="Arial"/>
          <w:color w:val="000000"/>
          <w:sz w:val="24"/>
          <w:szCs w:val="24"/>
        </w:rPr>
        <w:tab/>
        <w:t xml:space="preserve">Председателем тендерной комиссии выступает первый руководитель, заместитель первого руководителя или иной руководитель </w:t>
      </w:r>
      <w:r w:rsidR="0032768F" w:rsidRPr="00891D63">
        <w:rPr>
          <w:rFonts w:eastAsia="Arial" w:cs="Arial"/>
          <w:color w:val="000000"/>
          <w:sz w:val="24"/>
          <w:szCs w:val="24"/>
        </w:rPr>
        <w:t>Заказчика/организатора закупок</w:t>
      </w:r>
      <w:r w:rsidR="00207702" w:rsidRPr="00891D63">
        <w:rPr>
          <w:rFonts w:eastAsia="Arial" w:cs="Arial"/>
          <w:color w:val="000000"/>
          <w:sz w:val="24"/>
          <w:szCs w:val="24"/>
        </w:rPr>
        <w:t xml:space="preserve">, в полномочия которого входит планирование работы и руководство деятельностью тендерной комиссии, председательствование на заседаниях тендерной комиссии, а также осуществление иных функций, предусмотренных </w:t>
      </w:r>
      <w:r w:rsidR="002A6C41" w:rsidRPr="00891D63">
        <w:rPr>
          <w:rFonts w:eastAsia="Arial" w:cs="Arial"/>
          <w:color w:val="000000"/>
          <w:sz w:val="24"/>
          <w:szCs w:val="24"/>
        </w:rPr>
        <w:t>Порядком</w:t>
      </w:r>
      <w:r w:rsidR="00207702" w:rsidRPr="00891D63">
        <w:rPr>
          <w:rFonts w:eastAsia="Arial" w:cs="Arial"/>
          <w:color w:val="000000"/>
          <w:sz w:val="24"/>
          <w:szCs w:val="24"/>
        </w:rPr>
        <w:t>.</w:t>
      </w:r>
    </w:p>
    <w:p w14:paraId="4C041D0A" w14:textId="3EAFF3C9" w:rsidR="00DE0A8C" w:rsidRPr="00891D63" w:rsidRDefault="00DE0A8C" w:rsidP="009C2D56">
      <w:pPr>
        <w:pStyle w:val="af8"/>
        <w:numPr>
          <w:ilvl w:val="3"/>
          <w:numId w:val="5"/>
        </w:numPr>
        <w:ind w:left="0" w:firstLine="284"/>
        <w:jc w:val="both"/>
        <w:rPr>
          <w:rFonts w:eastAsia="Arial" w:cs="Arial"/>
          <w:color w:val="000000"/>
          <w:sz w:val="24"/>
          <w:szCs w:val="24"/>
        </w:rPr>
      </w:pPr>
      <w:r w:rsidRPr="00891D63">
        <w:rPr>
          <w:rFonts w:eastAsia="Arial" w:cs="Arial"/>
          <w:color w:val="000000"/>
          <w:sz w:val="24"/>
          <w:szCs w:val="24"/>
        </w:rPr>
        <w:t xml:space="preserve">Тендерная комиссия действует со дня вступления в силу решения о ее создании и прекращает свою деятельность после подведения итогов тендера (в случае, если тендер не состоялся), либо со дня заключения договора о закупках за исключением случаев, предусмотренных </w:t>
      </w:r>
      <w:r w:rsidR="00C51DF8" w:rsidRPr="00891D63">
        <w:rPr>
          <w:rFonts w:eastAsia="Arial" w:cs="Arial"/>
          <w:color w:val="000000"/>
          <w:sz w:val="24"/>
          <w:szCs w:val="24"/>
        </w:rPr>
        <w:t xml:space="preserve">пунктом </w:t>
      </w:r>
      <w:r w:rsidR="001F0860" w:rsidRPr="00891D63">
        <w:rPr>
          <w:rFonts w:eastAsia="Arial" w:cs="Arial"/>
          <w:color w:val="000000"/>
          <w:sz w:val="24"/>
          <w:szCs w:val="24"/>
        </w:rPr>
        <w:t>5</w:t>
      </w:r>
      <w:r w:rsidR="00C51DF8" w:rsidRPr="00891D63">
        <w:rPr>
          <w:rFonts w:eastAsia="Arial" w:cs="Arial"/>
          <w:color w:val="000000"/>
          <w:sz w:val="24"/>
          <w:szCs w:val="24"/>
        </w:rPr>
        <w:t xml:space="preserve"> статьи </w:t>
      </w:r>
      <w:r w:rsidR="00446BF0" w:rsidRPr="00891D63">
        <w:rPr>
          <w:rFonts w:eastAsia="Arial" w:cs="Arial"/>
          <w:color w:val="000000"/>
          <w:sz w:val="24"/>
          <w:szCs w:val="24"/>
        </w:rPr>
        <w:t>4</w:t>
      </w:r>
      <w:r w:rsidR="000A60A8" w:rsidRPr="00891D63">
        <w:rPr>
          <w:rFonts w:eastAsia="Arial" w:cs="Arial"/>
          <w:color w:val="000000"/>
          <w:sz w:val="24"/>
          <w:szCs w:val="24"/>
        </w:rPr>
        <w:t>3</w:t>
      </w:r>
      <w:r w:rsidR="00446BF0" w:rsidRPr="00891D63">
        <w:rPr>
          <w:rFonts w:eastAsia="Arial" w:cs="Arial"/>
          <w:color w:val="000000"/>
          <w:sz w:val="24"/>
          <w:szCs w:val="24"/>
        </w:rPr>
        <w:t xml:space="preserve"> </w:t>
      </w:r>
      <w:r w:rsidRPr="00891D63">
        <w:rPr>
          <w:rFonts w:eastAsia="Arial" w:cs="Arial"/>
          <w:color w:val="000000"/>
          <w:sz w:val="24"/>
          <w:szCs w:val="24"/>
        </w:rPr>
        <w:t xml:space="preserve">настоящего </w:t>
      </w:r>
      <w:r w:rsidR="002A6C41" w:rsidRPr="00891D63">
        <w:rPr>
          <w:rFonts w:eastAsia="Arial" w:cs="Arial"/>
          <w:color w:val="000000"/>
          <w:sz w:val="24"/>
          <w:szCs w:val="24"/>
        </w:rPr>
        <w:t>Порядка</w:t>
      </w:r>
      <w:r w:rsidRPr="00891D63">
        <w:rPr>
          <w:rFonts w:eastAsia="Arial" w:cs="Arial"/>
          <w:color w:val="000000"/>
          <w:sz w:val="24"/>
          <w:szCs w:val="24"/>
        </w:rPr>
        <w:t>.</w:t>
      </w:r>
    </w:p>
    <w:p w14:paraId="54DAE937" w14:textId="77777777" w:rsidR="00DE0A8C" w:rsidRPr="00891D63" w:rsidRDefault="00DE0A8C" w:rsidP="009C2D56">
      <w:pPr>
        <w:pStyle w:val="af8"/>
        <w:numPr>
          <w:ilvl w:val="3"/>
          <w:numId w:val="5"/>
        </w:numPr>
        <w:ind w:left="0" w:firstLine="284"/>
        <w:jc w:val="both"/>
        <w:rPr>
          <w:rFonts w:eastAsia="Arial" w:cs="Arial"/>
          <w:color w:val="000000"/>
          <w:sz w:val="24"/>
          <w:szCs w:val="24"/>
        </w:rPr>
      </w:pPr>
      <w:r w:rsidRPr="00891D63">
        <w:rPr>
          <w:rFonts w:eastAsia="Arial" w:cs="Arial"/>
          <w:color w:val="000000"/>
          <w:sz w:val="24"/>
          <w:szCs w:val="24"/>
        </w:rPr>
        <w:t>Заседания тендерной комиссии проводятся при условии присутствия простого большинства состава тендерной комиссии и оформляются протоколом, который подписывается присутствующим</w:t>
      </w:r>
      <w:r w:rsidR="00207702" w:rsidRPr="00891D63">
        <w:rPr>
          <w:rFonts w:eastAsia="Arial" w:cs="Arial"/>
          <w:color w:val="000000"/>
          <w:sz w:val="24"/>
          <w:szCs w:val="24"/>
        </w:rPr>
        <w:t>и</w:t>
      </w:r>
      <w:r w:rsidRPr="00891D63">
        <w:rPr>
          <w:rFonts w:eastAsia="Arial" w:cs="Arial"/>
          <w:color w:val="000000"/>
          <w:sz w:val="24"/>
          <w:szCs w:val="24"/>
        </w:rPr>
        <w:t xml:space="preserve"> </w:t>
      </w:r>
      <w:r w:rsidR="00207702" w:rsidRPr="00891D63">
        <w:rPr>
          <w:rFonts w:eastAsia="Arial" w:cs="Arial"/>
          <w:color w:val="000000"/>
          <w:sz w:val="24"/>
          <w:szCs w:val="24"/>
        </w:rPr>
        <w:t>членами</w:t>
      </w:r>
      <w:r w:rsidRPr="00891D63">
        <w:rPr>
          <w:rFonts w:eastAsia="Arial" w:cs="Arial"/>
          <w:color w:val="000000"/>
          <w:sz w:val="24"/>
          <w:szCs w:val="24"/>
        </w:rPr>
        <w:t xml:space="preserve"> тендерной комиссии и</w:t>
      </w:r>
      <w:r w:rsidR="00207702" w:rsidRPr="00891D63">
        <w:rPr>
          <w:rFonts w:eastAsia="Arial" w:cs="Arial"/>
          <w:color w:val="000000"/>
          <w:sz w:val="24"/>
          <w:szCs w:val="24"/>
        </w:rPr>
        <w:t xml:space="preserve"> ее</w:t>
      </w:r>
      <w:r w:rsidRPr="00891D63">
        <w:rPr>
          <w:rFonts w:eastAsia="Arial" w:cs="Arial"/>
          <w:color w:val="000000"/>
          <w:sz w:val="24"/>
          <w:szCs w:val="24"/>
        </w:rPr>
        <w:t xml:space="preserve"> секретарем. В случае отсутствия кого-либо из </w:t>
      </w:r>
      <w:r w:rsidR="00207702" w:rsidRPr="00891D63">
        <w:rPr>
          <w:rFonts w:eastAsia="Arial" w:cs="Arial"/>
          <w:color w:val="000000"/>
          <w:sz w:val="24"/>
          <w:szCs w:val="24"/>
        </w:rPr>
        <w:t>членов</w:t>
      </w:r>
      <w:r w:rsidRPr="00891D63">
        <w:rPr>
          <w:rFonts w:eastAsia="Arial" w:cs="Arial"/>
          <w:color w:val="000000"/>
          <w:sz w:val="24"/>
          <w:szCs w:val="24"/>
        </w:rPr>
        <w:t xml:space="preserve"> тендерной комиссии в протоколе заседания тендерной комиссии указывается причина его отсутствия со ссылкой на документ, подтверждающий данный факт.</w:t>
      </w:r>
    </w:p>
    <w:p w14:paraId="6D31C1FD" w14:textId="77777777" w:rsidR="00DE0A8C" w:rsidRPr="00891D63" w:rsidRDefault="00DE0A8C" w:rsidP="000A60A8">
      <w:pPr>
        <w:pStyle w:val="af8"/>
        <w:spacing w:line="240" w:lineRule="auto"/>
        <w:ind w:left="0" w:firstLine="426"/>
        <w:jc w:val="both"/>
        <w:rPr>
          <w:rFonts w:cs="Arial"/>
          <w:sz w:val="24"/>
          <w:szCs w:val="24"/>
        </w:rPr>
      </w:pPr>
      <w:r w:rsidRPr="00891D63">
        <w:rPr>
          <w:rFonts w:cs="Arial"/>
          <w:sz w:val="24"/>
          <w:szCs w:val="24"/>
        </w:rPr>
        <w:t xml:space="preserve">В случае отсутствия простого большинства </w:t>
      </w:r>
      <w:r w:rsidR="00207702" w:rsidRPr="00891D63">
        <w:rPr>
          <w:rFonts w:cs="Arial"/>
          <w:sz w:val="24"/>
          <w:szCs w:val="24"/>
        </w:rPr>
        <w:t>членов</w:t>
      </w:r>
      <w:r w:rsidRPr="00891D63">
        <w:rPr>
          <w:rFonts w:cs="Arial"/>
          <w:sz w:val="24"/>
          <w:szCs w:val="24"/>
        </w:rPr>
        <w:t xml:space="preserve"> тендерной комиссии, Заказчиком/организатором закупок в целях достижения кворума производится замена кого-либо из отсутствующих из </w:t>
      </w:r>
      <w:r w:rsidR="00207702" w:rsidRPr="00891D63">
        <w:rPr>
          <w:rFonts w:cs="Arial"/>
          <w:sz w:val="24"/>
          <w:szCs w:val="24"/>
        </w:rPr>
        <w:t>членов</w:t>
      </w:r>
      <w:r w:rsidRPr="00891D63">
        <w:rPr>
          <w:rFonts w:cs="Arial"/>
          <w:sz w:val="24"/>
          <w:szCs w:val="24"/>
        </w:rPr>
        <w:t xml:space="preserve"> тендерной комиссии на основании решения Заказчика/организатора закупок. Замена отсутствующего секретаря тендерной </w:t>
      </w:r>
      <w:r w:rsidRPr="00891D63">
        <w:rPr>
          <w:rFonts w:cs="Arial"/>
          <w:sz w:val="24"/>
          <w:szCs w:val="24"/>
        </w:rPr>
        <w:lastRenderedPageBreak/>
        <w:t>комиссии и (или) эксперта производится Заказчиком/организатором закупок в обязательном порядке.</w:t>
      </w:r>
    </w:p>
    <w:p w14:paraId="28EBED0A" w14:textId="77777777" w:rsidR="00DE0A8C" w:rsidRPr="00891D63" w:rsidRDefault="00DE0A8C" w:rsidP="009C2D56">
      <w:pPr>
        <w:pStyle w:val="af8"/>
        <w:numPr>
          <w:ilvl w:val="3"/>
          <w:numId w:val="5"/>
        </w:numPr>
        <w:spacing w:after="0" w:line="240" w:lineRule="auto"/>
        <w:ind w:left="0" w:firstLine="284"/>
        <w:jc w:val="both"/>
        <w:rPr>
          <w:rFonts w:eastAsia="Arial" w:cs="Arial"/>
          <w:color w:val="000000"/>
          <w:sz w:val="24"/>
          <w:szCs w:val="24"/>
        </w:rPr>
      </w:pPr>
      <w:r w:rsidRPr="00891D63">
        <w:rPr>
          <w:rFonts w:eastAsia="Arial" w:cs="Arial"/>
          <w:color w:val="000000"/>
          <w:sz w:val="24"/>
          <w:szCs w:val="24"/>
        </w:rPr>
        <w:t>Решение тендерной комиссии принимается открытым голосованием и считается принятым, если за него подано большинство голосов от общего числа присутствующих на заседании членов тендерной комиссии. В случае равенства голосов принятым считается решение, за которое проголосовал председатель тендерной комиссии или, в случае его отсутствия, заместитель председателя. В случае несогласия с решением тендерной комиссии любой член тендерной комиссии имеет право на особое мнение, которое должно быть изложено в протокол</w:t>
      </w:r>
      <w:r w:rsidR="00B05E50" w:rsidRPr="00891D63">
        <w:rPr>
          <w:rFonts w:eastAsia="Arial" w:cs="Arial"/>
          <w:color w:val="000000"/>
          <w:sz w:val="24"/>
          <w:szCs w:val="24"/>
        </w:rPr>
        <w:t xml:space="preserve">е </w:t>
      </w:r>
      <w:r w:rsidRPr="00891D63">
        <w:rPr>
          <w:rFonts w:eastAsia="Arial" w:cs="Arial"/>
          <w:color w:val="000000"/>
          <w:sz w:val="24"/>
          <w:szCs w:val="24"/>
        </w:rPr>
        <w:t>заседания тендерной комиссии.</w:t>
      </w:r>
    </w:p>
    <w:p w14:paraId="7DF16249" w14:textId="77777777" w:rsidR="00DE0A8C" w:rsidRPr="00891D63" w:rsidRDefault="00DE0A8C" w:rsidP="000A60A8">
      <w:pPr>
        <w:pStyle w:val="31"/>
        <w:numPr>
          <w:ilvl w:val="0"/>
          <w:numId w:val="0"/>
        </w:numPr>
        <w:spacing w:before="0" w:after="0"/>
        <w:ind w:firstLine="425"/>
        <w:jc w:val="both"/>
        <w:outlineLvl w:val="9"/>
        <w:rPr>
          <w:rFonts w:cs="Arial"/>
          <w:b w:val="0"/>
          <w:lang w:val="ru-RU"/>
        </w:rPr>
      </w:pPr>
      <w:r w:rsidRPr="00891D63">
        <w:rPr>
          <w:rFonts w:cs="Arial"/>
          <w:b w:val="0"/>
        </w:rPr>
        <w:t xml:space="preserve">При наличии у кого-либо из </w:t>
      </w:r>
      <w:r w:rsidR="00207702" w:rsidRPr="00891D63">
        <w:rPr>
          <w:rFonts w:cs="Arial"/>
          <w:b w:val="0"/>
          <w:lang w:val="ru-RU"/>
        </w:rPr>
        <w:t>членов</w:t>
      </w:r>
      <w:r w:rsidRPr="00891D63">
        <w:rPr>
          <w:rFonts w:cs="Arial"/>
          <w:b w:val="0"/>
        </w:rPr>
        <w:t xml:space="preserve"> тендерной комиссии конфликта интересов, данное лицо уведомляет об этом секретаря тендерной комиссии, о чем делается запись в протоколе об итогах открытого тендера. При этом данное лицо не принимает участия в принятии тендерной комиссией решения</w:t>
      </w:r>
      <w:r w:rsidR="00207702" w:rsidRPr="00891D63">
        <w:rPr>
          <w:rFonts w:cs="Arial"/>
          <w:b w:val="0"/>
          <w:lang w:val="ru-RU"/>
        </w:rPr>
        <w:t>.</w:t>
      </w:r>
    </w:p>
    <w:p w14:paraId="30547991" w14:textId="77777777" w:rsidR="00FA0811" w:rsidRPr="00891D63" w:rsidRDefault="00FA0811" w:rsidP="009C2D56">
      <w:pPr>
        <w:pStyle w:val="af8"/>
        <w:numPr>
          <w:ilvl w:val="3"/>
          <w:numId w:val="5"/>
        </w:numPr>
        <w:spacing w:line="240" w:lineRule="auto"/>
        <w:ind w:left="0" w:firstLine="284"/>
        <w:jc w:val="both"/>
        <w:rPr>
          <w:rFonts w:eastAsia="Arial" w:cs="Arial"/>
          <w:color w:val="000000"/>
          <w:sz w:val="24"/>
          <w:szCs w:val="24"/>
        </w:rPr>
      </w:pPr>
      <w:r w:rsidRPr="00891D63">
        <w:rPr>
          <w:rFonts w:eastAsia="Arial" w:cs="Arial"/>
          <w:color w:val="000000"/>
          <w:sz w:val="24"/>
          <w:szCs w:val="24"/>
        </w:rPr>
        <w:t>Организационная деятельность тендерной комиссии обеспечивается секретарем тендерной комиссии. Секретарь тендерной комиссии не является членом тендерной комиссии и не имеет права голоса при принятии тендерной комиссией решений.</w:t>
      </w:r>
    </w:p>
    <w:p w14:paraId="33C86AA5" w14:textId="77777777" w:rsidR="00DE0A8C" w:rsidRPr="00891D63" w:rsidRDefault="00DE0A8C" w:rsidP="009C2D56">
      <w:pPr>
        <w:pStyle w:val="af8"/>
        <w:numPr>
          <w:ilvl w:val="3"/>
          <w:numId w:val="5"/>
        </w:numPr>
        <w:spacing w:after="0" w:line="240" w:lineRule="auto"/>
        <w:ind w:left="0" w:firstLine="284"/>
        <w:jc w:val="both"/>
        <w:rPr>
          <w:rFonts w:eastAsia="Arial" w:cs="Arial"/>
          <w:color w:val="000000"/>
          <w:sz w:val="24"/>
          <w:szCs w:val="24"/>
        </w:rPr>
      </w:pPr>
      <w:r w:rsidRPr="00891D63">
        <w:rPr>
          <w:rFonts w:eastAsia="Arial" w:cs="Arial"/>
          <w:color w:val="000000"/>
          <w:sz w:val="24"/>
          <w:szCs w:val="24"/>
        </w:rPr>
        <w:t>В случае отсутствия у Заказчика/организатора закупок (единый организатор закупок) специалистов соответствующего профиля для определения соответствия предлагаемых потенциальными поставщиками товаров, работ, услуг требованиям тендерной документации, Заказчик/организатор закупок вправе привлекать в качестве экспертов государственных служащих на безвозмездной основе, а иных экспертов, как на платной, так и на безвозмездной основе по договоренности сторон.</w:t>
      </w:r>
    </w:p>
    <w:p w14:paraId="2AB013E9" w14:textId="77777777" w:rsidR="00DE0A8C" w:rsidRPr="00891D63" w:rsidRDefault="00DE0A8C" w:rsidP="009C2D56">
      <w:pPr>
        <w:pStyle w:val="af8"/>
        <w:numPr>
          <w:ilvl w:val="3"/>
          <w:numId w:val="5"/>
        </w:numPr>
        <w:spacing w:after="0"/>
        <w:ind w:left="0" w:firstLine="284"/>
        <w:jc w:val="both"/>
        <w:rPr>
          <w:rFonts w:eastAsia="Arial" w:cs="Arial"/>
          <w:color w:val="000000"/>
          <w:sz w:val="24"/>
          <w:szCs w:val="24"/>
        </w:rPr>
      </w:pPr>
      <w:r w:rsidRPr="00891D63">
        <w:rPr>
          <w:rFonts w:eastAsia="Arial" w:cs="Arial"/>
          <w:color w:val="000000"/>
          <w:sz w:val="24"/>
          <w:szCs w:val="24"/>
        </w:rPr>
        <w:t>В случае привлечения нескольких экспертов Заказчик/организатор закупок формирует экспертную комиссию из числа привлеченных экспертов и определяет среди них руководителя экспертной комиссии.</w:t>
      </w:r>
    </w:p>
    <w:p w14:paraId="3FF88E90" w14:textId="7E92F1B4" w:rsidR="00DE0A8C" w:rsidRPr="00891D63" w:rsidRDefault="00DE0A8C" w:rsidP="009C2D56">
      <w:pPr>
        <w:pStyle w:val="af8"/>
        <w:numPr>
          <w:ilvl w:val="3"/>
          <w:numId w:val="5"/>
        </w:numPr>
        <w:spacing w:after="0" w:line="240" w:lineRule="auto"/>
        <w:ind w:left="0" w:firstLine="284"/>
        <w:jc w:val="both"/>
        <w:rPr>
          <w:rFonts w:eastAsia="Arial" w:cs="Arial"/>
          <w:color w:val="000000"/>
          <w:sz w:val="24"/>
          <w:szCs w:val="24"/>
        </w:rPr>
      </w:pPr>
      <w:r w:rsidRPr="00891D63">
        <w:rPr>
          <w:rFonts w:eastAsia="Arial" w:cs="Arial"/>
          <w:color w:val="000000"/>
          <w:sz w:val="24"/>
          <w:szCs w:val="24"/>
        </w:rPr>
        <w:t>Эксперты (экспертная комиссия) дают экспертное заключение на предмет соответствия предлагаемых потенциальными поставщиками товаров, работ, услуг требованиям тендерной документации и не имеют права голоса при принятии тендерной комиссией решения. Заключение экспертов (экспертной комиссии) обязательно учитывается тендерной комиссией только в том случае, если оно составлено в пределах требований, предусмотренных тендерной документацией. Экспертное заключение оформляется в письменном виде, подписывается экспертами (членами экспертной комиссии), прилагается к протоколу об итогах тендера</w:t>
      </w:r>
      <w:r w:rsidR="00B05E50" w:rsidRPr="00891D63">
        <w:rPr>
          <w:rFonts w:eastAsia="Arial" w:cs="Arial"/>
          <w:color w:val="000000"/>
          <w:sz w:val="24"/>
          <w:szCs w:val="24"/>
        </w:rPr>
        <w:t>/протоколу допуска (при закупках с применением торгов на понижение)</w:t>
      </w:r>
      <w:r w:rsidRPr="00891D63">
        <w:rPr>
          <w:rFonts w:eastAsia="Arial" w:cs="Arial"/>
          <w:color w:val="000000"/>
          <w:sz w:val="24"/>
          <w:szCs w:val="24"/>
        </w:rPr>
        <w:t xml:space="preserve"> и должно быть размещено </w:t>
      </w:r>
      <w:r w:rsidR="00F35D22" w:rsidRPr="00891D63">
        <w:rPr>
          <w:rFonts w:eastAsia="Arial" w:cs="Arial"/>
          <w:color w:val="000000"/>
          <w:sz w:val="24"/>
          <w:szCs w:val="24"/>
        </w:rPr>
        <w:t>на веб-портале закупок</w:t>
      </w:r>
      <w:r w:rsidRPr="00891D63">
        <w:rPr>
          <w:rFonts w:eastAsia="Arial" w:cs="Arial"/>
          <w:color w:val="000000"/>
          <w:sz w:val="24"/>
          <w:szCs w:val="24"/>
        </w:rPr>
        <w:t>.</w:t>
      </w:r>
    </w:p>
    <w:p w14:paraId="3D81F7A4" w14:textId="77777777" w:rsidR="00DE0A8C" w:rsidRPr="00891D63" w:rsidRDefault="00DE0A8C" w:rsidP="000A60A8">
      <w:pPr>
        <w:tabs>
          <w:tab w:val="left" w:pos="900"/>
        </w:tabs>
        <w:spacing w:after="0" w:line="240" w:lineRule="auto"/>
        <w:ind w:firstLine="709"/>
        <w:jc w:val="both"/>
        <w:rPr>
          <w:rFonts w:cs="Arial"/>
          <w:sz w:val="24"/>
          <w:szCs w:val="24"/>
        </w:rPr>
      </w:pPr>
      <w:r w:rsidRPr="00891D63">
        <w:rPr>
          <w:rFonts w:cs="Arial"/>
          <w:sz w:val="24"/>
          <w:szCs w:val="24"/>
        </w:rPr>
        <w:t>В случае несогласия эксперта с заключением экспертной комиссии, он излагает особое мнение в письменном виде, которое прилагается к заключению экспертной комиссии и является его неотъемлемой частью.</w:t>
      </w:r>
    </w:p>
    <w:p w14:paraId="00501037" w14:textId="7F8B4889" w:rsidR="00AD10DE" w:rsidRPr="00891D63" w:rsidRDefault="00AD10DE" w:rsidP="00AD10DE">
      <w:pPr>
        <w:pStyle w:val="af8"/>
        <w:numPr>
          <w:ilvl w:val="3"/>
          <w:numId w:val="5"/>
        </w:numPr>
        <w:spacing w:after="0"/>
        <w:ind w:left="0" w:firstLine="284"/>
        <w:jc w:val="both"/>
        <w:rPr>
          <w:rFonts w:eastAsia="Arial" w:cs="Arial"/>
          <w:color w:val="000000"/>
          <w:sz w:val="24"/>
          <w:szCs w:val="24"/>
        </w:rPr>
      </w:pPr>
      <w:r w:rsidRPr="00891D63">
        <w:rPr>
          <w:bCs/>
          <w:i/>
          <w:color w:val="FF0000"/>
        </w:rPr>
        <w:t>Исключен с 22 апреля 2024 года в соответствии с решением Совета директоров Фонда от 5 апреля 2024 года № 233.</w:t>
      </w:r>
    </w:p>
    <w:p w14:paraId="4892CBBC" w14:textId="7F416A32" w:rsidR="00F13DB0" w:rsidRPr="00891D63" w:rsidRDefault="0094675A" w:rsidP="009C2D56">
      <w:pPr>
        <w:pStyle w:val="af8"/>
        <w:numPr>
          <w:ilvl w:val="3"/>
          <w:numId w:val="5"/>
        </w:numPr>
        <w:spacing w:after="0" w:line="240" w:lineRule="auto"/>
        <w:ind w:left="0" w:firstLine="284"/>
        <w:jc w:val="both"/>
        <w:rPr>
          <w:rFonts w:eastAsia="Arial"/>
          <w:color w:val="000000"/>
        </w:rPr>
      </w:pPr>
      <w:r w:rsidRPr="00891D63">
        <w:rPr>
          <w:rFonts w:eastAsia="Arial" w:cs="Arial"/>
          <w:color w:val="000000"/>
          <w:sz w:val="24"/>
          <w:szCs w:val="24"/>
        </w:rPr>
        <w:t>Заказчик/организатор закупок обязан не менее чем за 5 (пять) рабочих дней до даты утверждения тендерной документации разместить проект тендерной документации</w:t>
      </w:r>
      <w:r w:rsidR="005B5F8D" w:rsidRPr="00891D63">
        <w:rPr>
          <w:rFonts w:eastAsia="Arial" w:cs="Arial"/>
          <w:color w:val="000000"/>
          <w:sz w:val="24"/>
          <w:szCs w:val="24"/>
        </w:rPr>
        <w:t xml:space="preserve"> </w:t>
      </w:r>
      <w:r w:rsidR="00F35D22" w:rsidRPr="00891D63">
        <w:rPr>
          <w:rFonts w:eastAsia="Arial" w:cs="Arial"/>
          <w:color w:val="000000"/>
          <w:sz w:val="24"/>
          <w:szCs w:val="24"/>
        </w:rPr>
        <w:t>на веб-портале закупок</w:t>
      </w:r>
      <w:r w:rsidR="005B5F8D" w:rsidRPr="00891D63">
        <w:rPr>
          <w:rFonts w:eastAsia="Arial" w:cs="Arial"/>
          <w:color w:val="000000"/>
          <w:sz w:val="24"/>
          <w:szCs w:val="24"/>
        </w:rPr>
        <w:t xml:space="preserve"> для предварительного обсуждения</w:t>
      </w:r>
      <w:r w:rsidR="00F13DB0" w:rsidRPr="00891D63">
        <w:rPr>
          <w:rFonts w:eastAsia="Arial" w:cs="Arial"/>
          <w:color w:val="000000"/>
          <w:sz w:val="24"/>
          <w:szCs w:val="24"/>
        </w:rPr>
        <w:t>, за исключением случаев</w:t>
      </w:r>
      <w:r w:rsidR="00EB5ED0" w:rsidRPr="00891D63">
        <w:rPr>
          <w:rFonts w:eastAsia="Arial" w:cs="Arial"/>
          <w:color w:val="000000"/>
          <w:sz w:val="24"/>
          <w:szCs w:val="24"/>
        </w:rPr>
        <w:t xml:space="preserve"> </w:t>
      </w:r>
      <w:r w:rsidR="00F13DB0" w:rsidRPr="00891D63">
        <w:rPr>
          <w:rFonts w:eastAsia="Arial" w:cs="Arial"/>
          <w:color w:val="000000"/>
          <w:sz w:val="24"/>
          <w:szCs w:val="24"/>
        </w:rPr>
        <w:t>повторно</w:t>
      </w:r>
      <w:r w:rsidR="00EB5ED0" w:rsidRPr="00891D63">
        <w:rPr>
          <w:rFonts w:eastAsia="Arial" w:cs="Arial"/>
          <w:color w:val="000000"/>
          <w:sz w:val="24"/>
          <w:szCs w:val="24"/>
        </w:rPr>
        <w:t>го</w:t>
      </w:r>
      <w:r w:rsidR="00F13DB0" w:rsidRPr="00891D63">
        <w:rPr>
          <w:rFonts w:eastAsia="Arial" w:cs="Arial"/>
          <w:color w:val="000000"/>
          <w:sz w:val="24"/>
          <w:szCs w:val="24"/>
        </w:rPr>
        <w:t xml:space="preserve"> </w:t>
      </w:r>
      <w:r w:rsidR="00EB5ED0" w:rsidRPr="00891D63">
        <w:rPr>
          <w:rFonts w:eastAsia="Arial" w:cs="Arial"/>
          <w:color w:val="000000"/>
          <w:sz w:val="24"/>
          <w:szCs w:val="24"/>
        </w:rPr>
        <w:t xml:space="preserve">проведения </w:t>
      </w:r>
      <w:r w:rsidR="00F13DB0" w:rsidRPr="00891D63">
        <w:rPr>
          <w:rFonts w:eastAsia="Arial" w:cs="Arial"/>
          <w:color w:val="000000"/>
          <w:sz w:val="24"/>
          <w:szCs w:val="24"/>
        </w:rPr>
        <w:t>тендера без внесения изменений в тендерную документацию.</w:t>
      </w:r>
    </w:p>
    <w:p w14:paraId="429EC643" w14:textId="77777777" w:rsidR="0094675A" w:rsidRPr="00891D63" w:rsidRDefault="005B5F8D" w:rsidP="009C2D56">
      <w:pPr>
        <w:pStyle w:val="af8"/>
        <w:numPr>
          <w:ilvl w:val="3"/>
          <w:numId w:val="5"/>
        </w:numPr>
        <w:spacing w:after="0" w:line="240" w:lineRule="auto"/>
        <w:ind w:left="0" w:firstLine="284"/>
        <w:jc w:val="both"/>
        <w:rPr>
          <w:rFonts w:eastAsia="Arial" w:cs="Arial"/>
          <w:color w:val="000000"/>
          <w:sz w:val="24"/>
          <w:szCs w:val="24"/>
        </w:rPr>
      </w:pPr>
      <w:r w:rsidRPr="00891D63">
        <w:rPr>
          <w:rFonts w:eastAsia="Arial" w:cs="Arial"/>
          <w:color w:val="000000"/>
          <w:sz w:val="24"/>
          <w:szCs w:val="24"/>
        </w:rPr>
        <w:t>Зарегистрированные потенциальные поставщики и/или представители НПП вправе направить з</w:t>
      </w:r>
      <w:r w:rsidR="0094675A" w:rsidRPr="00891D63">
        <w:rPr>
          <w:rFonts w:eastAsia="Arial" w:cs="Arial"/>
          <w:color w:val="000000"/>
          <w:sz w:val="24"/>
          <w:szCs w:val="24"/>
        </w:rPr>
        <w:t xml:space="preserve">амечания к проекту тендерной документации, а также запросы о </w:t>
      </w:r>
      <w:r w:rsidR="0094675A" w:rsidRPr="00891D63">
        <w:rPr>
          <w:rFonts w:eastAsia="Arial" w:cs="Arial"/>
          <w:color w:val="000000"/>
          <w:sz w:val="24"/>
          <w:szCs w:val="24"/>
        </w:rPr>
        <w:lastRenderedPageBreak/>
        <w:t>разъяснении положений проекта тендерной документации в срок не позднее 3 (трех) рабочих дней со дня размещения проекта тендерной документации.</w:t>
      </w:r>
    </w:p>
    <w:p w14:paraId="6028BF72" w14:textId="19903FDA" w:rsidR="0094675A" w:rsidRPr="00891D63" w:rsidRDefault="0094675A" w:rsidP="009C2D56">
      <w:pPr>
        <w:pStyle w:val="af8"/>
        <w:numPr>
          <w:ilvl w:val="3"/>
          <w:numId w:val="5"/>
        </w:numPr>
        <w:spacing w:after="0" w:line="240" w:lineRule="auto"/>
        <w:ind w:left="0" w:firstLine="284"/>
        <w:jc w:val="both"/>
        <w:rPr>
          <w:rFonts w:eastAsia="Arial" w:cs="Arial"/>
          <w:color w:val="000000"/>
          <w:sz w:val="24"/>
          <w:szCs w:val="24"/>
        </w:rPr>
      </w:pPr>
      <w:r w:rsidRPr="00891D63">
        <w:rPr>
          <w:rFonts w:eastAsia="Arial" w:cs="Arial"/>
          <w:color w:val="000000"/>
          <w:sz w:val="24"/>
          <w:szCs w:val="24"/>
        </w:rPr>
        <w:t>При отсутствии замечаний к проекту тендерной документации Заказчик/организатор закупок по истечению срока, предусмотренного пунктом</w:t>
      </w:r>
      <w:r w:rsidR="004A2844" w:rsidRPr="00891D63">
        <w:rPr>
          <w:rFonts w:eastAsia="Arial" w:cs="Arial"/>
          <w:color w:val="000000"/>
          <w:sz w:val="24"/>
          <w:szCs w:val="24"/>
        </w:rPr>
        <w:t xml:space="preserve"> 20 </w:t>
      </w:r>
      <w:r w:rsidR="005B5F8D" w:rsidRPr="00891D63">
        <w:rPr>
          <w:rFonts w:eastAsia="Arial" w:cs="Arial"/>
          <w:color w:val="000000"/>
          <w:sz w:val="24"/>
          <w:szCs w:val="24"/>
        </w:rPr>
        <w:t>настоящей статьи</w:t>
      </w:r>
      <w:r w:rsidRPr="00891D63">
        <w:rPr>
          <w:rFonts w:eastAsia="Arial" w:cs="Arial"/>
          <w:color w:val="000000"/>
          <w:sz w:val="24"/>
          <w:szCs w:val="24"/>
        </w:rPr>
        <w:t>, вправе принять решение об утверждении тендерной документации.</w:t>
      </w:r>
    </w:p>
    <w:p w14:paraId="164560B8" w14:textId="6F1860EE" w:rsidR="0094675A" w:rsidRPr="00891D63" w:rsidRDefault="0094675A" w:rsidP="009C2D56">
      <w:pPr>
        <w:pStyle w:val="af8"/>
        <w:numPr>
          <w:ilvl w:val="3"/>
          <w:numId w:val="5"/>
        </w:numPr>
        <w:spacing w:after="0" w:line="240" w:lineRule="auto"/>
        <w:ind w:left="0" w:firstLine="284"/>
        <w:jc w:val="both"/>
        <w:rPr>
          <w:rFonts w:eastAsia="Arial" w:cs="Arial"/>
          <w:color w:val="000000"/>
          <w:sz w:val="24"/>
          <w:szCs w:val="24"/>
        </w:rPr>
      </w:pPr>
      <w:r w:rsidRPr="00891D63">
        <w:rPr>
          <w:rFonts w:eastAsia="Arial" w:cs="Arial"/>
          <w:color w:val="000000"/>
          <w:sz w:val="24"/>
          <w:szCs w:val="24"/>
        </w:rPr>
        <w:t>В случае наличия замечаний Заказчик</w:t>
      </w:r>
      <w:r w:rsidR="005B5F8D" w:rsidRPr="00891D63">
        <w:rPr>
          <w:rFonts w:eastAsia="Arial" w:cs="Arial"/>
          <w:color w:val="000000"/>
          <w:sz w:val="24"/>
          <w:szCs w:val="24"/>
        </w:rPr>
        <w:t>/</w:t>
      </w:r>
      <w:r w:rsidRPr="00891D63">
        <w:rPr>
          <w:rFonts w:eastAsia="Arial" w:cs="Arial"/>
          <w:color w:val="000000"/>
          <w:sz w:val="24"/>
          <w:szCs w:val="24"/>
        </w:rPr>
        <w:t xml:space="preserve">организатор закупок в течение </w:t>
      </w:r>
      <w:r w:rsidR="004A2844" w:rsidRPr="00891D63">
        <w:rPr>
          <w:rFonts w:eastAsia="Arial" w:cs="Arial"/>
          <w:color w:val="000000"/>
          <w:sz w:val="24"/>
          <w:szCs w:val="24"/>
        </w:rPr>
        <w:t>2</w:t>
      </w:r>
      <w:r w:rsidR="002C3D2C" w:rsidRPr="00891D63">
        <w:rPr>
          <w:rFonts w:eastAsia="Arial" w:cs="Arial"/>
          <w:color w:val="000000"/>
          <w:sz w:val="24"/>
          <w:szCs w:val="24"/>
        </w:rPr>
        <w:t xml:space="preserve"> </w:t>
      </w:r>
      <w:r w:rsidRPr="00891D63">
        <w:rPr>
          <w:rFonts w:eastAsia="Arial" w:cs="Arial"/>
          <w:color w:val="000000"/>
          <w:sz w:val="24"/>
          <w:szCs w:val="24"/>
        </w:rPr>
        <w:t>(</w:t>
      </w:r>
      <w:r w:rsidR="004A2844" w:rsidRPr="00891D63">
        <w:rPr>
          <w:rFonts w:eastAsia="Arial" w:cs="Arial"/>
          <w:color w:val="000000"/>
          <w:sz w:val="24"/>
          <w:szCs w:val="24"/>
        </w:rPr>
        <w:t>двух</w:t>
      </w:r>
      <w:r w:rsidRPr="00891D63">
        <w:rPr>
          <w:rFonts w:eastAsia="Arial" w:cs="Arial"/>
          <w:color w:val="000000"/>
          <w:sz w:val="24"/>
          <w:szCs w:val="24"/>
        </w:rPr>
        <w:t xml:space="preserve">) рабочих дней со дня истечения срока, установленного в пункте </w:t>
      </w:r>
      <w:r w:rsidR="004A2844" w:rsidRPr="00891D63">
        <w:rPr>
          <w:rFonts w:eastAsia="Arial" w:cs="Arial"/>
          <w:color w:val="000000"/>
          <w:sz w:val="24"/>
          <w:szCs w:val="24"/>
        </w:rPr>
        <w:t>20</w:t>
      </w:r>
      <w:r w:rsidR="00C51DF8" w:rsidRPr="00891D63">
        <w:rPr>
          <w:rFonts w:eastAsia="Arial" w:cs="Arial"/>
          <w:color w:val="000000"/>
          <w:sz w:val="24"/>
          <w:szCs w:val="24"/>
        </w:rPr>
        <w:t xml:space="preserve"> </w:t>
      </w:r>
      <w:r w:rsidR="005B5F8D" w:rsidRPr="00891D63">
        <w:rPr>
          <w:rFonts w:eastAsia="Arial" w:cs="Arial"/>
          <w:color w:val="000000"/>
          <w:sz w:val="24"/>
          <w:szCs w:val="24"/>
        </w:rPr>
        <w:t>настоящей статьи</w:t>
      </w:r>
      <w:r w:rsidRPr="00891D63">
        <w:rPr>
          <w:rFonts w:eastAsia="Arial" w:cs="Arial"/>
          <w:color w:val="000000"/>
          <w:sz w:val="24"/>
          <w:szCs w:val="24"/>
        </w:rPr>
        <w:t>, принимает одно из следующих решений:</w:t>
      </w:r>
    </w:p>
    <w:p w14:paraId="7E9C2052" w14:textId="77777777" w:rsidR="0094675A" w:rsidRPr="00891D63" w:rsidRDefault="005B5F8D" w:rsidP="00C523ED">
      <w:pPr>
        <w:pStyle w:val="af8"/>
        <w:numPr>
          <w:ilvl w:val="0"/>
          <w:numId w:val="65"/>
        </w:numPr>
        <w:spacing w:after="0" w:line="240" w:lineRule="auto"/>
        <w:ind w:left="0" w:firstLine="426"/>
        <w:jc w:val="both"/>
        <w:rPr>
          <w:rFonts w:eastAsia="Arial" w:cs="Arial"/>
          <w:color w:val="000000"/>
          <w:sz w:val="24"/>
          <w:szCs w:val="24"/>
        </w:rPr>
      </w:pPr>
      <w:r w:rsidRPr="00891D63">
        <w:rPr>
          <w:rFonts w:eastAsia="Arial" w:cs="Arial"/>
          <w:color w:val="000000"/>
          <w:sz w:val="24"/>
          <w:szCs w:val="24"/>
        </w:rPr>
        <w:t>вносит изменения и/или</w:t>
      </w:r>
      <w:r w:rsidR="0094675A" w:rsidRPr="00891D63">
        <w:rPr>
          <w:rFonts w:eastAsia="Arial" w:cs="Arial"/>
          <w:color w:val="000000"/>
          <w:sz w:val="24"/>
          <w:szCs w:val="24"/>
        </w:rPr>
        <w:t xml:space="preserve"> дополнения в проект тендерной документации;</w:t>
      </w:r>
    </w:p>
    <w:p w14:paraId="4690F3CF" w14:textId="77777777" w:rsidR="0094675A" w:rsidRPr="00891D63" w:rsidRDefault="0094675A" w:rsidP="00C523ED">
      <w:pPr>
        <w:pStyle w:val="af8"/>
        <w:numPr>
          <w:ilvl w:val="0"/>
          <w:numId w:val="65"/>
        </w:numPr>
        <w:spacing w:after="0" w:line="240" w:lineRule="auto"/>
        <w:ind w:left="0" w:firstLine="426"/>
        <w:jc w:val="both"/>
        <w:rPr>
          <w:rFonts w:eastAsia="Arial" w:cs="Arial"/>
          <w:color w:val="000000"/>
          <w:sz w:val="24"/>
          <w:szCs w:val="24"/>
        </w:rPr>
      </w:pPr>
      <w:r w:rsidRPr="00891D63">
        <w:rPr>
          <w:rFonts w:eastAsia="Arial" w:cs="Arial"/>
          <w:color w:val="000000"/>
          <w:sz w:val="24"/>
          <w:szCs w:val="24"/>
        </w:rPr>
        <w:t>отклоняет замечания к проекту тендерной документации с указанием обоснований причин их отклонения;</w:t>
      </w:r>
    </w:p>
    <w:p w14:paraId="41E61627" w14:textId="77777777" w:rsidR="0094675A" w:rsidRPr="00891D63" w:rsidRDefault="0094675A" w:rsidP="00C523ED">
      <w:pPr>
        <w:pStyle w:val="af8"/>
        <w:numPr>
          <w:ilvl w:val="0"/>
          <w:numId w:val="65"/>
        </w:numPr>
        <w:spacing w:after="0" w:line="240" w:lineRule="auto"/>
        <w:ind w:left="0" w:firstLine="426"/>
        <w:jc w:val="both"/>
        <w:rPr>
          <w:rFonts w:eastAsia="Arial" w:cs="Arial"/>
          <w:color w:val="000000"/>
          <w:sz w:val="24"/>
          <w:szCs w:val="24"/>
        </w:rPr>
      </w:pPr>
      <w:r w:rsidRPr="00891D63">
        <w:rPr>
          <w:rFonts w:eastAsia="Arial" w:cs="Arial"/>
          <w:color w:val="000000"/>
          <w:sz w:val="24"/>
          <w:szCs w:val="24"/>
        </w:rPr>
        <w:t>дает разъяснения положений проекта тендерной документации.</w:t>
      </w:r>
    </w:p>
    <w:p w14:paraId="32ECBAB9" w14:textId="0EC6C5C7" w:rsidR="0094675A" w:rsidRPr="00891D63" w:rsidRDefault="0094675A" w:rsidP="005B5F8D">
      <w:pPr>
        <w:spacing w:after="0" w:line="240" w:lineRule="auto"/>
        <w:ind w:firstLine="426"/>
        <w:jc w:val="both"/>
        <w:rPr>
          <w:rFonts w:eastAsia="Arial" w:cs="Arial"/>
          <w:color w:val="000000"/>
          <w:sz w:val="24"/>
          <w:szCs w:val="24"/>
        </w:rPr>
      </w:pPr>
      <w:r w:rsidRPr="00891D63">
        <w:rPr>
          <w:rFonts w:eastAsia="Arial" w:cs="Arial"/>
          <w:color w:val="000000"/>
          <w:sz w:val="24"/>
          <w:szCs w:val="24"/>
        </w:rPr>
        <w:t>Решения, предусмотренные настоящим пунктом, оформляются протоколом предварительного обсуждения проекта тендерной документации, который утверждается</w:t>
      </w:r>
      <w:r w:rsidR="005B5F8D" w:rsidRPr="00891D63">
        <w:rPr>
          <w:rFonts w:eastAsia="Arial" w:cs="Arial"/>
          <w:color w:val="000000"/>
          <w:sz w:val="24"/>
          <w:szCs w:val="24"/>
        </w:rPr>
        <w:t xml:space="preserve"> уполномоченным лицом Заказчика/</w:t>
      </w:r>
      <w:r w:rsidRPr="00891D63">
        <w:rPr>
          <w:rFonts w:eastAsia="Arial" w:cs="Arial"/>
          <w:color w:val="000000"/>
          <w:sz w:val="24"/>
          <w:szCs w:val="24"/>
        </w:rPr>
        <w:t>организатора закуп</w:t>
      </w:r>
      <w:r w:rsidR="005B5F8D" w:rsidRPr="00891D63">
        <w:rPr>
          <w:rFonts w:eastAsia="Arial" w:cs="Arial"/>
          <w:color w:val="000000"/>
          <w:sz w:val="24"/>
          <w:szCs w:val="24"/>
        </w:rPr>
        <w:t>ок</w:t>
      </w:r>
      <w:r w:rsidRPr="00891D63">
        <w:rPr>
          <w:rFonts w:eastAsia="Arial" w:cs="Arial"/>
          <w:color w:val="000000"/>
          <w:sz w:val="24"/>
          <w:szCs w:val="24"/>
        </w:rPr>
        <w:t xml:space="preserve"> и автоматически публикуется </w:t>
      </w:r>
      <w:r w:rsidR="00F35D22" w:rsidRPr="00891D63">
        <w:rPr>
          <w:rFonts w:eastAsia="Arial" w:cs="Arial"/>
          <w:color w:val="000000"/>
          <w:sz w:val="24"/>
          <w:szCs w:val="24"/>
        </w:rPr>
        <w:t>на веб-портале закупок</w:t>
      </w:r>
      <w:r w:rsidRPr="00891D63">
        <w:rPr>
          <w:rFonts w:eastAsia="Arial" w:cs="Arial"/>
          <w:color w:val="000000"/>
          <w:sz w:val="24"/>
          <w:szCs w:val="24"/>
        </w:rPr>
        <w:t>.</w:t>
      </w:r>
    </w:p>
    <w:p w14:paraId="3EC41BE8" w14:textId="77777777" w:rsidR="0094675A" w:rsidRPr="00891D63" w:rsidRDefault="0094675A" w:rsidP="005B5F8D">
      <w:pPr>
        <w:pStyle w:val="af8"/>
        <w:spacing w:after="0" w:line="240" w:lineRule="auto"/>
        <w:ind w:left="0" w:firstLine="426"/>
        <w:jc w:val="both"/>
        <w:rPr>
          <w:rFonts w:eastAsia="Arial" w:cs="Arial"/>
          <w:color w:val="000000"/>
          <w:sz w:val="24"/>
          <w:szCs w:val="24"/>
        </w:rPr>
      </w:pPr>
      <w:r w:rsidRPr="00891D63">
        <w:rPr>
          <w:rFonts w:eastAsia="Arial" w:cs="Arial"/>
          <w:color w:val="000000"/>
          <w:sz w:val="24"/>
          <w:szCs w:val="24"/>
        </w:rPr>
        <w:t>Протокол предварительного обсуждения проекта тендерной документации должен содержать информацию о поступивших замечаниях к проекту тендерной документаци</w:t>
      </w:r>
      <w:r w:rsidR="005B5F8D" w:rsidRPr="00891D63">
        <w:rPr>
          <w:rFonts w:eastAsia="Arial" w:cs="Arial"/>
          <w:color w:val="000000"/>
          <w:sz w:val="24"/>
          <w:szCs w:val="24"/>
        </w:rPr>
        <w:t>и и о принятых решениях по ним.</w:t>
      </w:r>
    </w:p>
    <w:p w14:paraId="046F5ED0" w14:textId="3F309F6D" w:rsidR="0094675A" w:rsidRPr="00891D63" w:rsidRDefault="0094675A" w:rsidP="009C2D56">
      <w:pPr>
        <w:pStyle w:val="af8"/>
        <w:numPr>
          <w:ilvl w:val="3"/>
          <w:numId w:val="5"/>
        </w:numPr>
        <w:spacing w:after="0" w:line="240" w:lineRule="auto"/>
        <w:ind w:left="0" w:firstLine="284"/>
        <w:jc w:val="both"/>
        <w:rPr>
          <w:rFonts w:eastAsia="Arial" w:cs="Arial"/>
          <w:color w:val="000000"/>
          <w:sz w:val="24"/>
          <w:szCs w:val="24"/>
        </w:rPr>
      </w:pPr>
      <w:r w:rsidRPr="00891D63">
        <w:rPr>
          <w:rFonts w:eastAsia="Arial" w:cs="Arial"/>
          <w:color w:val="000000"/>
          <w:sz w:val="24"/>
          <w:szCs w:val="24"/>
        </w:rPr>
        <w:t xml:space="preserve">После </w:t>
      </w:r>
      <w:r w:rsidR="005B5F8D" w:rsidRPr="00891D63">
        <w:rPr>
          <w:rFonts w:eastAsia="Arial" w:cs="Arial"/>
          <w:color w:val="000000"/>
          <w:sz w:val="24"/>
          <w:szCs w:val="24"/>
        </w:rPr>
        <w:t xml:space="preserve">публикации </w:t>
      </w:r>
      <w:r w:rsidR="007A7DFE" w:rsidRPr="00891D63">
        <w:rPr>
          <w:rFonts w:eastAsia="Arial" w:cs="Arial"/>
          <w:color w:val="000000"/>
          <w:sz w:val="24"/>
          <w:szCs w:val="24"/>
        </w:rPr>
        <w:t xml:space="preserve">на веб-портале закупок </w:t>
      </w:r>
      <w:r w:rsidR="005B5F8D" w:rsidRPr="00891D63">
        <w:rPr>
          <w:rFonts w:eastAsia="Arial" w:cs="Arial"/>
          <w:color w:val="000000"/>
          <w:sz w:val="24"/>
          <w:szCs w:val="24"/>
        </w:rPr>
        <w:t>протокола предварительного обсуждения проекта тендерной документации Заказчик/</w:t>
      </w:r>
      <w:r w:rsidRPr="00891D63">
        <w:rPr>
          <w:rFonts w:eastAsia="Arial" w:cs="Arial"/>
          <w:color w:val="000000"/>
          <w:sz w:val="24"/>
          <w:szCs w:val="24"/>
        </w:rPr>
        <w:t xml:space="preserve">организатор закупок утверждает тендерную документацию с учетом принятых решений по результатам процедуры предварительного обсуждения тендерной документации с соблюдением сроков, предусмотренных в пункте </w:t>
      </w:r>
      <w:r w:rsidR="00054295" w:rsidRPr="00891D63">
        <w:rPr>
          <w:rFonts w:eastAsia="Arial" w:cs="Arial"/>
          <w:color w:val="000000"/>
          <w:sz w:val="24"/>
          <w:szCs w:val="24"/>
        </w:rPr>
        <w:t>19</w:t>
      </w:r>
      <w:r w:rsidR="001F0860" w:rsidRPr="00891D63">
        <w:rPr>
          <w:rFonts w:eastAsia="Arial" w:cs="Arial"/>
          <w:color w:val="000000"/>
          <w:sz w:val="24"/>
          <w:szCs w:val="24"/>
        </w:rPr>
        <w:t xml:space="preserve"> </w:t>
      </w:r>
      <w:r w:rsidR="005B5F8D" w:rsidRPr="00891D63">
        <w:rPr>
          <w:rFonts w:eastAsia="Arial" w:cs="Arial"/>
          <w:color w:val="000000"/>
          <w:sz w:val="24"/>
          <w:szCs w:val="24"/>
        </w:rPr>
        <w:t>настоящей статьи</w:t>
      </w:r>
      <w:r w:rsidRPr="00891D63">
        <w:rPr>
          <w:rFonts w:eastAsia="Arial" w:cs="Arial"/>
          <w:color w:val="000000"/>
          <w:sz w:val="24"/>
          <w:szCs w:val="24"/>
        </w:rPr>
        <w:t>.</w:t>
      </w:r>
    </w:p>
    <w:p w14:paraId="3F9508A3" w14:textId="47686D6C" w:rsidR="0094675A" w:rsidRPr="00891D63" w:rsidRDefault="00E847D4" w:rsidP="00E847D4">
      <w:pPr>
        <w:pStyle w:val="af8"/>
        <w:numPr>
          <w:ilvl w:val="3"/>
          <w:numId w:val="5"/>
        </w:numPr>
        <w:spacing w:after="0" w:line="240" w:lineRule="auto"/>
        <w:ind w:left="0" w:firstLine="284"/>
        <w:jc w:val="both"/>
        <w:rPr>
          <w:rFonts w:eastAsia="Arial" w:cs="Arial"/>
          <w:color w:val="000000"/>
          <w:sz w:val="24"/>
          <w:szCs w:val="24"/>
        </w:rPr>
      </w:pPr>
      <w:r w:rsidRPr="00891D63">
        <w:rPr>
          <w:rFonts w:eastAsia="Arial" w:cs="Arial"/>
          <w:color w:val="000000"/>
          <w:sz w:val="24"/>
          <w:szCs w:val="24"/>
        </w:rPr>
        <w:t>Решение об утверждении тендерной документации, состава тендерной комиссии и, при необходимости, эксперта (экспертной комиссии) принимается первым руководителем или уполномоченным им лицом не ниже уровня заместителя первого руководителя или руководителя, курирующего вопросы закупок, или руководителя филиала (представительства) Заказчика/организатора закупок (в случае, если организатором закупок является филиал (представительство).</w:t>
      </w:r>
    </w:p>
    <w:p w14:paraId="53791C19" w14:textId="6C6088BD" w:rsidR="008D3AE1" w:rsidRPr="00891D63" w:rsidRDefault="008D3AE1" w:rsidP="00C523ED">
      <w:pPr>
        <w:pStyle w:val="31"/>
        <w:numPr>
          <w:ilvl w:val="0"/>
          <w:numId w:val="40"/>
        </w:numPr>
        <w:tabs>
          <w:tab w:val="clear" w:pos="567"/>
          <w:tab w:val="left" w:pos="709"/>
        </w:tabs>
        <w:ind w:left="0" w:right="-23" w:firstLine="0"/>
        <w:jc w:val="left"/>
        <w:rPr>
          <w:rFonts w:cs="Arial"/>
          <w:lang w:val="ru-RU"/>
        </w:rPr>
      </w:pPr>
      <w:bookmarkStart w:id="161" w:name="_Toc226563882"/>
      <w:r w:rsidRPr="00891D63">
        <w:rPr>
          <w:rFonts w:cs="Arial"/>
          <w:lang w:val="ru-RU"/>
        </w:rPr>
        <w:t>Обеспечение тендерной заявки</w:t>
      </w:r>
      <w:bookmarkEnd w:id="161"/>
    </w:p>
    <w:p w14:paraId="6837BE7A" w14:textId="77777777" w:rsidR="008D3AE1" w:rsidRPr="00891D63" w:rsidRDefault="008D3AE1" w:rsidP="00F34233">
      <w:pPr>
        <w:pStyle w:val="a1"/>
        <w:tabs>
          <w:tab w:val="clear" w:pos="0"/>
          <w:tab w:val="clear" w:pos="540"/>
          <w:tab w:val="clear" w:pos="993"/>
          <w:tab w:val="left" w:pos="142"/>
          <w:tab w:val="num" w:pos="426"/>
          <w:tab w:val="left" w:pos="851"/>
        </w:tabs>
        <w:ind w:left="0"/>
      </w:pPr>
      <w:r w:rsidRPr="00891D63">
        <w:t>Тендерной документацией может предусматриваться внесение участником тендера обеспечения</w:t>
      </w:r>
      <w:r w:rsidR="004957BC" w:rsidRPr="00891D63">
        <w:t xml:space="preserve"> тендерной</w:t>
      </w:r>
      <w:r w:rsidRPr="00891D63">
        <w:t xml:space="preserve"> заявки в качестве гарантии того, что он:</w:t>
      </w:r>
    </w:p>
    <w:p w14:paraId="3D932E87" w14:textId="77777777" w:rsidR="008D3AE1" w:rsidRPr="00891D63" w:rsidRDefault="008D3AE1" w:rsidP="00C523ED">
      <w:pPr>
        <w:widowControl w:val="0"/>
        <w:numPr>
          <w:ilvl w:val="0"/>
          <w:numId w:val="68"/>
        </w:numPr>
        <w:tabs>
          <w:tab w:val="clear" w:pos="1134"/>
          <w:tab w:val="left" w:pos="142"/>
          <w:tab w:val="left" w:pos="851"/>
        </w:tabs>
        <w:autoSpaceDE w:val="0"/>
        <w:autoSpaceDN w:val="0"/>
        <w:adjustRightInd w:val="0"/>
        <w:spacing w:after="0" w:line="240" w:lineRule="auto"/>
        <w:jc w:val="both"/>
        <w:rPr>
          <w:rFonts w:cs="Arial"/>
          <w:bCs/>
          <w:sz w:val="24"/>
          <w:szCs w:val="24"/>
        </w:rPr>
      </w:pPr>
      <w:r w:rsidRPr="00891D63">
        <w:rPr>
          <w:rFonts w:cs="Arial"/>
          <w:bCs/>
          <w:sz w:val="24"/>
          <w:szCs w:val="24"/>
        </w:rPr>
        <w:t>не отзовет либо не изменит свою</w:t>
      </w:r>
      <w:r w:rsidR="00197461" w:rsidRPr="00891D63">
        <w:rPr>
          <w:rFonts w:cs="Arial"/>
          <w:bCs/>
          <w:sz w:val="24"/>
          <w:szCs w:val="24"/>
        </w:rPr>
        <w:t xml:space="preserve"> тендерную</w:t>
      </w:r>
      <w:r w:rsidRPr="00891D63">
        <w:rPr>
          <w:rFonts w:cs="Arial"/>
          <w:bCs/>
          <w:sz w:val="24"/>
          <w:szCs w:val="24"/>
        </w:rPr>
        <w:t xml:space="preserve"> заявку после истечения окончательного срока представления заявок;</w:t>
      </w:r>
    </w:p>
    <w:p w14:paraId="526CD393" w14:textId="77777777" w:rsidR="008D3AE1" w:rsidRPr="00891D63" w:rsidRDefault="008D3AE1" w:rsidP="00C523ED">
      <w:pPr>
        <w:widowControl w:val="0"/>
        <w:numPr>
          <w:ilvl w:val="0"/>
          <w:numId w:val="68"/>
        </w:numPr>
        <w:tabs>
          <w:tab w:val="clear" w:pos="1134"/>
          <w:tab w:val="left" w:pos="142"/>
          <w:tab w:val="left" w:pos="851"/>
        </w:tabs>
        <w:autoSpaceDE w:val="0"/>
        <w:autoSpaceDN w:val="0"/>
        <w:adjustRightInd w:val="0"/>
        <w:spacing w:after="0" w:line="240" w:lineRule="auto"/>
        <w:jc w:val="both"/>
        <w:rPr>
          <w:rFonts w:cs="Arial"/>
          <w:bCs/>
          <w:sz w:val="24"/>
          <w:szCs w:val="24"/>
        </w:rPr>
      </w:pPr>
      <w:r w:rsidRPr="00891D63">
        <w:rPr>
          <w:rFonts w:cs="Arial"/>
          <w:bCs/>
          <w:sz w:val="24"/>
          <w:szCs w:val="24"/>
        </w:rPr>
        <w:t xml:space="preserve">в случае определения его победителем тендера заключит договор с Заказчиком в сроки, установленные протоколом </w:t>
      </w:r>
      <w:r w:rsidR="00197461" w:rsidRPr="00891D63">
        <w:rPr>
          <w:rFonts w:cs="Arial"/>
          <w:bCs/>
          <w:sz w:val="24"/>
          <w:szCs w:val="24"/>
        </w:rPr>
        <w:t>итогов</w:t>
      </w:r>
      <w:r w:rsidRPr="00891D63">
        <w:rPr>
          <w:rFonts w:cs="Arial"/>
          <w:bCs/>
          <w:sz w:val="24"/>
          <w:szCs w:val="24"/>
        </w:rPr>
        <w:t xml:space="preserve"> тендера</w:t>
      </w:r>
      <w:r w:rsidR="00197461" w:rsidRPr="00891D63">
        <w:rPr>
          <w:rFonts w:cs="Arial"/>
          <w:bCs/>
          <w:sz w:val="24"/>
          <w:szCs w:val="24"/>
        </w:rPr>
        <w:t>,</w:t>
      </w:r>
      <w:r w:rsidRPr="00891D63">
        <w:rPr>
          <w:rFonts w:cs="Arial"/>
          <w:bCs/>
          <w:sz w:val="24"/>
          <w:szCs w:val="24"/>
        </w:rPr>
        <w:t xml:space="preserve"> и внесет обеспечение исполнения договора о закупках, в случае если условиями закупок предусмотрено внесение такого обеспечения.</w:t>
      </w:r>
    </w:p>
    <w:p w14:paraId="2467D935" w14:textId="69964F56" w:rsidR="00363047" w:rsidRPr="00891D63" w:rsidRDefault="00363047" w:rsidP="00D90AC7">
      <w:pPr>
        <w:pStyle w:val="a1"/>
        <w:tabs>
          <w:tab w:val="clear" w:pos="0"/>
          <w:tab w:val="clear" w:pos="540"/>
          <w:tab w:val="clear" w:pos="993"/>
          <w:tab w:val="left" w:pos="142"/>
          <w:tab w:val="num" w:pos="426"/>
          <w:tab w:val="left" w:pos="851"/>
        </w:tabs>
        <w:ind w:left="0"/>
      </w:pPr>
      <w:r w:rsidRPr="00891D63">
        <w:t xml:space="preserve">Обеспечение тендерной заявки вносится потенциальным поставщиком в виде </w:t>
      </w:r>
      <w:r w:rsidR="00BC149A" w:rsidRPr="00891D63">
        <w:t xml:space="preserve">электронной </w:t>
      </w:r>
      <w:r w:rsidRPr="00891D63">
        <w:t>банковской гарантии или денег, находящихся в электронном кошельке потенциального поставщика.</w:t>
      </w:r>
    </w:p>
    <w:p w14:paraId="3F0496F4" w14:textId="77777777" w:rsidR="00363047" w:rsidRPr="00891D63" w:rsidRDefault="00363047" w:rsidP="00363047">
      <w:pPr>
        <w:pStyle w:val="a1"/>
        <w:numPr>
          <w:ilvl w:val="0"/>
          <w:numId w:val="0"/>
        </w:numPr>
        <w:tabs>
          <w:tab w:val="left" w:pos="142"/>
          <w:tab w:val="left" w:pos="851"/>
        </w:tabs>
        <w:ind w:firstLine="567"/>
      </w:pPr>
      <w:r w:rsidRPr="00891D63">
        <w:t>Не допускается совершение потенциальным поставщиком действий, приводящих к возникновению у третьих лиц права требования в целом либо в части денег, находящихся в электронном кошельке.</w:t>
      </w:r>
    </w:p>
    <w:p w14:paraId="59098CE5" w14:textId="6E490177" w:rsidR="00363047" w:rsidRPr="00891D63" w:rsidRDefault="00363047" w:rsidP="00363047">
      <w:pPr>
        <w:pStyle w:val="a1"/>
        <w:numPr>
          <w:ilvl w:val="0"/>
          <w:numId w:val="0"/>
        </w:numPr>
        <w:tabs>
          <w:tab w:val="clear" w:pos="0"/>
          <w:tab w:val="clear" w:pos="993"/>
          <w:tab w:val="left" w:pos="142"/>
          <w:tab w:val="left" w:pos="851"/>
        </w:tabs>
        <w:ind w:firstLine="567"/>
      </w:pPr>
      <w:r w:rsidRPr="00891D63">
        <w:t xml:space="preserve">Не допускается использование Оператором Фонда по закупкам денег, </w:t>
      </w:r>
      <w:r w:rsidRPr="00891D63">
        <w:lastRenderedPageBreak/>
        <w:t>находящихся в электронном кошельке, за исключением случаев, указанных в пункте 5 настоящей статьи.</w:t>
      </w:r>
    </w:p>
    <w:p w14:paraId="1F8EADA3" w14:textId="03440C3B" w:rsidR="008D3AE1" w:rsidRPr="00891D63" w:rsidRDefault="00D8025E" w:rsidP="00D8025E">
      <w:pPr>
        <w:pStyle w:val="a1"/>
        <w:rPr>
          <w:color w:val="000000"/>
        </w:rPr>
      </w:pPr>
      <w:r w:rsidRPr="00891D63">
        <w:t>Обеспечение тендерной заявки вносится в размере, определенном тендерной документацией, не превышающем 1 (один) процент от суммы, указанной для закупки данного товара, работы, услуги в тендерной документации Заказчика, за исключением потенциальных поставщиков-нерезидентов, которые вносят обеспечение тендерной заявки в размере 5 (пяти) процентов от суммы лота в целях подтверждения соответствия требованиям к финансовой устойчивости потенциального поставщика (в случае установления в тендерной документации данного требования)</w:t>
      </w:r>
      <w:r w:rsidR="00D77D84" w:rsidRPr="00891D63">
        <w:t>.</w:t>
      </w:r>
    </w:p>
    <w:p w14:paraId="3FA81989" w14:textId="5092425E" w:rsidR="000146F2" w:rsidRPr="00891D63" w:rsidRDefault="000146F2" w:rsidP="000146F2">
      <w:pPr>
        <w:pStyle w:val="a1"/>
        <w:numPr>
          <w:ilvl w:val="0"/>
          <w:numId w:val="0"/>
        </w:numPr>
        <w:tabs>
          <w:tab w:val="clear" w:pos="0"/>
          <w:tab w:val="left" w:pos="142"/>
          <w:tab w:val="left" w:pos="851"/>
        </w:tabs>
        <w:ind w:firstLine="540"/>
        <w:rPr>
          <w:color w:val="000000"/>
        </w:rPr>
      </w:pPr>
      <w:r w:rsidRPr="00891D63">
        <w:rPr>
          <w:bCs/>
        </w:rPr>
        <w:t xml:space="preserve">Сумма обеспечения заявки на участие в тендере, исчисленная в тиынах, округляется. При этом сумма менее пятидесяти тиын округляется до нуля, а сумма, равная пятидесяти тиынам и выше, округляется до одного </w:t>
      </w:r>
      <w:r w:rsidR="00A71458" w:rsidRPr="00891D63">
        <w:rPr>
          <w:bCs/>
        </w:rPr>
        <w:t>теңге</w:t>
      </w:r>
      <w:r w:rsidRPr="00891D63">
        <w:rPr>
          <w:bCs/>
        </w:rPr>
        <w:t>.</w:t>
      </w:r>
    </w:p>
    <w:p w14:paraId="2EE87603" w14:textId="77777777" w:rsidR="008D3AE1" w:rsidRPr="00891D63" w:rsidRDefault="008D3AE1" w:rsidP="00F34233">
      <w:pPr>
        <w:pStyle w:val="a1"/>
        <w:tabs>
          <w:tab w:val="clear" w:pos="0"/>
          <w:tab w:val="clear" w:pos="540"/>
          <w:tab w:val="clear" w:pos="993"/>
          <w:tab w:val="left" w:pos="142"/>
          <w:tab w:val="num" w:pos="426"/>
          <w:tab w:val="left" w:pos="851"/>
        </w:tabs>
        <w:ind w:left="0"/>
      </w:pPr>
      <w:r w:rsidRPr="00891D63">
        <w:t>О</w:t>
      </w:r>
      <w:r w:rsidR="00BA06D8" w:rsidRPr="00891D63">
        <w:t xml:space="preserve">беспечение тендерной </w:t>
      </w:r>
      <w:r w:rsidRPr="00891D63">
        <w:t>заявки, внесенное потенциальным поставщиком</w:t>
      </w:r>
      <w:r w:rsidR="0087102E" w:rsidRPr="00891D63">
        <w:t>,</w:t>
      </w:r>
      <w:r w:rsidRPr="00891D63">
        <w:t xml:space="preserve"> возвращается потенциальному поставщику в течении 10 (десяти) рабочих дней со дня наступления одного из следующих случаев:</w:t>
      </w:r>
    </w:p>
    <w:p w14:paraId="27041161" w14:textId="77777777" w:rsidR="008D3AE1" w:rsidRPr="00891D63" w:rsidRDefault="008D3AE1" w:rsidP="00F34233">
      <w:pPr>
        <w:pStyle w:val="a1"/>
        <w:numPr>
          <w:ilvl w:val="1"/>
          <w:numId w:val="3"/>
        </w:numPr>
        <w:tabs>
          <w:tab w:val="clear" w:pos="0"/>
          <w:tab w:val="clear" w:pos="993"/>
          <w:tab w:val="left" w:pos="142"/>
          <w:tab w:val="left" w:pos="851"/>
        </w:tabs>
        <w:ind w:left="0" w:firstLine="567"/>
      </w:pPr>
      <w:r w:rsidRPr="00891D63">
        <w:t>отзыва данным потенциальным поставщиком своей</w:t>
      </w:r>
      <w:r w:rsidR="0090061D" w:rsidRPr="00891D63">
        <w:t xml:space="preserve"> тендерной</w:t>
      </w:r>
      <w:r w:rsidRPr="00891D63">
        <w:t xml:space="preserve"> заявки до истечения окончательного срока представления заявок;</w:t>
      </w:r>
    </w:p>
    <w:p w14:paraId="621B8A3B" w14:textId="77777777" w:rsidR="008D3AE1" w:rsidRPr="00891D63" w:rsidRDefault="008D3AE1" w:rsidP="00F34233">
      <w:pPr>
        <w:pStyle w:val="a1"/>
        <w:numPr>
          <w:ilvl w:val="1"/>
          <w:numId w:val="3"/>
        </w:numPr>
        <w:tabs>
          <w:tab w:val="clear" w:pos="0"/>
          <w:tab w:val="clear" w:pos="993"/>
          <w:tab w:val="left" w:pos="142"/>
          <w:tab w:val="left" w:pos="851"/>
        </w:tabs>
        <w:ind w:left="0" w:firstLine="567"/>
      </w:pPr>
      <w:r w:rsidRPr="00891D63">
        <w:t xml:space="preserve">подписания протокола </w:t>
      </w:r>
      <w:r w:rsidR="0087102E" w:rsidRPr="00891D63">
        <w:t>итогов</w:t>
      </w:r>
      <w:r w:rsidRPr="00891D63">
        <w:t xml:space="preserve"> тендера. Указанный случай не распространяется на </w:t>
      </w:r>
      <w:r w:rsidR="0087102E" w:rsidRPr="00891D63">
        <w:t>победителя тендера</w:t>
      </w:r>
      <w:r w:rsidRPr="00891D63">
        <w:rPr>
          <w:sz w:val="16"/>
          <w:szCs w:val="16"/>
        </w:rPr>
        <w:t xml:space="preserve"> </w:t>
      </w:r>
      <w:r w:rsidRPr="00891D63">
        <w:t xml:space="preserve">и потенциального поставщика, занявшего по итогам </w:t>
      </w:r>
      <w:r w:rsidR="0056543A" w:rsidRPr="00891D63">
        <w:t>тендера</w:t>
      </w:r>
      <w:r w:rsidRPr="00891D63">
        <w:t xml:space="preserve"> второе место;</w:t>
      </w:r>
    </w:p>
    <w:p w14:paraId="5592EB06" w14:textId="77777777" w:rsidR="008D3AE1" w:rsidRPr="00891D63" w:rsidRDefault="008D3AE1" w:rsidP="00F34233">
      <w:pPr>
        <w:pStyle w:val="a1"/>
        <w:numPr>
          <w:ilvl w:val="1"/>
          <w:numId w:val="3"/>
        </w:numPr>
        <w:tabs>
          <w:tab w:val="clear" w:pos="0"/>
          <w:tab w:val="clear" w:pos="993"/>
          <w:tab w:val="left" w:pos="142"/>
          <w:tab w:val="left" w:pos="851"/>
        </w:tabs>
        <w:ind w:left="0" w:firstLine="567"/>
      </w:pPr>
      <w:r w:rsidRPr="00891D63">
        <w:t>вступления в силу договора о закупках и внесения победителем тендера</w:t>
      </w:r>
      <w:r w:rsidR="00F27572" w:rsidRPr="00891D63">
        <w:t xml:space="preserve"> обеспечения</w:t>
      </w:r>
      <w:r w:rsidRPr="00891D63">
        <w:t xml:space="preserve"> исполнения договора, предусмотренного тендерной документацией;</w:t>
      </w:r>
    </w:p>
    <w:p w14:paraId="004F2D1C" w14:textId="7EB5E74E" w:rsidR="008D3AE1" w:rsidRPr="00891D63" w:rsidRDefault="008D3AE1" w:rsidP="00F34233">
      <w:pPr>
        <w:pStyle w:val="a1"/>
        <w:numPr>
          <w:ilvl w:val="1"/>
          <w:numId w:val="3"/>
        </w:numPr>
        <w:tabs>
          <w:tab w:val="clear" w:pos="0"/>
          <w:tab w:val="clear" w:pos="993"/>
          <w:tab w:val="left" w:pos="142"/>
          <w:tab w:val="left" w:pos="851"/>
        </w:tabs>
        <w:ind w:left="0" w:firstLine="567"/>
      </w:pPr>
      <w:r w:rsidRPr="00891D63">
        <w:t xml:space="preserve">вступления в силу договора о закупках и внесения потенциальным поставщиком, занявшим по итогам </w:t>
      </w:r>
      <w:r w:rsidR="00671446" w:rsidRPr="00891D63">
        <w:t>тендера</w:t>
      </w:r>
      <w:r w:rsidRPr="00891D63">
        <w:t xml:space="preserve"> второе место</w:t>
      </w:r>
      <w:r w:rsidR="0090061D" w:rsidRPr="00891D63">
        <w:t>,</w:t>
      </w:r>
      <w:r w:rsidRPr="00891D63">
        <w:t xml:space="preserve"> определенным в случае, предусмотренном </w:t>
      </w:r>
      <w:r w:rsidR="00F0125F" w:rsidRPr="00891D63">
        <w:t xml:space="preserve">подпунктом 2) пункта </w:t>
      </w:r>
      <w:r w:rsidR="000B04F9" w:rsidRPr="00891D63">
        <w:t>5</w:t>
      </w:r>
      <w:r w:rsidR="00F0125F" w:rsidRPr="00891D63">
        <w:t xml:space="preserve"> статьи</w:t>
      </w:r>
      <w:r w:rsidRPr="00891D63">
        <w:t xml:space="preserve"> </w:t>
      </w:r>
      <w:r w:rsidR="00446BF0" w:rsidRPr="00891D63">
        <w:t>4</w:t>
      </w:r>
      <w:r w:rsidR="000A60A8" w:rsidRPr="00891D63">
        <w:t>3</w:t>
      </w:r>
      <w:r w:rsidR="00446BF0" w:rsidRPr="00891D63">
        <w:t xml:space="preserve"> </w:t>
      </w:r>
      <w:r w:rsidR="002A6C41" w:rsidRPr="00891D63">
        <w:t>Порядка</w:t>
      </w:r>
      <w:r w:rsidRPr="00891D63">
        <w:t xml:space="preserve">, </w:t>
      </w:r>
      <w:r w:rsidR="00F27572" w:rsidRPr="00891D63">
        <w:t xml:space="preserve">обеспечения </w:t>
      </w:r>
      <w:r w:rsidRPr="00891D63">
        <w:t>исполнения договора, предусмот</w:t>
      </w:r>
      <w:r w:rsidR="00541954" w:rsidRPr="00891D63">
        <w:t>ренного тендерной документацией;</w:t>
      </w:r>
    </w:p>
    <w:p w14:paraId="78823C2C" w14:textId="77777777" w:rsidR="00541954" w:rsidRPr="00891D63" w:rsidRDefault="00541954" w:rsidP="00F34233">
      <w:pPr>
        <w:pStyle w:val="a1"/>
        <w:numPr>
          <w:ilvl w:val="1"/>
          <w:numId w:val="3"/>
        </w:numPr>
        <w:tabs>
          <w:tab w:val="clear" w:pos="0"/>
          <w:tab w:val="clear" w:pos="993"/>
          <w:tab w:val="left" w:pos="142"/>
          <w:tab w:val="left" w:pos="851"/>
        </w:tabs>
        <w:ind w:left="0" w:firstLine="567"/>
      </w:pPr>
      <w:r w:rsidRPr="00891D63">
        <w:t>вступления в силу договора о закупках (в случае, если тендерной документацией не предусматривается внесение о</w:t>
      </w:r>
      <w:r w:rsidR="002270DF" w:rsidRPr="00891D63">
        <w:t>беспечения исполнения договора);</w:t>
      </w:r>
    </w:p>
    <w:p w14:paraId="374B5C3F" w14:textId="6E8FC067" w:rsidR="002270DF" w:rsidRPr="00891D63" w:rsidRDefault="002270DF" w:rsidP="00F34233">
      <w:pPr>
        <w:pStyle w:val="a1"/>
        <w:numPr>
          <w:ilvl w:val="1"/>
          <w:numId w:val="3"/>
        </w:numPr>
        <w:tabs>
          <w:tab w:val="clear" w:pos="0"/>
          <w:tab w:val="clear" w:pos="993"/>
          <w:tab w:val="left" w:pos="142"/>
          <w:tab w:val="left" w:pos="851"/>
        </w:tabs>
        <w:ind w:left="0" w:firstLine="567"/>
      </w:pPr>
      <w:r w:rsidRPr="00891D63">
        <w:t>отмены/отказа от осуществления закупок.</w:t>
      </w:r>
    </w:p>
    <w:p w14:paraId="7C7B33E9" w14:textId="77777777" w:rsidR="00634894" w:rsidRPr="00891D63" w:rsidRDefault="00634894" w:rsidP="00634894">
      <w:pPr>
        <w:pStyle w:val="a1"/>
        <w:numPr>
          <w:ilvl w:val="0"/>
          <w:numId w:val="0"/>
        </w:numPr>
        <w:tabs>
          <w:tab w:val="clear" w:pos="993"/>
          <w:tab w:val="left" w:pos="142"/>
          <w:tab w:val="left" w:pos="851"/>
          <w:tab w:val="left" w:pos="1418"/>
        </w:tabs>
        <w:ind w:firstLine="567"/>
      </w:pPr>
      <w:r w:rsidRPr="00891D63">
        <w:t>Процедура возврата обеспечения тендерной заявки приостанавливается в случае приостановления процедуры заключения договора централизованной службой по контролю за закупками.</w:t>
      </w:r>
    </w:p>
    <w:p w14:paraId="1D8374B2" w14:textId="77777777" w:rsidR="00634894" w:rsidRPr="00891D63" w:rsidRDefault="00634894" w:rsidP="00634894">
      <w:pPr>
        <w:pStyle w:val="a1"/>
        <w:numPr>
          <w:ilvl w:val="0"/>
          <w:numId w:val="0"/>
        </w:numPr>
        <w:tabs>
          <w:tab w:val="clear" w:pos="993"/>
          <w:tab w:val="left" w:pos="142"/>
          <w:tab w:val="left" w:pos="851"/>
          <w:tab w:val="left" w:pos="1418"/>
        </w:tabs>
        <w:ind w:firstLine="567"/>
      </w:pPr>
      <w:r w:rsidRPr="00891D63">
        <w:t>В данном случае течение срока возврата обеспечения тендерной заявки приостанавливается на время проведения внеплановой проверки.</w:t>
      </w:r>
    </w:p>
    <w:p w14:paraId="26A75EC8" w14:textId="57209EAA" w:rsidR="00634894" w:rsidRPr="00891D63" w:rsidRDefault="00634894" w:rsidP="00634894">
      <w:pPr>
        <w:pStyle w:val="a1"/>
        <w:numPr>
          <w:ilvl w:val="0"/>
          <w:numId w:val="0"/>
        </w:numPr>
        <w:tabs>
          <w:tab w:val="clear" w:pos="0"/>
          <w:tab w:val="clear" w:pos="993"/>
          <w:tab w:val="left" w:pos="142"/>
          <w:tab w:val="left" w:pos="851"/>
          <w:tab w:val="left" w:pos="1418"/>
        </w:tabs>
        <w:ind w:firstLine="567"/>
      </w:pPr>
      <w:r w:rsidRPr="00891D63">
        <w:t>Течение срока возврата обеспечения тендерной заявки продолжается со дня принятия централизованной службой по контролю за закупками решения о возобновлении процедуры заключения договора.</w:t>
      </w:r>
    </w:p>
    <w:p w14:paraId="611EB347" w14:textId="77777777" w:rsidR="008D3AE1" w:rsidRPr="00891D63" w:rsidRDefault="008D3AE1" w:rsidP="00F34233">
      <w:pPr>
        <w:pStyle w:val="a1"/>
        <w:tabs>
          <w:tab w:val="clear" w:pos="0"/>
          <w:tab w:val="clear" w:pos="540"/>
          <w:tab w:val="clear" w:pos="993"/>
          <w:tab w:val="left" w:pos="142"/>
          <w:tab w:val="num" w:pos="426"/>
          <w:tab w:val="left" w:pos="851"/>
        </w:tabs>
        <w:ind w:left="0"/>
      </w:pPr>
      <w:r w:rsidRPr="00891D63">
        <w:t>Обеспечение</w:t>
      </w:r>
      <w:r w:rsidR="002B7FE2" w:rsidRPr="00891D63">
        <w:t xml:space="preserve"> тендерной</w:t>
      </w:r>
      <w:r w:rsidRPr="00891D63">
        <w:t xml:space="preserve"> заявки, внесенное потенциальным поставщиком</w:t>
      </w:r>
      <w:r w:rsidR="002B7FE2" w:rsidRPr="00891D63">
        <w:t>,</w:t>
      </w:r>
      <w:r w:rsidRPr="00891D63">
        <w:t xml:space="preserve"> не возвращается при наступлении одного из следующих случаев:</w:t>
      </w:r>
    </w:p>
    <w:p w14:paraId="71D09530" w14:textId="77777777" w:rsidR="008D3AE1" w:rsidRPr="00891D63" w:rsidRDefault="008D3AE1" w:rsidP="00F34233">
      <w:pPr>
        <w:pStyle w:val="a1"/>
        <w:numPr>
          <w:ilvl w:val="1"/>
          <w:numId w:val="3"/>
        </w:numPr>
        <w:tabs>
          <w:tab w:val="clear" w:pos="0"/>
          <w:tab w:val="clear" w:pos="993"/>
          <w:tab w:val="left" w:pos="142"/>
          <w:tab w:val="left" w:pos="851"/>
        </w:tabs>
        <w:ind w:left="0" w:firstLine="567"/>
      </w:pPr>
      <w:r w:rsidRPr="00891D63">
        <w:t>потенциальный поставщик, определенный победител</w:t>
      </w:r>
      <w:r w:rsidR="00541954" w:rsidRPr="00891D63">
        <w:t xml:space="preserve">ем тендера, уклонился </w:t>
      </w:r>
      <w:r w:rsidRPr="00891D63">
        <w:t>от заключения договора о закупках;</w:t>
      </w:r>
    </w:p>
    <w:p w14:paraId="69F84FF1" w14:textId="77777777" w:rsidR="008D3AE1" w:rsidRPr="00891D63" w:rsidRDefault="008D3AE1" w:rsidP="00F34233">
      <w:pPr>
        <w:pStyle w:val="a1"/>
        <w:numPr>
          <w:ilvl w:val="1"/>
          <w:numId w:val="3"/>
        </w:numPr>
        <w:tabs>
          <w:tab w:val="clear" w:pos="0"/>
          <w:tab w:val="clear" w:pos="993"/>
          <w:tab w:val="left" w:pos="142"/>
          <w:tab w:val="left" w:pos="851"/>
        </w:tabs>
        <w:ind w:left="0" w:firstLine="567"/>
      </w:pPr>
      <w:r w:rsidRPr="00891D63">
        <w:t>победитель тендера, заключив договор о закупках, не исполнил либо несвоевременно исполнил требование, установленное тендерной документацией, о внесении обеспечения исполнения договора;</w:t>
      </w:r>
    </w:p>
    <w:p w14:paraId="761FB3FA" w14:textId="1D462077" w:rsidR="008D3AE1" w:rsidRPr="00891D63" w:rsidRDefault="008D3AE1" w:rsidP="00F34233">
      <w:pPr>
        <w:pStyle w:val="a1"/>
        <w:numPr>
          <w:ilvl w:val="1"/>
          <w:numId w:val="3"/>
        </w:numPr>
        <w:tabs>
          <w:tab w:val="clear" w:pos="0"/>
          <w:tab w:val="clear" w:pos="993"/>
          <w:tab w:val="left" w:pos="142"/>
          <w:tab w:val="left" w:pos="851"/>
        </w:tabs>
        <w:ind w:left="0" w:firstLine="567"/>
      </w:pPr>
      <w:r w:rsidRPr="00891D63">
        <w:t xml:space="preserve">потенциальный поставщик, занявший по итогам сопоставления и оценки второе место, определенный в случае, предусмотренном </w:t>
      </w:r>
      <w:r w:rsidR="000B04F9" w:rsidRPr="00891D63">
        <w:t>подпунктом 2) пункта 5</w:t>
      </w:r>
      <w:r w:rsidR="00541954" w:rsidRPr="00891D63">
        <w:t xml:space="preserve"> статьи </w:t>
      </w:r>
      <w:r w:rsidR="00446BF0" w:rsidRPr="00891D63">
        <w:t>4</w:t>
      </w:r>
      <w:r w:rsidR="000A60A8" w:rsidRPr="00891D63">
        <w:t>3</w:t>
      </w:r>
      <w:r w:rsidR="00446BF0" w:rsidRPr="00891D63">
        <w:t xml:space="preserve"> </w:t>
      </w:r>
      <w:r w:rsidR="002A6C41" w:rsidRPr="00891D63">
        <w:lastRenderedPageBreak/>
        <w:t>Порядка</w:t>
      </w:r>
      <w:r w:rsidRPr="00891D63">
        <w:t>, уклонился от заключения договора о закупках или заключив договор о закупках, не исполнил либо несвоевременно исполнил требование, установленное тендерной документацией, о внесении обеспечения исполнения договора</w:t>
      </w:r>
      <w:r w:rsidR="00634894" w:rsidRPr="00891D63">
        <w:t>;</w:t>
      </w:r>
    </w:p>
    <w:p w14:paraId="26583645" w14:textId="078CDA3A" w:rsidR="00634894" w:rsidRPr="00891D63" w:rsidRDefault="00634894" w:rsidP="00634894">
      <w:pPr>
        <w:pStyle w:val="a1"/>
        <w:numPr>
          <w:ilvl w:val="1"/>
          <w:numId w:val="3"/>
        </w:numPr>
        <w:tabs>
          <w:tab w:val="clear" w:pos="0"/>
          <w:tab w:val="clear" w:pos="993"/>
          <w:tab w:val="left" w:pos="142"/>
          <w:tab w:val="left" w:pos="851"/>
        </w:tabs>
        <w:ind w:left="0" w:firstLine="567"/>
      </w:pPr>
      <w:r w:rsidRPr="00891D63">
        <w:t>установления факта предоставления недостоверной информации в тендерной заявке потенциального поставщика согласно документу, подтверждающему предоставление потенциальным поставщиком недостоверной информации, подписанному уполномоченным представителем государственного органа, юридического либо иного заинтересованного лица или подписанному физическим лицом.</w:t>
      </w:r>
    </w:p>
    <w:p w14:paraId="37A86C5A" w14:textId="6589988B" w:rsidR="00E54297" w:rsidRPr="00891D63" w:rsidRDefault="00E54297" w:rsidP="00FF3745">
      <w:pPr>
        <w:pStyle w:val="a1"/>
        <w:tabs>
          <w:tab w:val="clear" w:pos="0"/>
          <w:tab w:val="clear" w:pos="540"/>
          <w:tab w:val="clear" w:pos="993"/>
          <w:tab w:val="left" w:pos="142"/>
          <w:tab w:val="num" w:pos="426"/>
          <w:tab w:val="left" w:pos="851"/>
        </w:tabs>
        <w:ind w:left="0"/>
      </w:pPr>
      <w:r w:rsidRPr="00891D63">
        <w:t>Обеспечение тендерной заявки не вносится:</w:t>
      </w:r>
    </w:p>
    <w:p w14:paraId="535177EF" w14:textId="77777777" w:rsidR="00E54297" w:rsidRPr="00891D63" w:rsidRDefault="00E54297" w:rsidP="00E54297">
      <w:pPr>
        <w:tabs>
          <w:tab w:val="left" w:pos="142"/>
          <w:tab w:val="left" w:pos="851"/>
        </w:tabs>
        <w:autoSpaceDE w:val="0"/>
        <w:autoSpaceDN w:val="0"/>
        <w:spacing w:after="0" w:line="240" w:lineRule="auto"/>
        <w:ind w:firstLine="567"/>
        <w:jc w:val="both"/>
        <w:rPr>
          <w:rFonts w:cs="Arial"/>
          <w:sz w:val="24"/>
          <w:szCs w:val="24"/>
        </w:rPr>
      </w:pPr>
      <w:r w:rsidRPr="00891D63">
        <w:rPr>
          <w:rFonts w:cs="Arial"/>
          <w:sz w:val="24"/>
          <w:szCs w:val="24"/>
        </w:rPr>
        <w:t>1)</w:t>
      </w:r>
      <w:r w:rsidRPr="00891D63">
        <w:rPr>
          <w:rFonts w:cs="Arial"/>
          <w:sz w:val="24"/>
          <w:szCs w:val="24"/>
        </w:rPr>
        <w:tab/>
        <w:t>Фондом и организациями Фонда;</w:t>
      </w:r>
    </w:p>
    <w:p w14:paraId="7772F159" w14:textId="244EBAEE" w:rsidR="00E54297" w:rsidRPr="00891D63" w:rsidRDefault="00E54297" w:rsidP="00E54297">
      <w:pPr>
        <w:tabs>
          <w:tab w:val="left" w:pos="142"/>
          <w:tab w:val="left" w:pos="851"/>
        </w:tabs>
        <w:autoSpaceDE w:val="0"/>
        <w:autoSpaceDN w:val="0"/>
        <w:spacing w:after="0" w:line="240" w:lineRule="auto"/>
        <w:ind w:firstLine="567"/>
        <w:jc w:val="both"/>
        <w:rPr>
          <w:rFonts w:cs="Arial"/>
          <w:sz w:val="24"/>
          <w:szCs w:val="24"/>
        </w:rPr>
      </w:pPr>
      <w:r w:rsidRPr="00891D63">
        <w:rPr>
          <w:rFonts w:cs="Arial"/>
          <w:sz w:val="24"/>
          <w:szCs w:val="24"/>
        </w:rPr>
        <w:t>2)</w:t>
      </w:r>
      <w:r w:rsidRPr="00891D63">
        <w:rPr>
          <w:rFonts w:cs="Arial"/>
          <w:sz w:val="24"/>
          <w:szCs w:val="24"/>
        </w:rPr>
        <w:tab/>
        <w:t>организациями инвалидов, производящими закупаемый товар;</w:t>
      </w:r>
    </w:p>
    <w:p w14:paraId="0FA1E842" w14:textId="77777777" w:rsidR="00E54297" w:rsidRPr="00891D63" w:rsidRDefault="00E54297" w:rsidP="00E54297">
      <w:pPr>
        <w:tabs>
          <w:tab w:val="left" w:pos="142"/>
          <w:tab w:val="left" w:pos="851"/>
        </w:tabs>
        <w:autoSpaceDE w:val="0"/>
        <w:autoSpaceDN w:val="0"/>
        <w:spacing w:after="0" w:line="240" w:lineRule="auto"/>
        <w:ind w:firstLine="567"/>
        <w:jc w:val="both"/>
        <w:rPr>
          <w:rFonts w:cs="Arial"/>
          <w:sz w:val="24"/>
          <w:szCs w:val="24"/>
        </w:rPr>
      </w:pPr>
      <w:r w:rsidRPr="00891D63">
        <w:rPr>
          <w:rFonts w:cs="Arial"/>
          <w:sz w:val="24"/>
          <w:szCs w:val="24"/>
        </w:rPr>
        <w:t>3)</w:t>
      </w:r>
      <w:r w:rsidRPr="00891D63">
        <w:rPr>
          <w:rFonts w:cs="Arial"/>
          <w:sz w:val="24"/>
          <w:szCs w:val="24"/>
        </w:rPr>
        <w:tab/>
        <w:t>квалифицированными потенциальными поставщиками при участии в закупках среди квалифицированных потенциальных поставщиков;</w:t>
      </w:r>
    </w:p>
    <w:p w14:paraId="5157E871" w14:textId="68B9803E" w:rsidR="00E54297" w:rsidRPr="00891D63" w:rsidRDefault="00E54297" w:rsidP="00E54297">
      <w:pPr>
        <w:tabs>
          <w:tab w:val="left" w:pos="142"/>
          <w:tab w:val="left" w:pos="851"/>
        </w:tabs>
        <w:autoSpaceDE w:val="0"/>
        <w:autoSpaceDN w:val="0"/>
        <w:spacing w:after="0" w:line="240" w:lineRule="auto"/>
        <w:ind w:firstLine="567"/>
        <w:jc w:val="both"/>
        <w:rPr>
          <w:rFonts w:cs="Arial"/>
          <w:sz w:val="24"/>
          <w:szCs w:val="24"/>
        </w:rPr>
      </w:pPr>
      <w:r w:rsidRPr="00891D63">
        <w:rPr>
          <w:rFonts w:cs="Arial"/>
          <w:sz w:val="24"/>
          <w:szCs w:val="24"/>
        </w:rPr>
        <w:t>4)</w:t>
      </w:r>
      <w:r w:rsidRPr="00891D63">
        <w:rPr>
          <w:rFonts w:cs="Arial"/>
          <w:sz w:val="24"/>
          <w:szCs w:val="24"/>
        </w:rPr>
        <w:tab/>
        <w:t>товаропроизводителями закупаемого товара.</w:t>
      </w:r>
    </w:p>
    <w:p w14:paraId="4B1F261A" w14:textId="347D274B" w:rsidR="00E54297" w:rsidRPr="00891D63" w:rsidRDefault="00E54297" w:rsidP="00E54297">
      <w:pPr>
        <w:tabs>
          <w:tab w:val="left" w:pos="142"/>
          <w:tab w:val="left" w:pos="851"/>
        </w:tabs>
        <w:autoSpaceDE w:val="0"/>
        <w:autoSpaceDN w:val="0"/>
        <w:spacing w:after="0" w:line="240" w:lineRule="auto"/>
        <w:ind w:firstLine="567"/>
        <w:jc w:val="both"/>
        <w:rPr>
          <w:rFonts w:cs="Arial"/>
          <w:sz w:val="24"/>
          <w:szCs w:val="24"/>
        </w:rPr>
      </w:pPr>
      <w:r w:rsidRPr="00891D63">
        <w:rPr>
          <w:rFonts w:cs="Arial"/>
          <w:sz w:val="24"/>
          <w:szCs w:val="24"/>
        </w:rPr>
        <w:t>Положения подпунктов 1), 2) и 4) настоящего пункта не распространяются на консорциумы.</w:t>
      </w:r>
    </w:p>
    <w:p w14:paraId="5CC40411" w14:textId="77777777" w:rsidR="00F95A6D" w:rsidRPr="00891D63" w:rsidRDefault="00F95A6D" w:rsidP="00C523ED">
      <w:pPr>
        <w:pStyle w:val="31"/>
        <w:numPr>
          <w:ilvl w:val="0"/>
          <w:numId w:val="40"/>
        </w:numPr>
        <w:tabs>
          <w:tab w:val="clear" w:pos="567"/>
          <w:tab w:val="left" w:pos="709"/>
        </w:tabs>
        <w:ind w:left="0" w:right="-23" w:firstLine="0"/>
        <w:jc w:val="left"/>
        <w:rPr>
          <w:rFonts w:cs="Arial"/>
          <w:lang w:val="ru-RU"/>
        </w:rPr>
      </w:pPr>
      <w:bookmarkStart w:id="162" w:name="_Toc226563883"/>
      <w:r w:rsidRPr="00891D63">
        <w:rPr>
          <w:rFonts w:cs="Arial"/>
          <w:lang w:val="ru-RU"/>
        </w:rPr>
        <w:t xml:space="preserve">Формирование и утверждение </w:t>
      </w:r>
      <w:r w:rsidR="00061102" w:rsidRPr="00891D63">
        <w:rPr>
          <w:rFonts w:cs="Arial"/>
          <w:lang w:val="ru-RU"/>
        </w:rPr>
        <w:t>объявления о закупках способом запроса ценовых предложений</w:t>
      </w:r>
      <w:bookmarkEnd w:id="162"/>
    </w:p>
    <w:p w14:paraId="66DCF67C" w14:textId="5BB70315" w:rsidR="002602F9" w:rsidRPr="00891D63" w:rsidRDefault="002602F9" w:rsidP="00862822">
      <w:pPr>
        <w:pStyle w:val="af8"/>
        <w:numPr>
          <w:ilvl w:val="3"/>
          <w:numId w:val="5"/>
        </w:numPr>
        <w:ind w:left="0" w:firstLine="426"/>
        <w:jc w:val="both"/>
        <w:rPr>
          <w:rFonts w:eastAsia="Arial" w:cs="Arial"/>
          <w:color w:val="000000"/>
          <w:sz w:val="24"/>
          <w:szCs w:val="24"/>
        </w:rPr>
      </w:pPr>
      <w:r w:rsidRPr="00891D63">
        <w:rPr>
          <w:rFonts w:eastAsia="Arial" w:cs="Arial"/>
          <w:color w:val="000000"/>
          <w:sz w:val="24"/>
          <w:szCs w:val="24"/>
        </w:rPr>
        <w:t>Для закупки способом запроса ценовых предложений</w:t>
      </w:r>
      <w:r w:rsidR="00D1757F" w:rsidRPr="00891D63">
        <w:rPr>
          <w:rFonts w:eastAsia="Arial" w:cs="Arial"/>
          <w:color w:val="000000"/>
          <w:sz w:val="24"/>
          <w:szCs w:val="24"/>
        </w:rPr>
        <w:t xml:space="preserve"> в соответствии с шаблоном типового объявления, определенным </w:t>
      </w:r>
      <w:r w:rsidR="00F35D22" w:rsidRPr="00891D63">
        <w:rPr>
          <w:rFonts w:eastAsia="Arial" w:cs="Arial"/>
          <w:color w:val="000000"/>
          <w:sz w:val="24"/>
          <w:szCs w:val="24"/>
        </w:rPr>
        <w:t>на веб-портале закупок</w:t>
      </w:r>
      <w:r w:rsidR="00D1757F" w:rsidRPr="00891D63">
        <w:rPr>
          <w:rFonts w:eastAsia="Arial" w:cs="Arial"/>
          <w:color w:val="000000"/>
          <w:sz w:val="24"/>
          <w:szCs w:val="24"/>
        </w:rPr>
        <w:t>,</w:t>
      </w:r>
      <w:r w:rsidR="007C2E3A" w:rsidRPr="00891D63">
        <w:rPr>
          <w:rFonts w:eastAsia="Arial" w:cs="Arial"/>
          <w:color w:val="000000"/>
          <w:sz w:val="24"/>
          <w:szCs w:val="24"/>
        </w:rPr>
        <w:t xml:space="preserve"> формир</w:t>
      </w:r>
      <w:r w:rsidR="004974D3" w:rsidRPr="00891D63">
        <w:rPr>
          <w:rFonts w:eastAsia="Arial" w:cs="Arial"/>
          <w:color w:val="000000"/>
          <w:sz w:val="24"/>
          <w:szCs w:val="24"/>
          <w:lang w:val="kk-KZ"/>
        </w:rPr>
        <w:t>уе</w:t>
      </w:r>
      <w:r w:rsidRPr="00891D63">
        <w:rPr>
          <w:rFonts w:eastAsia="Arial" w:cs="Arial"/>
          <w:color w:val="000000"/>
          <w:sz w:val="24"/>
          <w:szCs w:val="24"/>
        </w:rPr>
        <w:t>тся</w:t>
      </w:r>
      <w:r w:rsidR="00CE2A25" w:rsidRPr="00891D63">
        <w:rPr>
          <w:rFonts w:eastAsia="Arial" w:cs="Arial"/>
          <w:color w:val="000000"/>
          <w:sz w:val="24"/>
          <w:szCs w:val="24"/>
        </w:rPr>
        <w:t xml:space="preserve"> на казахском и русском языках</w:t>
      </w:r>
      <w:r w:rsidR="00862822" w:rsidRPr="00891D63">
        <w:rPr>
          <w:rFonts w:eastAsia="Arial" w:cs="Arial"/>
          <w:color w:val="000000"/>
          <w:sz w:val="24"/>
          <w:szCs w:val="24"/>
        </w:rPr>
        <w:t xml:space="preserve"> (за исключением приложений к технической спецификации, которые формируются на казахском или русском языках)</w:t>
      </w:r>
      <w:r w:rsidRPr="00891D63">
        <w:rPr>
          <w:rFonts w:eastAsia="Arial" w:cs="Arial"/>
          <w:color w:val="000000"/>
          <w:sz w:val="24"/>
          <w:szCs w:val="24"/>
        </w:rPr>
        <w:t xml:space="preserve"> объявление о закупках способом запроса ценовых предложений, </w:t>
      </w:r>
      <w:r w:rsidRPr="00891D63">
        <w:rPr>
          <w:rFonts w:cs="Arial"/>
          <w:iCs/>
          <w:sz w:val="24"/>
          <w:szCs w:val="24"/>
        </w:rPr>
        <w:t>содержащее сведения о</w:t>
      </w:r>
      <w:r w:rsidR="00EB5125" w:rsidRPr="00891D63">
        <w:rPr>
          <w:rFonts w:cs="Arial"/>
          <w:iCs/>
          <w:sz w:val="24"/>
          <w:szCs w:val="24"/>
        </w:rPr>
        <w:t xml:space="preserve"> закупаемых товарах, работах, услугах (</w:t>
      </w:r>
      <w:r w:rsidR="00EB5125" w:rsidRPr="00891D63">
        <w:rPr>
          <w:rFonts w:cs="Arial"/>
          <w:sz w:val="24"/>
          <w:szCs w:val="24"/>
        </w:rPr>
        <w:t>наименование, краткая характеристика, объем, условия оплаты, сроки, место и ус</w:t>
      </w:r>
      <w:r w:rsidR="00E00CEE" w:rsidRPr="00891D63">
        <w:rPr>
          <w:rFonts w:cs="Arial"/>
          <w:sz w:val="24"/>
          <w:szCs w:val="24"/>
        </w:rPr>
        <w:t>ловия поставки)</w:t>
      </w:r>
      <w:r w:rsidRPr="00891D63">
        <w:rPr>
          <w:rFonts w:cs="Arial"/>
          <w:iCs/>
          <w:sz w:val="24"/>
          <w:szCs w:val="24"/>
        </w:rPr>
        <w:t>,</w:t>
      </w:r>
      <w:r w:rsidR="00E00CEE" w:rsidRPr="00891D63">
        <w:rPr>
          <w:rFonts w:cs="Arial"/>
          <w:iCs/>
          <w:sz w:val="24"/>
          <w:szCs w:val="24"/>
        </w:rPr>
        <w:t xml:space="preserve"> проект договора о закупках, сумму, выделенную для закупки, без учета НДС, сроке начала предоставления ценовых предложений</w:t>
      </w:r>
      <w:r w:rsidR="00693C5C" w:rsidRPr="00891D63">
        <w:rPr>
          <w:rFonts w:cs="Arial"/>
          <w:iCs/>
          <w:sz w:val="24"/>
          <w:szCs w:val="24"/>
        </w:rPr>
        <w:t xml:space="preserve"> (на рабочий день в период с 10:00 до 18:00 часов времени </w:t>
      </w:r>
      <w:r w:rsidR="00E67693" w:rsidRPr="00891D63">
        <w:rPr>
          <w:rFonts w:cs="Arial"/>
          <w:iCs/>
          <w:sz w:val="24"/>
          <w:szCs w:val="24"/>
        </w:rPr>
        <w:t>Астаны</w:t>
      </w:r>
      <w:r w:rsidR="00693C5C" w:rsidRPr="00891D63">
        <w:rPr>
          <w:rFonts w:cs="Arial"/>
          <w:iCs/>
          <w:sz w:val="24"/>
          <w:szCs w:val="24"/>
        </w:rPr>
        <w:t>)</w:t>
      </w:r>
      <w:r w:rsidR="00E00CEE" w:rsidRPr="00891D63">
        <w:rPr>
          <w:rFonts w:cs="Arial"/>
          <w:iCs/>
          <w:sz w:val="24"/>
          <w:szCs w:val="24"/>
        </w:rPr>
        <w:t>, дате и времени вскрытия ценовых предложений (</w:t>
      </w:r>
      <w:r w:rsidR="00E00CEE" w:rsidRPr="00891D63">
        <w:rPr>
          <w:sz w:val="24"/>
          <w:szCs w:val="24"/>
        </w:rPr>
        <w:t xml:space="preserve">на рабочий день в период с 10:00 до 18:00 часов времени </w:t>
      </w:r>
      <w:r w:rsidR="00E67693" w:rsidRPr="00891D63">
        <w:rPr>
          <w:sz w:val="24"/>
          <w:szCs w:val="24"/>
        </w:rPr>
        <w:t>Астаны</w:t>
      </w:r>
      <w:r w:rsidR="00E00CEE" w:rsidRPr="00891D63">
        <w:rPr>
          <w:sz w:val="24"/>
          <w:szCs w:val="24"/>
        </w:rPr>
        <w:t>)</w:t>
      </w:r>
      <w:r w:rsidR="00E00CEE" w:rsidRPr="00891D63">
        <w:rPr>
          <w:rFonts w:cs="Arial"/>
          <w:iCs/>
          <w:sz w:val="24"/>
          <w:szCs w:val="24"/>
        </w:rPr>
        <w:t xml:space="preserve"> </w:t>
      </w:r>
      <w:r w:rsidR="00E00CEE" w:rsidRPr="00891D63">
        <w:rPr>
          <w:rFonts w:cs="Arial"/>
          <w:sz w:val="24"/>
          <w:szCs w:val="24"/>
        </w:rPr>
        <w:t xml:space="preserve">(при необходимости с приложением технической спецификации, которая должна соответствовать требованиям, указанным в </w:t>
      </w:r>
      <w:r w:rsidR="0056543A" w:rsidRPr="00891D63">
        <w:rPr>
          <w:rFonts w:cs="Arial"/>
          <w:sz w:val="24"/>
          <w:szCs w:val="24"/>
        </w:rPr>
        <w:t xml:space="preserve">пункте 2 Приложения № </w:t>
      </w:r>
      <w:r w:rsidR="00133FF3" w:rsidRPr="00891D63">
        <w:rPr>
          <w:rFonts w:cs="Arial"/>
          <w:sz w:val="24"/>
          <w:szCs w:val="24"/>
        </w:rPr>
        <w:t>5</w:t>
      </w:r>
      <w:r w:rsidR="00CA2667" w:rsidRPr="00891D63">
        <w:rPr>
          <w:rFonts w:cs="Arial"/>
          <w:sz w:val="24"/>
          <w:szCs w:val="24"/>
        </w:rPr>
        <w:t xml:space="preserve"> </w:t>
      </w:r>
      <w:r w:rsidR="0056543A" w:rsidRPr="00891D63">
        <w:rPr>
          <w:rFonts w:cs="Arial"/>
          <w:sz w:val="24"/>
          <w:szCs w:val="24"/>
        </w:rPr>
        <w:t xml:space="preserve">к </w:t>
      </w:r>
      <w:r w:rsidR="002A6C41" w:rsidRPr="00891D63">
        <w:rPr>
          <w:rFonts w:cs="Arial"/>
          <w:sz w:val="24"/>
          <w:szCs w:val="24"/>
        </w:rPr>
        <w:t>Порядку</w:t>
      </w:r>
      <w:r w:rsidR="00E00CEE" w:rsidRPr="00891D63">
        <w:rPr>
          <w:rFonts w:cs="Arial"/>
          <w:sz w:val="24"/>
          <w:szCs w:val="24"/>
        </w:rPr>
        <w:t>)</w:t>
      </w:r>
      <w:r w:rsidR="00DD45CE" w:rsidRPr="00891D63">
        <w:rPr>
          <w:rFonts w:cs="Arial"/>
          <w:sz w:val="24"/>
          <w:szCs w:val="24"/>
        </w:rPr>
        <w:t xml:space="preserve">, сроке заключения договора о закупках с </w:t>
      </w:r>
      <w:r w:rsidR="0056543A" w:rsidRPr="00891D63">
        <w:rPr>
          <w:rFonts w:cs="Arial"/>
          <w:sz w:val="24"/>
          <w:szCs w:val="24"/>
        </w:rPr>
        <w:t>победителем закупок</w:t>
      </w:r>
      <w:r w:rsidR="00DD45CE" w:rsidRPr="00891D63">
        <w:rPr>
          <w:rFonts w:cs="Arial"/>
          <w:sz w:val="24"/>
          <w:szCs w:val="24"/>
        </w:rPr>
        <w:t>,</w:t>
      </w:r>
      <w:r w:rsidRPr="00891D63">
        <w:rPr>
          <w:rFonts w:cs="Arial"/>
          <w:iCs/>
          <w:sz w:val="24"/>
          <w:szCs w:val="24"/>
        </w:rPr>
        <w:t xml:space="preserve"> в соответствии с</w:t>
      </w:r>
      <w:r w:rsidR="00E00CEE" w:rsidRPr="00891D63">
        <w:rPr>
          <w:rFonts w:cs="Arial"/>
          <w:iCs/>
          <w:sz w:val="24"/>
          <w:szCs w:val="24"/>
        </w:rPr>
        <w:t xml:space="preserve"> шаблоном</w:t>
      </w:r>
      <w:r w:rsidRPr="00891D63">
        <w:rPr>
          <w:rFonts w:cs="Arial"/>
          <w:iCs/>
          <w:sz w:val="24"/>
          <w:szCs w:val="24"/>
        </w:rPr>
        <w:t xml:space="preserve"> типов</w:t>
      </w:r>
      <w:r w:rsidR="00E00CEE" w:rsidRPr="00891D63">
        <w:rPr>
          <w:rFonts w:cs="Arial"/>
          <w:iCs/>
          <w:sz w:val="24"/>
          <w:szCs w:val="24"/>
        </w:rPr>
        <w:t>ого</w:t>
      </w:r>
      <w:r w:rsidRPr="00891D63">
        <w:rPr>
          <w:rFonts w:cs="Arial"/>
          <w:iCs/>
          <w:sz w:val="24"/>
          <w:szCs w:val="24"/>
        </w:rPr>
        <w:t xml:space="preserve"> объявлени</w:t>
      </w:r>
      <w:r w:rsidR="00E00CEE" w:rsidRPr="00891D63">
        <w:rPr>
          <w:rFonts w:cs="Arial"/>
          <w:iCs/>
          <w:sz w:val="24"/>
          <w:szCs w:val="24"/>
        </w:rPr>
        <w:t>я</w:t>
      </w:r>
      <w:r w:rsidRPr="00891D63">
        <w:rPr>
          <w:rFonts w:cs="Arial"/>
          <w:iCs/>
          <w:sz w:val="24"/>
          <w:szCs w:val="24"/>
        </w:rPr>
        <w:t xml:space="preserve"> о закупках способом запроса ценовых предложений.</w:t>
      </w:r>
    </w:p>
    <w:p w14:paraId="45E8EBFB" w14:textId="70054886" w:rsidR="00CF6942" w:rsidRPr="00891D63" w:rsidRDefault="00CF6942" w:rsidP="00862822">
      <w:pPr>
        <w:pStyle w:val="af8"/>
        <w:ind w:left="0" w:firstLine="426"/>
        <w:jc w:val="both"/>
        <w:rPr>
          <w:rFonts w:cs="Arial"/>
          <w:iCs/>
          <w:sz w:val="24"/>
          <w:szCs w:val="24"/>
        </w:rPr>
      </w:pPr>
      <w:r w:rsidRPr="00891D63">
        <w:rPr>
          <w:rFonts w:cs="Arial"/>
          <w:iCs/>
          <w:sz w:val="24"/>
          <w:szCs w:val="24"/>
        </w:rPr>
        <w:t>При осуществлении закупок товаров, работ и услуг, поставка, выполнение и оказание которых подлежит обязательному лицензированию или получению другого разрешительного документа в соответствии с законодательством Республики Казахстан</w:t>
      </w:r>
      <w:r w:rsidR="00634894" w:rsidRPr="00891D63">
        <w:rPr>
          <w:rFonts w:cs="Arial"/>
          <w:iCs/>
          <w:sz w:val="24"/>
          <w:szCs w:val="24"/>
        </w:rPr>
        <w:t xml:space="preserve"> о разрешениях и уведомлениях</w:t>
      </w:r>
      <w:r w:rsidRPr="00891D63">
        <w:rPr>
          <w:rFonts w:cs="Arial"/>
          <w:iCs/>
          <w:sz w:val="24"/>
          <w:szCs w:val="24"/>
        </w:rPr>
        <w:t>, объявление о закупках способом запроса ценовых предложений должно содержать требование о предоставлении разрешения (лицензии), выданного в соответствии с законодательством Республики Казахстан о разрешениях и уведомлениях, с указанием на соответствующую(ие) лицензию(и) и иные разрешительные документы, а также виды (подвиды) деятельности, подлежащих разрешению (лицензированию) в соответствии с законодательством Республики Казахстан.</w:t>
      </w:r>
    </w:p>
    <w:p w14:paraId="13B1DC78" w14:textId="77777777" w:rsidR="00DD45CE" w:rsidRPr="00891D63" w:rsidRDefault="00DD45CE" w:rsidP="00DD45CE">
      <w:pPr>
        <w:pStyle w:val="af8"/>
        <w:ind w:left="0" w:firstLine="567"/>
        <w:jc w:val="both"/>
        <w:rPr>
          <w:rFonts w:cs="Arial"/>
          <w:iCs/>
          <w:sz w:val="24"/>
          <w:szCs w:val="24"/>
        </w:rPr>
      </w:pPr>
      <w:r w:rsidRPr="00891D63">
        <w:rPr>
          <w:rFonts w:cs="Arial"/>
          <w:iCs/>
          <w:sz w:val="24"/>
          <w:szCs w:val="24"/>
        </w:rPr>
        <w:lastRenderedPageBreak/>
        <w:t>При осуществлении закупок консультационных услуг объявление о закупках способом запроса ценовых предложений должно содержать требования к форме и содержанию сведений о конфликте интересов.</w:t>
      </w:r>
    </w:p>
    <w:p w14:paraId="6F99982E" w14:textId="426C0938" w:rsidR="002D1B13" w:rsidRPr="00891D63" w:rsidRDefault="002D1B13" w:rsidP="00DD45CE">
      <w:pPr>
        <w:pStyle w:val="af8"/>
        <w:ind w:left="0" w:firstLine="567"/>
        <w:jc w:val="both"/>
        <w:rPr>
          <w:rFonts w:cs="Arial"/>
          <w:iCs/>
          <w:sz w:val="24"/>
          <w:szCs w:val="24"/>
        </w:rPr>
      </w:pPr>
      <w:r w:rsidRPr="00891D63">
        <w:rPr>
          <w:rFonts w:cs="Arial"/>
          <w:iCs/>
          <w:sz w:val="24"/>
          <w:szCs w:val="24"/>
        </w:rPr>
        <w:t xml:space="preserve">Проект договора выбирается из списка типовых договоров Заказчика, содержащихся </w:t>
      </w:r>
      <w:r w:rsidR="00F35D22" w:rsidRPr="00891D63">
        <w:rPr>
          <w:rFonts w:cs="Arial"/>
          <w:iCs/>
          <w:sz w:val="24"/>
          <w:szCs w:val="24"/>
        </w:rPr>
        <w:t>на веб-портале закупок</w:t>
      </w:r>
      <w:r w:rsidRPr="00891D63">
        <w:rPr>
          <w:rFonts w:cs="Arial"/>
          <w:iCs/>
          <w:sz w:val="24"/>
          <w:szCs w:val="24"/>
        </w:rPr>
        <w:t>.</w:t>
      </w:r>
    </w:p>
    <w:p w14:paraId="427AB2E7" w14:textId="77777777" w:rsidR="00363047" w:rsidRPr="00891D63" w:rsidRDefault="00363047" w:rsidP="00363047">
      <w:pPr>
        <w:pStyle w:val="af8"/>
        <w:ind w:left="0" w:firstLine="567"/>
        <w:jc w:val="both"/>
        <w:rPr>
          <w:rFonts w:cs="Arial"/>
          <w:iCs/>
          <w:sz w:val="24"/>
          <w:szCs w:val="24"/>
        </w:rPr>
      </w:pPr>
      <w:r w:rsidRPr="00891D63">
        <w:rPr>
          <w:rFonts w:cs="Arial"/>
          <w:iCs/>
          <w:sz w:val="24"/>
          <w:szCs w:val="24"/>
        </w:rPr>
        <w:t>1-1. Допускается указание в объявлении о закупках способом запроса ценовых предложения требования о предоставлении потенциальным поставщиком в составе ценового предложения следующих документов:</w:t>
      </w:r>
    </w:p>
    <w:p w14:paraId="782E25BA" w14:textId="77777777" w:rsidR="00363047" w:rsidRPr="00891D63" w:rsidRDefault="00363047" w:rsidP="00363047">
      <w:pPr>
        <w:pStyle w:val="af8"/>
        <w:ind w:left="0" w:firstLine="567"/>
        <w:jc w:val="both"/>
        <w:rPr>
          <w:rFonts w:cs="Arial"/>
          <w:iCs/>
          <w:sz w:val="24"/>
          <w:szCs w:val="24"/>
        </w:rPr>
      </w:pPr>
      <w:r w:rsidRPr="00891D63">
        <w:rPr>
          <w:rFonts w:cs="Arial"/>
          <w:iCs/>
          <w:sz w:val="24"/>
          <w:szCs w:val="24"/>
        </w:rPr>
        <w:t>- документ(ы), подтверждающий(е) соответствие поставляемых товаров требованиям, установленным техническими регламентами, положениями стандартов или иными документами в соответствии с законодательством Республики Казахстан.</w:t>
      </w:r>
    </w:p>
    <w:p w14:paraId="1D6A3A4C" w14:textId="77777777" w:rsidR="00363047" w:rsidRPr="00891D63" w:rsidRDefault="00363047" w:rsidP="00363047">
      <w:pPr>
        <w:pStyle w:val="af8"/>
        <w:ind w:left="0" w:firstLine="567"/>
        <w:jc w:val="both"/>
        <w:rPr>
          <w:rFonts w:cs="Arial"/>
          <w:iCs/>
          <w:sz w:val="24"/>
          <w:szCs w:val="24"/>
        </w:rPr>
      </w:pPr>
      <w:r w:rsidRPr="00891D63">
        <w:rPr>
          <w:rFonts w:cs="Arial"/>
          <w:iCs/>
          <w:sz w:val="24"/>
          <w:szCs w:val="24"/>
        </w:rPr>
        <w:t>В случае отсутствия документов, подтверждающих соответствие поставляемых товаров требованиям, установленным техническими регламентами, положениями стандартов или иными документами в соответствии с законодательством Республики Казахстан, потенциальный поставщик вправе представить электронную копию документа от завода-изготовителя, подтверждающего право потенциального поставщика реализовывать продукцию завода-изготовителя;</w:t>
      </w:r>
    </w:p>
    <w:p w14:paraId="0F4B347A" w14:textId="77777777" w:rsidR="00363047" w:rsidRPr="00891D63" w:rsidRDefault="00363047" w:rsidP="00363047">
      <w:pPr>
        <w:pStyle w:val="af8"/>
        <w:ind w:left="0" w:firstLine="567"/>
        <w:jc w:val="both"/>
        <w:rPr>
          <w:rFonts w:cs="Arial"/>
          <w:iCs/>
          <w:sz w:val="24"/>
          <w:szCs w:val="24"/>
        </w:rPr>
      </w:pPr>
      <w:r w:rsidRPr="00891D63">
        <w:rPr>
          <w:rFonts w:cs="Arial"/>
          <w:iCs/>
          <w:sz w:val="24"/>
          <w:szCs w:val="24"/>
        </w:rPr>
        <w:t>- писем и/или иных документов (информации) от заводов-изготовителей (при закупках лицензионного программного обеспечения, в том числе, если при закупках работ, услуг предусмотрена поставка лицензионного программного обеспечения);</w:t>
      </w:r>
    </w:p>
    <w:p w14:paraId="5328EF01" w14:textId="77777777" w:rsidR="00363047" w:rsidRPr="00891D63" w:rsidRDefault="00363047" w:rsidP="00363047">
      <w:pPr>
        <w:pStyle w:val="af8"/>
        <w:ind w:left="0" w:firstLine="567"/>
        <w:jc w:val="both"/>
        <w:rPr>
          <w:rFonts w:cs="Arial"/>
          <w:iCs/>
          <w:sz w:val="24"/>
          <w:szCs w:val="24"/>
        </w:rPr>
      </w:pPr>
      <w:r w:rsidRPr="00891D63">
        <w:rPr>
          <w:rFonts w:cs="Arial"/>
          <w:iCs/>
          <w:sz w:val="24"/>
          <w:szCs w:val="24"/>
        </w:rPr>
        <w:t>- эскизов, чертежей на закупаемое оборудование при закупках товаров, включенных в соответствующий перечень, утвержденный коллегиальным исполнительным органом/наблюдательным советом (в случае отсутствия коллегиального исполнительного органа/наблюдательного совета органом управления/высшим органом (общее собрание участников) ПК;</w:t>
      </w:r>
    </w:p>
    <w:p w14:paraId="46193898" w14:textId="7B1AB27C" w:rsidR="00363047" w:rsidRPr="00891D63" w:rsidRDefault="00363047" w:rsidP="00363047">
      <w:pPr>
        <w:pStyle w:val="af8"/>
        <w:spacing w:after="0"/>
        <w:ind w:left="0" w:firstLine="567"/>
        <w:jc w:val="both"/>
        <w:rPr>
          <w:rFonts w:cs="Arial"/>
          <w:iCs/>
          <w:sz w:val="24"/>
          <w:szCs w:val="24"/>
        </w:rPr>
      </w:pPr>
      <w:r w:rsidRPr="00891D63">
        <w:rPr>
          <w:rFonts w:cs="Arial"/>
          <w:iCs/>
          <w:sz w:val="24"/>
          <w:szCs w:val="24"/>
        </w:rPr>
        <w:t>- документов от производителя, подтверждающих статус производителя или официального представителя (дилера или дистрибьютера) потенциального поставщика в отношении предлагаемой к поставке продукции (в случаях, указанных в подпунктах 1), 3) – 5) пункта 5 статьи 37 Порядка).</w:t>
      </w:r>
    </w:p>
    <w:p w14:paraId="72700B27" w14:textId="77777777" w:rsidR="00EB5125" w:rsidRPr="00891D63" w:rsidRDefault="00E00CEE" w:rsidP="009C2D56">
      <w:pPr>
        <w:pStyle w:val="af8"/>
        <w:numPr>
          <w:ilvl w:val="3"/>
          <w:numId w:val="5"/>
        </w:numPr>
        <w:ind w:left="0" w:firstLine="426"/>
        <w:jc w:val="both"/>
        <w:rPr>
          <w:rFonts w:eastAsia="Arial" w:cs="Arial"/>
          <w:color w:val="000000"/>
          <w:sz w:val="24"/>
          <w:szCs w:val="24"/>
        </w:rPr>
      </w:pPr>
      <w:r w:rsidRPr="00891D63">
        <w:rPr>
          <w:rFonts w:eastAsia="Arial" w:cs="Arial"/>
          <w:color w:val="000000"/>
          <w:sz w:val="24"/>
          <w:szCs w:val="24"/>
        </w:rPr>
        <w:t xml:space="preserve">Проект договора и техническая спецификация формируются в виде электронных документов в соответствующих разделах </w:t>
      </w:r>
      <w:r w:rsidR="00845922" w:rsidRPr="00891D63">
        <w:rPr>
          <w:rFonts w:eastAsia="Arial" w:cs="Arial"/>
          <w:color w:val="000000"/>
          <w:sz w:val="24"/>
          <w:szCs w:val="24"/>
        </w:rPr>
        <w:t>веб-портала закупок</w:t>
      </w:r>
      <w:r w:rsidRPr="00891D63">
        <w:rPr>
          <w:rFonts w:eastAsia="Arial" w:cs="Arial"/>
          <w:color w:val="000000"/>
          <w:sz w:val="24"/>
          <w:szCs w:val="24"/>
        </w:rPr>
        <w:t>. При этом в качестве дополнений (приложений) к проекту договора и технической спецификации могут использоваться электронные документы и/или электронные копии, которые не должны противоречить условиям проекта договора и технической спецификации.</w:t>
      </w:r>
    </w:p>
    <w:p w14:paraId="4F68CD7B" w14:textId="77777777" w:rsidR="00597CFA" w:rsidRPr="00891D63" w:rsidRDefault="00597CFA" w:rsidP="009C2D56">
      <w:pPr>
        <w:pStyle w:val="af8"/>
        <w:numPr>
          <w:ilvl w:val="3"/>
          <w:numId w:val="5"/>
        </w:numPr>
        <w:spacing w:after="0" w:line="240" w:lineRule="auto"/>
        <w:ind w:left="0" w:firstLine="426"/>
        <w:jc w:val="both"/>
        <w:rPr>
          <w:rFonts w:eastAsia="Arial" w:cs="Arial"/>
          <w:color w:val="000000"/>
          <w:sz w:val="24"/>
          <w:szCs w:val="24"/>
        </w:rPr>
      </w:pPr>
      <w:r w:rsidRPr="00891D63">
        <w:rPr>
          <w:rFonts w:eastAsia="Arial" w:cs="Arial"/>
          <w:color w:val="000000"/>
          <w:sz w:val="24"/>
          <w:szCs w:val="24"/>
        </w:rPr>
        <w:t>Заказчик</w:t>
      </w:r>
      <w:r w:rsidR="00156E98" w:rsidRPr="00891D63">
        <w:rPr>
          <w:rFonts w:eastAsia="Arial" w:cs="Arial"/>
          <w:color w:val="000000"/>
          <w:sz w:val="24"/>
          <w:szCs w:val="24"/>
        </w:rPr>
        <w:t xml:space="preserve"> в объявлении о закупках способом запроса ценовых предложений</w:t>
      </w:r>
      <w:r w:rsidRPr="00891D63">
        <w:rPr>
          <w:rFonts w:eastAsia="Arial" w:cs="Arial"/>
          <w:color w:val="000000"/>
          <w:sz w:val="24"/>
          <w:szCs w:val="24"/>
        </w:rPr>
        <w:t xml:space="preserve"> вправе </w:t>
      </w:r>
      <w:r w:rsidR="00156E98" w:rsidRPr="00891D63">
        <w:rPr>
          <w:rFonts w:eastAsia="Arial" w:cs="Arial"/>
          <w:color w:val="000000"/>
          <w:sz w:val="24"/>
          <w:szCs w:val="24"/>
        </w:rPr>
        <w:t>установить</w:t>
      </w:r>
      <w:r w:rsidRPr="00891D63">
        <w:rPr>
          <w:rFonts w:eastAsia="Arial" w:cs="Arial"/>
          <w:color w:val="000000"/>
          <w:sz w:val="24"/>
          <w:szCs w:val="24"/>
        </w:rPr>
        <w:t xml:space="preserve"> т</w:t>
      </w:r>
      <w:r w:rsidR="00EF0EAA" w:rsidRPr="00891D63">
        <w:rPr>
          <w:rFonts w:eastAsia="Arial" w:cs="Arial"/>
          <w:color w:val="000000"/>
          <w:sz w:val="24"/>
          <w:szCs w:val="24"/>
        </w:rPr>
        <w:t xml:space="preserve">ребование о предоставлении потенциальными поставщиками образцов закупаемых товаров до даты вскрытия </w:t>
      </w:r>
      <w:r w:rsidRPr="00891D63">
        <w:rPr>
          <w:rFonts w:eastAsia="Arial" w:cs="Arial"/>
          <w:color w:val="000000"/>
          <w:sz w:val="24"/>
          <w:szCs w:val="24"/>
        </w:rPr>
        <w:t>ценовых предложений в случае, если закупаемые товары включены в Перечень товаров, при закупках которых допускается требование образцов.</w:t>
      </w:r>
    </w:p>
    <w:p w14:paraId="029FBA55" w14:textId="77777777" w:rsidR="00EF0EAA" w:rsidRPr="00891D63" w:rsidRDefault="00597CFA" w:rsidP="00AD0F3C">
      <w:pPr>
        <w:pStyle w:val="af8"/>
        <w:spacing w:after="0" w:line="240" w:lineRule="auto"/>
        <w:ind w:left="0" w:firstLine="426"/>
        <w:jc w:val="both"/>
        <w:rPr>
          <w:rFonts w:eastAsia="Arial" w:cs="Arial"/>
          <w:color w:val="000000"/>
          <w:sz w:val="24"/>
          <w:szCs w:val="24"/>
        </w:rPr>
      </w:pPr>
      <w:r w:rsidRPr="00891D63">
        <w:rPr>
          <w:rFonts w:eastAsia="Arial" w:cs="Arial"/>
          <w:color w:val="000000"/>
          <w:sz w:val="24"/>
          <w:szCs w:val="24"/>
        </w:rPr>
        <w:t>В случае</w:t>
      </w:r>
      <w:r w:rsidR="00156E98" w:rsidRPr="00891D63">
        <w:rPr>
          <w:rFonts w:eastAsia="Arial" w:cs="Arial"/>
          <w:color w:val="000000"/>
          <w:sz w:val="24"/>
          <w:szCs w:val="24"/>
        </w:rPr>
        <w:t xml:space="preserve"> установления Заказчиком </w:t>
      </w:r>
      <w:r w:rsidRPr="00891D63">
        <w:rPr>
          <w:rFonts w:eastAsia="Arial" w:cs="Arial"/>
          <w:color w:val="000000"/>
          <w:sz w:val="24"/>
          <w:szCs w:val="24"/>
        </w:rPr>
        <w:t xml:space="preserve">требования предоставления образцов объявление должно содержать </w:t>
      </w:r>
      <w:r w:rsidR="00EF0EAA" w:rsidRPr="00891D63">
        <w:rPr>
          <w:rFonts w:eastAsia="Arial" w:cs="Arial"/>
          <w:color w:val="000000"/>
          <w:sz w:val="24"/>
          <w:szCs w:val="24"/>
        </w:rPr>
        <w:t>порядок и методик</w:t>
      </w:r>
      <w:r w:rsidRPr="00891D63">
        <w:rPr>
          <w:rFonts w:eastAsia="Arial" w:cs="Arial"/>
          <w:color w:val="000000"/>
          <w:sz w:val="24"/>
          <w:szCs w:val="24"/>
        </w:rPr>
        <w:t>у</w:t>
      </w:r>
      <w:r w:rsidR="00EF0EAA" w:rsidRPr="00891D63">
        <w:rPr>
          <w:rFonts w:eastAsia="Arial" w:cs="Arial"/>
          <w:color w:val="000000"/>
          <w:sz w:val="24"/>
          <w:szCs w:val="24"/>
        </w:rPr>
        <w:t xml:space="preserve"> оценки соответствия образцов товаров технической спецификации Заказчика</w:t>
      </w:r>
      <w:r w:rsidRPr="00891D63">
        <w:rPr>
          <w:rFonts w:eastAsia="Arial" w:cs="Arial"/>
          <w:color w:val="000000"/>
          <w:sz w:val="24"/>
          <w:szCs w:val="24"/>
        </w:rPr>
        <w:t>.</w:t>
      </w:r>
    </w:p>
    <w:p w14:paraId="44BC0FC4" w14:textId="77777777" w:rsidR="00597CFA" w:rsidRPr="00891D63" w:rsidRDefault="00156E98" w:rsidP="00FF3745">
      <w:pPr>
        <w:pStyle w:val="af8"/>
        <w:spacing w:after="0" w:line="240" w:lineRule="auto"/>
        <w:ind w:left="0" w:firstLine="425"/>
        <w:jc w:val="both"/>
        <w:rPr>
          <w:rFonts w:eastAsia="Arial" w:cs="Arial"/>
          <w:color w:val="000000"/>
          <w:sz w:val="24"/>
          <w:szCs w:val="24"/>
        </w:rPr>
      </w:pPr>
      <w:r w:rsidRPr="00891D63">
        <w:rPr>
          <w:rFonts w:eastAsia="Arial" w:cs="Arial"/>
          <w:color w:val="000000"/>
          <w:sz w:val="24"/>
          <w:szCs w:val="24"/>
        </w:rPr>
        <w:lastRenderedPageBreak/>
        <w:t xml:space="preserve">При этом в целях определения соответствия предоставляемых потенциальными поставщиками образцов, </w:t>
      </w:r>
      <w:r w:rsidR="00597CFA" w:rsidRPr="00891D63">
        <w:rPr>
          <w:rFonts w:eastAsia="Arial" w:cs="Arial"/>
          <w:color w:val="000000"/>
          <w:sz w:val="24"/>
          <w:szCs w:val="24"/>
        </w:rPr>
        <w:t>Заказчик/организатор закупок обязан привлечь экспертную комиссию (эксперта).</w:t>
      </w:r>
    </w:p>
    <w:p w14:paraId="30D09833" w14:textId="68F824CF" w:rsidR="00C078E0" w:rsidRPr="00891D63" w:rsidRDefault="00C078E0" w:rsidP="00FF3745">
      <w:pPr>
        <w:pStyle w:val="af8"/>
        <w:numPr>
          <w:ilvl w:val="3"/>
          <w:numId w:val="5"/>
        </w:numPr>
        <w:ind w:left="0" w:firstLine="426"/>
        <w:jc w:val="both"/>
        <w:rPr>
          <w:rFonts w:eastAsia="Arial" w:cs="Arial"/>
          <w:color w:val="000000"/>
          <w:sz w:val="24"/>
          <w:szCs w:val="24"/>
        </w:rPr>
      </w:pPr>
      <w:r w:rsidRPr="00891D63">
        <w:rPr>
          <w:rFonts w:eastAsia="Arial" w:cs="Arial"/>
          <w:color w:val="000000"/>
          <w:sz w:val="24"/>
          <w:szCs w:val="24"/>
        </w:rPr>
        <w:t>Заказчик/Организатор закупок вправе предусмотреть, что к участию в закупках способом запроса ценовых предложений допускаются только:</w:t>
      </w:r>
    </w:p>
    <w:p w14:paraId="4D6B9A58" w14:textId="77777777" w:rsidR="00C078E0" w:rsidRPr="00891D63" w:rsidRDefault="00C078E0" w:rsidP="00C078E0">
      <w:pPr>
        <w:pStyle w:val="af8"/>
        <w:spacing w:after="0" w:line="240" w:lineRule="auto"/>
        <w:ind w:left="0" w:firstLine="425"/>
        <w:jc w:val="both"/>
        <w:rPr>
          <w:rFonts w:eastAsia="Arial" w:cs="Arial"/>
          <w:color w:val="000000"/>
          <w:sz w:val="24"/>
          <w:szCs w:val="24"/>
        </w:rPr>
      </w:pPr>
      <w:r w:rsidRPr="00891D63">
        <w:rPr>
          <w:rFonts w:eastAsia="Arial" w:cs="Arial"/>
          <w:color w:val="000000"/>
          <w:sz w:val="24"/>
          <w:szCs w:val="24"/>
        </w:rPr>
        <w:t>1)</w:t>
      </w:r>
      <w:r w:rsidRPr="00891D63">
        <w:rPr>
          <w:rFonts w:eastAsia="Arial" w:cs="Arial"/>
          <w:color w:val="000000"/>
          <w:sz w:val="24"/>
          <w:szCs w:val="24"/>
        </w:rPr>
        <w:tab/>
        <w:t>товаропроизводители закупаемого товара;</w:t>
      </w:r>
    </w:p>
    <w:p w14:paraId="340CF630" w14:textId="395CD5C9" w:rsidR="00C078E0" w:rsidRPr="00891D63" w:rsidRDefault="00C078E0" w:rsidP="00C078E0">
      <w:pPr>
        <w:pStyle w:val="af8"/>
        <w:spacing w:after="0" w:line="240" w:lineRule="auto"/>
        <w:ind w:left="0" w:firstLine="425"/>
        <w:jc w:val="both"/>
        <w:rPr>
          <w:rFonts w:eastAsia="Arial" w:cs="Arial"/>
          <w:color w:val="000000"/>
          <w:sz w:val="24"/>
          <w:szCs w:val="24"/>
        </w:rPr>
      </w:pPr>
      <w:r w:rsidRPr="00891D63">
        <w:rPr>
          <w:rFonts w:eastAsia="Arial" w:cs="Arial"/>
          <w:color w:val="000000"/>
          <w:sz w:val="24"/>
          <w:szCs w:val="24"/>
        </w:rPr>
        <w:t>2)</w:t>
      </w:r>
      <w:r w:rsidRPr="00891D63">
        <w:rPr>
          <w:rFonts w:eastAsia="Arial" w:cs="Arial"/>
          <w:color w:val="000000"/>
          <w:sz w:val="24"/>
          <w:szCs w:val="24"/>
        </w:rPr>
        <w:tab/>
        <w:t>организации инвалидов, производящие закупаемый товар;</w:t>
      </w:r>
    </w:p>
    <w:p w14:paraId="140D7A9A" w14:textId="5016A7E0" w:rsidR="00C4029C" w:rsidRPr="00891D63" w:rsidRDefault="00C4029C" w:rsidP="00C4029C">
      <w:pPr>
        <w:pStyle w:val="af8"/>
        <w:spacing w:after="0" w:line="240" w:lineRule="auto"/>
        <w:ind w:left="0" w:firstLine="425"/>
        <w:jc w:val="both"/>
        <w:rPr>
          <w:rFonts w:eastAsia="Arial" w:cs="Arial"/>
          <w:color w:val="000000"/>
          <w:sz w:val="24"/>
          <w:szCs w:val="24"/>
        </w:rPr>
      </w:pPr>
      <w:r w:rsidRPr="00891D63">
        <w:rPr>
          <w:rFonts w:eastAsia="Arial" w:cs="Arial"/>
          <w:color w:val="000000"/>
          <w:sz w:val="24"/>
          <w:szCs w:val="24"/>
        </w:rPr>
        <w:t>3) производители доверенных цифровых объектов, оказывающие закупаемые услуги;</w:t>
      </w:r>
    </w:p>
    <w:p w14:paraId="10331458" w14:textId="55A58F84" w:rsidR="00C4029C" w:rsidRPr="00891D63" w:rsidRDefault="00C4029C" w:rsidP="00C4029C">
      <w:pPr>
        <w:pStyle w:val="af8"/>
        <w:spacing w:after="0" w:line="240" w:lineRule="auto"/>
        <w:ind w:left="0" w:firstLine="425"/>
        <w:jc w:val="both"/>
        <w:rPr>
          <w:rFonts w:eastAsia="Arial" w:cs="Arial"/>
          <w:color w:val="000000"/>
          <w:sz w:val="24"/>
          <w:szCs w:val="24"/>
        </w:rPr>
      </w:pPr>
      <w:r w:rsidRPr="00891D63">
        <w:rPr>
          <w:rFonts w:eastAsia="Arial" w:cs="Arial"/>
          <w:color w:val="000000"/>
          <w:sz w:val="24"/>
          <w:szCs w:val="24"/>
        </w:rPr>
        <w:t>4) участники «Астана Хаб».</w:t>
      </w:r>
    </w:p>
    <w:p w14:paraId="59DA796F" w14:textId="49A6B808" w:rsidR="00C078E0" w:rsidRPr="00891D63" w:rsidRDefault="00C078E0" w:rsidP="00C078E0">
      <w:pPr>
        <w:pStyle w:val="af8"/>
        <w:spacing w:after="0" w:line="240" w:lineRule="auto"/>
        <w:ind w:left="0" w:firstLine="425"/>
        <w:jc w:val="both"/>
        <w:rPr>
          <w:rFonts w:eastAsia="Arial" w:cs="Arial"/>
          <w:color w:val="000000"/>
          <w:sz w:val="24"/>
          <w:szCs w:val="24"/>
        </w:rPr>
      </w:pPr>
      <w:r w:rsidRPr="00891D63">
        <w:rPr>
          <w:rFonts w:eastAsia="Arial" w:cs="Arial"/>
          <w:color w:val="000000"/>
          <w:sz w:val="24"/>
          <w:szCs w:val="24"/>
        </w:rPr>
        <w:t>Приоритет, предусмотренный подпунктом 2) настоящего пункта, применяется только при закупках товаров, включенных в перечень товаров, закупаемых у организаций инвалидов, формируемый Оператором Фонда по закупкам.</w:t>
      </w:r>
    </w:p>
    <w:p w14:paraId="17CF70C1" w14:textId="763ED62F" w:rsidR="000F2DF2" w:rsidRPr="00891D63" w:rsidRDefault="000F2DF2" w:rsidP="009C2D56">
      <w:pPr>
        <w:pStyle w:val="af8"/>
        <w:numPr>
          <w:ilvl w:val="3"/>
          <w:numId w:val="5"/>
        </w:numPr>
        <w:spacing w:after="0" w:line="240" w:lineRule="auto"/>
        <w:ind w:left="0" w:firstLine="426"/>
        <w:jc w:val="both"/>
        <w:rPr>
          <w:rFonts w:eastAsia="Arial" w:cs="Arial"/>
          <w:color w:val="000000"/>
          <w:sz w:val="24"/>
          <w:szCs w:val="24"/>
        </w:rPr>
      </w:pPr>
      <w:r w:rsidRPr="00891D63">
        <w:rPr>
          <w:rFonts w:eastAsia="Arial" w:cs="Arial"/>
          <w:color w:val="000000"/>
          <w:sz w:val="24"/>
          <w:szCs w:val="24"/>
        </w:rPr>
        <w:t xml:space="preserve">При проведении закупок </w:t>
      </w:r>
      <w:r w:rsidR="0007150C" w:rsidRPr="00891D63">
        <w:rPr>
          <w:rFonts w:eastAsia="Arial" w:cs="Arial"/>
          <w:color w:val="000000"/>
          <w:sz w:val="24"/>
          <w:szCs w:val="24"/>
        </w:rPr>
        <w:t>способом запроса ценовых предложений</w:t>
      </w:r>
      <w:r w:rsidRPr="00891D63">
        <w:rPr>
          <w:rFonts w:eastAsia="Arial" w:cs="Arial"/>
          <w:color w:val="000000"/>
          <w:sz w:val="24"/>
          <w:szCs w:val="24"/>
        </w:rPr>
        <w:t xml:space="preserve"> не допускается содержания в объявлении указаний на товарные знаки, знаки обслуживания, фирменные наименования, патенты, полезные модели, промышленные образцы, наименование места происхождения товара и наименование производителя, а также иных характеристик, определяющих принадлежность приобретаемого товара, работы, услуги </w:t>
      </w:r>
      <w:r w:rsidR="0007150C" w:rsidRPr="00891D63">
        <w:rPr>
          <w:rFonts w:eastAsia="Arial" w:cs="Arial"/>
          <w:color w:val="000000"/>
          <w:sz w:val="24"/>
          <w:szCs w:val="24"/>
        </w:rPr>
        <w:t xml:space="preserve">отдельным потенциальным поставщикам </w:t>
      </w:r>
      <w:r w:rsidRPr="00891D63">
        <w:rPr>
          <w:rFonts w:eastAsia="Arial" w:cs="Arial"/>
          <w:color w:val="000000"/>
          <w:sz w:val="24"/>
          <w:szCs w:val="24"/>
        </w:rPr>
        <w:t xml:space="preserve">либо </w:t>
      </w:r>
      <w:r w:rsidR="0007150C" w:rsidRPr="00891D63">
        <w:rPr>
          <w:rFonts w:eastAsia="Arial" w:cs="Arial"/>
          <w:color w:val="000000"/>
          <w:sz w:val="24"/>
          <w:szCs w:val="24"/>
        </w:rPr>
        <w:t>производителям</w:t>
      </w:r>
      <w:r w:rsidRPr="00891D63">
        <w:rPr>
          <w:rFonts w:eastAsia="Arial" w:cs="Arial"/>
          <w:color w:val="000000"/>
          <w:sz w:val="24"/>
          <w:szCs w:val="24"/>
        </w:rPr>
        <w:t>, за исключением случаев</w:t>
      </w:r>
      <w:r w:rsidR="004A1BFB" w:rsidRPr="00891D63">
        <w:rPr>
          <w:rFonts w:eastAsia="Arial" w:cs="Arial"/>
          <w:color w:val="000000"/>
          <w:sz w:val="24"/>
          <w:szCs w:val="24"/>
        </w:rPr>
        <w:t>,</w:t>
      </w:r>
      <w:r w:rsidRPr="00891D63">
        <w:rPr>
          <w:rFonts w:eastAsia="Arial" w:cs="Arial"/>
          <w:color w:val="000000"/>
          <w:sz w:val="24"/>
          <w:szCs w:val="24"/>
        </w:rPr>
        <w:t xml:space="preserve"> когда осуществляются закупки:</w:t>
      </w:r>
    </w:p>
    <w:p w14:paraId="0C2567CB" w14:textId="77777777" w:rsidR="0007150C" w:rsidRPr="00891D63" w:rsidRDefault="0007150C" w:rsidP="00C05864">
      <w:pPr>
        <w:pStyle w:val="31"/>
        <w:numPr>
          <w:ilvl w:val="1"/>
          <w:numId w:val="3"/>
        </w:numPr>
        <w:spacing w:before="0" w:after="0"/>
        <w:ind w:left="0" w:firstLine="426"/>
        <w:jc w:val="both"/>
        <w:outlineLvl w:val="9"/>
        <w:rPr>
          <w:rFonts w:eastAsia="Arial" w:cs="Arial"/>
          <w:b w:val="0"/>
        </w:rPr>
      </w:pPr>
      <w:r w:rsidRPr="00891D63">
        <w:rPr>
          <w:rFonts w:eastAsia="Arial" w:cs="Arial"/>
          <w:b w:val="0"/>
        </w:rPr>
        <w:t>приобретения товаров, работ и услуг для доукомплектования, дооснащения, унификации или обеспечения совместимости с имеющимися товарами, работами и услугами, а также для дальнейшего технического сопровождения, сервисного обслуживания и ремонта, в том числе планового ремонта (при необходимости), основного (установленного) оборудования;</w:t>
      </w:r>
    </w:p>
    <w:p w14:paraId="120B9BC2" w14:textId="77777777" w:rsidR="0007150C" w:rsidRPr="00891D63" w:rsidRDefault="0007150C" w:rsidP="00C05864">
      <w:pPr>
        <w:pStyle w:val="31"/>
        <w:numPr>
          <w:ilvl w:val="1"/>
          <w:numId w:val="3"/>
        </w:numPr>
        <w:spacing w:before="0" w:after="0"/>
        <w:ind w:left="0" w:firstLine="426"/>
        <w:jc w:val="both"/>
        <w:outlineLvl w:val="9"/>
        <w:rPr>
          <w:rFonts w:eastAsia="Arial" w:cs="Arial"/>
          <w:b w:val="0"/>
        </w:rPr>
      </w:pPr>
      <w:r w:rsidRPr="00891D63">
        <w:rPr>
          <w:rFonts w:eastAsia="Arial" w:cs="Arial"/>
          <w:b w:val="0"/>
        </w:rPr>
        <w:t>если иное предусмотрено закупочной категорийной стратегией;</w:t>
      </w:r>
    </w:p>
    <w:p w14:paraId="6263201D" w14:textId="08FD958A" w:rsidR="0007150C" w:rsidRPr="00891D63" w:rsidRDefault="0007150C" w:rsidP="00C05864">
      <w:pPr>
        <w:pStyle w:val="31"/>
        <w:numPr>
          <w:ilvl w:val="1"/>
          <w:numId w:val="3"/>
        </w:numPr>
        <w:spacing w:before="0" w:after="0"/>
        <w:ind w:left="0" w:firstLine="426"/>
        <w:jc w:val="both"/>
        <w:outlineLvl w:val="9"/>
        <w:rPr>
          <w:rFonts w:eastAsia="Arial" w:cs="Arial"/>
        </w:rPr>
      </w:pPr>
      <w:r w:rsidRPr="00891D63">
        <w:rPr>
          <w:rFonts w:eastAsia="Arial" w:cs="Arial"/>
          <w:b w:val="0"/>
        </w:rPr>
        <w:t>приобретения товаров, работ и услуг для исполнения заказчиком обязательств по договору, заключенному им в качестве поставщика с нерезидентом Республики Казахстан, и наличия в данном договоре соответствующих указаний на товарные знаки, знаки обслуживания, фирменные наименования, патенты, полезные модели, промышленные образцы, наименование места происхождения товара и наименование производителя, а также на иные сведения и (или) документы, которые определяют принадлежность приобретаемых товаров, работ, услуг отдельному потенциальном</w:t>
      </w:r>
      <w:r w:rsidR="00862822" w:rsidRPr="00891D63">
        <w:rPr>
          <w:rFonts w:eastAsia="Arial" w:cs="Arial"/>
          <w:b w:val="0"/>
        </w:rPr>
        <w:t>у поставщику либо производителю</w:t>
      </w:r>
      <w:r w:rsidR="00862822" w:rsidRPr="00891D63">
        <w:rPr>
          <w:rFonts w:eastAsia="Arial" w:cs="Arial"/>
          <w:b w:val="0"/>
          <w:lang w:val="ru-RU"/>
        </w:rPr>
        <w:t>;</w:t>
      </w:r>
    </w:p>
    <w:p w14:paraId="6F2919E4" w14:textId="77777777" w:rsidR="00F01292" w:rsidRPr="00891D63" w:rsidRDefault="00F01292" w:rsidP="00F01292">
      <w:pPr>
        <w:pStyle w:val="31"/>
        <w:numPr>
          <w:ilvl w:val="1"/>
          <w:numId w:val="3"/>
        </w:numPr>
        <w:spacing w:before="0" w:after="0"/>
        <w:ind w:left="0" w:firstLine="426"/>
        <w:jc w:val="both"/>
        <w:outlineLvl w:val="9"/>
        <w:rPr>
          <w:rFonts w:eastAsia="Arial" w:cs="Arial"/>
          <w:b w:val="0"/>
        </w:rPr>
      </w:pPr>
      <w:r w:rsidRPr="00891D63">
        <w:rPr>
          <w:rFonts w:eastAsia="Arial" w:cs="Arial"/>
          <w:b w:val="0"/>
        </w:rPr>
        <w:t>приобретения производителями нефтепродуктов и нефтегазохимической продукции следующих товаров:</w:t>
      </w:r>
    </w:p>
    <w:p w14:paraId="16D34547" w14:textId="15823DB9" w:rsidR="00F01292" w:rsidRPr="00891D63" w:rsidRDefault="00F01292" w:rsidP="00F01292">
      <w:pPr>
        <w:pStyle w:val="31"/>
        <w:numPr>
          <w:ilvl w:val="0"/>
          <w:numId w:val="0"/>
        </w:numPr>
        <w:spacing w:before="0" w:after="0"/>
        <w:ind w:firstLine="426"/>
        <w:jc w:val="both"/>
        <w:outlineLvl w:val="9"/>
        <w:rPr>
          <w:rFonts w:eastAsia="Arial" w:cs="Arial"/>
          <w:b w:val="0"/>
        </w:rPr>
      </w:pPr>
      <w:r w:rsidRPr="00891D63">
        <w:rPr>
          <w:rFonts w:eastAsia="Arial" w:cs="Arial"/>
          <w:b w:val="0"/>
        </w:rPr>
        <w:t>технологического оборудования и вспомогательных материалов (катализаторы, реагенты, специальные добавки) для технологических установок, запасных частей и смазочных материалов к эксплуатируемому технологическому оборудованию в соответствии с технической документацией от завода-изготовителя на такое технологическое оборудование;</w:t>
      </w:r>
    </w:p>
    <w:p w14:paraId="4852E83C" w14:textId="1050D731" w:rsidR="00862822" w:rsidRPr="00891D63" w:rsidRDefault="00F01292" w:rsidP="00F01292">
      <w:pPr>
        <w:pStyle w:val="31"/>
        <w:numPr>
          <w:ilvl w:val="0"/>
          <w:numId w:val="0"/>
        </w:numPr>
        <w:spacing w:before="0" w:after="0"/>
        <w:ind w:firstLine="426"/>
        <w:jc w:val="both"/>
        <w:outlineLvl w:val="9"/>
        <w:rPr>
          <w:rFonts w:eastAsia="Arial" w:cs="Arial"/>
          <w:b w:val="0"/>
        </w:rPr>
      </w:pPr>
      <w:r w:rsidRPr="00891D63">
        <w:rPr>
          <w:rFonts w:eastAsia="Arial" w:cs="Arial"/>
          <w:b w:val="0"/>
        </w:rPr>
        <w:t>используемых при эксплуатации технологических установок согласно лицензионным соглашениям;</w:t>
      </w:r>
    </w:p>
    <w:p w14:paraId="48AE0881" w14:textId="674C8AFC" w:rsidR="00F01292" w:rsidRPr="00891D63" w:rsidRDefault="00F01292" w:rsidP="00F01292">
      <w:pPr>
        <w:pStyle w:val="31"/>
        <w:numPr>
          <w:ilvl w:val="1"/>
          <w:numId w:val="3"/>
        </w:numPr>
        <w:spacing w:before="0" w:after="0"/>
        <w:ind w:left="0" w:firstLine="426"/>
        <w:jc w:val="both"/>
        <w:outlineLvl w:val="9"/>
        <w:rPr>
          <w:rFonts w:cs="Arial"/>
          <w:b w:val="0"/>
          <w:sz w:val="22"/>
          <w:lang w:val="kk-KZ"/>
        </w:rPr>
      </w:pPr>
      <w:r w:rsidRPr="00891D63">
        <w:rPr>
          <w:rFonts w:eastAsia="Arial" w:cs="Arial"/>
          <w:b w:val="0"/>
          <w:i/>
          <w:color w:val="FF0000"/>
          <w:sz w:val="22"/>
          <w:lang w:val="kk-KZ"/>
        </w:rPr>
        <w:t>исключен с 26 мая 2025 года в соответствии с решением Совета директоров Фонда от 25 апреля 2025 года № 252</w:t>
      </w:r>
      <w:r w:rsidRPr="00891D63">
        <w:rPr>
          <w:rFonts w:cs="Arial"/>
          <w:b w:val="0"/>
          <w:color w:val="FF0000"/>
          <w:sz w:val="22"/>
        </w:rPr>
        <w:t>;</w:t>
      </w:r>
    </w:p>
    <w:p w14:paraId="41E3ECD3" w14:textId="5A5E3AE3" w:rsidR="00282FA4" w:rsidRPr="00891D63" w:rsidRDefault="00C558BC" w:rsidP="00C558BC">
      <w:pPr>
        <w:pStyle w:val="af8"/>
        <w:numPr>
          <w:ilvl w:val="3"/>
          <w:numId w:val="5"/>
        </w:numPr>
        <w:tabs>
          <w:tab w:val="left" w:pos="567"/>
        </w:tabs>
        <w:spacing w:after="0"/>
        <w:ind w:left="0" w:firstLine="425"/>
        <w:jc w:val="both"/>
        <w:rPr>
          <w:rFonts w:eastAsia="Arial" w:cs="Arial"/>
          <w:i/>
          <w:color w:val="FF0000"/>
          <w:szCs w:val="24"/>
          <w:lang w:val="kk-KZ"/>
        </w:rPr>
      </w:pPr>
      <w:r w:rsidRPr="00891D63">
        <w:rPr>
          <w:rFonts w:eastAsia="Arial" w:cs="Arial"/>
          <w:i/>
          <w:color w:val="FF0000"/>
          <w:szCs w:val="24"/>
          <w:lang w:val="kk-KZ"/>
        </w:rPr>
        <w:lastRenderedPageBreak/>
        <w:t>И</w:t>
      </w:r>
      <w:r w:rsidR="00282FA4" w:rsidRPr="00891D63">
        <w:rPr>
          <w:rFonts w:eastAsia="Arial" w:cs="Arial"/>
          <w:i/>
          <w:color w:val="FF0000"/>
          <w:szCs w:val="24"/>
          <w:lang w:val="kk-KZ"/>
        </w:rPr>
        <w:t>сключен</w:t>
      </w:r>
      <w:r w:rsidRPr="00891D63">
        <w:rPr>
          <w:rFonts w:eastAsia="Arial" w:cs="Arial"/>
          <w:i/>
          <w:color w:val="FF0000"/>
          <w:szCs w:val="24"/>
          <w:lang w:val="kk-KZ"/>
        </w:rPr>
        <w:t xml:space="preserve"> </w:t>
      </w:r>
      <w:r w:rsidR="00282FA4" w:rsidRPr="00891D63">
        <w:rPr>
          <w:rFonts w:eastAsia="Arial" w:cs="Arial"/>
          <w:i/>
          <w:color w:val="FF0000"/>
          <w:szCs w:val="24"/>
          <w:lang w:val="kk-KZ"/>
        </w:rPr>
        <w:t>с 1 января 2024 года в соответствии с решением Совета директоров Фонда от 29 августа 2023 года № 222.</w:t>
      </w:r>
    </w:p>
    <w:p w14:paraId="3DA7D6F7" w14:textId="58D2B98F" w:rsidR="00F73A91" w:rsidRPr="00891D63" w:rsidRDefault="00F73A91" w:rsidP="00C523ED">
      <w:pPr>
        <w:pStyle w:val="31"/>
        <w:numPr>
          <w:ilvl w:val="0"/>
          <w:numId w:val="40"/>
        </w:numPr>
        <w:tabs>
          <w:tab w:val="clear" w:pos="567"/>
          <w:tab w:val="left" w:pos="709"/>
        </w:tabs>
        <w:ind w:left="0" w:right="-23" w:firstLine="0"/>
        <w:jc w:val="left"/>
        <w:rPr>
          <w:rFonts w:cs="Arial"/>
          <w:lang w:val="ru-RU"/>
        </w:rPr>
      </w:pPr>
      <w:bookmarkStart w:id="163" w:name="_Toc226563884"/>
      <w:r w:rsidRPr="00891D63">
        <w:rPr>
          <w:rFonts w:cs="Arial"/>
          <w:lang w:val="ru-RU"/>
        </w:rPr>
        <w:t>Формирование документации для закупки</w:t>
      </w:r>
      <w:r w:rsidR="00D40E57" w:rsidRPr="00891D63">
        <w:rPr>
          <w:rFonts w:cs="Arial"/>
          <w:lang w:val="ru-RU"/>
        </w:rPr>
        <w:t xml:space="preserve"> способом</w:t>
      </w:r>
      <w:r w:rsidRPr="00891D63">
        <w:rPr>
          <w:rFonts w:cs="Arial"/>
          <w:lang w:val="ru-RU"/>
        </w:rPr>
        <w:t xml:space="preserve"> из одного источника</w:t>
      </w:r>
      <w:bookmarkEnd w:id="163"/>
    </w:p>
    <w:p w14:paraId="6AEE91C0" w14:textId="77777777" w:rsidR="00420F7A" w:rsidRPr="00891D63" w:rsidRDefault="001E1806" w:rsidP="00287F54">
      <w:pPr>
        <w:pStyle w:val="31"/>
        <w:numPr>
          <w:ilvl w:val="0"/>
          <w:numId w:val="0"/>
        </w:numPr>
        <w:tabs>
          <w:tab w:val="clear" w:pos="567"/>
          <w:tab w:val="left" w:pos="709"/>
        </w:tabs>
        <w:spacing w:before="0" w:after="0"/>
        <w:ind w:firstLine="426"/>
        <w:jc w:val="both"/>
        <w:outlineLvl w:val="9"/>
        <w:rPr>
          <w:rFonts w:cs="Arial"/>
          <w:b w:val="0"/>
          <w:lang w:val="ru-RU"/>
        </w:rPr>
      </w:pPr>
      <w:r w:rsidRPr="00891D63">
        <w:rPr>
          <w:rFonts w:cs="Arial"/>
          <w:b w:val="0"/>
          <w:lang w:val="ru-RU"/>
        </w:rPr>
        <w:t>Документация</w:t>
      </w:r>
      <w:r w:rsidR="003C1875" w:rsidRPr="00891D63">
        <w:rPr>
          <w:rFonts w:cs="Arial"/>
          <w:b w:val="0"/>
          <w:lang w:val="ru-RU"/>
        </w:rPr>
        <w:t xml:space="preserve"> для закупки</w:t>
      </w:r>
      <w:r w:rsidR="00D40E57" w:rsidRPr="00891D63">
        <w:rPr>
          <w:rFonts w:cs="Arial"/>
          <w:b w:val="0"/>
          <w:lang w:val="ru-RU"/>
        </w:rPr>
        <w:t xml:space="preserve"> способом</w:t>
      </w:r>
      <w:r w:rsidR="003C1875" w:rsidRPr="00891D63">
        <w:rPr>
          <w:rFonts w:cs="Arial"/>
          <w:b w:val="0"/>
          <w:lang w:val="ru-RU"/>
        </w:rPr>
        <w:t xml:space="preserve"> из одного источника содержит</w:t>
      </w:r>
      <w:r w:rsidR="00D40E57" w:rsidRPr="00891D63">
        <w:rPr>
          <w:rFonts w:cs="Arial"/>
          <w:b w:val="0"/>
          <w:lang w:val="ru-RU"/>
        </w:rPr>
        <w:t xml:space="preserve"> сведения о закупаемых товарах, работах, услугах,</w:t>
      </w:r>
      <w:r w:rsidR="003C1875" w:rsidRPr="00891D63">
        <w:rPr>
          <w:rFonts w:cs="Arial"/>
          <w:b w:val="0"/>
          <w:lang w:val="ru-RU"/>
        </w:rPr>
        <w:t xml:space="preserve"> техническую спецификацию</w:t>
      </w:r>
      <w:r w:rsidR="004B4A05" w:rsidRPr="00891D63">
        <w:rPr>
          <w:rFonts w:cs="Arial"/>
          <w:b w:val="0"/>
          <w:lang w:val="ru-RU"/>
        </w:rPr>
        <w:t xml:space="preserve"> (при необходимости)</w:t>
      </w:r>
      <w:r w:rsidR="003C1875" w:rsidRPr="00891D63">
        <w:rPr>
          <w:rFonts w:cs="Arial"/>
          <w:b w:val="0"/>
          <w:lang w:val="ru-RU"/>
        </w:rPr>
        <w:t>, проект договора</w:t>
      </w:r>
      <w:r w:rsidR="00EE6BDE" w:rsidRPr="00891D63">
        <w:t xml:space="preserve"> </w:t>
      </w:r>
      <w:r w:rsidR="00EE6BDE" w:rsidRPr="00891D63">
        <w:rPr>
          <w:rFonts w:cs="Arial"/>
          <w:b w:val="0"/>
          <w:lang w:val="ru-RU"/>
        </w:rPr>
        <w:t xml:space="preserve">и иную информацию, </w:t>
      </w:r>
      <w:r w:rsidR="00D40E57" w:rsidRPr="00891D63">
        <w:rPr>
          <w:rFonts w:cs="Arial"/>
          <w:b w:val="0"/>
          <w:lang w:val="ru-RU"/>
        </w:rPr>
        <w:t>необходимую для проведения закупок</w:t>
      </w:r>
      <w:r w:rsidR="001206F3" w:rsidRPr="00891D63">
        <w:rPr>
          <w:rFonts w:cs="Arial"/>
          <w:b w:val="0"/>
          <w:lang w:val="ru-RU"/>
        </w:rPr>
        <w:t>, в том числе в соответствии с требованиями закупочной категорийной стратегии (при наличии)</w:t>
      </w:r>
      <w:r w:rsidR="003C1875" w:rsidRPr="00891D63">
        <w:rPr>
          <w:rFonts w:cs="Arial"/>
          <w:b w:val="0"/>
          <w:lang w:val="ru-RU"/>
        </w:rPr>
        <w:t>.</w:t>
      </w:r>
    </w:p>
    <w:p w14:paraId="5D5A72A7" w14:textId="77777777" w:rsidR="00B96611" w:rsidRPr="00891D63" w:rsidRDefault="00B96611" w:rsidP="00216A08">
      <w:pPr>
        <w:pStyle w:val="af8"/>
        <w:numPr>
          <w:ilvl w:val="0"/>
          <w:numId w:val="2"/>
        </w:numPr>
        <w:tabs>
          <w:tab w:val="left" w:pos="1134"/>
        </w:tabs>
        <w:spacing w:before="240" w:after="240" w:line="240" w:lineRule="auto"/>
        <w:ind w:left="0" w:firstLine="0"/>
        <w:contextualSpacing w:val="0"/>
        <w:jc w:val="center"/>
        <w:outlineLvl w:val="1"/>
        <w:rPr>
          <w:rFonts w:cs="Arial"/>
          <w:b/>
          <w:sz w:val="24"/>
          <w:szCs w:val="24"/>
          <w:lang w:val="kk-KZ"/>
        </w:rPr>
      </w:pPr>
      <w:bookmarkStart w:id="164" w:name="_Toc226563885"/>
      <w:r w:rsidRPr="00891D63">
        <w:rPr>
          <w:rFonts w:cs="Arial"/>
          <w:b/>
          <w:sz w:val="24"/>
          <w:szCs w:val="24"/>
          <w:lang w:val="kk-KZ"/>
        </w:rPr>
        <w:t>Закупки способом открытого тендера</w:t>
      </w:r>
      <w:bookmarkEnd w:id="164"/>
    </w:p>
    <w:p w14:paraId="71ED4CE7" w14:textId="77777777" w:rsidR="00A86C21" w:rsidRPr="00891D63" w:rsidRDefault="00B96611" w:rsidP="00C523ED">
      <w:pPr>
        <w:pStyle w:val="31"/>
        <w:numPr>
          <w:ilvl w:val="0"/>
          <w:numId w:val="40"/>
        </w:numPr>
        <w:tabs>
          <w:tab w:val="clear" w:pos="567"/>
          <w:tab w:val="left" w:pos="709"/>
        </w:tabs>
        <w:ind w:left="0" w:right="-23" w:firstLine="0"/>
        <w:jc w:val="left"/>
        <w:rPr>
          <w:rFonts w:cs="Arial"/>
          <w:lang w:val="ru-RU"/>
        </w:rPr>
      </w:pPr>
      <w:bookmarkStart w:id="165" w:name="_Toc226563886"/>
      <w:r w:rsidRPr="00891D63">
        <w:rPr>
          <w:rFonts w:cs="Arial"/>
          <w:lang w:val="ru-RU"/>
        </w:rPr>
        <w:t>Порядок проведения открытого тендера</w:t>
      </w:r>
      <w:bookmarkEnd w:id="165"/>
    </w:p>
    <w:p w14:paraId="37AC2AC3" w14:textId="77777777" w:rsidR="007A02EC" w:rsidRPr="00891D63" w:rsidRDefault="00DB5DCD" w:rsidP="009C2D56">
      <w:pPr>
        <w:pStyle w:val="af8"/>
        <w:numPr>
          <w:ilvl w:val="3"/>
          <w:numId w:val="5"/>
        </w:numPr>
        <w:ind w:left="0" w:firstLine="426"/>
        <w:jc w:val="both"/>
        <w:rPr>
          <w:rFonts w:cs="Arial"/>
          <w:sz w:val="24"/>
          <w:szCs w:val="24"/>
        </w:rPr>
      </w:pPr>
      <w:r w:rsidRPr="00891D63">
        <w:rPr>
          <w:rFonts w:cs="Arial"/>
          <w:sz w:val="24"/>
          <w:szCs w:val="24"/>
        </w:rPr>
        <w:t>Процедура закупок способом открытого тендера предусматривает проведение следующих последовательных мероприятий:</w:t>
      </w:r>
    </w:p>
    <w:p w14:paraId="62F14398" w14:textId="77777777" w:rsidR="00DB5DCD" w:rsidRPr="00891D63" w:rsidRDefault="00DB5DCD" w:rsidP="009C2D56">
      <w:pPr>
        <w:pStyle w:val="af8"/>
        <w:numPr>
          <w:ilvl w:val="0"/>
          <w:numId w:val="11"/>
        </w:numPr>
        <w:ind w:left="0" w:firstLine="426"/>
        <w:jc w:val="both"/>
        <w:rPr>
          <w:rFonts w:cs="Arial"/>
          <w:sz w:val="24"/>
          <w:szCs w:val="24"/>
        </w:rPr>
      </w:pPr>
      <w:r w:rsidRPr="00891D63">
        <w:rPr>
          <w:rFonts w:cs="Arial"/>
          <w:sz w:val="24"/>
          <w:szCs w:val="24"/>
        </w:rPr>
        <w:t xml:space="preserve">публикация объявления о </w:t>
      </w:r>
      <w:r w:rsidR="0094675A" w:rsidRPr="00891D63">
        <w:rPr>
          <w:rFonts w:cs="Arial"/>
          <w:sz w:val="24"/>
          <w:szCs w:val="24"/>
        </w:rPr>
        <w:t>закупках способом тендера</w:t>
      </w:r>
      <w:r w:rsidRPr="00891D63">
        <w:rPr>
          <w:rFonts w:cs="Arial"/>
          <w:sz w:val="24"/>
          <w:szCs w:val="24"/>
        </w:rPr>
        <w:t>;</w:t>
      </w:r>
    </w:p>
    <w:p w14:paraId="5CBB065E" w14:textId="77777777" w:rsidR="00DB5DCD" w:rsidRPr="00891D63" w:rsidRDefault="00DB5DCD" w:rsidP="009C2D56">
      <w:pPr>
        <w:pStyle w:val="af8"/>
        <w:numPr>
          <w:ilvl w:val="0"/>
          <w:numId w:val="11"/>
        </w:numPr>
        <w:ind w:left="0" w:firstLine="426"/>
        <w:jc w:val="both"/>
        <w:rPr>
          <w:rFonts w:cs="Arial"/>
          <w:sz w:val="24"/>
          <w:szCs w:val="24"/>
        </w:rPr>
      </w:pPr>
      <w:r w:rsidRPr="00891D63">
        <w:rPr>
          <w:rFonts w:cs="Arial"/>
          <w:sz w:val="24"/>
          <w:szCs w:val="24"/>
        </w:rPr>
        <w:t>вскрытие тендерных заявок</w:t>
      </w:r>
      <w:r w:rsidRPr="00891D63">
        <w:rPr>
          <w:rFonts w:cs="Arial"/>
          <w:sz w:val="24"/>
          <w:szCs w:val="24"/>
          <w:lang w:val="en-US"/>
        </w:rPr>
        <w:t>;</w:t>
      </w:r>
    </w:p>
    <w:p w14:paraId="0DF0306C" w14:textId="77777777" w:rsidR="00DB5DCD" w:rsidRPr="00891D63" w:rsidRDefault="0094675A" w:rsidP="009C2D56">
      <w:pPr>
        <w:pStyle w:val="af8"/>
        <w:numPr>
          <w:ilvl w:val="0"/>
          <w:numId w:val="11"/>
        </w:numPr>
        <w:ind w:left="0" w:firstLine="426"/>
        <w:jc w:val="both"/>
        <w:rPr>
          <w:rFonts w:cs="Arial"/>
          <w:sz w:val="24"/>
          <w:szCs w:val="24"/>
        </w:rPr>
      </w:pPr>
      <w:r w:rsidRPr="00891D63">
        <w:rPr>
          <w:rFonts w:cs="Arial"/>
          <w:sz w:val="24"/>
          <w:szCs w:val="24"/>
        </w:rPr>
        <w:t>рассмотрение</w:t>
      </w:r>
      <w:r w:rsidR="00DB5DCD" w:rsidRPr="00891D63">
        <w:rPr>
          <w:rFonts w:cs="Arial"/>
          <w:sz w:val="24"/>
          <w:szCs w:val="24"/>
        </w:rPr>
        <w:t xml:space="preserve"> тендерных заявок;</w:t>
      </w:r>
    </w:p>
    <w:p w14:paraId="527E64C4" w14:textId="77777777" w:rsidR="0094675A" w:rsidRPr="00891D63" w:rsidRDefault="0094675A" w:rsidP="00287F54">
      <w:pPr>
        <w:pStyle w:val="af8"/>
        <w:ind w:left="0" w:firstLine="426"/>
        <w:jc w:val="both"/>
        <w:rPr>
          <w:rFonts w:cs="Arial"/>
          <w:sz w:val="24"/>
          <w:szCs w:val="24"/>
        </w:rPr>
      </w:pPr>
      <w:r w:rsidRPr="00891D63">
        <w:rPr>
          <w:rFonts w:cs="Arial"/>
          <w:sz w:val="24"/>
          <w:szCs w:val="24"/>
        </w:rPr>
        <w:t>3.1) предварительное рассмотрение тендерных заявок (в случае выявления несоответствий);</w:t>
      </w:r>
    </w:p>
    <w:p w14:paraId="72278B6B" w14:textId="3AD8C7B2" w:rsidR="000C345F" w:rsidRPr="00891D63" w:rsidRDefault="00DB5DCD" w:rsidP="009C2D56">
      <w:pPr>
        <w:pStyle w:val="af8"/>
        <w:numPr>
          <w:ilvl w:val="0"/>
          <w:numId w:val="11"/>
        </w:numPr>
        <w:ind w:left="0" w:firstLine="426"/>
        <w:jc w:val="both"/>
        <w:rPr>
          <w:rFonts w:cs="Arial"/>
          <w:sz w:val="24"/>
          <w:szCs w:val="24"/>
        </w:rPr>
      </w:pPr>
      <w:r w:rsidRPr="00891D63">
        <w:rPr>
          <w:rFonts w:cs="Arial"/>
          <w:sz w:val="24"/>
          <w:szCs w:val="24"/>
        </w:rPr>
        <w:t>утверждение итогов</w:t>
      </w:r>
      <w:r w:rsidR="00B4786B" w:rsidRPr="00891D63">
        <w:rPr>
          <w:rFonts w:cs="Arial"/>
          <w:sz w:val="24"/>
          <w:szCs w:val="24"/>
        </w:rPr>
        <w:t xml:space="preserve"> </w:t>
      </w:r>
      <w:r w:rsidR="00B4786B" w:rsidRPr="00891D63">
        <w:rPr>
          <w:rFonts w:cs="Arial"/>
          <w:sz w:val="24"/>
          <w:szCs w:val="24"/>
          <w:lang w:val="kk-KZ"/>
        </w:rPr>
        <w:t>закупок способом</w:t>
      </w:r>
      <w:r w:rsidRPr="00891D63">
        <w:rPr>
          <w:rFonts w:cs="Arial"/>
          <w:sz w:val="24"/>
          <w:szCs w:val="24"/>
        </w:rPr>
        <w:t xml:space="preserve"> открытого тендера.</w:t>
      </w:r>
    </w:p>
    <w:p w14:paraId="721C8A05" w14:textId="77777777" w:rsidR="00B96611" w:rsidRPr="00891D63" w:rsidRDefault="00B96611" w:rsidP="00C523ED">
      <w:pPr>
        <w:pStyle w:val="31"/>
        <w:numPr>
          <w:ilvl w:val="0"/>
          <w:numId w:val="40"/>
        </w:numPr>
        <w:tabs>
          <w:tab w:val="clear" w:pos="567"/>
          <w:tab w:val="left" w:pos="709"/>
        </w:tabs>
        <w:ind w:left="0" w:right="-23" w:firstLine="0"/>
        <w:jc w:val="left"/>
        <w:rPr>
          <w:rFonts w:cs="Arial"/>
          <w:lang w:val="ru-RU"/>
        </w:rPr>
      </w:pPr>
      <w:bookmarkStart w:id="166" w:name="_Toc226563887"/>
      <w:r w:rsidRPr="00891D63">
        <w:rPr>
          <w:rFonts w:cs="Arial"/>
          <w:lang w:val="ru-RU"/>
        </w:rPr>
        <w:t>Публикация объявления о</w:t>
      </w:r>
      <w:r w:rsidR="006A227B" w:rsidRPr="00891D63">
        <w:rPr>
          <w:rFonts w:cs="Arial"/>
          <w:lang w:val="ru-RU"/>
        </w:rPr>
        <w:t xml:space="preserve"> проведении закупок способом открыто</w:t>
      </w:r>
      <w:r w:rsidR="00421088" w:rsidRPr="00891D63">
        <w:rPr>
          <w:rFonts w:cs="Arial"/>
          <w:lang w:val="ru-RU"/>
        </w:rPr>
        <w:t>го</w:t>
      </w:r>
      <w:r w:rsidRPr="00891D63">
        <w:rPr>
          <w:rFonts w:cs="Arial"/>
          <w:lang w:val="ru-RU"/>
        </w:rPr>
        <w:t xml:space="preserve"> тендер</w:t>
      </w:r>
      <w:r w:rsidR="00421088" w:rsidRPr="00891D63">
        <w:rPr>
          <w:rFonts w:cs="Arial"/>
          <w:lang w:val="ru-RU"/>
        </w:rPr>
        <w:t>а</w:t>
      </w:r>
      <w:bookmarkEnd w:id="166"/>
    </w:p>
    <w:p w14:paraId="4BE7CF49" w14:textId="4439F0E2" w:rsidR="00A86C21" w:rsidRPr="00891D63" w:rsidRDefault="00A86C21" w:rsidP="009C2D56">
      <w:pPr>
        <w:pStyle w:val="af8"/>
        <w:numPr>
          <w:ilvl w:val="3"/>
          <w:numId w:val="5"/>
        </w:numPr>
        <w:ind w:left="0" w:firstLine="426"/>
        <w:jc w:val="both"/>
        <w:rPr>
          <w:rFonts w:eastAsia="Arial" w:cs="Arial"/>
          <w:color w:val="000000"/>
          <w:sz w:val="24"/>
          <w:szCs w:val="24"/>
        </w:rPr>
      </w:pPr>
      <w:r w:rsidRPr="00891D63">
        <w:rPr>
          <w:rFonts w:eastAsia="Arial" w:cs="Arial"/>
          <w:color w:val="000000"/>
          <w:sz w:val="24"/>
          <w:szCs w:val="24"/>
        </w:rPr>
        <w:t>Объявление о закупках способом</w:t>
      </w:r>
      <w:r w:rsidR="006A227B" w:rsidRPr="00891D63">
        <w:rPr>
          <w:rFonts w:eastAsia="Arial" w:cs="Arial"/>
          <w:color w:val="000000"/>
          <w:sz w:val="24"/>
          <w:szCs w:val="24"/>
        </w:rPr>
        <w:t xml:space="preserve"> открытого</w:t>
      </w:r>
      <w:r w:rsidRPr="00891D63">
        <w:rPr>
          <w:rFonts w:eastAsia="Arial" w:cs="Arial"/>
          <w:color w:val="000000"/>
          <w:sz w:val="24"/>
          <w:szCs w:val="24"/>
        </w:rPr>
        <w:t xml:space="preserve"> тендера формируется и публикуется </w:t>
      </w:r>
      <w:r w:rsidR="00F35D22" w:rsidRPr="00891D63">
        <w:rPr>
          <w:rFonts w:eastAsia="Arial" w:cs="Arial"/>
          <w:color w:val="000000"/>
          <w:sz w:val="24"/>
          <w:szCs w:val="24"/>
        </w:rPr>
        <w:t>на веб-портале закупок</w:t>
      </w:r>
      <w:r w:rsidRPr="00891D63">
        <w:rPr>
          <w:rFonts w:eastAsia="Arial" w:cs="Arial"/>
          <w:color w:val="000000"/>
          <w:sz w:val="24"/>
          <w:szCs w:val="24"/>
        </w:rPr>
        <w:t xml:space="preserve"> не менее чем за 1</w:t>
      </w:r>
      <w:r w:rsidR="00451512" w:rsidRPr="00891D63">
        <w:rPr>
          <w:rFonts w:eastAsia="Arial" w:cs="Arial"/>
          <w:color w:val="000000"/>
          <w:sz w:val="24"/>
          <w:szCs w:val="24"/>
        </w:rPr>
        <w:t>0</w:t>
      </w:r>
      <w:r w:rsidRPr="00891D63">
        <w:rPr>
          <w:rFonts w:eastAsia="Arial" w:cs="Arial"/>
          <w:color w:val="000000"/>
          <w:sz w:val="24"/>
          <w:szCs w:val="24"/>
        </w:rPr>
        <w:t xml:space="preserve"> (</w:t>
      </w:r>
      <w:r w:rsidR="00451512" w:rsidRPr="00891D63">
        <w:rPr>
          <w:rFonts w:eastAsia="Arial" w:cs="Arial"/>
          <w:color w:val="000000"/>
          <w:sz w:val="24"/>
          <w:szCs w:val="24"/>
        </w:rPr>
        <w:t>десять</w:t>
      </w:r>
      <w:r w:rsidRPr="00891D63">
        <w:rPr>
          <w:rFonts w:eastAsia="Arial" w:cs="Arial"/>
          <w:color w:val="000000"/>
          <w:sz w:val="24"/>
          <w:szCs w:val="24"/>
        </w:rPr>
        <w:t>) календарных дней до даты вскрытия тендерных заявок. При этом одновременно с объявлением о закупках публикуется утвержденная тендерная документация.</w:t>
      </w:r>
    </w:p>
    <w:p w14:paraId="2ABD2B02" w14:textId="4FB6749B" w:rsidR="00E134A9" w:rsidRPr="00891D63" w:rsidRDefault="00E134A9" w:rsidP="008C0AF5">
      <w:pPr>
        <w:pStyle w:val="af8"/>
        <w:ind w:left="0" w:firstLine="426"/>
        <w:jc w:val="both"/>
        <w:rPr>
          <w:rFonts w:eastAsia="Arial" w:cs="Arial"/>
          <w:color w:val="000000"/>
          <w:sz w:val="24"/>
          <w:szCs w:val="24"/>
        </w:rPr>
      </w:pPr>
      <w:r w:rsidRPr="00891D63">
        <w:rPr>
          <w:rFonts w:eastAsia="Arial" w:cs="Arial"/>
          <w:color w:val="000000"/>
          <w:sz w:val="24"/>
          <w:szCs w:val="24"/>
        </w:rPr>
        <w:t>В случае проведения повторных закупок</w:t>
      </w:r>
      <w:r w:rsidR="0035595A" w:rsidRPr="00891D63">
        <w:rPr>
          <w:rFonts w:eastAsia="Arial" w:cs="Arial"/>
          <w:color w:val="000000"/>
          <w:sz w:val="24"/>
          <w:szCs w:val="24"/>
        </w:rPr>
        <w:t xml:space="preserve"> (в том числе</w:t>
      </w:r>
      <w:r w:rsidR="00F55218" w:rsidRPr="00891D63">
        <w:rPr>
          <w:rFonts w:eastAsia="Arial" w:cs="Arial"/>
          <w:color w:val="000000"/>
          <w:sz w:val="24"/>
          <w:szCs w:val="24"/>
        </w:rPr>
        <w:t xml:space="preserve"> при проведении тендера</w:t>
      </w:r>
      <w:r w:rsidR="0035595A" w:rsidRPr="00891D63">
        <w:rPr>
          <w:rFonts w:eastAsia="Arial" w:cs="Arial"/>
          <w:color w:val="000000"/>
          <w:sz w:val="24"/>
          <w:szCs w:val="24"/>
        </w:rPr>
        <w:t xml:space="preserve"> с ограниченным участием) </w:t>
      </w:r>
      <w:r w:rsidRPr="00891D63">
        <w:rPr>
          <w:rFonts w:eastAsia="Arial" w:cs="Arial"/>
          <w:color w:val="000000"/>
          <w:sz w:val="24"/>
          <w:szCs w:val="24"/>
        </w:rPr>
        <w:t xml:space="preserve">после признания первоначальных закупок несостоявшимися объявление о закупках способом открытого тендера формируется и публикуется </w:t>
      </w:r>
      <w:r w:rsidR="00F35D22" w:rsidRPr="00891D63">
        <w:rPr>
          <w:rFonts w:eastAsia="Arial" w:cs="Arial"/>
          <w:color w:val="000000"/>
          <w:sz w:val="24"/>
          <w:szCs w:val="24"/>
        </w:rPr>
        <w:t>на веб-портале закупок</w:t>
      </w:r>
      <w:r w:rsidRPr="00891D63">
        <w:rPr>
          <w:rFonts w:eastAsia="Arial" w:cs="Arial"/>
          <w:color w:val="000000"/>
          <w:sz w:val="24"/>
          <w:szCs w:val="24"/>
        </w:rPr>
        <w:t xml:space="preserve"> не менее чем за 5 (пять) календарных дней до даты вскрытия тендерных заявок.</w:t>
      </w:r>
    </w:p>
    <w:p w14:paraId="3627A4E6" w14:textId="2780E1B0" w:rsidR="00C80BCD" w:rsidRPr="00891D63" w:rsidRDefault="002D0959" w:rsidP="009C2D56">
      <w:pPr>
        <w:pStyle w:val="af8"/>
        <w:numPr>
          <w:ilvl w:val="3"/>
          <w:numId w:val="5"/>
        </w:numPr>
        <w:ind w:left="0" w:firstLine="426"/>
        <w:jc w:val="both"/>
        <w:rPr>
          <w:rFonts w:eastAsia="Arial" w:cs="Arial"/>
          <w:color w:val="000000"/>
          <w:sz w:val="24"/>
          <w:szCs w:val="24"/>
        </w:rPr>
      </w:pPr>
      <w:r w:rsidRPr="00891D63">
        <w:rPr>
          <w:rFonts w:eastAsia="Arial" w:cs="Arial"/>
          <w:color w:val="000000"/>
          <w:sz w:val="24"/>
          <w:szCs w:val="24"/>
        </w:rPr>
        <w:t>При</w:t>
      </w:r>
      <w:r w:rsidR="00451512" w:rsidRPr="00891D63">
        <w:rPr>
          <w:rFonts w:eastAsia="Arial" w:cs="Arial"/>
          <w:color w:val="000000"/>
          <w:sz w:val="24"/>
          <w:szCs w:val="24"/>
        </w:rPr>
        <w:t xml:space="preserve"> проведении закупок среди квалифицированных потенциальных поставщиков при</w:t>
      </w:r>
      <w:r w:rsidRPr="00891D63">
        <w:rPr>
          <w:rFonts w:eastAsia="Arial" w:cs="Arial"/>
          <w:color w:val="000000"/>
          <w:sz w:val="24"/>
          <w:szCs w:val="24"/>
        </w:rPr>
        <w:t xml:space="preserve">глашение к участию в </w:t>
      </w:r>
      <w:r w:rsidR="00C80BCD" w:rsidRPr="00891D63">
        <w:rPr>
          <w:rFonts w:eastAsia="Arial" w:cs="Arial"/>
          <w:color w:val="000000"/>
          <w:sz w:val="24"/>
          <w:szCs w:val="24"/>
        </w:rPr>
        <w:t>тендер</w:t>
      </w:r>
      <w:r w:rsidR="005632C3" w:rsidRPr="00891D63">
        <w:rPr>
          <w:rFonts w:eastAsia="Arial" w:cs="Arial"/>
          <w:color w:val="000000"/>
          <w:sz w:val="24"/>
          <w:szCs w:val="24"/>
        </w:rPr>
        <w:t>е</w:t>
      </w:r>
      <w:r w:rsidR="00FA6498" w:rsidRPr="00891D63">
        <w:rPr>
          <w:rFonts w:eastAsia="Arial" w:cs="Arial"/>
          <w:color w:val="000000"/>
          <w:sz w:val="24"/>
          <w:szCs w:val="24"/>
        </w:rPr>
        <w:t xml:space="preserve"> автоматически</w:t>
      </w:r>
      <w:r w:rsidR="00C80BCD" w:rsidRPr="00891D63">
        <w:rPr>
          <w:rFonts w:eastAsia="Arial" w:cs="Arial"/>
          <w:color w:val="000000"/>
          <w:sz w:val="24"/>
          <w:szCs w:val="24"/>
        </w:rPr>
        <w:t xml:space="preserve"> направляется</w:t>
      </w:r>
      <w:r w:rsidR="00AE3497" w:rsidRPr="00891D63">
        <w:rPr>
          <w:rFonts w:eastAsia="Arial" w:cs="Arial"/>
          <w:color w:val="000000"/>
          <w:sz w:val="24"/>
          <w:szCs w:val="24"/>
        </w:rPr>
        <w:t xml:space="preserve"> </w:t>
      </w:r>
      <w:r w:rsidR="00F35D22" w:rsidRPr="00891D63">
        <w:rPr>
          <w:rFonts w:eastAsia="Arial" w:cs="Arial"/>
          <w:color w:val="000000"/>
          <w:sz w:val="24"/>
          <w:szCs w:val="24"/>
        </w:rPr>
        <w:t>посредством веб-портала закупок</w:t>
      </w:r>
      <w:r w:rsidR="00C80BCD" w:rsidRPr="00891D63">
        <w:rPr>
          <w:rFonts w:eastAsia="Arial" w:cs="Arial"/>
          <w:color w:val="000000"/>
          <w:sz w:val="24"/>
          <w:szCs w:val="24"/>
        </w:rPr>
        <w:t xml:space="preserve"> квалифицированным потенциальным поставщикам, </w:t>
      </w:r>
      <w:r w:rsidR="00451512" w:rsidRPr="00891D63">
        <w:rPr>
          <w:rFonts w:eastAsia="Arial" w:cs="Arial"/>
          <w:color w:val="000000"/>
          <w:sz w:val="24"/>
          <w:szCs w:val="24"/>
        </w:rPr>
        <w:t xml:space="preserve">прошедшим ПКО по закупаемым </w:t>
      </w:r>
      <w:r w:rsidR="005632C3" w:rsidRPr="00891D63">
        <w:rPr>
          <w:rFonts w:eastAsia="Arial" w:cs="Arial"/>
          <w:color w:val="000000"/>
          <w:sz w:val="24"/>
          <w:szCs w:val="24"/>
        </w:rPr>
        <w:t>ТРУ</w:t>
      </w:r>
      <w:r w:rsidR="00C80BCD" w:rsidRPr="00891D63">
        <w:rPr>
          <w:rFonts w:eastAsia="Arial" w:cs="Arial"/>
          <w:color w:val="000000"/>
          <w:sz w:val="24"/>
          <w:szCs w:val="24"/>
        </w:rPr>
        <w:t>, после публикации объявления о закупках.</w:t>
      </w:r>
    </w:p>
    <w:p w14:paraId="29EDD5BC" w14:textId="77777777" w:rsidR="00E8342D" w:rsidRPr="00891D63" w:rsidRDefault="00CC0227" w:rsidP="009C2D56">
      <w:pPr>
        <w:pStyle w:val="af8"/>
        <w:numPr>
          <w:ilvl w:val="3"/>
          <w:numId w:val="5"/>
        </w:numPr>
        <w:spacing w:after="0" w:line="240" w:lineRule="auto"/>
        <w:ind w:left="0" w:firstLine="425"/>
        <w:jc w:val="both"/>
        <w:rPr>
          <w:rFonts w:eastAsia="Arial" w:cs="Arial"/>
          <w:color w:val="000000"/>
          <w:sz w:val="24"/>
          <w:szCs w:val="24"/>
        </w:rPr>
      </w:pPr>
      <w:r w:rsidRPr="00891D63">
        <w:rPr>
          <w:rFonts w:eastAsia="Arial" w:cs="Arial"/>
          <w:color w:val="000000"/>
          <w:sz w:val="24"/>
          <w:szCs w:val="24"/>
        </w:rPr>
        <w:t>Опубликованное объявление о закупках способом открытого тендера и утвержденная тендерная документация доступны для просмотра всем заинтересованным лицам.</w:t>
      </w:r>
    </w:p>
    <w:p w14:paraId="242D6065" w14:textId="7D7A21C0" w:rsidR="00A86C21" w:rsidRPr="00891D63" w:rsidRDefault="00A86C21" w:rsidP="009C2D56">
      <w:pPr>
        <w:pStyle w:val="af8"/>
        <w:numPr>
          <w:ilvl w:val="3"/>
          <w:numId w:val="5"/>
        </w:numPr>
        <w:spacing w:after="0" w:line="240" w:lineRule="auto"/>
        <w:ind w:left="0" w:firstLine="426"/>
        <w:jc w:val="both"/>
        <w:rPr>
          <w:sz w:val="24"/>
          <w:szCs w:val="24"/>
        </w:rPr>
      </w:pPr>
      <w:r w:rsidRPr="00891D63">
        <w:rPr>
          <w:sz w:val="24"/>
          <w:szCs w:val="24"/>
        </w:rPr>
        <w:t>Тендерные заявки формируются в виде электронн</w:t>
      </w:r>
      <w:r w:rsidR="00C60577" w:rsidRPr="00891D63">
        <w:rPr>
          <w:sz w:val="24"/>
          <w:szCs w:val="24"/>
        </w:rPr>
        <w:t>ых</w:t>
      </w:r>
      <w:r w:rsidRPr="00891D63">
        <w:rPr>
          <w:sz w:val="24"/>
          <w:szCs w:val="24"/>
        </w:rPr>
        <w:t xml:space="preserve"> документ</w:t>
      </w:r>
      <w:r w:rsidR="00C60577" w:rsidRPr="00891D63">
        <w:rPr>
          <w:sz w:val="24"/>
          <w:szCs w:val="24"/>
        </w:rPr>
        <w:t>ов</w:t>
      </w:r>
      <w:r w:rsidRPr="00891D63">
        <w:rPr>
          <w:sz w:val="24"/>
          <w:szCs w:val="24"/>
        </w:rPr>
        <w:t xml:space="preserve"> </w:t>
      </w:r>
      <w:r w:rsidR="00C80BCD" w:rsidRPr="00891D63">
        <w:rPr>
          <w:sz w:val="24"/>
          <w:szCs w:val="24"/>
        </w:rPr>
        <w:t>в соответствии с типовой формой</w:t>
      </w:r>
      <w:r w:rsidRPr="00891D63">
        <w:rPr>
          <w:sz w:val="24"/>
          <w:szCs w:val="24"/>
        </w:rPr>
        <w:t xml:space="preserve"> (согласно Приложению №</w:t>
      </w:r>
      <w:r w:rsidR="00DC08E6" w:rsidRPr="00891D63">
        <w:rPr>
          <w:sz w:val="24"/>
          <w:szCs w:val="24"/>
        </w:rPr>
        <w:t xml:space="preserve"> </w:t>
      </w:r>
      <w:r w:rsidR="00416230" w:rsidRPr="00891D63">
        <w:rPr>
          <w:sz w:val="24"/>
          <w:szCs w:val="24"/>
        </w:rPr>
        <w:t>6</w:t>
      </w:r>
      <w:r w:rsidR="00CA2667" w:rsidRPr="00891D63">
        <w:rPr>
          <w:sz w:val="24"/>
          <w:szCs w:val="24"/>
        </w:rPr>
        <w:t xml:space="preserve"> </w:t>
      </w:r>
      <w:r w:rsidRPr="00891D63">
        <w:rPr>
          <w:sz w:val="24"/>
          <w:szCs w:val="24"/>
        </w:rPr>
        <w:t xml:space="preserve">к </w:t>
      </w:r>
      <w:r w:rsidR="002A6C41" w:rsidRPr="00891D63">
        <w:rPr>
          <w:sz w:val="24"/>
          <w:szCs w:val="24"/>
        </w:rPr>
        <w:t>Порядку</w:t>
      </w:r>
      <w:r w:rsidRPr="00891D63">
        <w:rPr>
          <w:sz w:val="24"/>
          <w:szCs w:val="24"/>
        </w:rPr>
        <w:t xml:space="preserve">) и предоставляются потенциальными поставщиками до истечения времени и даты вскрытия тендерных </w:t>
      </w:r>
      <w:r w:rsidRPr="00891D63">
        <w:rPr>
          <w:sz w:val="24"/>
          <w:szCs w:val="24"/>
        </w:rPr>
        <w:lastRenderedPageBreak/>
        <w:t xml:space="preserve">заявок, указанных в объявлении. </w:t>
      </w:r>
      <w:r w:rsidR="00DA5DF3" w:rsidRPr="00891D63">
        <w:rPr>
          <w:sz w:val="24"/>
          <w:szCs w:val="24"/>
        </w:rPr>
        <w:t>П</w:t>
      </w:r>
      <w:r w:rsidRPr="00891D63">
        <w:rPr>
          <w:sz w:val="24"/>
          <w:szCs w:val="24"/>
        </w:rPr>
        <w:t>отенциальные поставщики вправе до наступления времени и даты вскрытия заявок отзывать поданные заявки.</w:t>
      </w:r>
    </w:p>
    <w:p w14:paraId="7BD7C706" w14:textId="77777777" w:rsidR="003C755E" w:rsidRPr="00891D63" w:rsidRDefault="003C755E" w:rsidP="003C755E">
      <w:pPr>
        <w:spacing w:after="0" w:line="240" w:lineRule="auto"/>
        <w:ind w:firstLine="567"/>
        <w:jc w:val="both"/>
        <w:rPr>
          <w:sz w:val="24"/>
          <w:szCs w:val="24"/>
        </w:rPr>
      </w:pPr>
      <w:r w:rsidRPr="00891D63">
        <w:rPr>
          <w:sz w:val="24"/>
          <w:szCs w:val="24"/>
        </w:rPr>
        <w:t>Тендерная заявка является формой выражения согласия потенциального поставщика осуществить поставку товаров, выполнить работы, оказать услуги в соответствии с требованиями и условиями, установленными тендерной документацией.</w:t>
      </w:r>
    </w:p>
    <w:p w14:paraId="1FFB2432" w14:textId="58C71FD6" w:rsidR="00A521CD" w:rsidRPr="00891D63" w:rsidRDefault="00A521CD" w:rsidP="009C2D56">
      <w:pPr>
        <w:pStyle w:val="af8"/>
        <w:numPr>
          <w:ilvl w:val="3"/>
          <w:numId w:val="5"/>
        </w:numPr>
        <w:ind w:left="0" w:firstLine="426"/>
        <w:jc w:val="both"/>
        <w:rPr>
          <w:rFonts w:eastAsia="Arial" w:cs="Arial"/>
          <w:color w:val="000000"/>
          <w:sz w:val="24"/>
          <w:szCs w:val="24"/>
        </w:rPr>
      </w:pPr>
      <w:r w:rsidRPr="00891D63">
        <w:rPr>
          <w:sz w:val="24"/>
          <w:szCs w:val="24"/>
        </w:rPr>
        <w:t xml:space="preserve">Дата и время вскрытия тендерных заявок должны быть определены Заказчиком/организатором закупок на рабочий день в период с 10:00 до 18:00 часов времени </w:t>
      </w:r>
      <w:r w:rsidR="00DC08E6" w:rsidRPr="00891D63">
        <w:rPr>
          <w:sz w:val="24"/>
          <w:szCs w:val="24"/>
        </w:rPr>
        <w:t>г.</w:t>
      </w:r>
      <w:r w:rsidR="00E67693" w:rsidRPr="00891D63">
        <w:rPr>
          <w:sz w:val="24"/>
          <w:szCs w:val="24"/>
          <w:lang w:val="kk-KZ"/>
        </w:rPr>
        <w:t>Астана</w:t>
      </w:r>
      <w:r w:rsidRPr="00891D63">
        <w:rPr>
          <w:sz w:val="24"/>
          <w:szCs w:val="24"/>
        </w:rPr>
        <w:t>.</w:t>
      </w:r>
    </w:p>
    <w:p w14:paraId="00A8651D" w14:textId="0C474CAE" w:rsidR="00C664F1" w:rsidRPr="00891D63" w:rsidRDefault="00C664F1" w:rsidP="009C2D56">
      <w:pPr>
        <w:pStyle w:val="af8"/>
        <w:numPr>
          <w:ilvl w:val="3"/>
          <w:numId w:val="5"/>
        </w:numPr>
        <w:ind w:left="0" w:firstLine="426"/>
        <w:jc w:val="both"/>
        <w:rPr>
          <w:rFonts w:eastAsia="Arial" w:cs="Arial"/>
          <w:color w:val="000000"/>
          <w:sz w:val="24"/>
          <w:szCs w:val="24"/>
        </w:rPr>
      </w:pPr>
      <w:r w:rsidRPr="00891D63">
        <w:rPr>
          <w:sz w:val="24"/>
          <w:szCs w:val="24"/>
        </w:rPr>
        <w:t xml:space="preserve">Тендерные заявки, поданные потенциальными поставщиками, автоматически регистрируются </w:t>
      </w:r>
      <w:r w:rsidR="00F35D22" w:rsidRPr="00891D63">
        <w:rPr>
          <w:sz w:val="24"/>
          <w:szCs w:val="24"/>
        </w:rPr>
        <w:t>на веб-портале закупок</w:t>
      </w:r>
      <w:r w:rsidRPr="00891D63">
        <w:rPr>
          <w:sz w:val="24"/>
          <w:szCs w:val="24"/>
        </w:rPr>
        <w:t>. В качестве подтверждения приема или отказа в приеме тендерной заявки потенциальному поставщику, подавшему тендерную заявку, автоматически направляется соответствующее уведомление.</w:t>
      </w:r>
    </w:p>
    <w:p w14:paraId="573BBFEF" w14:textId="33CC1637" w:rsidR="0076317E" w:rsidRPr="00891D63" w:rsidRDefault="0076317E" w:rsidP="009C2D56">
      <w:pPr>
        <w:pStyle w:val="af8"/>
        <w:numPr>
          <w:ilvl w:val="3"/>
          <w:numId w:val="5"/>
        </w:numPr>
        <w:ind w:left="0" w:firstLine="426"/>
        <w:jc w:val="both"/>
        <w:rPr>
          <w:sz w:val="24"/>
          <w:szCs w:val="24"/>
        </w:rPr>
      </w:pPr>
      <w:r w:rsidRPr="00891D63">
        <w:rPr>
          <w:sz w:val="24"/>
          <w:szCs w:val="24"/>
        </w:rPr>
        <w:t xml:space="preserve">Отказ в приеме тендерной заявки </w:t>
      </w:r>
      <w:r w:rsidR="0078715D" w:rsidRPr="00891D63">
        <w:rPr>
          <w:sz w:val="24"/>
          <w:szCs w:val="24"/>
        </w:rPr>
        <w:t>в</w:t>
      </w:r>
      <w:r w:rsidR="00845922" w:rsidRPr="00891D63">
        <w:rPr>
          <w:sz w:val="24"/>
          <w:szCs w:val="24"/>
        </w:rPr>
        <w:t>еб-порталом закупок</w:t>
      </w:r>
      <w:r w:rsidRPr="00891D63">
        <w:rPr>
          <w:sz w:val="24"/>
          <w:szCs w:val="24"/>
        </w:rPr>
        <w:t xml:space="preserve"> производится в случаях:</w:t>
      </w:r>
    </w:p>
    <w:p w14:paraId="2A3F08B9" w14:textId="70ABED92" w:rsidR="0076317E" w:rsidRPr="00891D63" w:rsidRDefault="0076317E" w:rsidP="00C523ED">
      <w:pPr>
        <w:pStyle w:val="af8"/>
        <w:numPr>
          <w:ilvl w:val="0"/>
          <w:numId w:val="71"/>
        </w:numPr>
        <w:ind w:left="0" w:firstLine="426"/>
        <w:jc w:val="both"/>
        <w:rPr>
          <w:sz w:val="24"/>
          <w:szCs w:val="24"/>
        </w:rPr>
      </w:pPr>
      <w:r w:rsidRPr="00891D63">
        <w:rPr>
          <w:sz w:val="24"/>
          <w:szCs w:val="24"/>
        </w:rPr>
        <w:t xml:space="preserve">подачи потенциальным поставщиком ценового предложения, выраженного в </w:t>
      </w:r>
      <w:r w:rsidR="00A71458" w:rsidRPr="00891D63">
        <w:rPr>
          <w:sz w:val="24"/>
          <w:szCs w:val="24"/>
        </w:rPr>
        <w:t>теңге</w:t>
      </w:r>
      <w:r w:rsidRPr="00891D63">
        <w:rPr>
          <w:sz w:val="24"/>
          <w:szCs w:val="24"/>
        </w:rPr>
        <w:t>, превышающего</w:t>
      </w:r>
      <w:r w:rsidR="003C755E" w:rsidRPr="00891D63">
        <w:rPr>
          <w:sz w:val="24"/>
          <w:szCs w:val="24"/>
        </w:rPr>
        <w:t xml:space="preserve"> сумму, выделенную для закупки;</w:t>
      </w:r>
    </w:p>
    <w:p w14:paraId="4F3E586E" w14:textId="77777777" w:rsidR="0076317E" w:rsidRPr="00891D63" w:rsidRDefault="0076317E" w:rsidP="00C523ED">
      <w:pPr>
        <w:pStyle w:val="af8"/>
        <w:numPr>
          <w:ilvl w:val="0"/>
          <w:numId w:val="71"/>
        </w:numPr>
        <w:ind w:left="0" w:firstLine="426"/>
        <w:jc w:val="both"/>
        <w:rPr>
          <w:sz w:val="24"/>
          <w:szCs w:val="24"/>
        </w:rPr>
      </w:pPr>
      <w:r w:rsidRPr="00891D63">
        <w:rPr>
          <w:sz w:val="24"/>
          <w:szCs w:val="24"/>
        </w:rPr>
        <w:t>подачи потенциальным поставщиком тендерной заявки после насту</w:t>
      </w:r>
      <w:r w:rsidR="003C755E" w:rsidRPr="00891D63">
        <w:rPr>
          <w:sz w:val="24"/>
          <w:szCs w:val="24"/>
        </w:rPr>
        <w:t>пления даты и времени вскрытия;</w:t>
      </w:r>
    </w:p>
    <w:p w14:paraId="25D348C8" w14:textId="79057198" w:rsidR="0076317E" w:rsidRPr="00891D63" w:rsidRDefault="0076317E" w:rsidP="00C523ED">
      <w:pPr>
        <w:pStyle w:val="af8"/>
        <w:numPr>
          <w:ilvl w:val="0"/>
          <w:numId w:val="71"/>
        </w:numPr>
        <w:spacing w:after="0"/>
        <w:ind w:left="0" w:firstLine="425"/>
        <w:jc w:val="both"/>
        <w:rPr>
          <w:sz w:val="24"/>
          <w:szCs w:val="24"/>
        </w:rPr>
      </w:pPr>
      <w:r w:rsidRPr="00891D63">
        <w:rPr>
          <w:sz w:val="24"/>
          <w:szCs w:val="24"/>
        </w:rPr>
        <w:t>подачи тендерной заявки потенциальным поставщиком, состоящим в</w:t>
      </w:r>
      <w:r w:rsidR="004A414B" w:rsidRPr="00891D63">
        <w:rPr>
          <w:sz w:val="24"/>
          <w:szCs w:val="24"/>
        </w:rPr>
        <w:t xml:space="preserve"> перечн</w:t>
      </w:r>
      <w:r w:rsidR="00084EFD" w:rsidRPr="00891D63">
        <w:rPr>
          <w:sz w:val="24"/>
          <w:szCs w:val="24"/>
        </w:rPr>
        <w:t>е(</w:t>
      </w:r>
      <w:r w:rsidR="004A414B" w:rsidRPr="00891D63">
        <w:rPr>
          <w:sz w:val="24"/>
          <w:szCs w:val="24"/>
        </w:rPr>
        <w:t>ях</w:t>
      </w:r>
      <w:r w:rsidR="00084EFD" w:rsidRPr="00891D63">
        <w:rPr>
          <w:sz w:val="24"/>
          <w:szCs w:val="24"/>
        </w:rPr>
        <w:t>)</w:t>
      </w:r>
      <w:r w:rsidR="004A414B" w:rsidRPr="00891D63">
        <w:rPr>
          <w:sz w:val="24"/>
          <w:szCs w:val="24"/>
        </w:rPr>
        <w:t>, указанн</w:t>
      </w:r>
      <w:r w:rsidR="00084EFD" w:rsidRPr="00891D63">
        <w:rPr>
          <w:sz w:val="24"/>
          <w:szCs w:val="24"/>
        </w:rPr>
        <w:t>ом(</w:t>
      </w:r>
      <w:r w:rsidR="004A414B" w:rsidRPr="00891D63">
        <w:rPr>
          <w:sz w:val="24"/>
          <w:szCs w:val="24"/>
        </w:rPr>
        <w:t>ых</w:t>
      </w:r>
      <w:r w:rsidR="00084EFD" w:rsidRPr="00891D63">
        <w:rPr>
          <w:sz w:val="24"/>
          <w:szCs w:val="24"/>
        </w:rPr>
        <w:t>)</w:t>
      </w:r>
      <w:r w:rsidR="004A414B" w:rsidRPr="00891D63">
        <w:rPr>
          <w:sz w:val="24"/>
          <w:szCs w:val="24"/>
        </w:rPr>
        <w:t xml:space="preserve"> в подпункте 1) пункта 1 статьи </w:t>
      </w:r>
      <w:r w:rsidR="009C7BA2" w:rsidRPr="00891D63">
        <w:rPr>
          <w:sz w:val="24"/>
          <w:szCs w:val="24"/>
        </w:rPr>
        <w:t>3</w:t>
      </w:r>
      <w:r w:rsidR="00416230" w:rsidRPr="00891D63">
        <w:rPr>
          <w:sz w:val="24"/>
          <w:szCs w:val="24"/>
        </w:rPr>
        <w:t>1</w:t>
      </w:r>
      <w:r w:rsidR="009C7BA2" w:rsidRPr="00891D63">
        <w:rPr>
          <w:sz w:val="24"/>
          <w:szCs w:val="24"/>
        </w:rPr>
        <w:t xml:space="preserve"> </w:t>
      </w:r>
      <w:r w:rsidR="002A6C41" w:rsidRPr="00891D63">
        <w:rPr>
          <w:sz w:val="24"/>
          <w:szCs w:val="24"/>
        </w:rPr>
        <w:t>Порядка</w:t>
      </w:r>
      <w:r w:rsidR="003C755E" w:rsidRPr="00891D63">
        <w:rPr>
          <w:sz w:val="24"/>
          <w:szCs w:val="24"/>
        </w:rPr>
        <w:t>;</w:t>
      </w:r>
    </w:p>
    <w:p w14:paraId="4E68702E" w14:textId="55ACC84C" w:rsidR="005247DE" w:rsidRPr="00891D63" w:rsidRDefault="005247DE" w:rsidP="00C523ED">
      <w:pPr>
        <w:pStyle w:val="af8"/>
        <w:numPr>
          <w:ilvl w:val="0"/>
          <w:numId w:val="71"/>
        </w:numPr>
        <w:ind w:left="0" w:firstLine="426"/>
        <w:jc w:val="both"/>
        <w:rPr>
          <w:sz w:val="24"/>
          <w:szCs w:val="24"/>
        </w:rPr>
      </w:pPr>
      <w:r w:rsidRPr="00891D63">
        <w:rPr>
          <w:sz w:val="24"/>
          <w:szCs w:val="24"/>
        </w:rPr>
        <w:t>подачи тендерной заявки потенциальным поставщиком, не являющимся товаропроизводителем (в случае, указанном в подпункте 1) пункта 4 статьи 35 Порядка) или не являющимся организацией инвалидов (в случае, указанном в подпункте 2) пункта 4 статьи 35 Порядка);</w:t>
      </w:r>
    </w:p>
    <w:p w14:paraId="39A2C064" w14:textId="1BC7DB3B" w:rsidR="00282FA4" w:rsidRPr="00891D63" w:rsidRDefault="00282FA4" w:rsidP="00C523ED">
      <w:pPr>
        <w:pStyle w:val="af8"/>
        <w:numPr>
          <w:ilvl w:val="0"/>
          <w:numId w:val="71"/>
        </w:numPr>
        <w:ind w:left="0" w:firstLine="426"/>
        <w:jc w:val="both"/>
        <w:rPr>
          <w:sz w:val="24"/>
          <w:szCs w:val="24"/>
        </w:rPr>
      </w:pPr>
      <w:r w:rsidRPr="00891D63">
        <w:rPr>
          <w:sz w:val="24"/>
          <w:szCs w:val="24"/>
        </w:rPr>
        <w:t>подачи тендерной заявки потенциальным поставщиком, несоответствующим требованиям по финансовой устойчивости потенциального поставщика (в случае установления данных требований в тендерной документации).</w:t>
      </w:r>
    </w:p>
    <w:p w14:paraId="74B01508" w14:textId="5F029383" w:rsidR="00282FA4" w:rsidRPr="00891D63" w:rsidRDefault="00282FA4" w:rsidP="005247DE">
      <w:pPr>
        <w:pStyle w:val="af8"/>
        <w:spacing w:after="0"/>
        <w:ind w:left="0" w:firstLine="426"/>
        <w:jc w:val="both"/>
        <w:rPr>
          <w:sz w:val="24"/>
          <w:szCs w:val="24"/>
        </w:rPr>
      </w:pPr>
      <w:r w:rsidRPr="00891D63">
        <w:rPr>
          <w:sz w:val="24"/>
          <w:szCs w:val="24"/>
        </w:rPr>
        <w:t>Настоящий подпункт не распространяется на потенциальных поставщиков-нерезидентов.</w:t>
      </w:r>
    </w:p>
    <w:p w14:paraId="00E1F89D" w14:textId="722966D6" w:rsidR="0049022C" w:rsidRPr="00891D63" w:rsidRDefault="0049022C" w:rsidP="00C523ED">
      <w:pPr>
        <w:pStyle w:val="af8"/>
        <w:numPr>
          <w:ilvl w:val="0"/>
          <w:numId w:val="71"/>
        </w:numPr>
        <w:spacing w:after="0"/>
        <w:ind w:left="0" w:firstLine="426"/>
        <w:jc w:val="both"/>
        <w:rPr>
          <w:sz w:val="24"/>
          <w:szCs w:val="24"/>
        </w:rPr>
      </w:pPr>
      <w:r w:rsidRPr="00891D63">
        <w:rPr>
          <w:sz w:val="24"/>
          <w:szCs w:val="24"/>
        </w:rPr>
        <w:t>подачи тендерной заявки, не содержащей обеспечение тендерной заявки (в случае, если тендерной документацией требуется внесение обеспечения тендерной заявки).</w:t>
      </w:r>
    </w:p>
    <w:p w14:paraId="39B24528" w14:textId="77777777" w:rsidR="00B96611" w:rsidRPr="00891D63" w:rsidRDefault="00B96611" w:rsidP="00C523ED">
      <w:pPr>
        <w:pStyle w:val="31"/>
        <w:numPr>
          <w:ilvl w:val="0"/>
          <w:numId w:val="40"/>
        </w:numPr>
        <w:tabs>
          <w:tab w:val="clear" w:pos="567"/>
          <w:tab w:val="left" w:pos="709"/>
        </w:tabs>
        <w:ind w:left="0" w:right="-23" w:firstLine="0"/>
        <w:jc w:val="left"/>
        <w:rPr>
          <w:rFonts w:cs="Arial"/>
          <w:lang w:val="ru-RU"/>
        </w:rPr>
      </w:pPr>
      <w:bookmarkStart w:id="167" w:name="SUB4400"/>
      <w:bookmarkStart w:id="168" w:name="_Toc393286612"/>
      <w:bookmarkStart w:id="169" w:name="SUB4500"/>
      <w:bookmarkStart w:id="170" w:name="_Toc226563888"/>
      <w:bookmarkEnd w:id="167"/>
      <w:bookmarkEnd w:id="168"/>
      <w:bookmarkEnd w:id="169"/>
      <w:r w:rsidRPr="00891D63">
        <w:rPr>
          <w:rFonts w:cs="Arial"/>
          <w:lang w:val="ru-RU"/>
        </w:rPr>
        <w:t>Вскрытие тендерных заявок</w:t>
      </w:r>
      <w:bookmarkEnd w:id="170"/>
    </w:p>
    <w:p w14:paraId="0713EB06" w14:textId="6670B9B0" w:rsidR="00A86C21" w:rsidRPr="00891D63" w:rsidRDefault="00DC08E6" w:rsidP="009C2D56">
      <w:pPr>
        <w:pStyle w:val="af8"/>
        <w:numPr>
          <w:ilvl w:val="3"/>
          <w:numId w:val="5"/>
        </w:numPr>
        <w:ind w:left="0" w:firstLine="426"/>
        <w:jc w:val="both"/>
        <w:rPr>
          <w:rFonts w:eastAsia="Arial" w:cs="Arial"/>
          <w:color w:val="000000"/>
          <w:sz w:val="24"/>
          <w:szCs w:val="24"/>
        </w:rPr>
      </w:pPr>
      <w:r w:rsidRPr="00891D63">
        <w:rPr>
          <w:rFonts w:eastAsia="Arial" w:cs="Arial"/>
          <w:color w:val="000000"/>
          <w:sz w:val="24"/>
          <w:szCs w:val="24"/>
        </w:rPr>
        <w:t>Тендерные з</w:t>
      </w:r>
      <w:r w:rsidR="00A86C21" w:rsidRPr="00891D63">
        <w:rPr>
          <w:rFonts w:eastAsia="Arial" w:cs="Arial"/>
          <w:color w:val="000000"/>
          <w:sz w:val="24"/>
          <w:szCs w:val="24"/>
        </w:rPr>
        <w:t>аявки вскрываются после наступления даты и времени вскрытия. При этом формирует</w:t>
      </w:r>
      <w:r w:rsidR="006143C3" w:rsidRPr="00891D63">
        <w:rPr>
          <w:rFonts w:eastAsia="Arial" w:cs="Arial"/>
          <w:color w:val="000000"/>
          <w:sz w:val="24"/>
          <w:szCs w:val="24"/>
        </w:rPr>
        <w:t>ся</w:t>
      </w:r>
      <w:r w:rsidR="00A86C21" w:rsidRPr="00891D63">
        <w:rPr>
          <w:rFonts w:eastAsia="Arial" w:cs="Arial"/>
          <w:color w:val="000000"/>
          <w:sz w:val="24"/>
          <w:szCs w:val="24"/>
        </w:rPr>
        <w:t xml:space="preserve"> протокол вскрытия тендерных заявок.</w:t>
      </w:r>
    </w:p>
    <w:p w14:paraId="222BF057" w14:textId="0C336D8E" w:rsidR="00A6421D" w:rsidRPr="00891D63" w:rsidRDefault="00A6421D" w:rsidP="00F9677B">
      <w:pPr>
        <w:pStyle w:val="af8"/>
        <w:numPr>
          <w:ilvl w:val="3"/>
          <w:numId w:val="5"/>
        </w:numPr>
        <w:ind w:left="0" w:firstLine="426"/>
        <w:jc w:val="both"/>
        <w:rPr>
          <w:rFonts w:eastAsia="Arial" w:cs="Arial"/>
          <w:color w:val="000000"/>
          <w:sz w:val="24"/>
          <w:szCs w:val="24"/>
        </w:rPr>
      </w:pPr>
      <w:r w:rsidRPr="00891D63">
        <w:rPr>
          <w:rFonts w:eastAsia="Arial" w:cs="Arial"/>
          <w:color w:val="000000"/>
          <w:sz w:val="24"/>
          <w:szCs w:val="24"/>
        </w:rPr>
        <w:t>Вскрытые тендерные заявки</w:t>
      </w:r>
      <w:r w:rsidR="00F9677B" w:rsidRPr="00891D63">
        <w:rPr>
          <w:rFonts w:eastAsia="Arial" w:cs="Arial"/>
          <w:color w:val="000000"/>
          <w:sz w:val="24"/>
          <w:szCs w:val="24"/>
        </w:rPr>
        <w:t xml:space="preserve"> (за исключением ценовых предложений, формируемых на веб-портале закупок)</w:t>
      </w:r>
      <w:r w:rsidRPr="00891D63">
        <w:rPr>
          <w:rFonts w:eastAsia="Arial" w:cs="Arial"/>
          <w:color w:val="000000"/>
          <w:sz w:val="24"/>
          <w:szCs w:val="24"/>
        </w:rPr>
        <w:t xml:space="preserve"> </w:t>
      </w:r>
      <w:r w:rsidR="007A71B7" w:rsidRPr="00891D63">
        <w:rPr>
          <w:rFonts w:eastAsia="Arial" w:cs="Arial"/>
          <w:color w:val="000000"/>
          <w:sz w:val="24"/>
          <w:szCs w:val="24"/>
        </w:rPr>
        <w:t xml:space="preserve">и протокол вскрытия </w:t>
      </w:r>
      <w:r w:rsidRPr="00891D63">
        <w:rPr>
          <w:rFonts w:eastAsia="Arial" w:cs="Arial"/>
          <w:color w:val="000000"/>
          <w:sz w:val="24"/>
          <w:szCs w:val="24"/>
        </w:rPr>
        <w:t xml:space="preserve">доступны для просмотра </w:t>
      </w:r>
      <w:r w:rsidR="00AF1FC4" w:rsidRPr="00891D63">
        <w:rPr>
          <w:rFonts w:eastAsia="Arial" w:cs="Arial"/>
          <w:color w:val="000000"/>
          <w:sz w:val="24"/>
          <w:szCs w:val="24"/>
        </w:rPr>
        <w:t>членам и секретарю тендерной комиссии,</w:t>
      </w:r>
      <w:r w:rsidR="007A71B7" w:rsidRPr="00891D63">
        <w:rPr>
          <w:rFonts w:eastAsia="Arial" w:cs="Arial"/>
          <w:color w:val="000000"/>
          <w:sz w:val="24"/>
          <w:szCs w:val="24"/>
        </w:rPr>
        <w:t xml:space="preserve"> </w:t>
      </w:r>
      <w:r w:rsidR="007A71B7" w:rsidRPr="00891D63">
        <w:rPr>
          <w:rFonts w:cs="Arial"/>
          <w:sz w:val="24"/>
          <w:szCs w:val="24"/>
          <w:lang w:eastAsia="ru-RU"/>
        </w:rPr>
        <w:t>централизованной службе по контролю за закупками</w:t>
      </w:r>
      <w:r w:rsidR="00087391" w:rsidRPr="00891D63">
        <w:rPr>
          <w:rFonts w:eastAsia="Arial" w:cs="Arial"/>
          <w:color w:val="000000"/>
          <w:sz w:val="24"/>
          <w:szCs w:val="24"/>
        </w:rPr>
        <w:t xml:space="preserve">, </w:t>
      </w:r>
      <w:r w:rsidR="00961179" w:rsidRPr="00891D63">
        <w:rPr>
          <w:rFonts w:eastAsia="Arial" w:cs="Arial"/>
          <w:color w:val="000000"/>
          <w:sz w:val="24"/>
          <w:szCs w:val="24"/>
        </w:rPr>
        <w:t>Наблюдателям</w:t>
      </w:r>
      <w:r w:rsidR="00087391" w:rsidRPr="00891D63">
        <w:rPr>
          <w:rFonts w:eastAsia="Arial" w:cs="Arial"/>
          <w:color w:val="000000"/>
          <w:sz w:val="24"/>
          <w:szCs w:val="24"/>
        </w:rPr>
        <w:t xml:space="preserve"> и ПК, которой прямо или косвенно принадлежит Заказчик</w:t>
      </w:r>
      <w:r w:rsidR="00EF0EAA" w:rsidRPr="00891D63">
        <w:rPr>
          <w:rFonts w:eastAsia="Arial" w:cs="Arial"/>
          <w:color w:val="000000"/>
          <w:sz w:val="24"/>
          <w:szCs w:val="24"/>
        </w:rPr>
        <w:t>.</w:t>
      </w:r>
    </w:p>
    <w:p w14:paraId="0AB00510" w14:textId="263B93E2" w:rsidR="00AF1FC4" w:rsidRPr="00891D63" w:rsidRDefault="00AF1FC4" w:rsidP="00AF1FC4">
      <w:pPr>
        <w:pStyle w:val="af8"/>
        <w:ind w:left="0" w:firstLine="567"/>
        <w:jc w:val="both"/>
        <w:rPr>
          <w:rFonts w:eastAsia="Arial" w:cs="Arial"/>
          <w:color w:val="000000"/>
          <w:sz w:val="24"/>
          <w:szCs w:val="24"/>
        </w:rPr>
      </w:pPr>
      <w:r w:rsidRPr="00891D63">
        <w:rPr>
          <w:rFonts w:eastAsia="Arial" w:cs="Arial"/>
          <w:color w:val="000000"/>
          <w:sz w:val="24"/>
          <w:szCs w:val="24"/>
        </w:rPr>
        <w:t>Потенциальным поставщикам, принявшим участие в данной закупке, указанный доступ предоставляется после публикации протокола итогов.</w:t>
      </w:r>
    </w:p>
    <w:p w14:paraId="1DBEE6EB" w14:textId="77777777" w:rsidR="004D2B38" w:rsidRPr="00891D63" w:rsidRDefault="004D2B38" w:rsidP="00AF1FC4">
      <w:pPr>
        <w:pStyle w:val="af8"/>
        <w:ind w:left="0" w:firstLine="567"/>
        <w:jc w:val="both"/>
        <w:rPr>
          <w:rFonts w:eastAsia="Arial" w:cs="Arial"/>
          <w:color w:val="000000"/>
          <w:sz w:val="24"/>
          <w:szCs w:val="24"/>
        </w:rPr>
      </w:pPr>
      <w:r w:rsidRPr="00891D63">
        <w:rPr>
          <w:rFonts w:eastAsia="Arial" w:cs="Arial"/>
          <w:color w:val="000000"/>
          <w:sz w:val="24"/>
          <w:szCs w:val="24"/>
        </w:rPr>
        <w:t>Потенциальным поставщикам, не внесшим обеспечение тендерной заявки либо внесшим его с нарушением требований, определенных в тендерной документации (в случае, если</w:t>
      </w:r>
      <w:r w:rsidR="00B8566C" w:rsidRPr="00891D63">
        <w:rPr>
          <w:rFonts w:eastAsia="Arial" w:cs="Arial"/>
          <w:color w:val="000000"/>
          <w:sz w:val="24"/>
          <w:szCs w:val="24"/>
        </w:rPr>
        <w:t xml:space="preserve"> потенциальный поставщик обязан внести обеспечение тендерной заявки в </w:t>
      </w:r>
      <w:r w:rsidR="00B8566C" w:rsidRPr="00891D63">
        <w:rPr>
          <w:rFonts w:eastAsia="Arial" w:cs="Arial"/>
          <w:color w:val="000000"/>
          <w:sz w:val="24"/>
          <w:szCs w:val="24"/>
        </w:rPr>
        <w:lastRenderedPageBreak/>
        <w:t>соответствии с требованиями</w:t>
      </w:r>
      <w:r w:rsidRPr="00891D63">
        <w:rPr>
          <w:rFonts w:eastAsia="Arial" w:cs="Arial"/>
          <w:color w:val="000000"/>
          <w:sz w:val="24"/>
          <w:szCs w:val="24"/>
        </w:rPr>
        <w:t xml:space="preserve"> тендерной документаци</w:t>
      </w:r>
      <w:r w:rsidR="00B8566C" w:rsidRPr="00891D63">
        <w:rPr>
          <w:rFonts w:eastAsia="Arial" w:cs="Arial"/>
          <w:color w:val="000000"/>
          <w:sz w:val="24"/>
          <w:szCs w:val="24"/>
        </w:rPr>
        <w:t>и</w:t>
      </w:r>
      <w:r w:rsidRPr="00891D63">
        <w:rPr>
          <w:rFonts w:eastAsia="Arial" w:cs="Arial"/>
          <w:color w:val="000000"/>
          <w:sz w:val="24"/>
          <w:szCs w:val="24"/>
        </w:rPr>
        <w:t xml:space="preserve">), доступ на просмотр тендерных заявок других потенциальных поставщиков, принимающих участие в </w:t>
      </w:r>
      <w:r w:rsidR="00142E04" w:rsidRPr="00891D63">
        <w:rPr>
          <w:rFonts w:eastAsia="Arial" w:cs="Arial"/>
          <w:color w:val="000000"/>
          <w:sz w:val="24"/>
          <w:szCs w:val="24"/>
        </w:rPr>
        <w:t xml:space="preserve">данном </w:t>
      </w:r>
      <w:r w:rsidRPr="00891D63">
        <w:rPr>
          <w:rFonts w:eastAsia="Arial" w:cs="Arial"/>
          <w:color w:val="000000"/>
          <w:sz w:val="24"/>
          <w:szCs w:val="24"/>
        </w:rPr>
        <w:t>тендере, не предоставляется.</w:t>
      </w:r>
    </w:p>
    <w:p w14:paraId="3FAD9060" w14:textId="12934F6C" w:rsidR="00A6421D" w:rsidRPr="00891D63" w:rsidRDefault="00A6421D" w:rsidP="009C2D56">
      <w:pPr>
        <w:pStyle w:val="af8"/>
        <w:numPr>
          <w:ilvl w:val="3"/>
          <w:numId w:val="5"/>
        </w:numPr>
        <w:ind w:left="0" w:firstLine="426"/>
        <w:jc w:val="both"/>
        <w:rPr>
          <w:rFonts w:eastAsia="Arial" w:cs="Arial"/>
          <w:color w:val="000000"/>
          <w:sz w:val="24"/>
          <w:szCs w:val="24"/>
        </w:rPr>
      </w:pPr>
      <w:r w:rsidRPr="00891D63">
        <w:rPr>
          <w:rFonts w:eastAsia="Arial" w:cs="Arial"/>
          <w:color w:val="000000"/>
          <w:sz w:val="24"/>
          <w:szCs w:val="24"/>
        </w:rPr>
        <w:t>В случае, если до даты и вр</w:t>
      </w:r>
      <w:r w:rsidR="00333E09" w:rsidRPr="00891D63">
        <w:rPr>
          <w:rFonts w:eastAsia="Arial" w:cs="Arial"/>
          <w:color w:val="000000"/>
          <w:sz w:val="24"/>
          <w:szCs w:val="24"/>
        </w:rPr>
        <w:t>емени вскрытия не поступило ни о</w:t>
      </w:r>
      <w:r w:rsidRPr="00891D63">
        <w:rPr>
          <w:rFonts w:eastAsia="Arial" w:cs="Arial"/>
          <w:color w:val="000000"/>
          <w:sz w:val="24"/>
          <w:szCs w:val="24"/>
        </w:rPr>
        <w:t>дн</w:t>
      </w:r>
      <w:r w:rsidR="00D876F2" w:rsidRPr="00891D63">
        <w:rPr>
          <w:rFonts w:eastAsia="Arial" w:cs="Arial"/>
          <w:color w:val="000000"/>
          <w:sz w:val="24"/>
          <w:szCs w:val="24"/>
        </w:rPr>
        <w:t>ой заявки на участие в тендере, закупки способом открытого тендера признаются несостоявшимися и</w:t>
      </w:r>
      <w:r w:rsidR="000B04D1" w:rsidRPr="00891D63">
        <w:rPr>
          <w:rFonts w:eastAsia="Arial" w:cs="Arial"/>
          <w:color w:val="000000"/>
          <w:sz w:val="24"/>
          <w:szCs w:val="24"/>
        </w:rPr>
        <w:t xml:space="preserve"> </w:t>
      </w:r>
      <w:r w:rsidR="00425184" w:rsidRPr="00891D63">
        <w:rPr>
          <w:rFonts w:eastAsia="Arial" w:cs="Arial"/>
          <w:color w:val="000000"/>
          <w:sz w:val="24"/>
          <w:szCs w:val="24"/>
        </w:rPr>
        <w:t>в</w:t>
      </w:r>
      <w:r w:rsidR="00845922" w:rsidRPr="00891D63">
        <w:rPr>
          <w:rFonts w:eastAsia="Arial" w:cs="Arial"/>
          <w:color w:val="000000"/>
          <w:sz w:val="24"/>
          <w:szCs w:val="24"/>
        </w:rPr>
        <w:t>еб-порталом закупок</w:t>
      </w:r>
      <w:r w:rsidR="00D876F2" w:rsidRPr="00891D63">
        <w:rPr>
          <w:rFonts w:eastAsia="Arial" w:cs="Arial"/>
          <w:color w:val="000000"/>
          <w:sz w:val="24"/>
          <w:szCs w:val="24"/>
        </w:rPr>
        <w:t xml:space="preserve"> </w:t>
      </w:r>
      <w:r w:rsidRPr="00891D63">
        <w:rPr>
          <w:rFonts w:eastAsia="Arial" w:cs="Arial"/>
          <w:color w:val="000000"/>
          <w:sz w:val="24"/>
          <w:szCs w:val="24"/>
        </w:rPr>
        <w:t>формирует</w:t>
      </w:r>
      <w:r w:rsidR="00D876F2" w:rsidRPr="00891D63">
        <w:rPr>
          <w:rFonts w:eastAsia="Arial" w:cs="Arial"/>
          <w:color w:val="000000"/>
          <w:sz w:val="24"/>
          <w:szCs w:val="24"/>
        </w:rPr>
        <w:t>ся</w:t>
      </w:r>
      <w:r w:rsidRPr="00891D63">
        <w:rPr>
          <w:rFonts w:eastAsia="Arial" w:cs="Arial"/>
          <w:color w:val="000000"/>
          <w:sz w:val="24"/>
          <w:szCs w:val="24"/>
        </w:rPr>
        <w:t xml:space="preserve"> протокол </w:t>
      </w:r>
      <w:r w:rsidR="00333E09" w:rsidRPr="00891D63">
        <w:rPr>
          <w:rFonts w:eastAsia="Arial" w:cs="Arial"/>
          <w:color w:val="000000"/>
          <w:sz w:val="24"/>
          <w:szCs w:val="24"/>
        </w:rPr>
        <w:t>итогов закупок</w:t>
      </w:r>
      <w:r w:rsidRPr="00891D63">
        <w:rPr>
          <w:rFonts w:eastAsia="Arial" w:cs="Arial"/>
          <w:color w:val="000000"/>
          <w:sz w:val="24"/>
          <w:szCs w:val="24"/>
        </w:rPr>
        <w:t>.</w:t>
      </w:r>
    </w:p>
    <w:p w14:paraId="008885E6" w14:textId="228F9993" w:rsidR="00B96611" w:rsidRPr="00891D63" w:rsidRDefault="000B04D1" w:rsidP="00C523ED">
      <w:pPr>
        <w:pStyle w:val="31"/>
        <w:numPr>
          <w:ilvl w:val="0"/>
          <w:numId w:val="40"/>
        </w:numPr>
        <w:tabs>
          <w:tab w:val="clear" w:pos="567"/>
          <w:tab w:val="left" w:pos="709"/>
        </w:tabs>
        <w:ind w:left="0" w:right="-23" w:firstLine="0"/>
        <w:jc w:val="left"/>
        <w:rPr>
          <w:rFonts w:cs="Arial"/>
          <w:lang w:val="ru-RU"/>
        </w:rPr>
      </w:pPr>
      <w:bookmarkStart w:id="171" w:name="_Toc226563889"/>
      <w:r w:rsidRPr="00891D63">
        <w:rPr>
          <w:rFonts w:cs="Arial"/>
          <w:lang w:val="ru-RU"/>
        </w:rPr>
        <w:t>Рассмотрение тендерных заявок</w:t>
      </w:r>
      <w:bookmarkEnd w:id="171"/>
    </w:p>
    <w:p w14:paraId="108585ED" w14:textId="77777777" w:rsidR="00511C03" w:rsidRPr="00891D63" w:rsidRDefault="002357E3" w:rsidP="009C2D56">
      <w:pPr>
        <w:pStyle w:val="af8"/>
        <w:numPr>
          <w:ilvl w:val="3"/>
          <w:numId w:val="5"/>
        </w:numPr>
        <w:spacing w:after="0" w:line="240" w:lineRule="auto"/>
        <w:ind w:left="0" w:firstLine="425"/>
        <w:jc w:val="both"/>
        <w:rPr>
          <w:rFonts w:eastAsia="Arial" w:cs="Arial"/>
          <w:color w:val="000000"/>
          <w:sz w:val="24"/>
          <w:szCs w:val="24"/>
        </w:rPr>
      </w:pPr>
      <w:r w:rsidRPr="00891D63">
        <w:rPr>
          <w:rFonts w:eastAsia="Arial" w:cs="Arial"/>
          <w:color w:val="000000"/>
          <w:sz w:val="24"/>
          <w:szCs w:val="24"/>
        </w:rPr>
        <w:t xml:space="preserve">Тендерные </w:t>
      </w:r>
      <w:r w:rsidR="00511C03" w:rsidRPr="00891D63">
        <w:rPr>
          <w:rFonts w:eastAsia="Arial" w:cs="Arial"/>
          <w:color w:val="000000"/>
          <w:sz w:val="24"/>
          <w:szCs w:val="24"/>
        </w:rPr>
        <w:t xml:space="preserve">заявки оцениваются и сопоставляются тендерной комиссией </w:t>
      </w:r>
      <w:r w:rsidR="00C56ADD" w:rsidRPr="00891D63">
        <w:rPr>
          <w:rFonts w:eastAsia="Arial" w:cs="Arial"/>
          <w:color w:val="000000"/>
          <w:sz w:val="24"/>
          <w:szCs w:val="24"/>
        </w:rPr>
        <w:t>на соответствие</w:t>
      </w:r>
      <w:r w:rsidR="00511C03" w:rsidRPr="00891D63">
        <w:rPr>
          <w:rFonts w:eastAsia="Arial" w:cs="Arial"/>
          <w:color w:val="000000"/>
          <w:sz w:val="24"/>
          <w:szCs w:val="24"/>
        </w:rPr>
        <w:t xml:space="preserve"> </w:t>
      </w:r>
      <w:r w:rsidR="00736232" w:rsidRPr="00891D63">
        <w:rPr>
          <w:rFonts w:eastAsia="Arial" w:cs="Arial"/>
          <w:color w:val="000000"/>
          <w:sz w:val="24"/>
          <w:szCs w:val="24"/>
        </w:rPr>
        <w:t>требованиям, предусмотренным тендерной документацией</w:t>
      </w:r>
      <w:r w:rsidRPr="00891D63">
        <w:rPr>
          <w:rFonts w:eastAsia="Arial" w:cs="Arial"/>
          <w:color w:val="000000"/>
          <w:sz w:val="24"/>
          <w:szCs w:val="24"/>
        </w:rPr>
        <w:t>.</w:t>
      </w:r>
    </w:p>
    <w:p w14:paraId="6D6F7F81" w14:textId="77777777" w:rsidR="000B04D1" w:rsidRPr="00891D63" w:rsidRDefault="00163435" w:rsidP="009C2D56">
      <w:pPr>
        <w:pStyle w:val="af8"/>
        <w:numPr>
          <w:ilvl w:val="3"/>
          <w:numId w:val="5"/>
        </w:numPr>
        <w:spacing w:after="0" w:line="240" w:lineRule="auto"/>
        <w:ind w:left="0" w:firstLine="426"/>
        <w:jc w:val="both"/>
        <w:rPr>
          <w:rFonts w:eastAsia="Arial" w:cs="Arial"/>
          <w:color w:val="000000"/>
          <w:sz w:val="24"/>
          <w:szCs w:val="24"/>
        </w:rPr>
      </w:pPr>
      <w:r w:rsidRPr="00891D63">
        <w:rPr>
          <w:sz w:val="24"/>
          <w:szCs w:val="24"/>
        </w:rPr>
        <w:t>Заявки рассматриваются тендерной комиссией в срок не более 10 (десяти) рабочих дней со дня вскрытия тендерных заявок. При проведении закупок товаров, работ, услуг, имеющих сложные технические характеристики и спецификации, заявки рассматриваются тендерной комиссией с привлечением эксперта (экспертной комиссии) в срок не более 15 (пятнадцати) рабочих дней со дня вскрытия тендерных заявок.</w:t>
      </w:r>
      <w:r w:rsidR="000B04D1" w:rsidRPr="00891D63">
        <w:rPr>
          <w:rFonts w:eastAsia="Arial" w:cs="Arial"/>
          <w:color w:val="000000"/>
          <w:sz w:val="24"/>
          <w:szCs w:val="24"/>
        </w:rPr>
        <w:t xml:space="preserve"> </w:t>
      </w:r>
    </w:p>
    <w:p w14:paraId="697B7C39" w14:textId="77777777" w:rsidR="000B04D1" w:rsidRPr="00891D63" w:rsidRDefault="00F8404C" w:rsidP="000B04D1">
      <w:pPr>
        <w:spacing w:after="0" w:line="240" w:lineRule="auto"/>
        <w:ind w:firstLine="425"/>
        <w:jc w:val="both"/>
        <w:rPr>
          <w:rFonts w:eastAsia="Arial" w:cs="Arial"/>
          <w:color w:val="000000"/>
          <w:sz w:val="24"/>
          <w:szCs w:val="24"/>
        </w:rPr>
      </w:pPr>
      <w:r w:rsidRPr="00891D63">
        <w:rPr>
          <w:rFonts w:cs="Arial"/>
          <w:bCs/>
          <w:sz w:val="24"/>
          <w:szCs w:val="24"/>
        </w:rPr>
        <w:t>В случае проведения закупок товаров, по которым часть лотов или один лот требуют дополнительного рассмотрения, связанного с испытанием продукции, в связи с предложением потенциальным поставщиком альтернативных технических характеристик и (или) технологических решений при ее производстве, срок рассмотрения заявок по данному лоту (лотам) дополнительно продлевается до получения результатов испытаний, но не более чем на 20 (двадцать) рабочих дней.</w:t>
      </w:r>
    </w:p>
    <w:p w14:paraId="41597EC8" w14:textId="53BD3BD8" w:rsidR="000B04D1" w:rsidRPr="00891D63" w:rsidRDefault="000B04D1" w:rsidP="009C2D56">
      <w:pPr>
        <w:pStyle w:val="af8"/>
        <w:numPr>
          <w:ilvl w:val="3"/>
          <w:numId w:val="5"/>
        </w:numPr>
        <w:spacing w:after="0" w:line="240" w:lineRule="auto"/>
        <w:ind w:left="0" w:firstLine="425"/>
        <w:jc w:val="both"/>
        <w:rPr>
          <w:sz w:val="24"/>
          <w:szCs w:val="24"/>
        </w:rPr>
      </w:pPr>
      <w:r w:rsidRPr="00891D63">
        <w:rPr>
          <w:sz w:val="24"/>
          <w:szCs w:val="24"/>
        </w:rPr>
        <w:t xml:space="preserve">В случае выявления несоответствий заявок требованиям </w:t>
      </w:r>
      <w:r w:rsidR="00CA0091" w:rsidRPr="00891D63">
        <w:rPr>
          <w:sz w:val="24"/>
          <w:szCs w:val="24"/>
        </w:rPr>
        <w:t xml:space="preserve">Приложения № </w:t>
      </w:r>
      <w:r w:rsidR="00416230" w:rsidRPr="00891D63">
        <w:rPr>
          <w:sz w:val="24"/>
          <w:szCs w:val="24"/>
        </w:rPr>
        <w:t xml:space="preserve">6 </w:t>
      </w:r>
      <w:r w:rsidR="00CA0091" w:rsidRPr="00891D63">
        <w:rPr>
          <w:sz w:val="24"/>
          <w:szCs w:val="24"/>
        </w:rPr>
        <w:t>к</w:t>
      </w:r>
      <w:r w:rsidRPr="00891D63">
        <w:rPr>
          <w:sz w:val="24"/>
          <w:szCs w:val="24"/>
        </w:rPr>
        <w:t xml:space="preserve"> </w:t>
      </w:r>
      <w:r w:rsidR="002A6C41" w:rsidRPr="00891D63">
        <w:rPr>
          <w:sz w:val="24"/>
          <w:szCs w:val="24"/>
        </w:rPr>
        <w:t>Порядку</w:t>
      </w:r>
      <w:r w:rsidR="00F93C31" w:rsidRPr="00891D63">
        <w:rPr>
          <w:sz w:val="24"/>
          <w:szCs w:val="24"/>
        </w:rPr>
        <w:t xml:space="preserve">, </w:t>
      </w:r>
      <w:r w:rsidR="00E10AED" w:rsidRPr="00891D63">
        <w:rPr>
          <w:sz w:val="24"/>
          <w:szCs w:val="24"/>
        </w:rPr>
        <w:t>в сроки, указанные в пункте 2 настоящей статьи,</w:t>
      </w:r>
      <w:r w:rsidRPr="00891D63">
        <w:rPr>
          <w:sz w:val="24"/>
          <w:szCs w:val="24"/>
        </w:rPr>
        <w:t xml:space="preserve"> формируется протокол предварительного рассмотрения, с указанием исчерпывающего перечня выявленных несоответствий.</w:t>
      </w:r>
    </w:p>
    <w:p w14:paraId="2161A3F6" w14:textId="4BFEFA38" w:rsidR="000B04D1" w:rsidRPr="00891D63" w:rsidRDefault="000B04D1" w:rsidP="000B04D1">
      <w:pPr>
        <w:pStyle w:val="a1"/>
        <w:numPr>
          <w:ilvl w:val="0"/>
          <w:numId w:val="0"/>
        </w:numPr>
        <w:ind w:firstLine="567"/>
        <w:rPr>
          <w:bCs/>
        </w:rPr>
      </w:pPr>
      <w:r w:rsidRPr="00891D63">
        <w:t xml:space="preserve">Протокол предварительного </w:t>
      </w:r>
      <w:r w:rsidRPr="00891D63">
        <w:rPr>
          <w:bCs/>
        </w:rPr>
        <w:t>рассмотрения подписывается членами тендерной комиссии</w:t>
      </w:r>
      <w:r w:rsidR="00F93C31" w:rsidRPr="00891D63">
        <w:rPr>
          <w:bCs/>
        </w:rPr>
        <w:t xml:space="preserve"> </w:t>
      </w:r>
      <w:r w:rsidRPr="00891D63">
        <w:rPr>
          <w:bCs/>
        </w:rPr>
        <w:t>и ее секретарем.</w:t>
      </w:r>
    </w:p>
    <w:p w14:paraId="39DBDE06" w14:textId="0FD21847" w:rsidR="00281C08" w:rsidRPr="00891D63" w:rsidRDefault="00281C08" w:rsidP="000B04D1">
      <w:pPr>
        <w:pStyle w:val="a1"/>
        <w:numPr>
          <w:ilvl w:val="0"/>
          <w:numId w:val="0"/>
        </w:numPr>
        <w:ind w:firstLine="567"/>
        <w:rPr>
          <w:bCs/>
        </w:rPr>
      </w:pPr>
      <w:r w:rsidRPr="00891D63">
        <w:rPr>
          <w:bCs/>
        </w:rPr>
        <w:t xml:space="preserve">Потенциальные поставщики, в заявках которых были выявлены несоответствия, автоматически получают уведомления о выявленных в их тендерных заявках несоответствиях </w:t>
      </w:r>
      <w:r w:rsidR="00F35D22" w:rsidRPr="00891D63">
        <w:rPr>
          <w:bCs/>
        </w:rPr>
        <w:t>посредством веб-портала закупок</w:t>
      </w:r>
      <w:r w:rsidRPr="00891D63">
        <w:rPr>
          <w:bCs/>
        </w:rPr>
        <w:t xml:space="preserve"> после подписания протокола.</w:t>
      </w:r>
    </w:p>
    <w:p w14:paraId="42E154DC" w14:textId="77777777" w:rsidR="00281C08" w:rsidRPr="00891D63" w:rsidRDefault="00281C08" w:rsidP="000B04D1">
      <w:pPr>
        <w:pStyle w:val="a1"/>
        <w:numPr>
          <w:ilvl w:val="0"/>
          <w:numId w:val="0"/>
        </w:numPr>
        <w:ind w:firstLine="567"/>
        <w:rPr>
          <w:bCs/>
        </w:rPr>
      </w:pPr>
      <w:r w:rsidRPr="00891D63">
        <w:rPr>
          <w:bCs/>
        </w:rPr>
        <w:t>Протокол предварительного рассмотрения доступен для просмотра членам и секретарю тендерной комиссии, централизованной службе по контролю за закупками, Наблюдателям и ПК, которой прямо или косвенно принадлежит Заказчик.</w:t>
      </w:r>
    </w:p>
    <w:p w14:paraId="59815D1A" w14:textId="7971B95C" w:rsidR="00281C08" w:rsidRPr="00891D63" w:rsidRDefault="00281C08" w:rsidP="000B04D1">
      <w:pPr>
        <w:pStyle w:val="a1"/>
        <w:numPr>
          <w:ilvl w:val="0"/>
          <w:numId w:val="0"/>
        </w:numPr>
        <w:ind w:firstLine="567"/>
        <w:rPr>
          <w:bCs/>
        </w:rPr>
      </w:pPr>
      <w:r w:rsidRPr="00891D63">
        <w:rPr>
          <w:bCs/>
        </w:rPr>
        <w:t>При этом потенциальным поставщикам, принявшим участие в данной закупке, доступ к протоколу предварительного рассмотрения предоставляется после публикации протокола итогов.</w:t>
      </w:r>
    </w:p>
    <w:p w14:paraId="58783B24" w14:textId="686C0CA5" w:rsidR="0000079F" w:rsidRPr="00891D63" w:rsidRDefault="0000079F" w:rsidP="000B04D1">
      <w:pPr>
        <w:pStyle w:val="a1"/>
        <w:numPr>
          <w:ilvl w:val="0"/>
          <w:numId w:val="0"/>
        </w:numPr>
        <w:ind w:firstLine="567"/>
        <w:rPr>
          <w:bCs/>
        </w:rPr>
      </w:pPr>
      <w:r w:rsidRPr="00891D63">
        <w:rPr>
          <w:bCs/>
        </w:rPr>
        <w:t>3-1. Документы и сведения, включенные в тендерные заявки потенциальных поставщиков, не внесших обеспечение тендерной заявки либо внесших его с нарушением требований, определенных в тендерной документации (в случае, если тендерной документацией предусматривается внесение обеспечения тендерной заявки), не подлежат рассмотрению.</w:t>
      </w:r>
    </w:p>
    <w:p w14:paraId="52DD9ED6" w14:textId="156A6648" w:rsidR="000B04D1" w:rsidRPr="00891D63" w:rsidRDefault="000B04D1" w:rsidP="009C2D56">
      <w:pPr>
        <w:pStyle w:val="a1"/>
        <w:numPr>
          <w:ilvl w:val="3"/>
          <w:numId w:val="5"/>
        </w:numPr>
        <w:tabs>
          <w:tab w:val="clear" w:pos="993"/>
          <w:tab w:val="left" w:pos="709"/>
        </w:tabs>
        <w:ind w:left="0" w:firstLine="426"/>
      </w:pPr>
      <w:r w:rsidRPr="00891D63">
        <w:rPr>
          <w:bCs/>
        </w:rPr>
        <w:t xml:space="preserve">Потенциальные поставщики, </w:t>
      </w:r>
      <w:r w:rsidRPr="00891D63">
        <w:t>в заявках которых были выявлены несоответствия, вправе в течение 2 (двух) рабочих дней</w:t>
      </w:r>
      <w:r w:rsidR="0045077E" w:rsidRPr="00891D63">
        <w:t>/5 (пяти) рабочих дней (в случае выявления несоответствий в представленных образцах товаров)</w:t>
      </w:r>
      <w:r w:rsidRPr="00891D63">
        <w:t xml:space="preserve"> с даты </w:t>
      </w:r>
      <w:r w:rsidR="005855DC" w:rsidRPr="00891D63">
        <w:t>получения уведомления о выявленных несоответствиях</w:t>
      </w:r>
      <w:r w:rsidRPr="00891D63">
        <w:t xml:space="preserve"> представить дополнения и/или изменения в </w:t>
      </w:r>
      <w:r w:rsidR="00F93C31" w:rsidRPr="00891D63">
        <w:t xml:space="preserve">тендерную </w:t>
      </w:r>
      <w:r w:rsidRPr="00891D63">
        <w:t>заявку</w:t>
      </w:r>
      <w:r w:rsidR="00F93C31" w:rsidRPr="00891D63">
        <w:t xml:space="preserve"> </w:t>
      </w:r>
      <w:r w:rsidRPr="00891D63">
        <w:t>с целью устранения выявленных несоответствий.</w:t>
      </w:r>
    </w:p>
    <w:p w14:paraId="1B236344" w14:textId="2AF2681F" w:rsidR="000B04D1" w:rsidRPr="00891D63" w:rsidRDefault="000B04D1" w:rsidP="000B04D1">
      <w:pPr>
        <w:pStyle w:val="a1"/>
        <w:numPr>
          <w:ilvl w:val="0"/>
          <w:numId w:val="0"/>
        </w:numPr>
        <w:ind w:firstLine="567"/>
        <w:rPr>
          <w:color w:val="000000"/>
        </w:rPr>
      </w:pPr>
      <w:r w:rsidRPr="00891D63">
        <w:lastRenderedPageBreak/>
        <w:t xml:space="preserve">При этом не </w:t>
      </w:r>
      <w:r w:rsidRPr="00891D63">
        <w:rPr>
          <w:color w:val="000000"/>
        </w:rPr>
        <w:t xml:space="preserve">допускается приведение </w:t>
      </w:r>
      <w:r w:rsidR="00F93C31" w:rsidRPr="00891D63">
        <w:rPr>
          <w:color w:val="000000"/>
        </w:rPr>
        <w:t>заявок</w:t>
      </w:r>
      <w:r w:rsidRPr="00891D63">
        <w:rPr>
          <w:color w:val="000000"/>
        </w:rPr>
        <w:t xml:space="preserve"> в соответствие с требованиями </w:t>
      </w:r>
      <w:r w:rsidR="00CA0091" w:rsidRPr="00891D63">
        <w:rPr>
          <w:color w:val="000000"/>
        </w:rPr>
        <w:t xml:space="preserve">Приложения № </w:t>
      </w:r>
      <w:r w:rsidR="00416230" w:rsidRPr="00891D63">
        <w:rPr>
          <w:color w:val="000000"/>
        </w:rPr>
        <w:t>6</w:t>
      </w:r>
      <w:r w:rsidR="00CA2667" w:rsidRPr="00891D63">
        <w:rPr>
          <w:color w:val="000000"/>
        </w:rPr>
        <w:t xml:space="preserve"> </w:t>
      </w:r>
      <w:r w:rsidR="00CA0091" w:rsidRPr="00891D63">
        <w:rPr>
          <w:color w:val="000000"/>
        </w:rPr>
        <w:t>к</w:t>
      </w:r>
      <w:r w:rsidR="00F93C31" w:rsidRPr="00891D63">
        <w:rPr>
          <w:color w:val="000000"/>
        </w:rPr>
        <w:t xml:space="preserve"> </w:t>
      </w:r>
      <w:r w:rsidR="002A6C41" w:rsidRPr="00891D63">
        <w:rPr>
          <w:color w:val="000000"/>
        </w:rPr>
        <w:t>Порядку</w:t>
      </w:r>
      <w:r w:rsidRPr="00891D63">
        <w:rPr>
          <w:color w:val="000000"/>
        </w:rPr>
        <w:t xml:space="preserve"> потенциальными поставщиками, не внесшими обеспечение </w:t>
      </w:r>
      <w:r w:rsidR="00F93C31" w:rsidRPr="00891D63">
        <w:rPr>
          <w:color w:val="000000"/>
        </w:rPr>
        <w:t xml:space="preserve">тендерной </w:t>
      </w:r>
      <w:r w:rsidRPr="00891D63">
        <w:rPr>
          <w:color w:val="000000"/>
        </w:rPr>
        <w:t>заявки либо внесшими его с нарушением требований, определенных в тендерной документации (в случае, если тендерной документацией предусматривается внесение обеспечения</w:t>
      </w:r>
      <w:r w:rsidR="00F93C31" w:rsidRPr="00891D63">
        <w:rPr>
          <w:color w:val="000000"/>
        </w:rPr>
        <w:t xml:space="preserve"> тендерной</w:t>
      </w:r>
      <w:r w:rsidRPr="00891D63">
        <w:rPr>
          <w:color w:val="000000"/>
        </w:rPr>
        <w:t xml:space="preserve"> заявки).</w:t>
      </w:r>
    </w:p>
    <w:p w14:paraId="37A3F448" w14:textId="36D46DFB" w:rsidR="00850B9E" w:rsidRPr="00891D63" w:rsidRDefault="00850B9E" w:rsidP="000B04D1">
      <w:pPr>
        <w:pStyle w:val="a1"/>
        <w:numPr>
          <w:ilvl w:val="0"/>
          <w:numId w:val="0"/>
        </w:numPr>
        <w:ind w:firstLine="567"/>
        <w:rPr>
          <w:color w:val="000000"/>
        </w:rPr>
      </w:pPr>
      <w:r w:rsidRPr="00891D63">
        <w:rPr>
          <w:color w:val="000000"/>
        </w:rPr>
        <w:t>При представлении дополнений и/или изменений в тендерную заявку потенциальный поставщик в целях устранения выявленных несоответствий вправе привлечь на тендер субподрядчиков (соисполнителей), указав перечень субподрядчиков по выполнению работ (соисполнителей при оказании услуг), объем и виды передаваемых на субподряд (соисполнение) работ или услуг.</w:t>
      </w:r>
    </w:p>
    <w:p w14:paraId="0E8C02FD" w14:textId="43726854" w:rsidR="000265D3" w:rsidRPr="00891D63" w:rsidRDefault="000265D3" w:rsidP="000B04D1">
      <w:pPr>
        <w:pStyle w:val="a1"/>
        <w:numPr>
          <w:ilvl w:val="0"/>
          <w:numId w:val="0"/>
        </w:numPr>
        <w:ind w:firstLine="567"/>
        <w:rPr>
          <w:color w:val="000000"/>
        </w:rPr>
      </w:pPr>
      <w:r w:rsidRPr="00891D63">
        <w:rPr>
          <w:color w:val="000000"/>
        </w:rPr>
        <w:t>Не допускается внесение изменений и/или дополнений в тендерную заявку потенциального поставщика в части приведения документов, подтверждающих применимость к заявке критериев оценки и сопоставления, указанных в пункте 15 Приложения № 5 к Порядку, в соответствие с требованиями тендерной документации.</w:t>
      </w:r>
    </w:p>
    <w:p w14:paraId="27DF3A0F" w14:textId="77777777" w:rsidR="000B04D1" w:rsidRPr="00891D63" w:rsidRDefault="000B04D1" w:rsidP="009C2D56">
      <w:pPr>
        <w:pStyle w:val="a1"/>
        <w:numPr>
          <w:ilvl w:val="3"/>
          <w:numId w:val="5"/>
        </w:numPr>
        <w:tabs>
          <w:tab w:val="clear" w:pos="993"/>
          <w:tab w:val="left" w:pos="709"/>
        </w:tabs>
        <w:ind w:left="0" w:firstLine="426"/>
      </w:pPr>
      <w:r w:rsidRPr="00891D63">
        <w:t xml:space="preserve">В случае отсутствия у тендерной комиссии замечаний к </w:t>
      </w:r>
      <w:r w:rsidR="00F93C31" w:rsidRPr="00891D63">
        <w:t xml:space="preserve">тендерным </w:t>
      </w:r>
      <w:r w:rsidRPr="00891D63">
        <w:t>заявкам протокол предварительного рассмотрения не формируется.</w:t>
      </w:r>
    </w:p>
    <w:p w14:paraId="39C32B5D" w14:textId="77777777" w:rsidR="000B04D1" w:rsidRPr="00891D63" w:rsidRDefault="00163435" w:rsidP="009C2D56">
      <w:pPr>
        <w:pStyle w:val="af8"/>
        <w:numPr>
          <w:ilvl w:val="3"/>
          <w:numId w:val="5"/>
        </w:numPr>
        <w:spacing w:after="0" w:line="240" w:lineRule="auto"/>
        <w:ind w:left="0" w:firstLine="426"/>
        <w:jc w:val="both"/>
        <w:rPr>
          <w:rFonts w:eastAsia="Arial" w:cs="Arial"/>
          <w:color w:val="000000"/>
          <w:sz w:val="24"/>
          <w:szCs w:val="24"/>
        </w:rPr>
      </w:pPr>
      <w:r w:rsidRPr="00891D63">
        <w:rPr>
          <w:rFonts w:eastAsia="Arial" w:cs="Arial"/>
          <w:color w:val="000000"/>
          <w:sz w:val="24"/>
          <w:szCs w:val="24"/>
        </w:rPr>
        <w:t>Повторное рассмотрение тендерных заявок по итогам процедуры предварительного рассмотрения и предоставления дополнений и/или изменений в заявку на участие в тендере осуществляется в срок не более 5 (пяти) рабочих дней с даты истечения срока, предусмотренного абзацем первым пункта 4 настоящей статьи.</w:t>
      </w:r>
    </w:p>
    <w:p w14:paraId="0F63676E" w14:textId="77777777" w:rsidR="000B04D1" w:rsidRPr="00891D63" w:rsidRDefault="000B04D1" w:rsidP="009C2D56">
      <w:pPr>
        <w:pStyle w:val="af8"/>
        <w:numPr>
          <w:ilvl w:val="3"/>
          <w:numId w:val="5"/>
        </w:numPr>
        <w:ind w:left="0" w:firstLine="426"/>
        <w:jc w:val="both"/>
        <w:rPr>
          <w:rFonts w:eastAsia="Arial" w:cs="Arial"/>
          <w:color w:val="000000"/>
          <w:sz w:val="24"/>
          <w:szCs w:val="24"/>
        </w:rPr>
      </w:pPr>
      <w:r w:rsidRPr="00891D63">
        <w:rPr>
          <w:rFonts w:eastAsia="Arial" w:cs="Arial"/>
          <w:color w:val="000000"/>
          <w:sz w:val="24"/>
          <w:szCs w:val="24"/>
        </w:rPr>
        <w:t xml:space="preserve">Эксперты (экспертная комиссия) дают экспертное заключение на предмет соответствия предлагаемых товаров, работ, услуг требованиям технической спецификации, а также приемлемости альтернативных условий, и не имеют права голоса при принятии </w:t>
      </w:r>
      <w:r w:rsidRPr="00891D63">
        <w:rPr>
          <w:rFonts w:eastAsia="Arial" w:cs="Arial"/>
          <w:color w:val="000000"/>
          <w:sz w:val="24"/>
          <w:szCs w:val="24"/>
          <w:lang w:val="kk-KZ"/>
        </w:rPr>
        <w:t>т</w:t>
      </w:r>
      <w:r w:rsidRPr="00891D63">
        <w:rPr>
          <w:rFonts w:eastAsia="Arial" w:cs="Arial"/>
          <w:color w:val="000000"/>
          <w:sz w:val="24"/>
          <w:szCs w:val="24"/>
        </w:rPr>
        <w:t>ендерной комиссией решения. Заключение экспертов (экспертной комиссии) должно быть учтено тендерной комиссией только в случае, если оно составлено в пределах требований, предусмотренных тендерной документацией.</w:t>
      </w:r>
    </w:p>
    <w:p w14:paraId="738395DD" w14:textId="77777777" w:rsidR="000F32B1" w:rsidRPr="00891D63" w:rsidRDefault="000F32B1" w:rsidP="008A1D4D">
      <w:pPr>
        <w:pStyle w:val="af8"/>
        <w:numPr>
          <w:ilvl w:val="3"/>
          <w:numId w:val="5"/>
        </w:numPr>
        <w:ind w:left="0" w:firstLine="426"/>
        <w:jc w:val="both"/>
        <w:rPr>
          <w:rFonts w:eastAsia="Arial" w:cs="Arial"/>
          <w:color w:val="000000"/>
          <w:sz w:val="24"/>
          <w:szCs w:val="24"/>
        </w:rPr>
      </w:pPr>
      <w:r w:rsidRPr="00891D63">
        <w:rPr>
          <w:rFonts w:eastAsia="Arial" w:cs="Arial"/>
          <w:color w:val="000000"/>
          <w:sz w:val="24"/>
          <w:szCs w:val="24"/>
        </w:rPr>
        <w:t>При рассмотрении заявок тендерная комиссия вправе с целью уточнения сведений, содержащихся в заявках, запросить необходимую информацию у соответствующих государственных органов, физических и юридических лиц.</w:t>
      </w:r>
    </w:p>
    <w:p w14:paraId="1E6C6CBE" w14:textId="289FA433" w:rsidR="00157F8B" w:rsidRPr="00891D63" w:rsidRDefault="00157F8B" w:rsidP="008A1D4D">
      <w:pPr>
        <w:pStyle w:val="af8"/>
        <w:ind w:left="0" w:firstLine="426"/>
        <w:jc w:val="both"/>
        <w:rPr>
          <w:rFonts w:eastAsia="Arial" w:cs="Arial"/>
          <w:color w:val="000000"/>
          <w:sz w:val="24"/>
          <w:szCs w:val="24"/>
        </w:rPr>
      </w:pPr>
      <w:r w:rsidRPr="00891D63">
        <w:rPr>
          <w:rFonts w:eastAsia="Arial" w:cs="Arial"/>
          <w:color w:val="000000"/>
          <w:sz w:val="24"/>
          <w:szCs w:val="24"/>
        </w:rPr>
        <w:t>В случае направления запроса срок рассмотрения заявок дополнительно продлевается соразмерно сроку получения информации, но не более чем на 20 (двадцать) рабочих дней.</w:t>
      </w:r>
    </w:p>
    <w:p w14:paraId="2482B006" w14:textId="77777777" w:rsidR="008A1D4D" w:rsidRPr="00891D63" w:rsidRDefault="008A1D4D" w:rsidP="008A1D4D">
      <w:pPr>
        <w:pStyle w:val="af8"/>
        <w:ind w:left="0" w:firstLine="426"/>
        <w:jc w:val="both"/>
        <w:rPr>
          <w:rFonts w:eastAsia="Arial" w:cs="Arial"/>
          <w:color w:val="000000"/>
          <w:sz w:val="24"/>
          <w:szCs w:val="24"/>
        </w:rPr>
      </w:pPr>
      <w:r w:rsidRPr="00891D63">
        <w:rPr>
          <w:rFonts w:eastAsia="Arial" w:cs="Arial"/>
          <w:color w:val="000000"/>
          <w:sz w:val="24"/>
          <w:szCs w:val="24"/>
        </w:rPr>
        <w:t>8-1. При повторном рассмотрении тендерных заявок по итогам процедуры предварительного рассмотрения тендерная комиссия вправе осуществить выезд по месту нахождения объекта(ов), материально-технических ресурсов потенциального поставщика, требуемых в соответствии с пунктом 8 Приложения № 5 к Порядку, с целью определения соответствия тендерной заявки потенциального поставщика требованиям тендерной документации Заказчика (в случае, если условие о выезде предусмотрено тендерной документацией).</w:t>
      </w:r>
    </w:p>
    <w:p w14:paraId="44A78ED3" w14:textId="77777777" w:rsidR="008A1D4D" w:rsidRPr="00891D63" w:rsidRDefault="008A1D4D" w:rsidP="008A1D4D">
      <w:pPr>
        <w:pStyle w:val="af8"/>
        <w:ind w:left="0" w:firstLine="426"/>
        <w:jc w:val="both"/>
        <w:rPr>
          <w:rFonts w:eastAsia="Arial" w:cs="Arial"/>
          <w:color w:val="000000"/>
          <w:sz w:val="24"/>
          <w:szCs w:val="24"/>
        </w:rPr>
      </w:pPr>
      <w:r w:rsidRPr="00891D63">
        <w:rPr>
          <w:rFonts w:eastAsia="Arial" w:cs="Arial"/>
          <w:color w:val="000000"/>
          <w:sz w:val="24"/>
          <w:szCs w:val="24"/>
        </w:rPr>
        <w:t>В случае осуществления тендерной комиссией процедуры выезда срок рассмотрения тендерных заявок может быть продлен на срок не более 10 (десяти) рабочих дней.</w:t>
      </w:r>
    </w:p>
    <w:p w14:paraId="69A4A78B" w14:textId="19F2D6FB" w:rsidR="008A1D4D" w:rsidRPr="00891D63" w:rsidRDefault="008A1D4D" w:rsidP="004B668D">
      <w:pPr>
        <w:pStyle w:val="af8"/>
        <w:spacing w:after="0"/>
        <w:ind w:left="0" w:firstLine="425"/>
        <w:jc w:val="both"/>
        <w:rPr>
          <w:rFonts w:eastAsia="Arial" w:cs="Arial"/>
          <w:color w:val="000000"/>
          <w:sz w:val="24"/>
          <w:szCs w:val="24"/>
        </w:rPr>
      </w:pPr>
      <w:r w:rsidRPr="00891D63">
        <w:rPr>
          <w:rFonts w:eastAsia="Arial" w:cs="Arial"/>
          <w:color w:val="000000"/>
          <w:sz w:val="24"/>
          <w:szCs w:val="24"/>
        </w:rPr>
        <w:t>Заказчик уведомляет потенциальных поставщиков о выезде членов тендерной комиссии в порядке и сроки, предусмотренные тендерной документацией.</w:t>
      </w:r>
    </w:p>
    <w:p w14:paraId="1A193440" w14:textId="77777777" w:rsidR="00712B44" w:rsidRPr="00891D63" w:rsidRDefault="00F8404C" w:rsidP="009C2D56">
      <w:pPr>
        <w:pStyle w:val="af8"/>
        <w:numPr>
          <w:ilvl w:val="3"/>
          <w:numId w:val="5"/>
        </w:numPr>
        <w:spacing w:after="0" w:line="240" w:lineRule="auto"/>
        <w:ind w:left="0" w:firstLine="426"/>
        <w:jc w:val="both"/>
        <w:rPr>
          <w:rFonts w:eastAsia="Arial" w:cs="Arial"/>
          <w:color w:val="000000"/>
          <w:sz w:val="24"/>
          <w:szCs w:val="24"/>
        </w:rPr>
      </w:pPr>
      <w:r w:rsidRPr="00891D63">
        <w:rPr>
          <w:rFonts w:eastAsia="Arial" w:cs="Arial"/>
          <w:color w:val="000000"/>
          <w:sz w:val="24"/>
          <w:szCs w:val="24"/>
        </w:rPr>
        <w:lastRenderedPageBreak/>
        <w:t>Тендерная заявка потенциального поставщика подлежит отклонению в следующих случаях</w:t>
      </w:r>
      <w:r w:rsidR="00712B44" w:rsidRPr="00891D63">
        <w:rPr>
          <w:rFonts w:eastAsia="Arial" w:cs="Arial"/>
          <w:color w:val="000000"/>
          <w:sz w:val="24"/>
          <w:szCs w:val="24"/>
        </w:rPr>
        <w:t>:</w:t>
      </w:r>
    </w:p>
    <w:p w14:paraId="1992185B" w14:textId="3086EC7D" w:rsidR="004C767A" w:rsidRPr="00891D63" w:rsidRDefault="004C767A" w:rsidP="00C523ED">
      <w:pPr>
        <w:widowControl w:val="0"/>
        <w:numPr>
          <w:ilvl w:val="0"/>
          <w:numId w:val="66"/>
        </w:numPr>
        <w:tabs>
          <w:tab w:val="left" w:pos="709"/>
        </w:tabs>
        <w:autoSpaceDE w:val="0"/>
        <w:autoSpaceDN w:val="0"/>
        <w:adjustRightInd w:val="0"/>
        <w:spacing w:after="0" w:line="240" w:lineRule="auto"/>
        <w:ind w:firstLine="426"/>
        <w:jc w:val="both"/>
        <w:rPr>
          <w:rFonts w:cs="Arial"/>
          <w:bCs/>
          <w:sz w:val="24"/>
          <w:szCs w:val="24"/>
        </w:rPr>
      </w:pPr>
      <w:r w:rsidRPr="00891D63">
        <w:rPr>
          <w:rFonts w:cs="Arial"/>
          <w:bCs/>
          <w:sz w:val="24"/>
          <w:szCs w:val="24"/>
        </w:rPr>
        <w:t>признания тендерной заявки несоответствующей требованиям к содержанию тендерной заявки (Приложение № 6 к настоящему Порядку);</w:t>
      </w:r>
    </w:p>
    <w:p w14:paraId="298A834B" w14:textId="77777777" w:rsidR="0004395A" w:rsidRPr="00891D63" w:rsidRDefault="0004395A" w:rsidP="00C523ED">
      <w:pPr>
        <w:widowControl w:val="0"/>
        <w:numPr>
          <w:ilvl w:val="0"/>
          <w:numId w:val="66"/>
        </w:numPr>
        <w:tabs>
          <w:tab w:val="left" w:pos="709"/>
        </w:tabs>
        <w:autoSpaceDE w:val="0"/>
        <w:autoSpaceDN w:val="0"/>
        <w:adjustRightInd w:val="0"/>
        <w:spacing w:after="0" w:line="240" w:lineRule="auto"/>
        <w:ind w:firstLine="426"/>
        <w:jc w:val="both"/>
        <w:rPr>
          <w:rFonts w:cs="Arial"/>
          <w:bCs/>
          <w:sz w:val="24"/>
          <w:szCs w:val="24"/>
        </w:rPr>
      </w:pPr>
      <w:r w:rsidRPr="00891D63">
        <w:rPr>
          <w:rFonts w:cs="Arial"/>
          <w:bCs/>
          <w:sz w:val="24"/>
          <w:szCs w:val="24"/>
        </w:rPr>
        <w:t>если потенциальный поставщик является аффилированным лицом другого потенциального поставщика, подавшего заявку на участие в данном тендере (лоте);</w:t>
      </w:r>
    </w:p>
    <w:p w14:paraId="41DB8C84" w14:textId="2952F805" w:rsidR="0087177B" w:rsidRPr="00891D63" w:rsidRDefault="0087177B" w:rsidP="0087177B">
      <w:pPr>
        <w:widowControl w:val="0"/>
        <w:tabs>
          <w:tab w:val="left" w:pos="709"/>
        </w:tabs>
        <w:autoSpaceDE w:val="0"/>
        <w:autoSpaceDN w:val="0"/>
        <w:adjustRightInd w:val="0"/>
        <w:spacing w:after="0" w:line="240" w:lineRule="auto"/>
        <w:ind w:firstLine="426"/>
        <w:jc w:val="both"/>
        <w:rPr>
          <w:rFonts w:cs="Arial"/>
          <w:bCs/>
          <w:sz w:val="24"/>
          <w:szCs w:val="24"/>
          <w:lang w:val="kk-KZ"/>
        </w:rPr>
      </w:pPr>
      <w:r w:rsidRPr="00891D63">
        <w:rPr>
          <w:rFonts w:cs="Arial"/>
          <w:sz w:val="24"/>
          <w:szCs w:val="24"/>
        </w:rPr>
        <w:t xml:space="preserve">При определении аффилированности необходимо руководствоваться подпунктом </w:t>
      </w:r>
      <w:r w:rsidR="004861FF" w:rsidRPr="00891D63">
        <w:rPr>
          <w:rFonts w:cs="Arial"/>
          <w:sz w:val="24"/>
          <w:szCs w:val="24"/>
        </w:rPr>
        <w:t>1</w:t>
      </w:r>
      <w:r w:rsidRPr="00891D63">
        <w:rPr>
          <w:rFonts w:cs="Arial"/>
          <w:sz w:val="24"/>
          <w:szCs w:val="24"/>
        </w:rPr>
        <w:t xml:space="preserve">) пункта 1 статьи 2 </w:t>
      </w:r>
      <w:r w:rsidR="002A6C41" w:rsidRPr="00891D63">
        <w:rPr>
          <w:rFonts w:cs="Arial"/>
          <w:sz w:val="24"/>
          <w:szCs w:val="24"/>
        </w:rPr>
        <w:t>Порядка</w:t>
      </w:r>
      <w:r w:rsidRPr="00891D63">
        <w:rPr>
          <w:rFonts w:cs="Arial"/>
          <w:sz w:val="24"/>
          <w:szCs w:val="24"/>
        </w:rPr>
        <w:t xml:space="preserve"> и положениями законодательства Республики Казахстан;</w:t>
      </w:r>
    </w:p>
    <w:p w14:paraId="1EAA8D9B" w14:textId="77777777" w:rsidR="0004395A" w:rsidRPr="00891D63" w:rsidRDefault="0004395A" w:rsidP="00C523ED">
      <w:pPr>
        <w:widowControl w:val="0"/>
        <w:numPr>
          <w:ilvl w:val="0"/>
          <w:numId w:val="66"/>
        </w:numPr>
        <w:tabs>
          <w:tab w:val="left" w:pos="709"/>
        </w:tabs>
        <w:autoSpaceDE w:val="0"/>
        <w:autoSpaceDN w:val="0"/>
        <w:adjustRightInd w:val="0"/>
        <w:spacing w:after="0" w:line="240" w:lineRule="auto"/>
        <w:ind w:firstLine="426"/>
        <w:jc w:val="both"/>
        <w:rPr>
          <w:rFonts w:cs="Arial"/>
          <w:bCs/>
          <w:sz w:val="24"/>
          <w:szCs w:val="24"/>
        </w:rPr>
      </w:pPr>
      <w:r w:rsidRPr="00891D63">
        <w:rPr>
          <w:rFonts w:cs="Arial"/>
          <w:bCs/>
          <w:sz w:val="24"/>
          <w:szCs w:val="24"/>
        </w:rPr>
        <w:t>ценовое предложение потенциального поставщика превышает сумму, выделенную для закупки;</w:t>
      </w:r>
    </w:p>
    <w:p w14:paraId="78AD8A47" w14:textId="05BEB3A9" w:rsidR="0000079F" w:rsidRPr="00891D63" w:rsidRDefault="0000079F" w:rsidP="00C523ED">
      <w:pPr>
        <w:widowControl w:val="0"/>
        <w:numPr>
          <w:ilvl w:val="0"/>
          <w:numId w:val="66"/>
        </w:numPr>
        <w:tabs>
          <w:tab w:val="left" w:pos="709"/>
        </w:tabs>
        <w:autoSpaceDE w:val="0"/>
        <w:autoSpaceDN w:val="0"/>
        <w:adjustRightInd w:val="0"/>
        <w:spacing w:after="0" w:line="240" w:lineRule="auto"/>
        <w:ind w:firstLine="426"/>
        <w:jc w:val="both"/>
        <w:rPr>
          <w:rFonts w:cs="Arial"/>
          <w:bCs/>
          <w:sz w:val="24"/>
          <w:szCs w:val="24"/>
        </w:rPr>
      </w:pPr>
      <w:r w:rsidRPr="00891D63">
        <w:rPr>
          <w:rFonts w:cs="Arial"/>
          <w:bCs/>
          <w:sz w:val="24"/>
          <w:szCs w:val="24"/>
        </w:rPr>
        <w:t>ценовое предложение потенциального поставщика признано демпинговым.</w:t>
      </w:r>
    </w:p>
    <w:p w14:paraId="0DF35A25" w14:textId="0BC50949" w:rsidR="0000079F" w:rsidRPr="00891D63" w:rsidRDefault="0000079F" w:rsidP="0000079F">
      <w:pPr>
        <w:widowControl w:val="0"/>
        <w:tabs>
          <w:tab w:val="left" w:pos="709"/>
        </w:tabs>
        <w:autoSpaceDE w:val="0"/>
        <w:autoSpaceDN w:val="0"/>
        <w:adjustRightInd w:val="0"/>
        <w:spacing w:after="0" w:line="240" w:lineRule="auto"/>
        <w:ind w:firstLine="426"/>
        <w:jc w:val="both"/>
        <w:rPr>
          <w:rFonts w:cs="Arial"/>
          <w:bCs/>
          <w:sz w:val="24"/>
          <w:szCs w:val="24"/>
        </w:rPr>
      </w:pPr>
      <w:r w:rsidRPr="00891D63">
        <w:rPr>
          <w:rFonts w:cs="Arial"/>
          <w:bCs/>
          <w:sz w:val="24"/>
          <w:szCs w:val="24"/>
        </w:rPr>
        <w:t>Ценовое предложение, признанное демпинговым, отклоняется веб-порталом закупок автоматически, за исключением подпункта 6) пункта 10 статьи 42 Порядка. Документы и сведения, включенные в тендерные заявки потенциальных поставщиков, ценовые предложения которых признаны демпинговыми, не подлежат рассмотрению;</w:t>
      </w:r>
    </w:p>
    <w:p w14:paraId="1E96C8C0" w14:textId="1041F14C" w:rsidR="00B9384A" w:rsidRPr="00891D63" w:rsidRDefault="004F7F5E" w:rsidP="00C523ED">
      <w:pPr>
        <w:widowControl w:val="0"/>
        <w:numPr>
          <w:ilvl w:val="0"/>
          <w:numId w:val="66"/>
        </w:numPr>
        <w:tabs>
          <w:tab w:val="left" w:pos="709"/>
        </w:tabs>
        <w:autoSpaceDE w:val="0"/>
        <w:autoSpaceDN w:val="0"/>
        <w:adjustRightInd w:val="0"/>
        <w:spacing w:after="0" w:line="240" w:lineRule="auto"/>
        <w:ind w:firstLine="426"/>
        <w:jc w:val="both"/>
        <w:rPr>
          <w:rFonts w:cs="Arial"/>
          <w:bCs/>
          <w:sz w:val="24"/>
          <w:szCs w:val="24"/>
        </w:rPr>
      </w:pPr>
      <w:r w:rsidRPr="00891D63">
        <w:rPr>
          <w:rFonts w:cs="Arial"/>
          <w:bCs/>
          <w:sz w:val="24"/>
          <w:szCs w:val="24"/>
        </w:rPr>
        <w:t xml:space="preserve">в случаях, предусмотренных пунктом 1 статьи </w:t>
      </w:r>
      <w:r w:rsidR="009C7BA2" w:rsidRPr="00891D63">
        <w:rPr>
          <w:rFonts w:cs="Arial"/>
          <w:bCs/>
          <w:sz w:val="24"/>
          <w:szCs w:val="24"/>
        </w:rPr>
        <w:t>3</w:t>
      </w:r>
      <w:r w:rsidR="00416230" w:rsidRPr="00891D63">
        <w:rPr>
          <w:rFonts w:cs="Arial"/>
          <w:bCs/>
          <w:sz w:val="24"/>
          <w:szCs w:val="24"/>
        </w:rPr>
        <w:t>1</w:t>
      </w:r>
      <w:r w:rsidR="009C7BA2" w:rsidRPr="00891D63">
        <w:rPr>
          <w:rFonts w:cs="Arial"/>
          <w:bCs/>
          <w:sz w:val="24"/>
          <w:szCs w:val="24"/>
        </w:rPr>
        <w:t xml:space="preserve"> </w:t>
      </w:r>
      <w:r w:rsidR="002A6C41" w:rsidRPr="00891D63">
        <w:rPr>
          <w:rFonts w:cs="Arial"/>
          <w:bCs/>
          <w:sz w:val="24"/>
          <w:szCs w:val="24"/>
        </w:rPr>
        <w:t>Порядка</w:t>
      </w:r>
      <w:r w:rsidR="00B9384A" w:rsidRPr="00891D63">
        <w:rPr>
          <w:rFonts w:cs="Arial"/>
          <w:bCs/>
          <w:sz w:val="24"/>
          <w:szCs w:val="24"/>
        </w:rPr>
        <w:t>;</w:t>
      </w:r>
    </w:p>
    <w:p w14:paraId="649A387F" w14:textId="14048BF8" w:rsidR="004B668D" w:rsidRPr="00891D63" w:rsidRDefault="004B668D" w:rsidP="00C523ED">
      <w:pPr>
        <w:widowControl w:val="0"/>
        <w:numPr>
          <w:ilvl w:val="0"/>
          <w:numId w:val="66"/>
        </w:numPr>
        <w:tabs>
          <w:tab w:val="left" w:pos="709"/>
        </w:tabs>
        <w:autoSpaceDE w:val="0"/>
        <w:autoSpaceDN w:val="0"/>
        <w:adjustRightInd w:val="0"/>
        <w:spacing w:after="0" w:line="240" w:lineRule="auto"/>
        <w:ind w:firstLine="426"/>
        <w:jc w:val="both"/>
        <w:rPr>
          <w:rFonts w:cs="Arial"/>
          <w:bCs/>
          <w:sz w:val="24"/>
          <w:szCs w:val="24"/>
        </w:rPr>
      </w:pPr>
      <w:r w:rsidRPr="00891D63">
        <w:rPr>
          <w:rFonts w:cs="Arial"/>
          <w:bCs/>
          <w:sz w:val="24"/>
          <w:szCs w:val="24"/>
        </w:rPr>
        <w:t>установления факта предоставления недостоверной информации в тендерной заявке потенциального поставщика согласно документу, подтверждающему предоставление потенциальным поставщиком недостоверной информации, подписанному уполномоченным представителем государственного органа, юридического либо иного заинтересованного лица ил</w:t>
      </w:r>
      <w:r w:rsidR="006D2945" w:rsidRPr="00891D63">
        <w:rPr>
          <w:rFonts w:cs="Arial"/>
          <w:bCs/>
          <w:sz w:val="24"/>
          <w:szCs w:val="24"/>
        </w:rPr>
        <w:t>и подписанному физическим лицом;</w:t>
      </w:r>
    </w:p>
    <w:p w14:paraId="1EDA65CD" w14:textId="3F45F650" w:rsidR="00B9384A" w:rsidRPr="00891D63" w:rsidRDefault="00B9384A" w:rsidP="00C523ED">
      <w:pPr>
        <w:widowControl w:val="0"/>
        <w:numPr>
          <w:ilvl w:val="0"/>
          <w:numId w:val="66"/>
        </w:numPr>
        <w:tabs>
          <w:tab w:val="left" w:pos="709"/>
        </w:tabs>
        <w:autoSpaceDE w:val="0"/>
        <w:autoSpaceDN w:val="0"/>
        <w:adjustRightInd w:val="0"/>
        <w:spacing w:after="0" w:line="240" w:lineRule="auto"/>
        <w:ind w:firstLine="426"/>
        <w:jc w:val="both"/>
        <w:rPr>
          <w:rFonts w:cs="Arial"/>
          <w:bCs/>
          <w:sz w:val="24"/>
          <w:szCs w:val="24"/>
        </w:rPr>
      </w:pPr>
      <w:r w:rsidRPr="00891D63">
        <w:rPr>
          <w:rFonts w:cs="Arial"/>
          <w:bCs/>
          <w:sz w:val="24"/>
          <w:szCs w:val="24"/>
        </w:rPr>
        <w:t>в случае несоответствия тендерной заявки потенциального поставщика требованиям тендерной документации Заказчика, выявленного при выезде тендерной комиссии по месту нахождения объекта(ов), материально-технических ресурсов потенциального поставщика в соответствии с пунктом 8-1 настоящей статьи либо в случае отказа потенциального поставщика в доступе тендерной комиссии к объектам,</w:t>
      </w:r>
      <w:r w:rsidR="006D2945" w:rsidRPr="00891D63">
        <w:rPr>
          <w:rFonts w:cs="Arial"/>
          <w:bCs/>
          <w:sz w:val="24"/>
          <w:szCs w:val="24"/>
        </w:rPr>
        <w:t xml:space="preserve"> материальным ресурсам;</w:t>
      </w:r>
    </w:p>
    <w:p w14:paraId="50ADFB0A" w14:textId="415D254F" w:rsidR="006D2945" w:rsidRPr="00891D63" w:rsidRDefault="006D2945" w:rsidP="00B9384A">
      <w:pPr>
        <w:tabs>
          <w:tab w:val="left" w:pos="0"/>
          <w:tab w:val="left" w:pos="709"/>
        </w:tabs>
        <w:spacing w:after="0" w:line="240" w:lineRule="auto"/>
        <w:ind w:firstLine="426"/>
        <w:jc w:val="both"/>
        <w:rPr>
          <w:rFonts w:cs="Arial"/>
          <w:sz w:val="24"/>
          <w:szCs w:val="24"/>
          <w:lang w:val="kk-KZ"/>
        </w:rPr>
      </w:pPr>
      <w:r w:rsidRPr="00891D63">
        <w:rPr>
          <w:rFonts w:cs="Arial"/>
          <w:sz w:val="24"/>
          <w:szCs w:val="24"/>
          <w:lang w:val="kk-KZ"/>
        </w:rPr>
        <w:t>8) если первый руководитель потенциального поставщика и/или уполномоченное лицо потенциального поставщика, подписавшее тендерную заявку/потенциальный поставщик-физическое лицо, осуществляющее предпринимательскую деятельность, или его(ее) близкий родственник, супруг (супруга) или свойственник является первым руководителем Заказчика или Организатора закупок/членом тендерной комиссии/руководителем структурного подразделения-инициатора закупки.</w:t>
      </w:r>
    </w:p>
    <w:p w14:paraId="0BFF635A" w14:textId="77777777" w:rsidR="0004395A" w:rsidRPr="00891D63" w:rsidRDefault="0004395A" w:rsidP="00914C4F">
      <w:pPr>
        <w:tabs>
          <w:tab w:val="left" w:pos="709"/>
        </w:tabs>
        <w:autoSpaceDE w:val="0"/>
        <w:autoSpaceDN w:val="0"/>
        <w:spacing w:after="0" w:line="240" w:lineRule="auto"/>
        <w:ind w:firstLine="426"/>
        <w:jc w:val="both"/>
        <w:rPr>
          <w:rFonts w:cs="Arial"/>
          <w:bCs/>
          <w:sz w:val="24"/>
          <w:szCs w:val="24"/>
        </w:rPr>
      </w:pPr>
      <w:r w:rsidRPr="00891D63">
        <w:rPr>
          <w:rFonts w:cs="Arial"/>
          <w:bCs/>
          <w:sz w:val="24"/>
          <w:szCs w:val="24"/>
        </w:rPr>
        <w:t xml:space="preserve">Указанные основания для отклонения </w:t>
      </w:r>
      <w:r w:rsidR="004F7F5E" w:rsidRPr="00891D63">
        <w:rPr>
          <w:rFonts w:cs="Arial"/>
          <w:bCs/>
          <w:sz w:val="24"/>
          <w:szCs w:val="24"/>
        </w:rPr>
        <w:t xml:space="preserve">тендерных </w:t>
      </w:r>
      <w:r w:rsidRPr="00891D63">
        <w:rPr>
          <w:rFonts w:cs="Arial"/>
          <w:bCs/>
          <w:sz w:val="24"/>
          <w:szCs w:val="24"/>
        </w:rPr>
        <w:t>заявок потенциальных поставщиков являются исчерпывающими.</w:t>
      </w:r>
    </w:p>
    <w:p w14:paraId="5F93315C" w14:textId="77777777" w:rsidR="00D36F7E" w:rsidRPr="00891D63" w:rsidRDefault="00D36F7E" w:rsidP="00D36F7E">
      <w:pPr>
        <w:tabs>
          <w:tab w:val="left" w:pos="709"/>
        </w:tabs>
        <w:autoSpaceDE w:val="0"/>
        <w:autoSpaceDN w:val="0"/>
        <w:spacing w:after="0" w:line="240" w:lineRule="auto"/>
        <w:ind w:firstLine="426"/>
        <w:jc w:val="both"/>
        <w:rPr>
          <w:rFonts w:cs="Arial"/>
          <w:bCs/>
          <w:sz w:val="24"/>
          <w:szCs w:val="24"/>
        </w:rPr>
      </w:pPr>
      <w:r w:rsidRPr="00891D63">
        <w:rPr>
          <w:rFonts w:cs="Arial"/>
          <w:bCs/>
          <w:sz w:val="24"/>
          <w:szCs w:val="24"/>
        </w:rPr>
        <w:t>Не допускается отклонение тендерной заявки по формальным основаниям. Формальными основаниями являются случаи, не указанные в настоящем пункте.</w:t>
      </w:r>
    </w:p>
    <w:p w14:paraId="2CD98312" w14:textId="77777777" w:rsidR="00227AC5" w:rsidRPr="00891D63" w:rsidRDefault="0004313A" w:rsidP="00C160F8">
      <w:pPr>
        <w:pStyle w:val="af8"/>
        <w:numPr>
          <w:ilvl w:val="3"/>
          <w:numId w:val="5"/>
        </w:numPr>
        <w:tabs>
          <w:tab w:val="left" w:pos="709"/>
        </w:tabs>
        <w:spacing w:after="0" w:line="240" w:lineRule="auto"/>
        <w:ind w:left="0" w:firstLine="284"/>
        <w:jc w:val="both"/>
        <w:rPr>
          <w:rFonts w:eastAsia="Arial" w:cs="Arial"/>
          <w:color w:val="000000"/>
          <w:sz w:val="24"/>
          <w:szCs w:val="24"/>
        </w:rPr>
      </w:pPr>
      <w:r w:rsidRPr="00891D63">
        <w:rPr>
          <w:rFonts w:eastAsia="Arial" w:cs="Arial"/>
          <w:color w:val="000000"/>
          <w:sz w:val="24"/>
          <w:szCs w:val="24"/>
        </w:rPr>
        <w:t>Ценовое предложение призна</w:t>
      </w:r>
      <w:r w:rsidR="00D31ED4" w:rsidRPr="00891D63">
        <w:rPr>
          <w:rFonts w:eastAsia="Arial" w:cs="Arial"/>
          <w:color w:val="000000"/>
          <w:sz w:val="24"/>
          <w:szCs w:val="24"/>
        </w:rPr>
        <w:t>е</w:t>
      </w:r>
      <w:r w:rsidRPr="00891D63">
        <w:rPr>
          <w:rFonts w:eastAsia="Arial" w:cs="Arial"/>
          <w:color w:val="000000"/>
          <w:sz w:val="24"/>
          <w:szCs w:val="24"/>
        </w:rPr>
        <w:t>тся демпинговым в следующих случаях:</w:t>
      </w:r>
    </w:p>
    <w:p w14:paraId="2F860B8D" w14:textId="4B97C7EE" w:rsidR="00227AC5" w:rsidRPr="00891D63" w:rsidRDefault="00227AC5" w:rsidP="00C523ED">
      <w:pPr>
        <w:pStyle w:val="af8"/>
        <w:numPr>
          <w:ilvl w:val="0"/>
          <w:numId w:val="20"/>
        </w:numPr>
        <w:tabs>
          <w:tab w:val="left" w:pos="709"/>
          <w:tab w:val="left" w:pos="1276"/>
        </w:tabs>
        <w:spacing w:after="0" w:line="240" w:lineRule="auto"/>
        <w:ind w:left="0" w:firstLine="284"/>
        <w:jc w:val="both"/>
        <w:rPr>
          <w:rFonts w:eastAsia="Arial" w:cs="Arial"/>
          <w:color w:val="000000"/>
          <w:sz w:val="24"/>
          <w:szCs w:val="24"/>
        </w:rPr>
      </w:pPr>
      <w:r w:rsidRPr="00891D63">
        <w:rPr>
          <w:rFonts w:eastAsia="Arial" w:cs="Arial"/>
          <w:color w:val="000000"/>
          <w:sz w:val="24"/>
          <w:szCs w:val="24"/>
        </w:rPr>
        <w:t xml:space="preserve">ценовое предложение на строительно-монтажные работы, по которым имеется сметная, предпроектная, проектная (проектно-сметная) документация, </w:t>
      </w:r>
      <w:r w:rsidR="00C160F8" w:rsidRPr="00891D63">
        <w:rPr>
          <w:rFonts w:eastAsia="Arial" w:cs="Arial"/>
          <w:color w:val="000000"/>
          <w:sz w:val="24"/>
          <w:szCs w:val="24"/>
        </w:rPr>
        <w:t>прошедшая экспертизу в соответствии с законодательством Республики Казахстан</w:t>
      </w:r>
      <w:r w:rsidRPr="00891D63">
        <w:rPr>
          <w:rFonts w:eastAsia="Arial" w:cs="Arial"/>
          <w:color w:val="000000"/>
          <w:sz w:val="24"/>
          <w:szCs w:val="24"/>
        </w:rPr>
        <w:t xml:space="preserve">, комплексные работы,  признаётся демпинговым, если оно более чем на </w:t>
      </w:r>
      <w:r w:rsidR="00870A14" w:rsidRPr="00891D63">
        <w:rPr>
          <w:rFonts w:eastAsia="Arial" w:cs="Arial"/>
          <w:color w:val="000000"/>
          <w:sz w:val="24"/>
          <w:szCs w:val="24"/>
          <w:lang w:val="kk-KZ"/>
        </w:rPr>
        <w:t>5</w:t>
      </w:r>
      <w:r w:rsidRPr="00891D63">
        <w:rPr>
          <w:rFonts w:eastAsia="Arial" w:cs="Arial"/>
          <w:color w:val="000000"/>
          <w:sz w:val="24"/>
          <w:szCs w:val="24"/>
        </w:rPr>
        <w:t xml:space="preserve"> (</w:t>
      </w:r>
      <w:r w:rsidR="00870A14" w:rsidRPr="00891D63">
        <w:rPr>
          <w:rFonts w:eastAsia="Arial" w:cs="Arial"/>
          <w:color w:val="000000"/>
          <w:sz w:val="24"/>
          <w:szCs w:val="24"/>
        </w:rPr>
        <w:t>пять</w:t>
      </w:r>
      <w:r w:rsidRPr="00891D63">
        <w:rPr>
          <w:rFonts w:eastAsia="Arial" w:cs="Arial"/>
          <w:color w:val="000000"/>
          <w:sz w:val="24"/>
          <w:szCs w:val="24"/>
        </w:rPr>
        <w:t xml:space="preserve">) процентов ниже суммы, предусмотренной для закупки в плане закупок без учета НДС, на предпроектные, проектные и изыскательские работы, а также работы по проведению комплексной вневедомственной экспертизы проектов строительства и услуги по техническому </w:t>
      </w:r>
      <w:r w:rsidRPr="00891D63">
        <w:rPr>
          <w:rFonts w:eastAsia="Arial" w:cs="Arial"/>
          <w:color w:val="000000"/>
          <w:sz w:val="24"/>
          <w:szCs w:val="24"/>
        </w:rPr>
        <w:lastRenderedPageBreak/>
        <w:t>надзору за строительством объектов, если оно более чем на 1</w:t>
      </w:r>
      <w:r w:rsidR="00870A14" w:rsidRPr="00891D63">
        <w:rPr>
          <w:rFonts w:eastAsia="Arial" w:cs="Arial"/>
          <w:color w:val="000000"/>
          <w:sz w:val="24"/>
          <w:szCs w:val="24"/>
        </w:rPr>
        <w:t>0</w:t>
      </w:r>
      <w:r w:rsidRPr="00891D63">
        <w:rPr>
          <w:rFonts w:eastAsia="Arial" w:cs="Arial"/>
          <w:color w:val="000000"/>
          <w:sz w:val="24"/>
          <w:szCs w:val="24"/>
        </w:rPr>
        <w:t xml:space="preserve"> (</w:t>
      </w:r>
      <w:r w:rsidR="00870A14" w:rsidRPr="00891D63">
        <w:rPr>
          <w:rFonts w:eastAsia="Arial" w:cs="Arial"/>
          <w:color w:val="000000"/>
          <w:sz w:val="24"/>
          <w:szCs w:val="24"/>
        </w:rPr>
        <w:t>деся</w:t>
      </w:r>
      <w:r w:rsidRPr="00891D63">
        <w:rPr>
          <w:rFonts w:eastAsia="Arial" w:cs="Arial"/>
          <w:color w:val="000000"/>
          <w:sz w:val="24"/>
          <w:szCs w:val="24"/>
        </w:rPr>
        <w:t>ть) процентов ниже суммы, предусмотренной для закупки в плане закупок без учета НДС;</w:t>
      </w:r>
    </w:p>
    <w:p w14:paraId="4475FB09" w14:textId="77777777" w:rsidR="00227AC5" w:rsidRPr="00891D63" w:rsidRDefault="00227AC5" w:rsidP="00C523ED">
      <w:pPr>
        <w:pStyle w:val="af8"/>
        <w:numPr>
          <w:ilvl w:val="0"/>
          <w:numId w:val="20"/>
        </w:numPr>
        <w:tabs>
          <w:tab w:val="left" w:pos="709"/>
          <w:tab w:val="left" w:pos="1276"/>
        </w:tabs>
        <w:spacing w:after="0" w:line="240" w:lineRule="auto"/>
        <w:ind w:left="0" w:firstLine="426"/>
        <w:jc w:val="both"/>
        <w:rPr>
          <w:rFonts w:eastAsia="Arial" w:cs="Arial"/>
          <w:color w:val="000000"/>
          <w:sz w:val="24"/>
          <w:szCs w:val="24"/>
        </w:rPr>
      </w:pPr>
      <w:r w:rsidRPr="00891D63">
        <w:rPr>
          <w:rFonts w:eastAsia="Arial" w:cs="Arial"/>
          <w:color w:val="000000"/>
          <w:sz w:val="24"/>
          <w:szCs w:val="24"/>
        </w:rPr>
        <w:t>ценовое предложение на консультационные (консалтинговые) услуги признаётся демпинговым, если оно более чем на 70 (семьдесят) процентов ниже среднеарифметической цены всех представленных ценовых предложений, не превышающих сумму, предусмотренную для закупки в плане закупок без учета НДС;</w:t>
      </w:r>
    </w:p>
    <w:p w14:paraId="7D2C67CD" w14:textId="77777777" w:rsidR="00227AC5" w:rsidRPr="00891D63" w:rsidRDefault="00227AC5" w:rsidP="00C523ED">
      <w:pPr>
        <w:pStyle w:val="af8"/>
        <w:numPr>
          <w:ilvl w:val="0"/>
          <w:numId w:val="20"/>
        </w:numPr>
        <w:tabs>
          <w:tab w:val="left" w:pos="709"/>
          <w:tab w:val="left" w:pos="1276"/>
        </w:tabs>
        <w:spacing w:after="0" w:line="240" w:lineRule="auto"/>
        <w:ind w:left="0" w:firstLine="426"/>
        <w:jc w:val="both"/>
        <w:rPr>
          <w:rFonts w:eastAsia="Arial" w:cs="Arial"/>
          <w:color w:val="000000"/>
          <w:sz w:val="24"/>
          <w:szCs w:val="24"/>
        </w:rPr>
      </w:pPr>
      <w:r w:rsidRPr="00891D63">
        <w:rPr>
          <w:rFonts w:eastAsia="Arial" w:cs="Arial"/>
          <w:color w:val="000000"/>
          <w:sz w:val="24"/>
          <w:szCs w:val="24"/>
        </w:rPr>
        <w:t>ценовое предложение на работы, не указанные в подпункте 1) настоящего пункта, услуги, не указанные в подпункте 2) настоящего пункта, в том числе комплексные услуги, признаётся демпинговым, если оно более чем на 20 (двадцать) процентов ниже среднеарифметической цены всех представленных ценовых предложений, не превышающих сумму, предусмотренную для закупки в плане закупок без учета НДС;</w:t>
      </w:r>
    </w:p>
    <w:p w14:paraId="15ACCD06" w14:textId="379A25FB" w:rsidR="0049022C" w:rsidRPr="00891D63" w:rsidRDefault="0049022C" w:rsidP="00C523ED">
      <w:pPr>
        <w:pStyle w:val="af8"/>
        <w:numPr>
          <w:ilvl w:val="0"/>
          <w:numId w:val="20"/>
        </w:numPr>
        <w:tabs>
          <w:tab w:val="left" w:pos="709"/>
          <w:tab w:val="left" w:pos="1276"/>
        </w:tabs>
        <w:spacing w:after="0" w:line="240" w:lineRule="auto"/>
        <w:ind w:left="0" w:firstLine="426"/>
        <w:jc w:val="both"/>
        <w:rPr>
          <w:rFonts w:eastAsia="Arial" w:cs="Arial"/>
          <w:color w:val="000000"/>
          <w:sz w:val="24"/>
          <w:szCs w:val="24"/>
        </w:rPr>
      </w:pPr>
      <w:r w:rsidRPr="00891D63">
        <w:rPr>
          <w:rFonts w:eastAsia="Arial" w:cs="Arial"/>
          <w:color w:val="000000"/>
          <w:sz w:val="24"/>
          <w:szCs w:val="24"/>
        </w:rPr>
        <w:t>ценовое предложение на товары признаётся демпинговым, если оно более чем на 15 (пятнадцать) процентов ниже среднеарифметической цены всех представленных ценовых предложений, не превышающих сумму, предусмотренную для закупки в плане закупок без учета НДС;</w:t>
      </w:r>
    </w:p>
    <w:p w14:paraId="140B89AD" w14:textId="1CF867B1" w:rsidR="00370002" w:rsidRPr="00891D63" w:rsidRDefault="00370002" w:rsidP="00C523ED">
      <w:pPr>
        <w:pStyle w:val="af8"/>
        <w:numPr>
          <w:ilvl w:val="0"/>
          <w:numId w:val="20"/>
        </w:numPr>
        <w:tabs>
          <w:tab w:val="left" w:pos="709"/>
          <w:tab w:val="left" w:pos="1276"/>
        </w:tabs>
        <w:spacing w:after="0" w:line="240" w:lineRule="auto"/>
        <w:ind w:left="0" w:firstLine="426"/>
        <w:jc w:val="both"/>
        <w:rPr>
          <w:rFonts w:eastAsia="Arial" w:cs="Arial"/>
          <w:color w:val="000000"/>
          <w:sz w:val="24"/>
          <w:szCs w:val="24"/>
        </w:rPr>
      </w:pPr>
      <w:r w:rsidRPr="00891D63">
        <w:rPr>
          <w:rFonts w:eastAsia="Arial" w:cs="Arial"/>
          <w:color w:val="000000"/>
          <w:sz w:val="24"/>
          <w:szCs w:val="24"/>
        </w:rPr>
        <w:t>ценовое предложение на товары, работы, услуги, закупаемые в рамках принятия мер по сохранению и (или) восстановлению стабильности социальной обстановки, включенные в перечень, утвержденный коллегиальным исполнительным органом/наблюдательным советом (в случае отсутствия коллегиального исполнительного органа/наблюдательного совета органом управления/высшим органом (общее собрание участников) ПК –</w:t>
      </w:r>
      <w:r w:rsidR="0049022C" w:rsidRPr="00891D63">
        <w:rPr>
          <w:rFonts w:eastAsia="Arial" w:cs="Arial"/>
          <w:color w:val="000000"/>
          <w:sz w:val="24"/>
          <w:szCs w:val="24"/>
        </w:rPr>
        <w:t xml:space="preserve"> </w:t>
      </w:r>
      <w:r w:rsidRPr="00891D63">
        <w:rPr>
          <w:rFonts w:eastAsia="Arial" w:cs="Arial"/>
          <w:color w:val="000000"/>
          <w:sz w:val="24"/>
          <w:szCs w:val="24"/>
        </w:rPr>
        <w:t>более 10 (десяти) процентов ниже суммы, предусмотренной для закупки в плане закупок без учета НДС;</w:t>
      </w:r>
    </w:p>
    <w:p w14:paraId="0E11D519" w14:textId="168C6E63" w:rsidR="00370002" w:rsidRPr="00891D63" w:rsidRDefault="00370002" w:rsidP="00227AC5">
      <w:pPr>
        <w:pStyle w:val="af8"/>
        <w:tabs>
          <w:tab w:val="left" w:pos="709"/>
          <w:tab w:val="left" w:pos="1276"/>
        </w:tabs>
        <w:spacing w:after="0" w:line="240" w:lineRule="auto"/>
        <w:ind w:left="0" w:firstLine="426"/>
        <w:jc w:val="both"/>
        <w:rPr>
          <w:rFonts w:eastAsia="Arial" w:cs="Arial"/>
          <w:color w:val="000000"/>
          <w:sz w:val="24"/>
          <w:szCs w:val="24"/>
        </w:rPr>
      </w:pPr>
      <w:r w:rsidRPr="00891D63">
        <w:rPr>
          <w:rFonts w:eastAsia="Arial" w:cs="Arial"/>
          <w:color w:val="000000"/>
          <w:sz w:val="24"/>
          <w:szCs w:val="24"/>
        </w:rPr>
        <w:t>6)</w:t>
      </w:r>
      <w:r w:rsidRPr="00891D63">
        <w:rPr>
          <w:rFonts w:eastAsia="Arial" w:cs="Arial"/>
          <w:color w:val="000000"/>
          <w:sz w:val="24"/>
          <w:szCs w:val="24"/>
        </w:rPr>
        <w:tab/>
        <w:t>ценовое предложение на товары, работы, услуги, закупаемые в рамках ЗКС по социально значимой категории, признается демпинговым, в порядке, предусмотренном ЗКС и тендерной документацией.</w:t>
      </w:r>
    </w:p>
    <w:p w14:paraId="5DE7B0B2" w14:textId="58CF9B7D" w:rsidR="00227AC5" w:rsidRPr="00891D63" w:rsidRDefault="00227AC5" w:rsidP="00227AC5">
      <w:pPr>
        <w:pStyle w:val="af8"/>
        <w:tabs>
          <w:tab w:val="left" w:pos="709"/>
          <w:tab w:val="left" w:pos="1276"/>
        </w:tabs>
        <w:spacing w:after="0" w:line="240" w:lineRule="auto"/>
        <w:ind w:left="0" w:firstLine="426"/>
        <w:jc w:val="both"/>
        <w:rPr>
          <w:rFonts w:eastAsia="Arial" w:cs="Arial"/>
          <w:color w:val="000000"/>
          <w:sz w:val="24"/>
          <w:szCs w:val="24"/>
        </w:rPr>
      </w:pPr>
      <w:r w:rsidRPr="00891D63">
        <w:rPr>
          <w:rFonts w:eastAsia="Arial" w:cs="Arial"/>
          <w:color w:val="000000"/>
          <w:sz w:val="24"/>
          <w:szCs w:val="24"/>
        </w:rPr>
        <w:t>Положения настоящего пункта применяются к общей/итоговой цене, предложенной потенциальным поставщиком, а также к общей/итоговой цене, предложенной потенциальным поставщиком в случае, если тендерной комиссией приняты альтернативные условия.</w:t>
      </w:r>
    </w:p>
    <w:p w14:paraId="72D66F61" w14:textId="66198397" w:rsidR="00227AC5" w:rsidRPr="00891D63" w:rsidRDefault="00227AC5" w:rsidP="00C05864">
      <w:pPr>
        <w:pStyle w:val="af8"/>
        <w:tabs>
          <w:tab w:val="left" w:pos="709"/>
          <w:tab w:val="left" w:pos="1276"/>
        </w:tabs>
        <w:spacing w:after="0" w:line="240" w:lineRule="auto"/>
        <w:ind w:left="0" w:firstLine="426"/>
        <w:jc w:val="both"/>
        <w:rPr>
          <w:rFonts w:eastAsia="Arial" w:cs="Arial"/>
          <w:color w:val="000000"/>
          <w:sz w:val="24"/>
          <w:szCs w:val="24"/>
        </w:rPr>
      </w:pPr>
      <w:r w:rsidRPr="00891D63">
        <w:rPr>
          <w:rFonts w:eastAsia="Arial" w:cs="Arial"/>
          <w:color w:val="000000"/>
          <w:sz w:val="24"/>
          <w:szCs w:val="24"/>
        </w:rPr>
        <w:t>Требование подпунктов 2) – 4) настоящего пункта не распространяются на закупки способом тендера с применением торгов на понижение, способом открытого тендера, проводимого в рамках закупочной категорийной стратегии с применением переговоров на понижение цены (совокупной стоимости владения).</w:t>
      </w:r>
    </w:p>
    <w:p w14:paraId="315C2225" w14:textId="17D42970" w:rsidR="00870A14" w:rsidRPr="00891D63" w:rsidRDefault="00870A14" w:rsidP="00C05864">
      <w:pPr>
        <w:pStyle w:val="af8"/>
        <w:tabs>
          <w:tab w:val="left" w:pos="709"/>
          <w:tab w:val="left" w:pos="1276"/>
        </w:tabs>
        <w:spacing w:after="0" w:line="240" w:lineRule="auto"/>
        <w:ind w:left="0" w:firstLine="426"/>
        <w:jc w:val="both"/>
        <w:rPr>
          <w:rFonts w:eastAsia="Arial" w:cs="Arial"/>
          <w:color w:val="000000"/>
          <w:sz w:val="24"/>
          <w:szCs w:val="24"/>
        </w:rPr>
      </w:pPr>
      <w:r w:rsidRPr="00891D63">
        <w:rPr>
          <w:rFonts w:eastAsia="Arial" w:cs="Arial"/>
          <w:color w:val="000000"/>
          <w:sz w:val="24"/>
          <w:szCs w:val="24"/>
        </w:rPr>
        <w:t>При осуществлении долгосрочных закупок демпинг рассчитывается по каждому году отдельно, за исключением осуществления закупок строительно-монтажных работ, по которым имеется сметная, предпроектная, проектная (проектно-сметная) документация, утвержденная в установленном порядке.</w:t>
      </w:r>
    </w:p>
    <w:p w14:paraId="277BD639" w14:textId="77777777" w:rsidR="00435DAC" w:rsidRPr="00891D63" w:rsidRDefault="009C2C18" w:rsidP="009C2D56">
      <w:pPr>
        <w:pStyle w:val="a1"/>
        <w:numPr>
          <w:ilvl w:val="3"/>
          <w:numId w:val="5"/>
        </w:numPr>
        <w:tabs>
          <w:tab w:val="clear" w:pos="993"/>
          <w:tab w:val="left" w:pos="709"/>
          <w:tab w:val="left" w:pos="851"/>
          <w:tab w:val="left" w:pos="1134"/>
        </w:tabs>
        <w:autoSpaceDE w:val="0"/>
        <w:autoSpaceDN w:val="0"/>
        <w:ind w:left="0" w:firstLine="426"/>
      </w:pPr>
      <w:r w:rsidRPr="00891D63">
        <w:t xml:space="preserve">Победитель </w:t>
      </w:r>
      <w:r w:rsidR="00435DAC" w:rsidRPr="00891D63">
        <w:t>открытого тендера определяется среди потенциальных поставщиков, заявки которых не были отклонены, на основе наименьшей условной цены, рассчитываемой с учетом применения критериев, содержащихся в тендерной документации.</w:t>
      </w:r>
    </w:p>
    <w:p w14:paraId="54D61775" w14:textId="77777777" w:rsidR="00435DAC" w:rsidRPr="00891D63" w:rsidRDefault="00435DAC" w:rsidP="00435DAC">
      <w:pPr>
        <w:tabs>
          <w:tab w:val="left" w:pos="709"/>
          <w:tab w:val="left" w:pos="851"/>
        </w:tabs>
        <w:autoSpaceDE w:val="0"/>
        <w:autoSpaceDN w:val="0"/>
        <w:spacing w:after="0" w:line="240" w:lineRule="auto"/>
        <w:ind w:firstLine="426"/>
        <w:jc w:val="both"/>
        <w:rPr>
          <w:rFonts w:cs="Arial"/>
          <w:sz w:val="24"/>
          <w:szCs w:val="24"/>
        </w:rPr>
      </w:pPr>
      <w:r w:rsidRPr="00891D63">
        <w:rPr>
          <w:rFonts w:cs="Arial"/>
          <w:sz w:val="24"/>
          <w:szCs w:val="24"/>
        </w:rPr>
        <w:t>Потенциальный поставщик, занявший по итогам оценки и сопоставления второе место, определяется на основе цены, следующей после наименьшей условной цены, рассчитываемой с учетом применения критериев, содержащихся в тендерной документации.</w:t>
      </w:r>
    </w:p>
    <w:p w14:paraId="344EB9AC" w14:textId="77777777" w:rsidR="00435DAC" w:rsidRPr="00891D63" w:rsidRDefault="00435DAC" w:rsidP="001B36AF">
      <w:pPr>
        <w:tabs>
          <w:tab w:val="left" w:pos="709"/>
          <w:tab w:val="left" w:pos="851"/>
        </w:tabs>
        <w:autoSpaceDE w:val="0"/>
        <w:autoSpaceDN w:val="0"/>
        <w:spacing w:after="0" w:line="240" w:lineRule="auto"/>
        <w:ind w:firstLine="426"/>
        <w:jc w:val="both"/>
        <w:rPr>
          <w:rFonts w:cs="Arial"/>
          <w:sz w:val="24"/>
          <w:szCs w:val="24"/>
        </w:rPr>
      </w:pPr>
      <w:r w:rsidRPr="00891D63">
        <w:rPr>
          <w:rFonts w:cs="Arial"/>
          <w:sz w:val="24"/>
          <w:szCs w:val="24"/>
        </w:rPr>
        <w:lastRenderedPageBreak/>
        <w:t>При равенстве условных цен тендерных ценовых предложений победителем признается:</w:t>
      </w:r>
    </w:p>
    <w:p w14:paraId="6A9EEA53" w14:textId="49890295" w:rsidR="00435DAC" w:rsidRPr="00891D63" w:rsidRDefault="00435DAC" w:rsidP="001B36AF">
      <w:pPr>
        <w:pStyle w:val="af8"/>
        <w:numPr>
          <w:ilvl w:val="2"/>
          <w:numId w:val="2"/>
        </w:numPr>
        <w:tabs>
          <w:tab w:val="left" w:pos="709"/>
          <w:tab w:val="left" w:pos="851"/>
        </w:tabs>
        <w:autoSpaceDE w:val="0"/>
        <w:autoSpaceDN w:val="0"/>
        <w:spacing w:after="0" w:line="240" w:lineRule="auto"/>
        <w:ind w:left="0" w:firstLine="426"/>
        <w:jc w:val="both"/>
        <w:rPr>
          <w:rFonts w:cs="Arial"/>
          <w:sz w:val="24"/>
          <w:szCs w:val="24"/>
        </w:rPr>
      </w:pPr>
      <w:r w:rsidRPr="00891D63">
        <w:rPr>
          <w:rFonts w:cs="Arial"/>
          <w:sz w:val="24"/>
          <w:szCs w:val="24"/>
        </w:rPr>
        <w:t>товаропроизводитель закупаемого товара;</w:t>
      </w:r>
    </w:p>
    <w:p w14:paraId="080F2EF4" w14:textId="1C74D8B0" w:rsidR="001B36AF" w:rsidRPr="00891D63" w:rsidRDefault="001B36AF" w:rsidP="001B36AF">
      <w:pPr>
        <w:pStyle w:val="af8"/>
        <w:numPr>
          <w:ilvl w:val="2"/>
          <w:numId w:val="2"/>
        </w:numPr>
        <w:tabs>
          <w:tab w:val="left" w:pos="709"/>
          <w:tab w:val="left" w:pos="851"/>
        </w:tabs>
        <w:autoSpaceDE w:val="0"/>
        <w:autoSpaceDN w:val="0"/>
        <w:spacing w:after="0" w:line="240" w:lineRule="auto"/>
        <w:ind w:left="0" w:firstLine="426"/>
        <w:jc w:val="both"/>
        <w:rPr>
          <w:rFonts w:cs="Arial"/>
          <w:sz w:val="24"/>
          <w:szCs w:val="24"/>
        </w:rPr>
      </w:pPr>
      <w:r w:rsidRPr="00891D63">
        <w:rPr>
          <w:rFonts w:cs="Arial"/>
          <w:sz w:val="24"/>
          <w:szCs w:val="24"/>
        </w:rPr>
        <w:t>потенциальный поставщик, являющийся субъектом малого или среднего предпринимательства (в случае невозможности выявления победителя согласно подпункту 1) настоящего пункта);</w:t>
      </w:r>
    </w:p>
    <w:p w14:paraId="0131083D" w14:textId="2C612FDF" w:rsidR="00711936" w:rsidRPr="00891D63" w:rsidRDefault="00D90AC7" w:rsidP="00D90AC7">
      <w:pPr>
        <w:pStyle w:val="af8"/>
        <w:numPr>
          <w:ilvl w:val="2"/>
          <w:numId w:val="2"/>
        </w:numPr>
        <w:tabs>
          <w:tab w:val="left" w:pos="709"/>
          <w:tab w:val="left" w:pos="851"/>
        </w:tabs>
        <w:autoSpaceDE w:val="0"/>
        <w:autoSpaceDN w:val="0"/>
        <w:spacing w:after="0" w:line="240" w:lineRule="auto"/>
        <w:ind w:left="0" w:firstLine="426"/>
        <w:jc w:val="both"/>
        <w:rPr>
          <w:rFonts w:cs="Arial"/>
          <w:i/>
          <w:color w:val="FF0000"/>
          <w:sz w:val="24"/>
          <w:szCs w:val="24"/>
        </w:rPr>
      </w:pPr>
      <w:r w:rsidRPr="00891D63">
        <w:rPr>
          <w:bCs/>
          <w:i/>
          <w:color w:val="FF0000"/>
        </w:rPr>
        <w:t xml:space="preserve">исключен </w:t>
      </w:r>
      <w:r w:rsidR="00711936" w:rsidRPr="00891D63">
        <w:rPr>
          <w:bCs/>
          <w:i/>
          <w:color w:val="FF0000"/>
        </w:rPr>
        <w:t>с 20 июня 2024 года в соответствии с решением Совета директоров Фонда от 5 апреля 2024 года № 233</w:t>
      </w:r>
      <w:r w:rsidRPr="00891D63">
        <w:rPr>
          <w:bCs/>
          <w:i/>
          <w:color w:val="FF0000"/>
        </w:rPr>
        <w:t>;</w:t>
      </w:r>
    </w:p>
    <w:p w14:paraId="55021276" w14:textId="34980960" w:rsidR="00435DAC" w:rsidRPr="00891D63" w:rsidRDefault="00435DAC" w:rsidP="001B36AF">
      <w:pPr>
        <w:pStyle w:val="af8"/>
        <w:numPr>
          <w:ilvl w:val="2"/>
          <w:numId w:val="2"/>
        </w:numPr>
        <w:tabs>
          <w:tab w:val="left" w:pos="709"/>
          <w:tab w:val="left" w:pos="851"/>
        </w:tabs>
        <w:autoSpaceDE w:val="0"/>
        <w:autoSpaceDN w:val="0"/>
        <w:spacing w:after="0" w:line="240" w:lineRule="auto"/>
        <w:ind w:left="0" w:firstLine="426"/>
        <w:jc w:val="both"/>
        <w:rPr>
          <w:rFonts w:cs="Arial"/>
          <w:sz w:val="24"/>
          <w:szCs w:val="24"/>
        </w:rPr>
      </w:pPr>
      <w:r w:rsidRPr="00891D63">
        <w:rPr>
          <w:rFonts w:cs="Arial"/>
          <w:sz w:val="24"/>
          <w:szCs w:val="24"/>
        </w:rPr>
        <w:t xml:space="preserve">потенциальный поставщик, ранее предоставивший тендерную заявку, в которой не было выявлено несоответствий в соответствии с пунктом 3 </w:t>
      </w:r>
      <w:r w:rsidR="00446BF0" w:rsidRPr="00891D63">
        <w:rPr>
          <w:rFonts w:cs="Arial"/>
          <w:sz w:val="24"/>
          <w:szCs w:val="24"/>
        </w:rPr>
        <w:t>настоящей статьи</w:t>
      </w:r>
      <w:r w:rsidRPr="00891D63">
        <w:rPr>
          <w:rFonts w:cs="Arial"/>
          <w:sz w:val="24"/>
          <w:szCs w:val="24"/>
        </w:rPr>
        <w:t xml:space="preserve"> (в случае невозможности выявления победителя согласно подпункту </w:t>
      </w:r>
      <w:r w:rsidR="00D90AC7" w:rsidRPr="00891D63">
        <w:rPr>
          <w:rFonts w:cs="Arial"/>
          <w:sz w:val="24"/>
          <w:szCs w:val="24"/>
        </w:rPr>
        <w:t>2</w:t>
      </w:r>
      <w:r w:rsidRPr="00891D63">
        <w:rPr>
          <w:rFonts w:cs="Arial"/>
          <w:sz w:val="24"/>
          <w:szCs w:val="24"/>
        </w:rPr>
        <w:t>) настоящего пункта);</w:t>
      </w:r>
    </w:p>
    <w:p w14:paraId="4B8B1135" w14:textId="1945EAED" w:rsidR="00435DAC" w:rsidRPr="00891D63" w:rsidRDefault="00435DAC" w:rsidP="001B36AF">
      <w:pPr>
        <w:pStyle w:val="af8"/>
        <w:numPr>
          <w:ilvl w:val="2"/>
          <w:numId w:val="2"/>
        </w:numPr>
        <w:tabs>
          <w:tab w:val="left" w:pos="709"/>
          <w:tab w:val="left" w:pos="851"/>
        </w:tabs>
        <w:autoSpaceDE w:val="0"/>
        <w:autoSpaceDN w:val="0"/>
        <w:spacing w:after="0" w:line="240" w:lineRule="auto"/>
        <w:ind w:left="0" w:firstLine="426"/>
        <w:jc w:val="both"/>
        <w:rPr>
          <w:rFonts w:cs="Arial"/>
          <w:sz w:val="24"/>
          <w:szCs w:val="24"/>
        </w:rPr>
      </w:pPr>
      <w:r w:rsidRPr="00891D63">
        <w:rPr>
          <w:rFonts w:cs="Arial"/>
          <w:sz w:val="24"/>
          <w:szCs w:val="24"/>
        </w:rPr>
        <w:t xml:space="preserve">потенциальный поставщик, ранее предоставивший тендерную заявку (в случае невозможности выявления победителя согласно подпункту </w:t>
      </w:r>
      <w:r w:rsidR="001B36AF" w:rsidRPr="00891D63">
        <w:rPr>
          <w:rFonts w:cs="Arial"/>
          <w:sz w:val="24"/>
          <w:szCs w:val="24"/>
        </w:rPr>
        <w:t>4</w:t>
      </w:r>
      <w:r w:rsidRPr="00891D63">
        <w:rPr>
          <w:rFonts w:cs="Arial"/>
          <w:sz w:val="24"/>
          <w:szCs w:val="24"/>
        </w:rPr>
        <w:t>) настоящего пункта).</w:t>
      </w:r>
    </w:p>
    <w:p w14:paraId="3360982D" w14:textId="2D36843A" w:rsidR="005C0048" w:rsidRPr="00891D63" w:rsidRDefault="005C0048" w:rsidP="009C2D56">
      <w:pPr>
        <w:pStyle w:val="af8"/>
        <w:numPr>
          <w:ilvl w:val="3"/>
          <w:numId w:val="5"/>
        </w:numPr>
        <w:tabs>
          <w:tab w:val="left" w:pos="709"/>
          <w:tab w:val="left" w:pos="851"/>
          <w:tab w:val="left" w:pos="1418"/>
        </w:tabs>
        <w:spacing w:after="0" w:line="240" w:lineRule="auto"/>
        <w:ind w:left="0" w:firstLine="426"/>
        <w:jc w:val="both"/>
        <w:rPr>
          <w:rFonts w:eastAsia="Arial" w:cs="Arial"/>
          <w:color w:val="000000"/>
          <w:sz w:val="24"/>
          <w:szCs w:val="24"/>
        </w:rPr>
      </w:pPr>
      <w:r w:rsidRPr="00891D63">
        <w:rPr>
          <w:rFonts w:eastAsia="Arial" w:cs="Arial"/>
          <w:color w:val="000000"/>
          <w:sz w:val="24"/>
          <w:szCs w:val="24"/>
        </w:rPr>
        <w:t xml:space="preserve">В случае, если тендерная документация содержит особый порядок оценки тендерных заявок, предусмотренный пунктом </w:t>
      </w:r>
      <w:r w:rsidR="00AD1C4B" w:rsidRPr="00891D63">
        <w:rPr>
          <w:rFonts w:eastAsia="Arial" w:cs="Arial"/>
          <w:color w:val="000000"/>
          <w:sz w:val="24"/>
          <w:szCs w:val="24"/>
        </w:rPr>
        <w:t>9</w:t>
      </w:r>
      <w:r w:rsidRPr="00891D63">
        <w:rPr>
          <w:rFonts w:eastAsia="Arial" w:cs="Arial"/>
          <w:color w:val="000000"/>
          <w:sz w:val="24"/>
          <w:szCs w:val="24"/>
        </w:rPr>
        <w:t xml:space="preserve"> статьи </w:t>
      </w:r>
      <w:r w:rsidR="00DE4BC2" w:rsidRPr="00891D63">
        <w:rPr>
          <w:rFonts w:eastAsia="Arial" w:cs="Arial"/>
          <w:color w:val="000000"/>
          <w:sz w:val="24"/>
          <w:szCs w:val="24"/>
        </w:rPr>
        <w:t>3</w:t>
      </w:r>
      <w:r w:rsidR="00AD1C4B" w:rsidRPr="00891D63">
        <w:rPr>
          <w:rFonts w:eastAsia="Arial" w:cs="Arial"/>
          <w:color w:val="000000"/>
          <w:sz w:val="24"/>
          <w:szCs w:val="24"/>
        </w:rPr>
        <w:t>5</w:t>
      </w:r>
      <w:r w:rsidRPr="00891D63">
        <w:rPr>
          <w:rFonts w:eastAsia="Arial" w:cs="Arial"/>
          <w:color w:val="000000"/>
          <w:sz w:val="24"/>
          <w:szCs w:val="24"/>
        </w:rPr>
        <w:t xml:space="preserve"> настоящего </w:t>
      </w:r>
      <w:r w:rsidR="002A6C41" w:rsidRPr="00891D63">
        <w:rPr>
          <w:rFonts w:eastAsia="Arial" w:cs="Arial"/>
          <w:color w:val="000000"/>
          <w:sz w:val="24"/>
          <w:szCs w:val="24"/>
        </w:rPr>
        <w:t>Порядка</w:t>
      </w:r>
      <w:r w:rsidRPr="00891D63">
        <w:rPr>
          <w:rFonts w:eastAsia="Arial" w:cs="Arial"/>
          <w:color w:val="000000"/>
          <w:sz w:val="24"/>
          <w:szCs w:val="24"/>
        </w:rPr>
        <w:t xml:space="preserve">, </w:t>
      </w:r>
      <w:r w:rsidR="006E1EF4" w:rsidRPr="00891D63">
        <w:rPr>
          <w:rFonts w:eastAsia="Arial" w:cs="Arial"/>
          <w:color w:val="000000"/>
          <w:sz w:val="24"/>
          <w:szCs w:val="24"/>
        </w:rPr>
        <w:t>о</w:t>
      </w:r>
      <w:r w:rsidRPr="00891D63">
        <w:rPr>
          <w:rFonts w:eastAsia="Arial" w:cs="Arial"/>
          <w:color w:val="000000"/>
          <w:sz w:val="24"/>
          <w:szCs w:val="24"/>
        </w:rPr>
        <w:t>пределение победителя тендера осуществля</w:t>
      </w:r>
      <w:r w:rsidR="006E1EF4" w:rsidRPr="00891D63">
        <w:rPr>
          <w:rFonts w:eastAsia="Arial" w:cs="Arial"/>
          <w:color w:val="000000"/>
          <w:sz w:val="24"/>
          <w:szCs w:val="24"/>
        </w:rPr>
        <w:t>ет</w:t>
      </w:r>
      <w:r w:rsidRPr="00891D63">
        <w:rPr>
          <w:rFonts w:eastAsia="Arial" w:cs="Arial"/>
          <w:color w:val="000000"/>
          <w:sz w:val="24"/>
          <w:szCs w:val="24"/>
        </w:rPr>
        <w:t>ся в соответствии с данным особым порядком.</w:t>
      </w:r>
    </w:p>
    <w:p w14:paraId="1BBABD15" w14:textId="77777777" w:rsidR="00914C4F" w:rsidRPr="00891D63" w:rsidRDefault="00914C4F" w:rsidP="009C2D56">
      <w:pPr>
        <w:pStyle w:val="af8"/>
        <w:numPr>
          <w:ilvl w:val="3"/>
          <w:numId w:val="5"/>
        </w:numPr>
        <w:tabs>
          <w:tab w:val="left" w:pos="709"/>
          <w:tab w:val="left" w:pos="851"/>
          <w:tab w:val="left" w:pos="1418"/>
        </w:tabs>
        <w:spacing w:after="0" w:line="240" w:lineRule="auto"/>
        <w:ind w:left="0" w:firstLine="426"/>
        <w:jc w:val="both"/>
        <w:rPr>
          <w:rFonts w:eastAsia="Arial" w:cs="Arial"/>
          <w:color w:val="000000"/>
          <w:sz w:val="24"/>
          <w:szCs w:val="24"/>
        </w:rPr>
      </w:pPr>
      <w:r w:rsidRPr="00891D63">
        <w:rPr>
          <w:rFonts w:eastAsia="Arial" w:cs="Arial"/>
          <w:color w:val="000000"/>
          <w:sz w:val="24"/>
          <w:szCs w:val="24"/>
        </w:rPr>
        <w:t>Победитель открытого тендера, проводимого среди квалифицированных потенциальных поставщиков, определяется среди квалифицированных потенциальных поставщиков, заявки которых не были отклонены, на основе наименьшей общей</w:t>
      </w:r>
      <w:r w:rsidR="002B3861" w:rsidRPr="00891D63">
        <w:rPr>
          <w:rFonts w:eastAsia="Arial" w:cs="Arial"/>
          <w:color w:val="000000"/>
          <w:sz w:val="24"/>
          <w:szCs w:val="24"/>
        </w:rPr>
        <w:t>/итоговой</w:t>
      </w:r>
      <w:r w:rsidRPr="00891D63">
        <w:rPr>
          <w:rFonts w:eastAsia="Arial" w:cs="Arial"/>
          <w:color w:val="000000"/>
          <w:sz w:val="24"/>
          <w:szCs w:val="24"/>
        </w:rPr>
        <w:t xml:space="preserve"> цены.</w:t>
      </w:r>
    </w:p>
    <w:p w14:paraId="65F49416" w14:textId="77777777" w:rsidR="005C0048" w:rsidRPr="00891D63" w:rsidRDefault="00717E49" w:rsidP="00D46971">
      <w:pPr>
        <w:tabs>
          <w:tab w:val="left" w:pos="709"/>
          <w:tab w:val="left" w:pos="851"/>
        </w:tabs>
        <w:autoSpaceDE w:val="0"/>
        <w:autoSpaceDN w:val="0"/>
        <w:spacing w:after="0" w:line="240" w:lineRule="auto"/>
        <w:ind w:firstLine="426"/>
        <w:jc w:val="both"/>
        <w:rPr>
          <w:rFonts w:cs="Arial"/>
          <w:sz w:val="24"/>
          <w:szCs w:val="24"/>
        </w:rPr>
      </w:pPr>
      <w:r w:rsidRPr="00891D63">
        <w:rPr>
          <w:rFonts w:cs="Arial"/>
          <w:sz w:val="24"/>
          <w:szCs w:val="24"/>
        </w:rPr>
        <w:t>При</w:t>
      </w:r>
      <w:r w:rsidR="005C0048" w:rsidRPr="00891D63">
        <w:rPr>
          <w:rFonts w:cs="Arial"/>
          <w:sz w:val="24"/>
          <w:szCs w:val="24"/>
        </w:rPr>
        <w:t xml:space="preserve"> равенств</w:t>
      </w:r>
      <w:r w:rsidRPr="00891D63">
        <w:rPr>
          <w:rFonts w:cs="Arial"/>
          <w:sz w:val="24"/>
          <w:szCs w:val="24"/>
        </w:rPr>
        <w:t>е</w:t>
      </w:r>
      <w:r w:rsidR="003F318F" w:rsidRPr="00891D63">
        <w:rPr>
          <w:rFonts w:cs="Arial"/>
          <w:sz w:val="24"/>
          <w:szCs w:val="24"/>
        </w:rPr>
        <w:t xml:space="preserve"> общих</w:t>
      </w:r>
      <w:r w:rsidR="005C0048" w:rsidRPr="00891D63">
        <w:rPr>
          <w:rFonts w:cs="Arial"/>
          <w:sz w:val="24"/>
          <w:szCs w:val="24"/>
        </w:rPr>
        <w:t xml:space="preserve"> цен</w:t>
      </w:r>
      <w:r w:rsidR="004A7D3C" w:rsidRPr="00891D63">
        <w:rPr>
          <w:rFonts w:cs="Arial"/>
          <w:sz w:val="24"/>
          <w:szCs w:val="24"/>
        </w:rPr>
        <w:t xml:space="preserve"> тендерных ценовых предложений</w:t>
      </w:r>
      <w:r w:rsidR="00914C4F" w:rsidRPr="00891D63">
        <w:rPr>
          <w:rFonts w:cs="Arial"/>
          <w:sz w:val="24"/>
          <w:szCs w:val="24"/>
        </w:rPr>
        <w:t>,</w:t>
      </w:r>
      <w:r w:rsidR="005C0048" w:rsidRPr="00891D63">
        <w:rPr>
          <w:rFonts w:cs="Arial"/>
          <w:sz w:val="24"/>
          <w:szCs w:val="24"/>
        </w:rPr>
        <w:t xml:space="preserve"> победителем</w:t>
      </w:r>
      <w:r w:rsidR="004A7D3C" w:rsidRPr="00891D63">
        <w:rPr>
          <w:rFonts w:cs="Arial"/>
          <w:sz w:val="24"/>
          <w:szCs w:val="24"/>
        </w:rPr>
        <w:t xml:space="preserve"> (или потенциальным поставщиком, занявшим по итогам </w:t>
      </w:r>
      <w:r w:rsidR="00914C4F" w:rsidRPr="00891D63">
        <w:rPr>
          <w:rFonts w:cs="Arial"/>
          <w:sz w:val="24"/>
          <w:szCs w:val="24"/>
        </w:rPr>
        <w:t>оценки и сопоставления</w:t>
      </w:r>
      <w:r w:rsidR="004A7D3C" w:rsidRPr="00891D63">
        <w:rPr>
          <w:rFonts w:cs="Arial"/>
          <w:sz w:val="24"/>
          <w:szCs w:val="24"/>
        </w:rPr>
        <w:t xml:space="preserve"> второе место)</w:t>
      </w:r>
      <w:r w:rsidR="005C0048" w:rsidRPr="00891D63">
        <w:rPr>
          <w:rFonts w:cs="Arial"/>
          <w:sz w:val="24"/>
          <w:szCs w:val="24"/>
        </w:rPr>
        <w:t xml:space="preserve"> признается потенциальный поставщик, </w:t>
      </w:r>
      <w:r w:rsidR="00914C4F" w:rsidRPr="00891D63">
        <w:rPr>
          <w:rFonts w:cs="Arial"/>
          <w:sz w:val="24"/>
          <w:szCs w:val="24"/>
        </w:rPr>
        <w:t>ранее предоставивший тендерную заявку.</w:t>
      </w:r>
    </w:p>
    <w:p w14:paraId="3410B7F0" w14:textId="77777777" w:rsidR="00D46971" w:rsidRPr="00891D63" w:rsidRDefault="00D46971" w:rsidP="009C2D56">
      <w:pPr>
        <w:pStyle w:val="af8"/>
        <w:numPr>
          <w:ilvl w:val="3"/>
          <w:numId w:val="5"/>
        </w:numPr>
        <w:tabs>
          <w:tab w:val="left" w:pos="709"/>
          <w:tab w:val="left" w:pos="851"/>
          <w:tab w:val="left" w:pos="1418"/>
        </w:tabs>
        <w:spacing w:after="0" w:line="240" w:lineRule="auto"/>
        <w:ind w:left="0" w:firstLine="426"/>
        <w:jc w:val="both"/>
        <w:rPr>
          <w:rFonts w:eastAsia="Arial" w:cs="Arial"/>
          <w:sz w:val="24"/>
          <w:szCs w:val="24"/>
        </w:rPr>
      </w:pPr>
      <w:r w:rsidRPr="00891D63">
        <w:rPr>
          <w:rFonts w:eastAsia="Arial" w:cs="Arial"/>
          <w:sz w:val="24"/>
          <w:szCs w:val="24"/>
        </w:rPr>
        <w:t>При закупках в рамках закупочной категорийной стратегии тендерная комиссия вправе направить потенциальным поставщикам, заявки которых не были отклонены, запрос о предоставлении дополнительного ценового предложения на понижение цены (совокупной стоимости владения) (в случае, если данная процедура предусмотрена тендерной документацией).</w:t>
      </w:r>
    </w:p>
    <w:p w14:paraId="006D3AF2" w14:textId="77777777" w:rsidR="00D46971" w:rsidRPr="00891D63" w:rsidRDefault="00D46971" w:rsidP="00C05864">
      <w:pPr>
        <w:pStyle w:val="af8"/>
        <w:tabs>
          <w:tab w:val="left" w:pos="709"/>
          <w:tab w:val="left" w:pos="851"/>
          <w:tab w:val="left" w:pos="1418"/>
        </w:tabs>
        <w:spacing w:after="0" w:line="240" w:lineRule="auto"/>
        <w:ind w:left="0" w:firstLine="426"/>
        <w:jc w:val="both"/>
        <w:rPr>
          <w:rFonts w:eastAsia="Arial" w:cs="Arial"/>
          <w:sz w:val="24"/>
          <w:szCs w:val="24"/>
        </w:rPr>
      </w:pPr>
      <w:r w:rsidRPr="00891D63">
        <w:rPr>
          <w:rFonts w:eastAsia="Arial" w:cs="Arial"/>
          <w:sz w:val="24"/>
          <w:szCs w:val="24"/>
        </w:rPr>
        <w:t>Запрос о предоставлении дополнительного ценового предложения направляется посредством веб-портала закупок каждому потенциальному поставщику отдельно.</w:t>
      </w:r>
    </w:p>
    <w:p w14:paraId="797B17B3" w14:textId="77777777" w:rsidR="00D46971" w:rsidRPr="00891D63" w:rsidRDefault="00D46971" w:rsidP="00C05864">
      <w:pPr>
        <w:pStyle w:val="af8"/>
        <w:tabs>
          <w:tab w:val="left" w:pos="709"/>
          <w:tab w:val="left" w:pos="851"/>
          <w:tab w:val="left" w:pos="1418"/>
        </w:tabs>
        <w:spacing w:after="0" w:line="240" w:lineRule="auto"/>
        <w:ind w:left="0" w:firstLine="426"/>
        <w:jc w:val="both"/>
        <w:rPr>
          <w:rFonts w:eastAsia="Arial" w:cs="Arial"/>
          <w:sz w:val="24"/>
          <w:szCs w:val="24"/>
        </w:rPr>
      </w:pPr>
      <w:r w:rsidRPr="00891D63">
        <w:rPr>
          <w:rFonts w:eastAsia="Arial" w:cs="Arial"/>
          <w:sz w:val="24"/>
          <w:szCs w:val="24"/>
        </w:rPr>
        <w:t>При этом в запросе устанавливается окончательный срок предоставления дополнительного ценового предложения, одинаковый для всех потенциальных поставщиков.</w:t>
      </w:r>
    </w:p>
    <w:p w14:paraId="02491A4E" w14:textId="77777777" w:rsidR="00D46971" w:rsidRPr="00891D63" w:rsidRDefault="00D46971" w:rsidP="00C05864">
      <w:pPr>
        <w:pStyle w:val="af8"/>
        <w:tabs>
          <w:tab w:val="left" w:pos="709"/>
          <w:tab w:val="left" w:pos="851"/>
          <w:tab w:val="left" w:pos="1418"/>
        </w:tabs>
        <w:spacing w:after="0" w:line="240" w:lineRule="auto"/>
        <w:ind w:left="0" w:firstLine="426"/>
        <w:jc w:val="both"/>
        <w:rPr>
          <w:rFonts w:eastAsia="Arial" w:cs="Arial"/>
          <w:sz w:val="24"/>
          <w:szCs w:val="24"/>
        </w:rPr>
      </w:pPr>
      <w:r w:rsidRPr="00891D63">
        <w:rPr>
          <w:rFonts w:eastAsia="Arial" w:cs="Arial"/>
          <w:sz w:val="24"/>
          <w:szCs w:val="24"/>
        </w:rPr>
        <w:t>Окончательный срок предоставления потенциальными поставщиками дополнительного ценового предложения устанавливается не ранее чем через 1 (один) рабочий день после направления запроса о предоставлении дополнительного ценового предложения.</w:t>
      </w:r>
    </w:p>
    <w:p w14:paraId="4982CD1F" w14:textId="5A741132" w:rsidR="00D46971" w:rsidRPr="00891D63" w:rsidRDefault="00D46971" w:rsidP="00C05864">
      <w:pPr>
        <w:pStyle w:val="af8"/>
        <w:tabs>
          <w:tab w:val="left" w:pos="709"/>
          <w:tab w:val="left" w:pos="851"/>
          <w:tab w:val="left" w:pos="1418"/>
        </w:tabs>
        <w:spacing w:after="0" w:line="240" w:lineRule="auto"/>
        <w:ind w:left="0" w:firstLine="426"/>
        <w:jc w:val="both"/>
        <w:rPr>
          <w:rFonts w:eastAsia="Arial" w:cs="Arial"/>
          <w:sz w:val="24"/>
          <w:szCs w:val="24"/>
        </w:rPr>
      </w:pPr>
      <w:r w:rsidRPr="00891D63">
        <w:rPr>
          <w:rFonts w:eastAsia="Arial" w:cs="Arial"/>
          <w:sz w:val="24"/>
          <w:szCs w:val="24"/>
        </w:rPr>
        <w:t>Дополнительное ценовое предложение на понижение цены (совокупной стоимости владения) предоставляется посредством веб-портала закупок.</w:t>
      </w:r>
    </w:p>
    <w:p w14:paraId="3A03ED3D" w14:textId="77777777" w:rsidR="00D46971" w:rsidRPr="00891D63" w:rsidRDefault="00D46971" w:rsidP="00C05864">
      <w:pPr>
        <w:pStyle w:val="af8"/>
        <w:tabs>
          <w:tab w:val="left" w:pos="709"/>
          <w:tab w:val="left" w:pos="851"/>
          <w:tab w:val="left" w:pos="1418"/>
        </w:tabs>
        <w:spacing w:after="0" w:line="240" w:lineRule="auto"/>
        <w:ind w:left="0" w:firstLine="426"/>
        <w:jc w:val="both"/>
        <w:rPr>
          <w:rFonts w:eastAsia="Arial" w:cs="Arial"/>
          <w:sz w:val="24"/>
          <w:szCs w:val="24"/>
        </w:rPr>
      </w:pPr>
      <w:r w:rsidRPr="00891D63">
        <w:rPr>
          <w:rFonts w:eastAsia="Arial" w:cs="Arial"/>
          <w:sz w:val="24"/>
          <w:szCs w:val="24"/>
        </w:rPr>
        <w:t>Дополнительные ценовые предложение, поданные после завершения окончательного срока предоставления дополнительного ценового предложения, не принимаются.</w:t>
      </w:r>
    </w:p>
    <w:p w14:paraId="4CF82C2C" w14:textId="7D99D67A" w:rsidR="00022AF1" w:rsidRPr="00891D63" w:rsidRDefault="00D46971" w:rsidP="00D46971">
      <w:pPr>
        <w:pStyle w:val="31"/>
        <w:numPr>
          <w:ilvl w:val="0"/>
          <w:numId w:val="0"/>
        </w:numPr>
        <w:tabs>
          <w:tab w:val="left" w:pos="1134"/>
        </w:tabs>
        <w:spacing w:before="0" w:after="0"/>
        <w:ind w:firstLine="426"/>
        <w:jc w:val="both"/>
        <w:outlineLvl w:val="9"/>
        <w:rPr>
          <w:rStyle w:val="s0"/>
          <w:rFonts w:ascii="Arial" w:hAnsi="Arial" w:cs="Arial"/>
          <w:b w:val="0"/>
          <w:sz w:val="24"/>
          <w:szCs w:val="24"/>
        </w:rPr>
      </w:pPr>
      <w:r w:rsidRPr="00891D63">
        <w:rPr>
          <w:rFonts w:eastAsia="Arial" w:cs="Arial"/>
          <w:b w:val="0"/>
        </w:rPr>
        <w:t xml:space="preserve">Не отклоненные заявки оцениваются и сопоставляются тендерной комиссией с учетом дополнительного ценового предложения на понижение цены (совокупной </w:t>
      </w:r>
      <w:r w:rsidRPr="00891D63">
        <w:rPr>
          <w:rFonts w:eastAsia="Arial" w:cs="Arial"/>
          <w:b w:val="0"/>
        </w:rPr>
        <w:lastRenderedPageBreak/>
        <w:t>стоимости владения) в случае их наличия.</w:t>
      </w:r>
    </w:p>
    <w:p w14:paraId="7986597D" w14:textId="77777777" w:rsidR="00527BF4" w:rsidRPr="00891D63" w:rsidRDefault="00527BF4" w:rsidP="00527BF4">
      <w:pPr>
        <w:pStyle w:val="af8"/>
        <w:numPr>
          <w:ilvl w:val="3"/>
          <w:numId w:val="5"/>
        </w:numPr>
        <w:tabs>
          <w:tab w:val="left" w:pos="709"/>
          <w:tab w:val="left" w:pos="851"/>
          <w:tab w:val="left" w:pos="1418"/>
        </w:tabs>
        <w:spacing w:after="0" w:line="240" w:lineRule="auto"/>
        <w:ind w:left="0" w:firstLine="426"/>
        <w:jc w:val="both"/>
        <w:rPr>
          <w:rFonts w:eastAsia="Arial" w:cs="Arial"/>
          <w:color w:val="000000"/>
          <w:sz w:val="24"/>
          <w:szCs w:val="24"/>
        </w:rPr>
      </w:pPr>
      <w:r w:rsidRPr="00891D63">
        <w:rPr>
          <w:rFonts w:eastAsia="Arial" w:cs="Arial"/>
          <w:color w:val="000000"/>
          <w:sz w:val="24"/>
          <w:szCs w:val="24"/>
        </w:rPr>
        <w:t>Победителем открытого тендера, проводимого в рамках закупочной категорийной стратегии, признается потенциальный поставщик, представивший наименьшую условную цену (наименьшее ССВ) на закупаемые товары, работы и услуги (с учетом дополнительного ценового предложения, в случае наличия).</w:t>
      </w:r>
    </w:p>
    <w:p w14:paraId="4D312227" w14:textId="3223F710" w:rsidR="002B3861" w:rsidRPr="00891D63" w:rsidRDefault="00527BF4" w:rsidP="00527BF4">
      <w:pPr>
        <w:pStyle w:val="af8"/>
        <w:tabs>
          <w:tab w:val="left" w:pos="851"/>
        </w:tabs>
        <w:autoSpaceDE w:val="0"/>
        <w:autoSpaceDN w:val="0"/>
        <w:spacing w:after="0" w:line="240" w:lineRule="auto"/>
        <w:ind w:left="0" w:firstLine="426"/>
        <w:jc w:val="both"/>
        <w:rPr>
          <w:rStyle w:val="s0"/>
          <w:rFonts w:ascii="Arial" w:hAnsi="Arial" w:cs="Arial"/>
          <w:sz w:val="24"/>
          <w:szCs w:val="24"/>
        </w:rPr>
      </w:pPr>
      <w:r w:rsidRPr="00891D63">
        <w:rPr>
          <w:rFonts w:eastAsia="Arial" w:cs="Arial"/>
          <w:color w:val="000000"/>
          <w:sz w:val="24"/>
          <w:szCs w:val="24"/>
        </w:rPr>
        <w:t>При равенстве наименьших условных цен (в случае проведения закупок без применения ССВ) победитель тендера (лота) определяется в соответствии с пунктом 11 настоящей статьи.</w:t>
      </w:r>
    </w:p>
    <w:p w14:paraId="70F82388" w14:textId="77777777" w:rsidR="002B3861" w:rsidRPr="00891D63" w:rsidRDefault="002B3861" w:rsidP="002F2258">
      <w:pPr>
        <w:tabs>
          <w:tab w:val="left" w:pos="709"/>
          <w:tab w:val="left" w:pos="851"/>
          <w:tab w:val="left" w:pos="1418"/>
        </w:tabs>
        <w:spacing w:after="0" w:line="240" w:lineRule="auto"/>
        <w:ind w:firstLine="426"/>
        <w:jc w:val="both"/>
        <w:rPr>
          <w:rStyle w:val="s0"/>
          <w:rFonts w:ascii="Arial" w:hAnsi="Arial" w:cs="Arial"/>
          <w:sz w:val="24"/>
          <w:szCs w:val="24"/>
        </w:rPr>
      </w:pPr>
      <w:r w:rsidRPr="00891D63">
        <w:rPr>
          <w:rStyle w:val="s0"/>
          <w:rFonts w:ascii="Arial" w:hAnsi="Arial" w:cs="Arial"/>
          <w:sz w:val="24"/>
          <w:szCs w:val="24"/>
        </w:rPr>
        <w:t xml:space="preserve">При равенстве наименьших значений ССВ победителем тендера (лота) признается потенциальный поставщик, </w:t>
      </w:r>
      <w:r w:rsidR="00CA0091" w:rsidRPr="00891D63">
        <w:rPr>
          <w:rStyle w:val="s0"/>
          <w:rFonts w:ascii="Arial" w:hAnsi="Arial" w:cs="Arial"/>
          <w:sz w:val="24"/>
          <w:szCs w:val="24"/>
        </w:rPr>
        <w:t>представивший наименьшее ценовое предложение на закупаемые товары, работ или услуги</w:t>
      </w:r>
      <w:r w:rsidRPr="00891D63">
        <w:rPr>
          <w:rStyle w:val="s0"/>
          <w:rFonts w:ascii="Arial" w:hAnsi="Arial" w:cs="Arial"/>
          <w:sz w:val="24"/>
          <w:szCs w:val="24"/>
        </w:rPr>
        <w:t>.</w:t>
      </w:r>
    </w:p>
    <w:p w14:paraId="6B4F561C" w14:textId="77777777" w:rsidR="00CA0091" w:rsidRPr="00891D63" w:rsidRDefault="00CA0091" w:rsidP="002F2258">
      <w:pPr>
        <w:tabs>
          <w:tab w:val="left" w:pos="709"/>
          <w:tab w:val="left" w:pos="851"/>
          <w:tab w:val="left" w:pos="1418"/>
        </w:tabs>
        <w:spacing w:after="0" w:line="240" w:lineRule="auto"/>
        <w:ind w:firstLine="426"/>
        <w:jc w:val="both"/>
        <w:rPr>
          <w:rStyle w:val="s0"/>
          <w:rFonts w:ascii="Arial" w:hAnsi="Arial" w:cs="Arial"/>
          <w:sz w:val="24"/>
          <w:szCs w:val="24"/>
        </w:rPr>
      </w:pPr>
      <w:r w:rsidRPr="00891D63">
        <w:rPr>
          <w:rStyle w:val="s0"/>
          <w:rFonts w:ascii="Arial" w:hAnsi="Arial" w:cs="Arial"/>
          <w:sz w:val="24"/>
          <w:szCs w:val="24"/>
        </w:rPr>
        <w:t xml:space="preserve">При равенстве наименьших значений ССВ и ценовых предложений </w:t>
      </w:r>
      <w:r w:rsidRPr="00891D63">
        <w:rPr>
          <w:rFonts w:cs="Arial"/>
          <w:sz w:val="24"/>
          <w:szCs w:val="24"/>
        </w:rPr>
        <w:t>победителем признается потенциальный поставщик, ранее представивший тендерную заявку.</w:t>
      </w:r>
    </w:p>
    <w:p w14:paraId="5DA76762" w14:textId="46E77855" w:rsidR="002F2258" w:rsidRPr="00891D63" w:rsidRDefault="00370002" w:rsidP="00370002">
      <w:pPr>
        <w:pStyle w:val="af8"/>
        <w:numPr>
          <w:ilvl w:val="3"/>
          <w:numId w:val="5"/>
        </w:numPr>
        <w:tabs>
          <w:tab w:val="left" w:pos="709"/>
          <w:tab w:val="left" w:pos="851"/>
          <w:tab w:val="left" w:pos="1418"/>
        </w:tabs>
        <w:spacing w:after="0" w:line="240" w:lineRule="auto"/>
        <w:ind w:left="0" w:firstLine="426"/>
        <w:jc w:val="both"/>
        <w:rPr>
          <w:rFonts w:eastAsia="Arial" w:cs="Arial"/>
          <w:color w:val="000000"/>
          <w:sz w:val="24"/>
          <w:szCs w:val="24"/>
        </w:rPr>
      </w:pPr>
      <w:r w:rsidRPr="00891D63">
        <w:rPr>
          <w:rFonts w:eastAsia="Arial" w:cs="Arial"/>
          <w:color w:val="000000"/>
          <w:sz w:val="24"/>
          <w:szCs w:val="24"/>
        </w:rPr>
        <w:t>При осуществлении комплексной закупки товаров, комплексной закупки услуг, комплексной закупки работ победитель тендера и потенциальный поставщик, занявший по итогам тендера второе место, определяются на основе наименьшей общей суммы ценового предложения по всем лотам, включенным в комплексную закупку, за исключением случаев, если иное предусмотрено ЗКС по социально значимой категории.</w:t>
      </w:r>
    </w:p>
    <w:p w14:paraId="7A35F423" w14:textId="6EF64F7A" w:rsidR="00717E49" w:rsidRPr="00891D63" w:rsidRDefault="00717E49" w:rsidP="009C2D56">
      <w:pPr>
        <w:pStyle w:val="af8"/>
        <w:numPr>
          <w:ilvl w:val="3"/>
          <w:numId w:val="5"/>
        </w:numPr>
        <w:tabs>
          <w:tab w:val="left" w:pos="709"/>
          <w:tab w:val="left" w:pos="851"/>
          <w:tab w:val="left" w:pos="1418"/>
        </w:tabs>
        <w:spacing w:after="0" w:line="240" w:lineRule="auto"/>
        <w:ind w:left="0" w:firstLine="426"/>
        <w:jc w:val="both"/>
        <w:rPr>
          <w:rFonts w:eastAsia="Arial" w:cs="Arial"/>
          <w:color w:val="000000"/>
          <w:sz w:val="24"/>
          <w:szCs w:val="24"/>
        </w:rPr>
      </w:pPr>
      <w:r w:rsidRPr="00891D63">
        <w:rPr>
          <w:rFonts w:eastAsia="Arial" w:cs="Arial"/>
          <w:color w:val="000000"/>
          <w:sz w:val="24"/>
          <w:szCs w:val="24"/>
        </w:rPr>
        <w:t xml:space="preserve">Итоги процедуры </w:t>
      </w:r>
      <w:r w:rsidR="00914C4F" w:rsidRPr="00891D63">
        <w:rPr>
          <w:rFonts w:eastAsia="Arial" w:cs="Arial"/>
          <w:color w:val="000000"/>
          <w:sz w:val="24"/>
          <w:szCs w:val="24"/>
        </w:rPr>
        <w:t>рассмотрения</w:t>
      </w:r>
      <w:r w:rsidRPr="00891D63">
        <w:rPr>
          <w:rFonts w:eastAsia="Arial" w:cs="Arial"/>
          <w:color w:val="000000"/>
          <w:sz w:val="24"/>
          <w:szCs w:val="24"/>
        </w:rPr>
        <w:t xml:space="preserve"> тендерных заявок оформляются протоколом итогов закупок</w:t>
      </w:r>
      <w:r w:rsidR="00465561" w:rsidRPr="00891D63">
        <w:rPr>
          <w:rFonts w:eastAsia="Arial" w:cs="Arial"/>
          <w:color w:val="000000"/>
          <w:sz w:val="24"/>
          <w:szCs w:val="24"/>
        </w:rPr>
        <w:t xml:space="preserve"> по форме, определенной </w:t>
      </w:r>
      <w:r w:rsidR="00F35D22" w:rsidRPr="00891D63">
        <w:rPr>
          <w:rFonts w:eastAsia="Arial" w:cs="Arial"/>
          <w:color w:val="000000"/>
          <w:sz w:val="24"/>
          <w:szCs w:val="24"/>
        </w:rPr>
        <w:t>на веб-портале закупок</w:t>
      </w:r>
      <w:r w:rsidRPr="00891D63">
        <w:rPr>
          <w:rFonts w:eastAsia="Arial" w:cs="Arial"/>
          <w:color w:val="000000"/>
          <w:sz w:val="24"/>
          <w:szCs w:val="24"/>
        </w:rPr>
        <w:t>.</w:t>
      </w:r>
    </w:p>
    <w:p w14:paraId="02E3E53E" w14:textId="6F6EF577" w:rsidR="00B96611" w:rsidRPr="00891D63" w:rsidRDefault="00B96611" w:rsidP="00C523ED">
      <w:pPr>
        <w:pStyle w:val="31"/>
        <w:numPr>
          <w:ilvl w:val="0"/>
          <w:numId w:val="40"/>
        </w:numPr>
        <w:tabs>
          <w:tab w:val="clear" w:pos="567"/>
          <w:tab w:val="left" w:pos="709"/>
        </w:tabs>
        <w:ind w:left="0" w:right="-23" w:firstLine="0"/>
        <w:jc w:val="left"/>
        <w:rPr>
          <w:rFonts w:cs="Arial"/>
          <w:lang w:val="ru-RU"/>
        </w:rPr>
      </w:pPr>
      <w:bookmarkStart w:id="172" w:name="_Toc226563890"/>
      <w:r w:rsidRPr="00891D63">
        <w:rPr>
          <w:rFonts w:cs="Arial"/>
          <w:lang w:val="ru-RU"/>
        </w:rPr>
        <w:t>У</w:t>
      </w:r>
      <w:r w:rsidR="00B4786B" w:rsidRPr="00891D63">
        <w:rPr>
          <w:rFonts w:cs="Arial"/>
          <w:lang w:val="ru-RU"/>
        </w:rPr>
        <w:t>тверждение</w:t>
      </w:r>
      <w:r w:rsidRPr="00891D63">
        <w:rPr>
          <w:rFonts w:cs="Arial"/>
          <w:lang w:val="ru-RU"/>
        </w:rPr>
        <w:t xml:space="preserve"> итогов</w:t>
      </w:r>
      <w:r w:rsidR="00B4786B" w:rsidRPr="00891D63">
        <w:rPr>
          <w:rFonts w:cs="Arial"/>
          <w:lang w:val="ru-RU"/>
        </w:rPr>
        <w:t xml:space="preserve"> закупок способом</w:t>
      </w:r>
      <w:r w:rsidRPr="00891D63">
        <w:rPr>
          <w:rFonts w:cs="Arial"/>
          <w:lang w:val="ru-RU"/>
        </w:rPr>
        <w:t xml:space="preserve"> открытого тендера</w:t>
      </w:r>
      <w:bookmarkEnd w:id="172"/>
    </w:p>
    <w:p w14:paraId="7BDE3F2E" w14:textId="5F9B23FF" w:rsidR="0082439C" w:rsidRPr="00891D63" w:rsidRDefault="0082439C" w:rsidP="009C2D56">
      <w:pPr>
        <w:pStyle w:val="af8"/>
        <w:numPr>
          <w:ilvl w:val="3"/>
          <w:numId w:val="5"/>
        </w:numPr>
        <w:spacing w:after="0" w:line="240" w:lineRule="auto"/>
        <w:ind w:left="0" w:firstLine="426"/>
        <w:jc w:val="both"/>
        <w:rPr>
          <w:rFonts w:cs="Arial"/>
          <w:sz w:val="24"/>
          <w:szCs w:val="24"/>
        </w:rPr>
      </w:pPr>
      <w:r w:rsidRPr="00891D63">
        <w:rPr>
          <w:rFonts w:cs="Arial"/>
          <w:sz w:val="24"/>
          <w:szCs w:val="24"/>
        </w:rPr>
        <w:t xml:space="preserve">Протокол итогов утверждается </w:t>
      </w:r>
      <w:r w:rsidR="00F35D22" w:rsidRPr="00891D63">
        <w:rPr>
          <w:rFonts w:cs="Arial"/>
          <w:sz w:val="24"/>
          <w:szCs w:val="24"/>
        </w:rPr>
        <w:t>на веб-портале закупок</w:t>
      </w:r>
      <w:r w:rsidRPr="00891D63">
        <w:rPr>
          <w:rFonts w:cs="Arial"/>
          <w:sz w:val="24"/>
          <w:szCs w:val="24"/>
        </w:rPr>
        <w:t xml:space="preserve"> Заказчиком/организатором закупок в </w:t>
      </w:r>
      <w:r w:rsidR="00C46C42" w:rsidRPr="00891D63">
        <w:rPr>
          <w:rFonts w:cs="Arial"/>
          <w:sz w:val="24"/>
          <w:szCs w:val="24"/>
        </w:rPr>
        <w:t>срок, предусмотренный статьей 4</w:t>
      </w:r>
      <w:r w:rsidR="00AD1C4B" w:rsidRPr="00891D63">
        <w:rPr>
          <w:rFonts w:cs="Arial"/>
          <w:sz w:val="24"/>
          <w:szCs w:val="24"/>
        </w:rPr>
        <w:t>2</w:t>
      </w:r>
      <w:r w:rsidRPr="00891D63">
        <w:rPr>
          <w:rFonts w:cs="Arial"/>
          <w:sz w:val="24"/>
          <w:szCs w:val="24"/>
        </w:rPr>
        <w:t xml:space="preserve"> настоящего </w:t>
      </w:r>
      <w:r w:rsidR="002A6C41" w:rsidRPr="00891D63">
        <w:rPr>
          <w:rFonts w:cs="Arial"/>
          <w:sz w:val="24"/>
          <w:szCs w:val="24"/>
        </w:rPr>
        <w:t>Порядка</w:t>
      </w:r>
      <w:r w:rsidRPr="00891D63">
        <w:rPr>
          <w:rFonts w:cs="Arial"/>
          <w:sz w:val="24"/>
          <w:szCs w:val="24"/>
        </w:rPr>
        <w:t>. Протокол итогов подписывается ЭЦП членов тендерной комиссии и ее секретарем (за исключением случаев отсутствия тендерных заявок</w:t>
      </w:r>
      <w:r w:rsidR="00A5302E" w:rsidRPr="00891D63">
        <w:rPr>
          <w:rFonts w:cs="Arial"/>
          <w:sz w:val="24"/>
          <w:szCs w:val="24"/>
        </w:rPr>
        <w:t xml:space="preserve"> и проведения тендера на понижения</w:t>
      </w:r>
      <w:r w:rsidRPr="00891D63">
        <w:rPr>
          <w:rFonts w:cs="Arial"/>
          <w:sz w:val="24"/>
          <w:szCs w:val="24"/>
        </w:rPr>
        <w:t xml:space="preserve">), и автоматически публикуется </w:t>
      </w:r>
      <w:r w:rsidR="00F35D22" w:rsidRPr="00891D63">
        <w:rPr>
          <w:rFonts w:cs="Arial"/>
          <w:sz w:val="24"/>
          <w:szCs w:val="24"/>
        </w:rPr>
        <w:t>на веб-портале закупок</w:t>
      </w:r>
      <w:r w:rsidRPr="00891D63">
        <w:rPr>
          <w:rFonts w:cs="Arial"/>
          <w:sz w:val="24"/>
          <w:szCs w:val="24"/>
        </w:rPr>
        <w:t>.</w:t>
      </w:r>
    </w:p>
    <w:p w14:paraId="182AC8BE" w14:textId="7AAE2F64" w:rsidR="0082439C" w:rsidRPr="00891D63" w:rsidRDefault="0082439C" w:rsidP="0082439C">
      <w:pPr>
        <w:pStyle w:val="af8"/>
        <w:spacing w:after="0" w:line="240" w:lineRule="auto"/>
        <w:ind w:left="0" w:firstLine="426"/>
        <w:jc w:val="both"/>
        <w:rPr>
          <w:rFonts w:eastAsia="Arial" w:cs="Arial"/>
          <w:color w:val="000000"/>
          <w:sz w:val="24"/>
          <w:szCs w:val="24"/>
        </w:rPr>
      </w:pPr>
      <w:r w:rsidRPr="00891D63">
        <w:rPr>
          <w:rFonts w:eastAsia="Arial" w:cs="Arial"/>
          <w:color w:val="000000"/>
          <w:sz w:val="24"/>
          <w:szCs w:val="24"/>
        </w:rPr>
        <w:t xml:space="preserve">В случае не предоставления потенциальными поставщиками тендерных заявок до даты и времени вскрытия </w:t>
      </w:r>
      <w:r w:rsidR="00F35D22" w:rsidRPr="00891D63">
        <w:rPr>
          <w:rFonts w:eastAsia="Arial" w:cs="Arial"/>
          <w:color w:val="000000"/>
          <w:sz w:val="24"/>
          <w:szCs w:val="24"/>
        </w:rPr>
        <w:t>на веб-портале закупок</w:t>
      </w:r>
      <w:r w:rsidRPr="00891D63">
        <w:rPr>
          <w:rFonts w:eastAsia="Arial" w:cs="Arial"/>
          <w:color w:val="000000"/>
          <w:sz w:val="24"/>
          <w:szCs w:val="24"/>
        </w:rPr>
        <w:t xml:space="preserve"> автоматически формируется и публикуется протокол итогов.</w:t>
      </w:r>
    </w:p>
    <w:p w14:paraId="3C63E356" w14:textId="77777777" w:rsidR="00C104FB" w:rsidRPr="00891D63" w:rsidRDefault="00C104FB" w:rsidP="009C2D56">
      <w:pPr>
        <w:pStyle w:val="af8"/>
        <w:numPr>
          <w:ilvl w:val="3"/>
          <w:numId w:val="5"/>
        </w:numPr>
        <w:spacing w:after="0" w:line="240" w:lineRule="auto"/>
        <w:ind w:left="0" w:firstLine="426"/>
        <w:jc w:val="both"/>
        <w:rPr>
          <w:rFonts w:cs="Arial"/>
          <w:sz w:val="24"/>
          <w:szCs w:val="24"/>
        </w:rPr>
      </w:pPr>
      <w:r w:rsidRPr="00891D63">
        <w:rPr>
          <w:rFonts w:cs="Arial"/>
          <w:sz w:val="24"/>
          <w:szCs w:val="24"/>
        </w:rPr>
        <w:t>Закупки способом тендера признаются несостоявшимися в случае:</w:t>
      </w:r>
    </w:p>
    <w:p w14:paraId="36132267" w14:textId="5B2FD3CB" w:rsidR="00F71A57" w:rsidRPr="00891D63" w:rsidRDefault="00F71A57" w:rsidP="009C2D56">
      <w:pPr>
        <w:pStyle w:val="af8"/>
        <w:numPr>
          <w:ilvl w:val="0"/>
          <w:numId w:val="12"/>
        </w:numPr>
        <w:spacing w:after="0" w:line="240" w:lineRule="auto"/>
        <w:ind w:left="0" w:firstLine="426"/>
        <w:jc w:val="both"/>
        <w:rPr>
          <w:rFonts w:cs="Arial"/>
          <w:sz w:val="24"/>
          <w:szCs w:val="24"/>
        </w:rPr>
      </w:pPr>
      <w:r w:rsidRPr="00891D63">
        <w:rPr>
          <w:rFonts w:cs="Arial"/>
          <w:sz w:val="24"/>
          <w:szCs w:val="24"/>
        </w:rPr>
        <w:t>отсутствия тендерных заявок</w:t>
      </w:r>
      <w:r w:rsidRPr="00891D63">
        <w:rPr>
          <w:rFonts w:cs="Arial"/>
          <w:sz w:val="24"/>
          <w:szCs w:val="24"/>
          <w:lang w:val="en-US"/>
        </w:rPr>
        <w:t>;</w:t>
      </w:r>
    </w:p>
    <w:p w14:paraId="5F152A90" w14:textId="77777777" w:rsidR="00530BBB" w:rsidRPr="00891D63" w:rsidRDefault="00530BBB" w:rsidP="009C2D56">
      <w:pPr>
        <w:pStyle w:val="af8"/>
        <w:numPr>
          <w:ilvl w:val="0"/>
          <w:numId w:val="12"/>
        </w:numPr>
        <w:spacing w:after="0" w:line="240" w:lineRule="auto"/>
        <w:ind w:left="0" w:firstLine="426"/>
        <w:jc w:val="both"/>
        <w:rPr>
          <w:rFonts w:cs="Arial"/>
          <w:sz w:val="24"/>
          <w:szCs w:val="24"/>
        </w:rPr>
      </w:pPr>
      <w:r w:rsidRPr="00891D63">
        <w:rPr>
          <w:rFonts w:cs="Arial"/>
          <w:sz w:val="24"/>
          <w:szCs w:val="24"/>
        </w:rPr>
        <w:t>представления менее двух заявок (за исключением случа</w:t>
      </w:r>
      <w:r w:rsidR="00E534C7" w:rsidRPr="00891D63">
        <w:rPr>
          <w:rFonts w:cs="Arial"/>
          <w:sz w:val="24"/>
          <w:szCs w:val="24"/>
        </w:rPr>
        <w:t xml:space="preserve">ев признания тендера состоявшимся в соответствии с </w:t>
      </w:r>
      <w:r w:rsidRPr="00891D63">
        <w:rPr>
          <w:rFonts w:cs="Arial"/>
          <w:sz w:val="24"/>
          <w:szCs w:val="24"/>
        </w:rPr>
        <w:t>пунктом 3 настоящей статьи);</w:t>
      </w:r>
    </w:p>
    <w:p w14:paraId="4A0ECBBA" w14:textId="77777777" w:rsidR="00530BBB" w:rsidRPr="00891D63" w:rsidRDefault="00530BBB" w:rsidP="009C2D56">
      <w:pPr>
        <w:pStyle w:val="af8"/>
        <w:numPr>
          <w:ilvl w:val="0"/>
          <w:numId w:val="12"/>
        </w:numPr>
        <w:spacing w:after="0" w:line="240" w:lineRule="auto"/>
        <w:ind w:left="0" w:firstLine="426"/>
        <w:jc w:val="both"/>
        <w:rPr>
          <w:rFonts w:cs="Arial"/>
          <w:sz w:val="24"/>
          <w:szCs w:val="24"/>
        </w:rPr>
      </w:pPr>
      <w:r w:rsidRPr="00891D63">
        <w:rPr>
          <w:rFonts w:cs="Arial"/>
          <w:sz w:val="24"/>
          <w:szCs w:val="24"/>
        </w:rPr>
        <w:t>все представленные тендерные заявки отклонены;</w:t>
      </w:r>
    </w:p>
    <w:p w14:paraId="34AA6A40" w14:textId="77777777" w:rsidR="00530BBB" w:rsidRPr="00891D63" w:rsidRDefault="00530BBB" w:rsidP="009C2D56">
      <w:pPr>
        <w:pStyle w:val="af8"/>
        <w:numPr>
          <w:ilvl w:val="0"/>
          <w:numId w:val="12"/>
        </w:numPr>
        <w:spacing w:after="0" w:line="240" w:lineRule="auto"/>
        <w:ind w:left="0" w:firstLine="426"/>
        <w:jc w:val="both"/>
        <w:rPr>
          <w:rFonts w:cs="Arial"/>
          <w:sz w:val="24"/>
          <w:szCs w:val="24"/>
        </w:rPr>
      </w:pPr>
      <w:r w:rsidRPr="00891D63">
        <w:rPr>
          <w:rFonts w:cs="Arial"/>
          <w:sz w:val="24"/>
          <w:szCs w:val="24"/>
        </w:rPr>
        <w:t>если по итогам рассмотрения тендерных заявок осталась одна тендерная заявка, признанная соответствующей (</w:t>
      </w:r>
      <w:r w:rsidR="00E534C7" w:rsidRPr="00891D63">
        <w:rPr>
          <w:rFonts w:cs="Arial"/>
          <w:sz w:val="24"/>
          <w:szCs w:val="24"/>
        </w:rPr>
        <w:t>за исключением случаев признания тендера состоявшимся в соответствии с пунктом 3 настоящей статьи</w:t>
      </w:r>
      <w:r w:rsidRPr="00891D63">
        <w:rPr>
          <w:rFonts w:cs="Arial"/>
          <w:sz w:val="24"/>
          <w:szCs w:val="24"/>
        </w:rPr>
        <w:t>);</w:t>
      </w:r>
    </w:p>
    <w:p w14:paraId="6AD3DAAE" w14:textId="49E7AB84" w:rsidR="00C104FB" w:rsidRPr="00891D63" w:rsidRDefault="00C104FB" w:rsidP="009C2D56">
      <w:pPr>
        <w:pStyle w:val="af8"/>
        <w:numPr>
          <w:ilvl w:val="0"/>
          <w:numId w:val="12"/>
        </w:numPr>
        <w:spacing w:after="0" w:line="240" w:lineRule="auto"/>
        <w:ind w:left="0" w:firstLine="426"/>
        <w:jc w:val="both"/>
        <w:rPr>
          <w:rFonts w:cs="Arial"/>
          <w:sz w:val="24"/>
          <w:szCs w:val="24"/>
        </w:rPr>
      </w:pPr>
      <w:r w:rsidRPr="00891D63">
        <w:rPr>
          <w:rFonts w:cs="Arial"/>
          <w:sz w:val="24"/>
          <w:szCs w:val="24"/>
        </w:rPr>
        <w:t xml:space="preserve">если </w:t>
      </w:r>
      <w:r w:rsidR="008C58D0" w:rsidRPr="00891D63">
        <w:rPr>
          <w:rFonts w:cs="Arial"/>
          <w:sz w:val="24"/>
          <w:szCs w:val="24"/>
        </w:rPr>
        <w:t>победитель тендера</w:t>
      </w:r>
      <w:r w:rsidRPr="00891D63">
        <w:rPr>
          <w:rFonts w:cs="Arial"/>
          <w:sz w:val="24"/>
          <w:szCs w:val="24"/>
        </w:rPr>
        <w:t xml:space="preserve"> и потенциальный поставщик, занявший</w:t>
      </w:r>
      <w:r w:rsidR="008C58D0" w:rsidRPr="00891D63">
        <w:rPr>
          <w:rFonts w:cs="Arial"/>
          <w:sz w:val="24"/>
          <w:szCs w:val="24"/>
        </w:rPr>
        <w:t xml:space="preserve"> по итогам тендера</w:t>
      </w:r>
      <w:r w:rsidRPr="00891D63">
        <w:rPr>
          <w:rFonts w:cs="Arial"/>
          <w:sz w:val="24"/>
          <w:szCs w:val="24"/>
        </w:rPr>
        <w:t xml:space="preserve"> второе место, уклонились от заключения договора о закупках</w:t>
      </w:r>
      <w:r w:rsidR="00784962" w:rsidRPr="00891D63">
        <w:rPr>
          <w:rFonts w:cs="Arial"/>
          <w:sz w:val="24"/>
          <w:szCs w:val="24"/>
        </w:rPr>
        <w:t xml:space="preserve"> или</w:t>
      </w:r>
      <w:r w:rsidR="008C58D0" w:rsidRPr="00891D63">
        <w:rPr>
          <w:rFonts w:cs="Arial"/>
          <w:sz w:val="24"/>
          <w:szCs w:val="24"/>
        </w:rPr>
        <w:t xml:space="preserve"> с момента вскрытия заявок до момента заключения договора</w:t>
      </w:r>
      <w:r w:rsidR="00784962" w:rsidRPr="00891D63">
        <w:rPr>
          <w:rFonts w:cs="Arial"/>
          <w:sz w:val="24"/>
          <w:szCs w:val="24"/>
        </w:rPr>
        <w:t xml:space="preserve"> были </w:t>
      </w:r>
      <w:r w:rsidR="008C58D0" w:rsidRPr="00891D63">
        <w:rPr>
          <w:rFonts w:cs="Arial"/>
          <w:sz w:val="24"/>
          <w:szCs w:val="24"/>
        </w:rPr>
        <w:t>внесены</w:t>
      </w:r>
      <w:r w:rsidR="00784962" w:rsidRPr="00891D63">
        <w:rPr>
          <w:rFonts w:cs="Arial"/>
          <w:sz w:val="24"/>
          <w:szCs w:val="24"/>
        </w:rPr>
        <w:t xml:space="preserve"> в переч</w:t>
      </w:r>
      <w:r w:rsidR="008C58D0" w:rsidRPr="00891D63">
        <w:rPr>
          <w:rFonts w:cs="Arial"/>
          <w:sz w:val="24"/>
          <w:szCs w:val="24"/>
        </w:rPr>
        <w:t>ень(ни)</w:t>
      </w:r>
      <w:r w:rsidR="00784962" w:rsidRPr="00891D63">
        <w:rPr>
          <w:rFonts w:cs="Arial"/>
          <w:sz w:val="24"/>
          <w:szCs w:val="24"/>
        </w:rPr>
        <w:t>, указанны</w:t>
      </w:r>
      <w:r w:rsidR="008C58D0" w:rsidRPr="00891D63">
        <w:rPr>
          <w:rFonts w:cs="Arial"/>
          <w:sz w:val="24"/>
          <w:szCs w:val="24"/>
        </w:rPr>
        <w:t>й(</w:t>
      </w:r>
      <w:r w:rsidR="00784962" w:rsidRPr="00891D63">
        <w:rPr>
          <w:rFonts w:cs="Arial"/>
          <w:sz w:val="24"/>
          <w:szCs w:val="24"/>
        </w:rPr>
        <w:t>е</w:t>
      </w:r>
      <w:r w:rsidR="008C58D0" w:rsidRPr="00891D63">
        <w:rPr>
          <w:rFonts w:cs="Arial"/>
          <w:sz w:val="24"/>
          <w:szCs w:val="24"/>
        </w:rPr>
        <w:t>)</w:t>
      </w:r>
      <w:r w:rsidR="00784962" w:rsidRPr="00891D63">
        <w:rPr>
          <w:rFonts w:cs="Arial"/>
          <w:sz w:val="24"/>
          <w:szCs w:val="24"/>
        </w:rPr>
        <w:t xml:space="preserve"> </w:t>
      </w:r>
      <w:r w:rsidR="00C30057" w:rsidRPr="00891D63">
        <w:rPr>
          <w:rFonts w:cs="Arial"/>
          <w:sz w:val="24"/>
          <w:szCs w:val="24"/>
        </w:rPr>
        <w:t xml:space="preserve">в пункте </w:t>
      </w:r>
      <w:r w:rsidR="00784962" w:rsidRPr="00891D63">
        <w:rPr>
          <w:rFonts w:cs="Arial"/>
          <w:sz w:val="24"/>
          <w:szCs w:val="24"/>
        </w:rPr>
        <w:t xml:space="preserve">1 статьи </w:t>
      </w:r>
      <w:r w:rsidR="009C7BA2" w:rsidRPr="00891D63">
        <w:rPr>
          <w:rFonts w:cs="Arial"/>
          <w:sz w:val="24"/>
          <w:szCs w:val="24"/>
        </w:rPr>
        <w:t>3</w:t>
      </w:r>
      <w:r w:rsidR="00AD1C4B" w:rsidRPr="00891D63">
        <w:rPr>
          <w:rFonts w:cs="Arial"/>
          <w:sz w:val="24"/>
          <w:szCs w:val="24"/>
        </w:rPr>
        <w:t>1</w:t>
      </w:r>
      <w:r w:rsidR="009C7BA2" w:rsidRPr="00891D63">
        <w:rPr>
          <w:rFonts w:cs="Arial"/>
          <w:sz w:val="24"/>
          <w:szCs w:val="24"/>
        </w:rPr>
        <w:t xml:space="preserve"> </w:t>
      </w:r>
      <w:r w:rsidR="002A6C41" w:rsidRPr="00891D63">
        <w:rPr>
          <w:rFonts w:cs="Arial"/>
          <w:sz w:val="24"/>
          <w:szCs w:val="24"/>
        </w:rPr>
        <w:t>Порядка</w:t>
      </w:r>
      <w:r w:rsidRPr="00891D63">
        <w:rPr>
          <w:rFonts w:cs="Arial"/>
          <w:sz w:val="24"/>
          <w:szCs w:val="24"/>
        </w:rPr>
        <w:t>;</w:t>
      </w:r>
    </w:p>
    <w:p w14:paraId="5C7924E5" w14:textId="77777777" w:rsidR="00C104FB" w:rsidRPr="00891D63" w:rsidRDefault="00C104FB" w:rsidP="009C2D56">
      <w:pPr>
        <w:pStyle w:val="af8"/>
        <w:numPr>
          <w:ilvl w:val="0"/>
          <w:numId w:val="12"/>
        </w:numPr>
        <w:spacing w:after="0" w:line="240" w:lineRule="auto"/>
        <w:ind w:left="0" w:firstLine="426"/>
        <w:jc w:val="both"/>
        <w:rPr>
          <w:rFonts w:cs="Arial"/>
          <w:sz w:val="24"/>
          <w:szCs w:val="24"/>
        </w:rPr>
      </w:pPr>
      <w:r w:rsidRPr="00891D63">
        <w:rPr>
          <w:rFonts w:cs="Arial"/>
          <w:sz w:val="24"/>
          <w:szCs w:val="24"/>
        </w:rPr>
        <w:t>непредставления победителем и потенциальным постав</w:t>
      </w:r>
      <w:r w:rsidR="007474AC" w:rsidRPr="00891D63">
        <w:rPr>
          <w:rFonts w:cs="Arial"/>
          <w:sz w:val="24"/>
          <w:szCs w:val="24"/>
        </w:rPr>
        <w:t xml:space="preserve">щиком, занявшим второе место, </w:t>
      </w:r>
      <w:r w:rsidRPr="00891D63">
        <w:rPr>
          <w:rFonts w:cs="Arial"/>
          <w:sz w:val="24"/>
          <w:szCs w:val="24"/>
        </w:rPr>
        <w:t>о</w:t>
      </w:r>
      <w:r w:rsidR="001263A0" w:rsidRPr="00891D63">
        <w:rPr>
          <w:rFonts w:cs="Arial"/>
          <w:sz w:val="24"/>
          <w:szCs w:val="24"/>
        </w:rPr>
        <w:t>беспечения исполнения договора</w:t>
      </w:r>
      <w:r w:rsidR="004957BC" w:rsidRPr="00891D63">
        <w:rPr>
          <w:rFonts w:cs="Arial"/>
          <w:sz w:val="24"/>
          <w:szCs w:val="24"/>
        </w:rPr>
        <w:t>;</w:t>
      </w:r>
    </w:p>
    <w:p w14:paraId="2E893D62" w14:textId="721028ED" w:rsidR="004957BC" w:rsidRPr="00891D63" w:rsidRDefault="004957BC" w:rsidP="00862822">
      <w:pPr>
        <w:pStyle w:val="af8"/>
        <w:numPr>
          <w:ilvl w:val="0"/>
          <w:numId w:val="12"/>
        </w:numPr>
        <w:spacing w:after="0" w:line="240" w:lineRule="auto"/>
        <w:ind w:left="0" w:firstLine="426"/>
        <w:jc w:val="both"/>
        <w:rPr>
          <w:rFonts w:cs="Arial"/>
          <w:sz w:val="24"/>
          <w:szCs w:val="24"/>
        </w:rPr>
      </w:pPr>
      <w:r w:rsidRPr="00891D63">
        <w:rPr>
          <w:rFonts w:cs="Arial"/>
          <w:sz w:val="24"/>
          <w:szCs w:val="24"/>
        </w:rPr>
        <w:t xml:space="preserve">если победитель тендера с момента вскрытия заявок и до момента заключения договора по итогам тендера, был внесен в </w:t>
      </w:r>
      <w:r w:rsidRPr="00891D63">
        <w:rPr>
          <w:sz w:val="24"/>
          <w:szCs w:val="24"/>
        </w:rPr>
        <w:t>переч</w:t>
      </w:r>
      <w:r w:rsidR="00084EFD" w:rsidRPr="00891D63">
        <w:rPr>
          <w:sz w:val="24"/>
          <w:szCs w:val="24"/>
        </w:rPr>
        <w:t>ень(</w:t>
      </w:r>
      <w:r w:rsidRPr="00891D63">
        <w:rPr>
          <w:sz w:val="24"/>
          <w:szCs w:val="24"/>
        </w:rPr>
        <w:t>ни</w:t>
      </w:r>
      <w:r w:rsidR="00084EFD" w:rsidRPr="00891D63">
        <w:rPr>
          <w:sz w:val="24"/>
          <w:szCs w:val="24"/>
        </w:rPr>
        <w:t>)</w:t>
      </w:r>
      <w:r w:rsidRPr="00891D63">
        <w:rPr>
          <w:sz w:val="24"/>
          <w:szCs w:val="24"/>
        </w:rPr>
        <w:t>, указанны</w:t>
      </w:r>
      <w:r w:rsidR="00084EFD" w:rsidRPr="00891D63">
        <w:rPr>
          <w:sz w:val="24"/>
          <w:szCs w:val="24"/>
        </w:rPr>
        <w:t>й(</w:t>
      </w:r>
      <w:r w:rsidRPr="00891D63">
        <w:rPr>
          <w:sz w:val="24"/>
          <w:szCs w:val="24"/>
        </w:rPr>
        <w:t>е</w:t>
      </w:r>
      <w:r w:rsidR="00084EFD" w:rsidRPr="00891D63">
        <w:rPr>
          <w:sz w:val="24"/>
          <w:szCs w:val="24"/>
        </w:rPr>
        <w:t>)</w:t>
      </w:r>
      <w:r w:rsidRPr="00891D63">
        <w:rPr>
          <w:sz w:val="24"/>
          <w:szCs w:val="24"/>
        </w:rPr>
        <w:t xml:space="preserve"> в пункт</w:t>
      </w:r>
      <w:r w:rsidR="00C30057" w:rsidRPr="00891D63">
        <w:rPr>
          <w:sz w:val="24"/>
          <w:szCs w:val="24"/>
        </w:rPr>
        <w:t>е</w:t>
      </w:r>
      <w:r w:rsidRPr="00891D63">
        <w:rPr>
          <w:sz w:val="24"/>
          <w:szCs w:val="24"/>
        </w:rPr>
        <w:t xml:space="preserve"> 1 статьи </w:t>
      </w:r>
      <w:r w:rsidR="009C7BA2" w:rsidRPr="00891D63">
        <w:rPr>
          <w:sz w:val="24"/>
          <w:szCs w:val="24"/>
        </w:rPr>
        <w:lastRenderedPageBreak/>
        <w:t>3</w:t>
      </w:r>
      <w:r w:rsidR="00AD1C4B" w:rsidRPr="00891D63">
        <w:rPr>
          <w:sz w:val="24"/>
          <w:szCs w:val="24"/>
        </w:rPr>
        <w:t>1</w:t>
      </w:r>
      <w:r w:rsidR="009C7BA2" w:rsidRPr="00891D63">
        <w:rPr>
          <w:sz w:val="24"/>
          <w:szCs w:val="24"/>
        </w:rPr>
        <w:t xml:space="preserve"> </w:t>
      </w:r>
      <w:r w:rsidR="002A6C41" w:rsidRPr="00891D63">
        <w:rPr>
          <w:sz w:val="24"/>
          <w:szCs w:val="24"/>
        </w:rPr>
        <w:t>Порядка</w:t>
      </w:r>
      <w:r w:rsidRPr="00891D63">
        <w:rPr>
          <w:sz w:val="24"/>
          <w:szCs w:val="24"/>
        </w:rPr>
        <w:t xml:space="preserve">, и </w:t>
      </w:r>
      <w:r w:rsidRPr="00891D63">
        <w:rPr>
          <w:rFonts w:cs="Arial"/>
          <w:sz w:val="24"/>
          <w:szCs w:val="24"/>
        </w:rPr>
        <w:t>потенциальный поставщик, занявший</w:t>
      </w:r>
      <w:r w:rsidR="00084EFD" w:rsidRPr="00891D63">
        <w:rPr>
          <w:rFonts w:cs="Arial"/>
          <w:sz w:val="24"/>
          <w:szCs w:val="24"/>
        </w:rPr>
        <w:t xml:space="preserve"> по итогам тендера</w:t>
      </w:r>
      <w:r w:rsidRPr="00891D63">
        <w:rPr>
          <w:rFonts w:cs="Arial"/>
          <w:sz w:val="24"/>
          <w:szCs w:val="24"/>
        </w:rPr>
        <w:t xml:space="preserve"> второе место, уклонился от заключения договора</w:t>
      </w:r>
      <w:r w:rsidR="00B47324" w:rsidRPr="00891D63">
        <w:rPr>
          <w:rFonts w:cs="Arial"/>
          <w:sz w:val="24"/>
          <w:szCs w:val="24"/>
        </w:rPr>
        <w:t xml:space="preserve"> или не внес обеспечение исполнение договора</w:t>
      </w:r>
      <w:r w:rsidRPr="00891D63">
        <w:rPr>
          <w:sz w:val="24"/>
          <w:szCs w:val="24"/>
        </w:rPr>
        <w:t>.</w:t>
      </w:r>
    </w:p>
    <w:p w14:paraId="05F404BD" w14:textId="20FE904A" w:rsidR="006D2945" w:rsidRPr="00891D63" w:rsidRDefault="007960C8" w:rsidP="006D2945">
      <w:pPr>
        <w:pStyle w:val="af8"/>
        <w:numPr>
          <w:ilvl w:val="3"/>
          <w:numId w:val="5"/>
        </w:numPr>
        <w:spacing w:after="0" w:line="240" w:lineRule="auto"/>
        <w:ind w:left="0" w:firstLine="426"/>
        <w:jc w:val="both"/>
        <w:rPr>
          <w:rFonts w:cs="Arial"/>
          <w:sz w:val="24"/>
          <w:szCs w:val="24"/>
        </w:rPr>
      </w:pPr>
      <w:bookmarkStart w:id="173" w:name="SUB343"/>
      <w:r w:rsidRPr="00891D63">
        <w:rPr>
          <w:rFonts w:cs="Arial"/>
          <w:sz w:val="24"/>
          <w:szCs w:val="24"/>
        </w:rPr>
        <w:t>В</w:t>
      </w:r>
      <w:bookmarkEnd w:id="173"/>
      <w:r w:rsidR="006D2945" w:rsidRPr="00891D63">
        <w:rPr>
          <w:rFonts w:cs="Arial"/>
          <w:sz w:val="24"/>
          <w:szCs w:val="24"/>
        </w:rPr>
        <w:t xml:space="preserve"> случае наличия одной тендерной заявки, признанной соответствующей требованиям тендерной документации, при предоставлении потенциальным поставщиком дополнительного ценового предложения на понижение цены не менее 1% от основного ценового предложения, данный потенциальный поставщик признается победителем закупок и тендер автоматически признается состоявшимся с отражением соответствующей информации в протоколе итогов.</w:t>
      </w:r>
    </w:p>
    <w:p w14:paraId="7D6678EF" w14:textId="77777777" w:rsidR="006D2945" w:rsidRPr="00891D63" w:rsidRDefault="006D2945" w:rsidP="006D2945">
      <w:pPr>
        <w:pStyle w:val="af8"/>
        <w:spacing w:after="0" w:line="240" w:lineRule="auto"/>
        <w:ind w:left="0" w:firstLine="426"/>
        <w:jc w:val="both"/>
        <w:rPr>
          <w:rFonts w:cs="Arial"/>
          <w:sz w:val="24"/>
          <w:szCs w:val="24"/>
        </w:rPr>
      </w:pPr>
      <w:r w:rsidRPr="00891D63">
        <w:rPr>
          <w:rFonts w:cs="Arial"/>
          <w:sz w:val="24"/>
          <w:szCs w:val="24"/>
        </w:rPr>
        <w:t>Решение о признании тендерной заявки потенциального поставщика соответствующей требованиям тендерной документации принимается тендерной комиссией в форме протокола допуска.</w:t>
      </w:r>
    </w:p>
    <w:p w14:paraId="5F3A6474" w14:textId="77777777" w:rsidR="006D2945" w:rsidRPr="00891D63" w:rsidRDefault="006D2945" w:rsidP="006D2945">
      <w:pPr>
        <w:pStyle w:val="af8"/>
        <w:spacing w:after="0" w:line="240" w:lineRule="auto"/>
        <w:ind w:left="0" w:firstLine="426"/>
        <w:jc w:val="both"/>
        <w:rPr>
          <w:rFonts w:cs="Arial"/>
          <w:sz w:val="24"/>
          <w:szCs w:val="24"/>
        </w:rPr>
      </w:pPr>
      <w:r w:rsidRPr="00891D63">
        <w:rPr>
          <w:rFonts w:cs="Arial"/>
          <w:sz w:val="24"/>
          <w:szCs w:val="24"/>
        </w:rPr>
        <w:t>После подписания протокола допуска потенциальному поставщику автоматически посредством веб-портала закупок направляется уведомление о предоставлении дополнительного ценового предложения на понижение цены.</w:t>
      </w:r>
    </w:p>
    <w:p w14:paraId="5E2CAB41" w14:textId="77777777" w:rsidR="006D2945" w:rsidRPr="00891D63" w:rsidRDefault="006D2945" w:rsidP="006D2945">
      <w:pPr>
        <w:pStyle w:val="af8"/>
        <w:spacing w:after="0" w:line="240" w:lineRule="auto"/>
        <w:ind w:left="0" w:firstLine="426"/>
        <w:jc w:val="both"/>
        <w:rPr>
          <w:rFonts w:cs="Arial"/>
          <w:sz w:val="24"/>
          <w:szCs w:val="24"/>
        </w:rPr>
      </w:pPr>
      <w:r w:rsidRPr="00891D63">
        <w:rPr>
          <w:rFonts w:cs="Arial"/>
          <w:sz w:val="24"/>
          <w:szCs w:val="24"/>
        </w:rPr>
        <w:t>Дополнительное ценовое предложение на понижение цены подается в течение 1 (одного) рабочего дня со дня получения уведомления.</w:t>
      </w:r>
    </w:p>
    <w:p w14:paraId="72B2B2C7" w14:textId="77777777" w:rsidR="006D2945" w:rsidRPr="00891D63" w:rsidRDefault="006D2945" w:rsidP="006D2945">
      <w:pPr>
        <w:pStyle w:val="af8"/>
        <w:spacing w:after="0" w:line="240" w:lineRule="auto"/>
        <w:ind w:left="0" w:firstLine="426"/>
        <w:jc w:val="both"/>
        <w:rPr>
          <w:rFonts w:cs="Arial"/>
          <w:sz w:val="24"/>
          <w:szCs w:val="24"/>
        </w:rPr>
      </w:pPr>
      <w:r w:rsidRPr="00891D63">
        <w:rPr>
          <w:rFonts w:cs="Arial"/>
          <w:sz w:val="24"/>
          <w:szCs w:val="24"/>
        </w:rPr>
        <w:t>В случае отсутствия либо подачи дополнительного ценового предложения на понижение цены менее 1% от основного ценового предложения тендер автоматически признается несостоявшимся после истечения срока, указанного в абзаце четвертом настоящего пункта.</w:t>
      </w:r>
    </w:p>
    <w:p w14:paraId="4C817826" w14:textId="77777777" w:rsidR="006D2945" w:rsidRPr="00891D63" w:rsidRDefault="006D2945" w:rsidP="006D2945">
      <w:pPr>
        <w:pStyle w:val="af8"/>
        <w:spacing w:after="0" w:line="240" w:lineRule="auto"/>
        <w:ind w:left="0" w:firstLine="426"/>
        <w:jc w:val="both"/>
        <w:rPr>
          <w:rFonts w:cs="Arial"/>
          <w:sz w:val="24"/>
          <w:szCs w:val="24"/>
        </w:rPr>
      </w:pPr>
      <w:r w:rsidRPr="00891D63">
        <w:rPr>
          <w:rFonts w:cs="Arial"/>
          <w:sz w:val="24"/>
          <w:szCs w:val="24"/>
        </w:rPr>
        <w:t>После истечения срока, указанного в абзаце четвертом настоящего пункта, автоматически формируется протокол итогов закупок по форме, определенной на веб-портале закупок.</w:t>
      </w:r>
    </w:p>
    <w:p w14:paraId="55C6E49A" w14:textId="61CA946C" w:rsidR="006D2945" w:rsidRPr="00891D63" w:rsidRDefault="006D2945" w:rsidP="006D2945">
      <w:pPr>
        <w:pStyle w:val="af8"/>
        <w:spacing w:after="0" w:line="240" w:lineRule="auto"/>
        <w:ind w:left="0" w:firstLine="426"/>
        <w:jc w:val="both"/>
        <w:rPr>
          <w:rFonts w:cs="Arial"/>
          <w:sz w:val="24"/>
          <w:szCs w:val="24"/>
        </w:rPr>
      </w:pPr>
      <w:r w:rsidRPr="00891D63">
        <w:rPr>
          <w:rFonts w:cs="Arial"/>
          <w:sz w:val="24"/>
          <w:szCs w:val="24"/>
        </w:rPr>
        <w:t>В случае, если при осуществлении закупок способом открытого тендера среди товаропроизводителей закупаемого товара поступила единственная тендерная заявка товаропроизводителя закупаемого товара, соответствующая требованиям тендерной документации, то тендер признается состоявшимся вне зависимости от наличия дополнительного ценового предложения на понижение цены.</w:t>
      </w:r>
    </w:p>
    <w:p w14:paraId="3035C6CE" w14:textId="53AAC191" w:rsidR="0049705C" w:rsidRPr="00891D63" w:rsidRDefault="0049705C" w:rsidP="00862822">
      <w:pPr>
        <w:pStyle w:val="af8"/>
        <w:numPr>
          <w:ilvl w:val="3"/>
          <w:numId w:val="5"/>
        </w:numPr>
        <w:spacing w:after="0" w:line="240" w:lineRule="auto"/>
        <w:ind w:left="0" w:firstLine="426"/>
        <w:jc w:val="both"/>
        <w:rPr>
          <w:rFonts w:cs="Arial"/>
          <w:sz w:val="24"/>
          <w:szCs w:val="24"/>
        </w:rPr>
      </w:pPr>
      <w:r w:rsidRPr="00891D63">
        <w:rPr>
          <w:rFonts w:cs="Arial"/>
          <w:sz w:val="24"/>
          <w:szCs w:val="24"/>
        </w:rPr>
        <w:t>Если закупки способом тендера признаны несостоявшимися, Заказчик вправе:</w:t>
      </w:r>
    </w:p>
    <w:p w14:paraId="1A18A33B" w14:textId="77777777" w:rsidR="0049705C" w:rsidRPr="00891D63" w:rsidRDefault="0049705C" w:rsidP="00C523ED">
      <w:pPr>
        <w:pStyle w:val="af8"/>
        <w:numPr>
          <w:ilvl w:val="0"/>
          <w:numId w:val="98"/>
        </w:numPr>
        <w:spacing w:after="0" w:line="240" w:lineRule="auto"/>
        <w:ind w:left="0" w:firstLine="426"/>
        <w:jc w:val="both"/>
        <w:rPr>
          <w:rFonts w:cs="Arial"/>
          <w:sz w:val="24"/>
          <w:szCs w:val="24"/>
        </w:rPr>
      </w:pPr>
      <w:r w:rsidRPr="00891D63">
        <w:rPr>
          <w:rFonts w:cs="Arial"/>
          <w:sz w:val="24"/>
          <w:szCs w:val="24"/>
        </w:rPr>
        <w:t>повторно провести закупки способом открытого тендера;</w:t>
      </w:r>
    </w:p>
    <w:p w14:paraId="3E3AD278" w14:textId="77777777" w:rsidR="00787182" w:rsidRPr="00891D63" w:rsidRDefault="0049705C" w:rsidP="00C523ED">
      <w:pPr>
        <w:pStyle w:val="af8"/>
        <w:numPr>
          <w:ilvl w:val="0"/>
          <w:numId w:val="98"/>
        </w:numPr>
        <w:spacing w:after="0" w:line="240" w:lineRule="auto"/>
        <w:ind w:left="0" w:firstLine="426"/>
        <w:jc w:val="both"/>
        <w:rPr>
          <w:rFonts w:cs="Arial"/>
          <w:sz w:val="24"/>
          <w:szCs w:val="24"/>
        </w:rPr>
      </w:pPr>
      <w:r w:rsidRPr="00891D63">
        <w:rPr>
          <w:rFonts w:cs="Arial"/>
          <w:sz w:val="24"/>
          <w:szCs w:val="24"/>
        </w:rPr>
        <w:t>изменить условия закупок и повторно провести закупки способом открытого тендера</w:t>
      </w:r>
      <w:r w:rsidR="00E84EAD" w:rsidRPr="00891D63">
        <w:rPr>
          <w:rFonts w:cs="Arial"/>
          <w:sz w:val="24"/>
          <w:szCs w:val="24"/>
        </w:rPr>
        <w:t>;</w:t>
      </w:r>
    </w:p>
    <w:p w14:paraId="71A91CBC" w14:textId="77777777" w:rsidR="0049705C" w:rsidRPr="00891D63" w:rsidRDefault="00787182" w:rsidP="00C523ED">
      <w:pPr>
        <w:pStyle w:val="af8"/>
        <w:numPr>
          <w:ilvl w:val="0"/>
          <w:numId w:val="98"/>
        </w:numPr>
        <w:spacing w:after="0" w:line="240" w:lineRule="auto"/>
        <w:ind w:left="0" w:firstLine="426"/>
        <w:jc w:val="both"/>
        <w:rPr>
          <w:rFonts w:cs="Arial"/>
          <w:sz w:val="24"/>
          <w:szCs w:val="24"/>
        </w:rPr>
      </w:pPr>
      <w:r w:rsidRPr="00891D63">
        <w:rPr>
          <w:rFonts w:cs="Arial"/>
          <w:bCs/>
          <w:sz w:val="24"/>
          <w:szCs w:val="24"/>
        </w:rPr>
        <w:t>провести тендер с ограниченным участием</w:t>
      </w:r>
      <w:r w:rsidR="00300B49" w:rsidRPr="00891D63">
        <w:rPr>
          <w:rFonts w:cs="Arial"/>
          <w:bCs/>
          <w:sz w:val="24"/>
          <w:szCs w:val="24"/>
        </w:rPr>
        <w:t xml:space="preserve"> на условиях проведенных закупок</w:t>
      </w:r>
      <w:r w:rsidRPr="00891D63">
        <w:rPr>
          <w:rFonts w:cs="Arial"/>
          <w:bCs/>
          <w:sz w:val="24"/>
          <w:szCs w:val="24"/>
        </w:rPr>
        <w:t>.</w:t>
      </w:r>
    </w:p>
    <w:p w14:paraId="7FC03BA6" w14:textId="77777777" w:rsidR="00787182" w:rsidRPr="00891D63" w:rsidRDefault="00787182" w:rsidP="00C05864">
      <w:pPr>
        <w:pStyle w:val="af8"/>
        <w:ind w:left="0" w:firstLine="426"/>
        <w:jc w:val="both"/>
        <w:rPr>
          <w:rFonts w:cs="Arial"/>
          <w:bCs/>
          <w:sz w:val="24"/>
          <w:szCs w:val="24"/>
        </w:rPr>
      </w:pPr>
      <w:r w:rsidRPr="00891D63">
        <w:rPr>
          <w:rFonts w:cs="Arial"/>
          <w:bCs/>
          <w:sz w:val="24"/>
          <w:szCs w:val="24"/>
        </w:rPr>
        <w:t>Решение, предусмотренное подпунктом 1) настоящего пункта, принимается Заказчиком в срок до 15 (пятнадцати) рабочих дней со дня, следующего за днем утверждения итогов закупок.</w:t>
      </w:r>
    </w:p>
    <w:p w14:paraId="60CAE54A" w14:textId="71DBD0E3" w:rsidR="00711936" w:rsidRPr="00891D63" w:rsidRDefault="00711936" w:rsidP="00787182">
      <w:pPr>
        <w:pStyle w:val="af8"/>
        <w:spacing w:after="0" w:line="240" w:lineRule="auto"/>
        <w:ind w:left="0" w:firstLine="426"/>
        <w:jc w:val="both"/>
        <w:rPr>
          <w:rFonts w:cs="Arial"/>
          <w:bCs/>
          <w:sz w:val="24"/>
          <w:szCs w:val="24"/>
        </w:rPr>
      </w:pPr>
      <w:r w:rsidRPr="00891D63">
        <w:rPr>
          <w:rFonts w:cs="Arial"/>
          <w:bCs/>
          <w:sz w:val="24"/>
          <w:szCs w:val="24"/>
        </w:rPr>
        <w:t>Закупки согласно подпункту 3) настоящего пункта проводятся в случае, если закупки признаны несостоявшимися в соответствии с подпунктами 1) и 3) пункта 2 настоящей статьи.</w:t>
      </w:r>
    </w:p>
    <w:p w14:paraId="1CF3346F" w14:textId="77777777" w:rsidR="000C6A8F" w:rsidRPr="00891D63" w:rsidRDefault="000C6A8F" w:rsidP="009C2D56">
      <w:pPr>
        <w:pStyle w:val="af8"/>
        <w:numPr>
          <w:ilvl w:val="3"/>
          <w:numId w:val="5"/>
        </w:numPr>
        <w:spacing w:after="0" w:line="240" w:lineRule="auto"/>
        <w:ind w:left="0" w:firstLine="426"/>
        <w:jc w:val="both"/>
        <w:rPr>
          <w:rFonts w:eastAsia="Arial" w:cs="Arial"/>
          <w:color w:val="000000"/>
          <w:sz w:val="24"/>
          <w:szCs w:val="24"/>
        </w:rPr>
      </w:pPr>
      <w:r w:rsidRPr="00891D63">
        <w:rPr>
          <w:rFonts w:eastAsia="Arial" w:cs="Arial"/>
          <w:color w:val="000000"/>
          <w:sz w:val="24"/>
          <w:szCs w:val="24"/>
        </w:rPr>
        <w:t xml:space="preserve">Тендерная комиссия определяет победителем тендера потенциального поставщика, занявшего по итогам </w:t>
      </w:r>
      <w:r w:rsidR="00950DA9" w:rsidRPr="00891D63">
        <w:rPr>
          <w:rFonts w:eastAsia="Arial" w:cs="Arial"/>
          <w:color w:val="000000"/>
          <w:sz w:val="24"/>
          <w:szCs w:val="24"/>
        </w:rPr>
        <w:t>тендера</w:t>
      </w:r>
      <w:r w:rsidRPr="00891D63">
        <w:rPr>
          <w:rFonts w:eastAsia="Arial" w:cs="Arial"/>
          <w:color w:val="000000"/>
          <w:sz w:val="24"/>
          <w:szCs w:val="24"/>
        </w:rPr>
        <w:t xml:space="preserve"> второе место</w:t>
      </w:r>
      <w:r w:rsidR="00171F69" w:rsidRPr="00891D63">
        <w:rPr>
          <w:rFonts w:eastAsia="Arial" w:cs="Arial"/>
          <w:color w:val="000000"/>
          <w:sz w:val="24"/>
          <w:szCs w:val="24"/>
        </w:rPr>
        <w:t>,</w:t>
      </w:r>
      <w:r w:rsidR="00952CD7" w:rsidRPr="00891D63">
        <w:rPr>
          <w:rFonts w:eastAsia="Arial" w:cs="Arial"/>
          <w:color w:val="000000"/>
          <w:sz w:val="24"/>
          <w:szCs w:val="24"/>
        </w:rPr>
        <w:t xml:space="preserve"> по цене и на условиях, предложенных им в тендерной заявке,</w:t>
      </w:r>
      <w:r w:rsidR="00171F69" w:rsidRPr="00891D63">
        <w:rPr>
          <w:rFonts w:eastAsia="Arial" w:cs="Arial"/>
          <w:color w:val="000000"/>
          <w:sz w:val="24"/>
          <w:szCs w:val="24"/>
        </w:rPr>
        <w:t xml:space="preserve"> в течение </w:t>
      </w:r>
      <w:r w:rsidR="00B95F05" w:rsidRPr="00891D63">
        <w:rPr>
          <w:rFonts w:eastAsia="Arial" w:cs="Arial"/>
          <w:color w:val="000000"/>
          <w:sz w:val="24"/>
          <w:szCs w:val="24"/>
        </w:rPr>
        <w:t>5</w:t>
      </w:r>
      <w:r w:rsidR="00171F69" w:rsidRPr="00891D63">
        <w:rPr>
          <w:rFonts w:eastAsia="Arial" w:cs="Arial"/>
          <w:color w:val="000000"/>
          <w:sz w:val="24"/>
          <w:szCs w:val="24"/>
        </w:rPr>
        <w:t xml:space="preserve"> (</w:t>
      </w:r>
      <w:r w:rsidR="00B95F05" w:rsidRPr="00891D63">
        <w:rPr>
          <w:rFonts w:eastAsia="Arial" w:cs="Arial"/>
          <w:color w:val="000000"/>
          <w:sz w:val="24"/>
          <w:szCs w:val="24"/>
        </w:rPr>
        <w:t>пяти</w:t>
      </w:r>
      <w:r w:rsidR="00171F69" w:rsidRPr="00891D63">
        <w:rPr>
          <w:rFonts w:eastAsia="Arial" w:cs="Arial"/>
          <w:color w:val="000000"/>
          <w:sz w:val="24"/>
          <w:szCs w:val="24"/>
        </w:rPr>
        <w:t>) рабочих дней со дня наступления одного из следующих случаев</w:t>
      </w:r>
      <w:r w:rsidRPr="00891D63">
        <w:rPr>
          <w:rFonts w:eastAsia="Arial" w:cs="Arial"/>
          <w:color w:val="000000"/>
          <w:sz w:val="24"/>
          <w:szCs w:val="24"/>
        </w:rPr>
        <w:t>:</w:t>
      </w:r>
    </w:p>
    <w:p w14:paraId="392F438B" w14:textId="77777777" w:rsidR="000536D6" w:rsidRPr="00891D63" w:rsidRDefault="00E95138" w:rsidP="00C523ED">
      <w:pPr>
        <w:pStyle w:val="af8"/>
        <w:numPr>
          <w:ilvl w:val="0"/>
          <w:numId w:val="67"/>
        </w:numPr>
        <w:spacing w:after="0" w:line="240" w:lineRule="auto"/>
        <w:ind w:left="0" w:firstLine="426"/>
        <w:jc w:val="both"/>
        <w:rPr>
          <w:rFonts w:eastAsia="Arial" w:cs="Arial"/>
          <w:color w:val="000000"/>
          <w:sz w:val="24"/>
          <w:szCs w:val="24"/>
        </w:rPr>
      </w:pPr>
      <w:r w:rsidRPr="00891D63">
        <w:rPr>
          <w:rFonts w:eastAsia="Arial" w:cs="Arial"/>
          <w:color w:val="000000"/>
          <w:sz w:val="24"/>
          <w:szCs w:val="24"/>
        </w:rPr>
        <w:t>победитель тендера не представил</w:t>
      </w:r>
      <w:r w:rsidR="00770A78" w:rsidRPr="00891D63">
        <w:rPr>
          <w:rFonts w:eastAsia="Arial" w:cs="Arial"/>
          <w:color w:val="000000"/>
          <w:sz w:val="24"/>
          <w:szCs w:val="24"/>
        </w:rPr>
        <w:t xml:space="preserve"> обеспечение исполнения договора в </w:t>
      </w:r>
      <w:r w:rsidR="00B47324" w:rsidRPr="00891D63">
        <w:rPr>
          <w:rFonts w:eastAsia="Arial" w:cs="Arial"/>
          <w:color w:val="000000"/>
          <w:sz w:val="24"/>
          <w:szCs w:val="24"/>
        </w:rPr>
        <w:t>течение</w:t>
      </w:r>
      <w:r w:rsidRPr="00891D63">
        <w:rPr>
          <w:rFonts w:eastAsia="Arial" w:cs="Arial"/>
          <w:color w:val="000000"/>
          <w:sz w:val="24"/>
          <w:szCs w:val="24"/>
        </w:rPr>
        <w:t xml:space="preserve"> 20 (двадцати) рабочих дней со дня заключения договора о закупках</w:t>
      </w:r>
      <w:r w:rsidR="00171F69" w:rsidRPr="00891D63">
        <w:rPr>
          <w:rFonts w:eastAsia="Arial" w:cs="Arial"/>
          <w:color w:val="000000"/>
          <w:sz w:val="24"/>
          <w:szCs w:val="24"/>
        </w:rPr>
        <w:t>.</w:t>
      </w:r>
    </w:p>
    <w:p w14:paraId="5AFF2615" w14:textId="558C7118" w:rsidR="00870A14" w:rsidRPr="00891D63" w:rsidRDefault="00870A14" w:rsidP="00952CD7">
      <w:pPr>
        <w:spacing w:after="0" w:line="240" w:lineRule="auto"/>
        <w:ind w:firstLine="426"/>
        <w:jc w:val="both"/>
        <w:rPr>
          <w:rFonts w:eastAsia="Arial" w:cs="Arial"/>
          <w:color w:val="000000"/>
          <w:sz w:val="24"/>
          <w:szCs w:val="24"/>
        </w:rPr>
      </w:pPr>
      <w:r w:rsidRPr="00891D63">
        <w:rPr>
          <w:rFonts w:eastAsia="Arial" w:cs="Arial"/>
          <w:color w:val="000000"/>
          <w:sz w:val="24"/>
          <w:szCs w:val="24"/>
        </w:rPr>
        <w:lastRenderedPageBreak/>
        <w:t>При этом Заказчик в одностороннем порядке отказывается от исполнения договора о закупках и удерживает обеспечение тендерной заявки. Исключение составляют случаи полного и надлежащего исполнения поставщиком своих обязательств по договору о закупках до истечения окончательного срока внесения обеспечения исполнения договора о закупках;</w:t>
      </w:r>
    </w:p>
    <w:p w14:paraId="3A4A0D9E" w14:textId="77777777" w:rsidR="000536D6" w:rsidRPr="00891D63" w:rsidRDefault="000536D6" w:rsidP="00C523ED">
      <w:pPr>
        <w:pStyle w:val="af8"/>
        <w:numPr>
          <w:ilvl w:val="0"/>
          <w:numId w:val="67"/>
        </w:numPr>
        <w:spacing w:after="0" w:line="240" w:lineRule="auto"/>
        <w:ind w:left="0" w:firstLine="426"/>
        <w:jc w:val="both"/>
        <w:rPr>
          <w:rFonts w:eastAsia="Arial" w:cs="Arial"/>
          <w:color w:val="000000"/>
          <w:sz w:val="24"/>
          <w:szCs w:val="24"/>
        </w:rPr>
      </w:pPr>
      <w:r w:rsidRPr="00891D63">
        <w:rPr>
          <w:rFonts w:eastAsia="Arial" w:cs="Arial"/>
          <w:color w:val="000000"/>
          <w:sz w:val="24"/>
          <w:szCs w:val="24"/>
        </w:rPr>
        <w:t xml:space="preserve">победитель тендера в сроки, установленные протоколом </w:t>
      </w:r>
      <w:r w:rsidR="00171F69" w:rsidRPr="00891D63">
        <w:rPr>
          <w:rFonts w:eastAsia="Arial" w:cs="Arial"/>
          <w:color w:val="000000"/>
          <w:sz w:val="24"/>
          <w:szCs w:val="24"/>
        </w:rPr>
        <w:t>итогов</w:t>
      </w:r>
      <w:r w:rsidRPr="00891D63">
        <w:rPr>
          <w:rFonts w:eastAsia="Arial" w:cs="Arial"/>
          <w:color w:val="000000"/>
          <w:sz w:val="24"/>
          <w:szCs w:val="24"/>
        </w:rPr>
        <w:t xml:space="preserve"> тендера</w:t>
      </w:r>
      <w:r w:rsidR="00171F69" w:rsidRPr="00891D63">
        <w:rPr>
          <w:rFonts w:eastAsia="Arial" w:cs="Arial"/>
          <w:color w:val="000000"/>
          <w:sz w:val="24"/>
          <w:szCs w:val="24"/>
        </w:rPr>
        <w:t>,</w:t>
      </w:r>
      <w:r w:rsidRPr="00891D63">
        <w:rPr>
          <w:rFonts w:eastAsia="Arial" w:cs="Arial"/>
          <w:color w:val="000000"/>
          <w:sz w:val="24"/>
          <w:szCs w:val="24"/>
        </w:rPr>
        <w:t xml:space="preserve"> не представил Заказчику подписанный договор о закупка</w:t>
      </w:r>
      <w:r w:rsidR="00527008" w:rsidRPr="00891D63">
        <w:rPr>
          <w:rFonts w:eastAsia="Arial" w:cs="Arial"/>
          <w:color w:val="000000"/>
          <w:sz w:val="24"/>
          <w:szCs w:val="24"/>
        </w:rPr>
        <w:t>х. П</w:t>
      </w:r>
      <w:r w:rsidR="00527008" w:rsidRPr="00891D63">
        <w:rPr>
          <w:rFonts w:cs="Arial"/>
          <w:sz w:val="24"/>
          <w:szCs w:val="24"/>
        </w:rPr>
        <w:t>ри этом договор о закупках с потенциальным поставщиком, занявшим по итогам тендера второе место, заключается по цене, не превышающей предложенную им цену в тендерной заявке;</w:t>
      </w:r>
    </w:p>
    <w:p w14:paraId="45F93EF7" w14:textId="77777777" w:rsidR="000C6A8F" w:rsidRPr="00891D63" w:rsidRDefault="00171F69" w:rsidP="00C523ED">
      <w:pPr>
        <w:pStyle w:val="af8"/>
        <w:numPr>
          <w:ilvl w:val="0"/>
          <w:numId w:val="67"/>
        </w:numPr>
        <w:spacing w:after="0" w:line="240" w:lineRule="auto"/>
        <w:ind w:left="0" w:firstLine="426"/>
        <w:jc w:val="both"/>
        <w:rPr>
          <w:rFonts w:eastAsia="Arial" w:cs="Arial"/>
          <w:color w:val="000000"/>
          <w:sz w:val="24"/>
          <w:szCs w:val="24"/>
        </w:rPr>
      </w:pPr>
      <w:r w:rsidRPr="00891D63">
        <w:rPr>
          <w:rFonts w:eastAsia="Arial" w:cs="Arial"/>
          <w:color w:val="000000"/>
          <w:sz w:val="24"/>
          <w:szCs w:val="24"/>
        </w:rPr>
        <w:t>е</w:t>
      </w:r>
      <w:r w:rsidR="000536D6" w:rsidRPr="00891D63">
        <w:rPr>
          <w:rFonts w:eastAsia="Arial" w:cs="Arial"/>
          <w:color w:val="000000"/>
          <w:sz w:val="24"/>
          <w:szCs w:val="24"/>
        </w:rPr>
        <w:t>сли на этапе исполнения договора договор о закупках был расторгнут по вине поставщика</w:t>
      </w:r>
      <w:r w:rsidRPr="00891D63">
        <w:rPr>
          <w:rFonts w:eastAsia="Arial" w:cs="Arial"/>
          <w:color w:val="000000"/>
          <w:sz w:val="24"/>
          <w:szCs w:val="24"/>
        </w:rPr>
        <w:t>.</w:t>
      </w:r>
      <w:r w:rsidR="00950DA9" w:rsidRPr="00891D63">
        <w:rPr>
          <w:rFonts w:eastAsia="Arial" w:cs="Arial"/>
          <w:color w:val="000000"/>
          <w:sz w:val="24"/>
          <w:szCs w:val="24"/>
        </w:rPr>
        <w:t xml:space="preserve"> В данном случае договор о закупках с потенциальным поставщиком, занявшим по итогам тендера второе место, заключается</w:t>
      </w:r>
      <w:r w:rsidR="00072221" w:rsidRPr="00891D63">
        <w:rPr>
          <w:rFonts w:eastAsia="Arial" w:cs="Arial"/>
          <w:color w:val="000000"/>
          <w:sz w:val="24"/>
          <w:szCs w:val="24"/>
        </w:rPr>
        <w:t xml:space="preserve"> по цене, не превышающей предложенную им цену в тендерной заявке,</w:t>
      </w:r>
      <w:r w:rsidR="00950DA9" w:rsidRPr="00891D63">
        <w:rPr>
          <w:rFonts w:eastAsia="Arial" w:cs="Arial"/>
          <w:color w:val="000000"/>
          <w:sz w:val="24"/>
          <w:szCs w:val="24"/>
        </w:rPr>
        <w:t xml:space="preserve"> с учетом стоимости обязательств, исполненных поставщиком и оплаченных Заказчиком</w:t>
      </w:r>
      <w:r w:rsidR="004957BC" w:rsidRPr="00891D63">
        <w:rPr>
          <w:rFonts w:eastAsia="Arial" w:cs="Arial"/>
          <w:color w:val="000000"/>
          <w:sz w:val="24"/>
          <w:szCs w:val="24"/>
        </w:rPr>
        <w:t>;</w:t>
      </w:r>
    </w:p>
    <w:p w14:paraId="05F15809" w14:textId="22E8534B" w:rsidR="004957BC" w:rsidRPr="00891D63" w:rsidRDefault="004957BC" w:rsidP="00C523ED">
      <w:pPr>
        <w:pStyle w:val="af8"/>
        <w:numPr>
          <w:ilvl w:val="0"/>
          <w:numId w:val="67"/>
        </w:numPr>
        <w:spacing w:after="0" w:line="240" w:lineRule="auto"/>
        <w:ind w:left="0" w:firstLine="426"/>
        <w:jc w:val="both"/>
        <w:rPr>
          <w:rFonts w:eastAsia="Arial" w:cs="Arial"/>
          <w:color w:val="000000"/>
          <w:sz w:val="24"/>
          <w:szCs w:val="24"/>
        </w:rPr>
      </w:pPr>
      <w:r w:rsidRPr="00891D63">
        <w:rPr>
          <w:rFonts w:cs="Arial"/>
          <w:sz w:val="24"/>
          <w:szCs w:val="24"/>
        </w:rPr>
        <w:t xml:space="preserve">если победитель тендера с момента вскрытия заявок и до момента заключения договора по итогам тендера, был внесен в </w:t>
      </w:r>
      <w:r w:rsidRPr="00891D63">
        <w:rPr>
          <w:sz w:val="24"/>
          <w:szCs w:val="24"/>
        </w:rPr>
        <w:t>переч</w:t>
      </w:r>
      <w:r w:rsidR="00084EFD" w:rsidRPr="00891D63">
        <w:rPr>
          <w:sz w:val="24"/>
          <w:szCs w:val="24"/>
        </w:rPr>
        <w:t>ень(</w:t>
      </w:r>
      <w:r w:rsidRPr="00891D63">
        <w:rPr>
          <w:sz w:val="24"/>
          <w:szCs w:val="24"/>
        </w:rPr>
        <w:t>ни</w:t>
      </w:r>
      <w:r w:rsidR="00084EFD" w:rsidRPr="00891D63">
        <w:rPr>
          <w:sz w:val="24"/>
          <w:szCs w:val="24"/>
        </w:rPr>
        <w:t>)</w:t>
      </w:r>
      <w:r w:rsidRPr="00891D63">
        <w:rPr>
          <w:sz w:val="24"/>
          <w:szCs w:val="24"/>
        </w:rPr>
        <w:t>, указанны</w:t>
      </w:r>
      <w:r w:rsidR="00084EFD" w:rsidRPr="00891D63">
        <w:rPr>
          <w:sz w:val="24"/>
          <w:szCs w:val="24"/>
        </w:rPr>
        <w:t>й(</w:t>
      </w:r>
      <w:r w:rsidRPr="00891D63">
        <w:rPr>
          <w:sz w:val="24"/>
          <w:szCs w:val="24"/>
        </w:rPr>
        <w:t>е</w:t>
      </w:r>
      <w:r w:rsidR="00084EFD" w:rsidRPr="00891D63">
        <w:rPr>
          <w:sz w:val="24"/>
          <w:szCs w:val="24"/>
        </w:rPr>
        <w:t>)</w:t>
      </w:r>
      <w:r w:rsidRPr="00891D63">
        <w:rPr>
          <w:sz w:val="24"/>
          <w:szCs w:val="24"/>
        </w:rPr>
        <w:t xml:space="preserve"> в пункт</w:t>
      </w:r>
      <w:r w:rsidR="00331C4D" w:rsidRPr="00891D63">
        <w:rPr>
          <w:sz w:val="24"/>
          <w:szCs w:val="24"/>
        </w:rPr>
        <w:t xml:space="preserve">е </w:t>
      </w:r>
      <w:r w:rsidRPr="00891D63">
        <w:rPr>
          <w:sz w:val="24"/>
          <w:szCs w:val="24"/>
        </w:rPr>
        <w:t xml:space="preserve">1 статьи </w:t>
      </w:r>
      <w:r w:rsidR="00DE4BC2" w:rsidRPr="00891D63">
        <w:rPr>
          <w:sz w:val="24"/>
          <w:szCs w:val="24"/>
        </w:rPr>
        <w:t>3</w:t>
      </w:r>
      <w:r w:rsidR="00EF00B0" w:rsidRPr="00891D63">
        <w:rPr>
          <w:sz w:val="24"/>
          <w:szCs w:val="24"/>
        </w:rPr>
        <w:t>1</w:t>
      </w:r>
      <w:r w:rsidRPr="00891D63">
        <w:rPr>
          <w:sz w:val="24"/>
          <w:szCs w:val="24"/>
        </w:rPr>
        <w:t xml:space="preserve"> </w:t>
      </w:r>
      <w:r w:rsidR="002A6C41" w:rsidRPr="00891D63">
        <w:rPr>
          <w:sz w:val="24"/>
          <w:szCs w:val="24"/>
        </w:rPr>
        <w:t>Порядка</w:t>
      </w:r>
      <w:r w:rsidRPr="00891D63">
        <w:rPr>
          <w:sz w:val="24"/>
          <w:szCs w:val="24"/>
        </w:rPr>
        <w:t>.</w:t>
      </w:r>
    </w:p>
    <w:p w14:paraId="16CAFDA1" w14:textId="14E98B8F" w:rsidR="00952CD7" w:rsidRPr="00891D63" w:rsidRDefault="00952CD7" w:rsidP="00950DA9">
      <w:pPr>
        <w:spacing w:after="0" w:line="240" w:lineRule="auto"/>
        <w:ind w:firstLine="567"/>
        <w:jc w:val="both"/>
        <w:rPr>
          <w:rFonts w:eastAsia="Arial" w:cs="Arial"/>
          <w:color w:val="000000"/>
          <w:sz w:val="24"/>
          <w:szCs w:val="24"/>
        </w:rPr>
      </w:pPr>
      <w:r w:rsidRPr="00891D63">
        <w:rPr>
          <w:rFonts w:eastAsia="Arial" w:cs="Arial"/>
          <w:color w:val="000000"/>
          <w:sz w:val="24"/>
          <w:szCs w:val="24"/>
        </w:rPr>
        <w:t xml:space="preserve">В случаях, предусмотренных настоящим пунктом, после признания победителем тендера потенциального поставщика, занявшего по итогам </w:t>
      </w:r>
      <w:r w:rsidR="00950DA9" w:rsidRPr="00891D63">
        <w:rPr>
          <w:rFonts w:eastAsia="Arial" w:cs="Arial"/>
          <w:color w:val="000000"/>
          <w:sz w:val="24"/>
          <w:szCs w:val="24"/>
        </w:rPr>
        <w:t>тендера</w:t>
      </w:r>
      <w:r w:rsidRPr="00891D63">
        <w:rPr>
          <w:rFonts w:eastAsia="Arial" w:cs="Arial"/>
          <w:color w:val="000000"/>
          <w:sz w:val="24"/>
          <w:szCs w:val="24"/>
        </w:rPr>
        <w:t xml:space="preserve"> второе место, Заказчик осуществляет процедуру заключения договора</w:t>
      </w:r>
      <w:r w:rsidR="00950DA9" w:rsidRPr="00891D63">
        <w:rPr>
          <w:rFonts w:eastAsia="Arial" w:cs="Arial"/>
          <w:color w:val="000000"/>
          <w:sz w:val="24"/>
          <w:szCs w:val="24"/>
        </w:rPr>
        <w:t xml:space="preserve"> с потенциальным поставщиком, занявшим второе место,</w:t>
      </w:r>
      <w:r w:rsidRPr="00891D63">
        <w:rPr>
          <w:rFonts w:eastAsia="Arial" w:cs="Arial"/>
          <w:color w:val="000000"/>
          <w:sz w:val="24"/>
          <w:szCs w:val="24"/>
        </w:rPr>
        <w:t xml:space="preserve"> в порядке и сроки, предусмотренные статьей </w:t>
      </w:r>
      <w:r w:rsidR="000B04F9" w:rsidRPr="00891D63">
        <w:rPr>
          <w:rFonts w:eastAsia="Arial" w:cs="Arial"/>
          <w:color w:val="000000"/>
          <w:sz w:val="24"/>
          <w:szCs w:val="24"/>
        </w:rPr>
        <w:t>6</w:t>
      </w:r>
      <w:r w:rsidR="00B37992" w:rsidRPr="00891D63">
        <w:rPr>
          <w:rFonts w:eastAsia="Arial" w:cs="Arial"/>
          <w:color w:val="000000"/>
          <w:sz w:val="24"/>
          <w:szCs w:val="24"/>
        </w:rPr>
        <w:t>1</w:t>
      </w:r>
      <w:r w:rsidRPr="00891D63">
        <w:rPr>
          <w:rFonts w:eastAsia="Arial" w:cs="Arial"/>
          <w:color w:val="000000"/>
          <w:sz w:val="24"/>
          <w:szCs w:val="24"/>
        </w:rPr>
        <w:t xml:space="preserve"> настоящего </w:t>
      </w:r>
      <w:r w:rsidR="002A6C41" w:rsidRPr="00891D63">
        <w:rPr>
          <w:rFonts w:eastAsia="Arial" w:cs="Arial"/>
          <w:color w:val="000000"/>
          <w:sz w:val="24"/>
          <w:szCs w:val="24"/>
        </w:rPr>
        <w:t>Порядка</w:t>
      </w:r>
      <w:r w:rsidRPr="00891D63">
        <w:rPr>
          <w:rFonts w:eastAsia="Arial" w:cs="Arial"/>
          <w:color w:val="000000"/>
          <w:sz w:val="24"/>
          <w:szCs w:val="24"/>
        </w:rPr>
        <w:t>.</w:t>
      </w:r>
    </w:p>
    <w:p w14:paraId="0470D159" w14:textId="77777777" w:rsidR="00952CD7" w:rsidRPr="00891D63" w:rsidRDefault="00952CD7" w:rsidP="00950DA9">
      <w:pPr>
        <w:spacing w:after="0" w:line="240" w:lineRule="auto"/>
        <w:ind w:firstLine="567"/>
        <w:jc w:val="both"/>
        <w:rPr>
          <w:rFonts w:eastAsia="Arial" w:cs="Arial"/>
          <w:color w:val="000000"/>
          <w:sz w:val="24"/>
          <w:szCs w:val="24"/>
        </w:rPr>
      </w:pPr>
      <w:r w:rsidRPr="00891D63">
        <w:rPr>
          <w:rFonts w:eastAsia="Arial" w:cs="Arial"/>
          <w:color w:val="000000"/>
          <w:sz w:val="24"/>
          <w:szCs w:val="24"/>
        </w:rPr>
        <w:t xml:space="preserve">В случае отказа от подписания договора о закупках или непредставление подписанного договора о закупках поставщиком, занявшим по итогам </w:t>
      </w:r>
      <w:r w:rsidR="00AC0181" w:rsidRPr="00891D63">
        <w:rPr>
          <w:rFonts w:eastAsia="Arial" w:cs="Arial"/>
          <w:color w:val="000000"/>
          <w:sz w:val="24"/>
          <w:szCs w:val="24"/>
        </w:rPr>
        <w:t>тендера</w:t>
      </w:r>
      <w:r w:rsidRPr="00891D63">
        <w:rPr>
          <w:rFonts w:eastAsia="Arial" w:cs="Arial"/>
          <w:color w:val="000000"/>
          <w:sz w:val="24"/>
          <w:szCs w:val="24"/>
        </w:rPr>
        <w:t xml:space="preserve"> второе место, закупки должны быть осуществлены повторно.</w:t>
      </w:r>
    </w:p>
    <w:p w14:paraId="771BFE39" w14:textId="77777777" w:rsidR="00952CD7" w:rsidRPr="00891D63" w:rsidRDefault="00952CD7" w:rsidP="009C2D56">
      <w:pPr>
        <w:pStyle w:val="af8"/>
        <w:numPr>
          <w:ilvl w:val="3"/>
          <w:numId w:val="5"/>
        </w:numPr>
        <w:spacing w:after="0" w:line="240" w:lineRule="auto"/>
        <w:ind w:left="0" w:firstLine="426"/>
        <w:jc w:val="both"/>
        <w:rPr>
          <w:rFonts w:eastAsia="Arial" w:cs="Arial"/>
          <w:color w:val="000000"/>
          <w:sz w:val="24"/>
          <w:szCs w:val="24"/>
        </w:rPr>
      </w:pPr>
      <w:r w:rsidRPr="00891D63">
        <w:rPr>
          <w:rFonts w:eastAsia="Arial" w:cs="Arial"/>
          <w:color w:val="000000"/>
          <w:sz w:val="24"/>
          <w:szCs w:val="24"/>
        </w:rPr>
        <w:t xml:space="preserve">Решение тендерной комиссии об определении победителем тендера потенциального поставщика, занявшего по итогам </w:t>
      </w:r>
      <w:r w:rsidR="00950DA9" w:rsidRPr="00891D63">
        <w:rPr>
          <w:rFonts w:eastAsia="Arial" w:cs="Arial"/>
          <w:color w:val="000000"/>
          <w:sz w:val="24"/>
          <w:szCs w:val="24"/>
        </w:rPr>
        <w:t>тендера</w:t>
      </w:r>
      <w:r w:rsidRPr="00891D63">
        <w:rPr>
          <w:rFonts w:eastAsia="Arial" w:cs="Arial"/>
          <w:color w:val="000000"/>
          <w:sz w:val="24"/>
          <w:szCs w:val="24"/>
        </w:rPr>
        <w:t xml:space="preserve"> второе место, оформляется протоколом об определении победителем тендера потенциального поставщика, занявшего по итогам </w:t>
      </w:r>
      <w:r w:rsidR="003A0C28" w:rsidRPr="00891D63">
        <w:rPr>
          <w:rFonts w:eastAsia="Arial" w:cs="Arial"/>
          <w:color w:val="000000"/>
          <w:sz w:val="24"/>
          <w:szCs w:val="24"/>
        </w:rPr>
        <w:t>тендера</w:t>
      </w:r>
      <w:r w:rsidRPr="00891D63">
        <w:rPr>
          <w:rFonts w:eastAsia="Arial" w:cs="Arial"/>
          <w:color w:val="000000"/>
          <w:sz w:val="24"/>
          <w:szCs w:val="24"/>
        </w:rPr>
        <w:t xml:space="preserve"> второе место, который должен содержать сумму и сроки </w:t>
      </w:r>
      <w:r w:rsidR="008A7219" w:rsidRPr="00891D63">
        <w:rPr>
          <w:rFonts w:eastAsia="Arial" w:cs="Arial"/>
          <w:color w:val="000000"/>
          <w:sz w:val="24"/>
          <w:szCs w:val="24"/>
        </w:rPr>
        <w:t>заключения договора о закупках.</w:t>
      </w:r>
    </w:p>
    <w:p w14:paraId="07F4C812" w14:textId="172F35CA" w:rsidR="00AC0181" w:rsidRPr="00891D63" w:rsidRDefault="00AC0181" w:rsidP="00AC0181">
      <w:pPr>
        <w:pStyle w:val="af8"/>
        <w:spacing w:after="0" w:line="240" w:lineRule="auto"/>
        <w:ind w:left="0" w:firstLine="426"/>
        <w:jc w:val="both"/>
        <w:rPr>
          <w:rFonts w:eastAsia="Arial" w:cs="Arial"/>
          <w:color w:val="000000"/>
          <w:sz w:val="24"/>
          <w:szCs w:val="24"/>
        </w:rPr>
      </w:pPr>
      <w:r w:rsidRPr="00891D63">
        <w:rPr>
          <w:rFonts w:eastAsia="Arial" w:cs="Arial"/>
          <w:color w:val="000000"/>
          <w:sz w:val="24"/>
          <w:szCs w:val="24"/>
        </w:rPr>
        <w:t>В этом случае потенциальный поставщик, занявший по итогам тенде</w:t>
      </w:r>
      <w:r w:rsidR="00677DEE" w:rsidRPr="00891D63">
        <w:rPr>
          <w:rFonts w:eastAsia="Arial" w:cs="Arial"/>
          <w:color w:val="000000"/>
          <w:sz w:val="24"/>
          <w:szCs w:val="24"/>
        </w:rPr>
        <w:t>ра второе место, уведомляется о</w:t>
      </w:r>
      <w:r w:rsidRPr="00891D63">
        <w:rPr>
          <w:rFonts w:eastAsia="Arial" w:cs="Arial"/>
          <w:color w:val="000000"/>
          <w:sz w:val="24"/>
          <w:szCs w:val="24"/>
        </w:rPr>
        <w:t xml:space="preserve"> признании его победителем, и опубликовывается соответствующая информация </w:t>
      </w:r>
      <w:r w:rsidR="00F35D22" w:rsidRPr="00891D63">
        <w:rPr>
          <w:rFonts w:eastAsia="Arial" w:cs="Arial"/>
          <w:color w:val="000000"/>
          <w:sz w:val="24"/>
          <w:szCs w:val="24"/>
        </w:rPr>
        <w:t>на веб-портале закупок</w:t>
      </w:r>
      <w:r w:rsidRPr="00891D63">
        <w:rPr>
          <w:rFonts w:eastAsia="Arial" w:cs="Arial"/>
          <w:color w:val="000000"/>
          <w:sz w:val="24"/>
          <w:szCs w:val="24"/>
        </w:rPr>
        <w:t>.</w:t>
      </w:r>
    </w:p>
    <w:p w14:paraId="203FA2CA" w14:textId="3058FFAF" w:rsidR="00C160F8" w:rsidRPr="00891D63" w:rsidRDefault="00C160F8" w:rsidP="003627DD">
      <w:pPr>
        <w:pStyle w:val="af8"/>
        <w:numPr>
          <w:ilvl w:val="3"/>
          <w:numId w:val="5"/>
        </w:numPr>
        <w:tabs>
          <w:tab w:val="left" w:pos="709"/>
        </w:tabs>
        <w:spacing w:after="0" w:line="240" w:lineRule="auto"/>
        <w:ind w:left="0" w:firstLine="426"/>
        <w:jc w:val="both"/>
        <w:rPr>
          <w:rFonts w:eastAsia="Arial" w:cs="Arial"/>
          <w:color w:val="000000"/>
          <w:sz w:val="24"/>
          <w:szCs w:val="24"/>
        </w:rPr>
      </w:pPr>
      <w:r w:rsidRPr="00891D63">
        <w:rPr>
          <w:rFonts w:cs="Arial"/>
          <w:sz w:val="24"/>
          <w:szCs w:val="24"/>
        </w:rPr>
        <w:t>Требование о представлении Заказчику обеспечения исполнения договора не</w:t>
      </w:r>
      <w:r w:rsidRPr="00891D63">
        <w:rPr>
          <w:rFonts w:eastAsia="Arial" w:cs="Arial"/>
          <w:color w:val="000000"/>
          <w:sz w:val="24"/>
          <w:szCs w:val="24"/>
        </w:rPr>
        <w:t xml:space="preserve"> распространяется на:</w:t>
      </w:r>
    </w:p>
    <w:p w14:paraId="4454E059" w14:textId="77777777" w:rsidR="00C160F8" w:rsidRPr="00891D63" w:rsidRDefault="00C160F8" w:rsidP="00C160F8">
      <w:pPr>
        <w:spacing w:after="0" w:line="240" w:lineRule="auto"/>
        <w:ind w:firstLine="426"/>
        <w:jc w:val="both"/>
        <w:rPr>
          <w:rFonts w:eastAsia="Arial" w:cs="Arial"/>
          <w:color w:val="000000"/>
          <w:sz w:val="24"/>
          <w:szCs w:val="24"/>
        </w:rPr>
      </w:pPr>
      <w:r w:rsidRPr="00891D63">
        <w:rPr>
          <w:rFonts w:eastAsia="Arial" w:cs="Arial"/>
          <w:color w:val="000000"/>
          <w:sz w:val="24"/>
          <w:szCs w:val="24"/>
        </w:rPr>
        <w:t>1)</w:t>
      </w:r>
      <w:r w:rsidRPr="00891D63">
        <w:rPr>
          <w:rFonts w:eastAsia="Arial" w:cs="Arial"/>
          <w:color w:val="000000"/>
          <w:sz w:val="24"/>
          <w:szCs w:val="24"/>
        </w:rPr>
        <w:tab/>
        <w:t>Фонд и организации Фонда;</w:t>
      </w:r>
    </w:p>
    <w:p w14:paraId="072F7C52" w14:textId="2D3B9F6C" w:rsidR="00C160F8" w:rsidRPr="00891D63" w:rsidRDefault="00C160F8" w:rsidP="00C160F8">
      <w:pPr>
        <w:spacing w:after="0" w:line="240" w:lineRule="auto"/>
        <w:ind w:firstLine="426"/>
        <w:jc w:val="both"/>
        <w:rPr>
          <w:rFonts w:eastAsia="Arial" w:cs="Arial"/>
          <w:color w:val="000000"/>
          <w:sz w:val="24"/>
          <w:szCs w:val="24"/>
        </w:rPr>
      </w:pPr>
      <w:r w:rsidRPr="00891D63">
        <w:rPr>
          <w:rFonts w:eastAsia="Arial" w:cs="Arial"/>
          <w:color w:val="000000"/>
          <w:sz w:val="24"/>
          <w:szCs w:val="24"/>
        </w:rPr>
        <w:t>2)</w:t>
      </w:r>
      <w:r w:rsidRPr="00891D63">
        <w:rPr>
          <w:rFonts w:eastAsia="Arial" w:cs="Arial"/>
          <w:color w:val="000000"/>
          <w:sz w:val="24"/>
          <w:szCs w:val="24"/>
        </w:rPr>
        <w:tab/>
        <w:t>организации инвалидов, производящие закупаемый товар;</w:t>
      </w:r>
    </w:p>
    <w:p w14:paraId="43C0FBED" w14:textId="45D68539" w:rsidR="00C160F8" w:rsidRPr="00891D63" w:rsidRDefault="00C160F8" w:rsidP="00C160F8">
      <w:pPr>
        <w:spacing w:after="0" w:line="240" w:lineRule="auto"/>
        <w:ind w:firstLine="426"/>
        <w:jc w:val="both"/>
        <w:rPr>
          <w:rFonts w:eastAsia="Arial" w:cs="Arial"/>
          <w:color w:val="000000"/>
          <w:sz w:val="24"/>
          <w:szCs w:val="24"/>
        </w:rPr>
      </w:pPr>
      <w:r w:rsidRPr="00891D63">
        <w:rPr>
          <w:rFonts w:eastAsia="Arial" w:cs="Arial"/>
          <w:color w:val="000000"/>
          <w:sz w:val="24"/>
          <w:szCs w:val="24"/>
        </w:rPr>
        <w:t>3)</w:t>
      </w:r>
      <w:r w:rsidRPr="00891D63">
        <w:rPr>
          <w:rFonts w:eastAsia="Arial" w:cs="Arial"/>
          <w:color w:val="000000"/>
          <w:sz w:val="24"/>
          <w:szCs w:val="24"/>
        </w:rPr>
        <w:tab/>
        <w:t>товаропроизводителей закупаемого товара;</w:t>
      </w:r>
    </w:p>
    <w:p w14:paraId="5D8D9E65" w14:textId="77777777" w:rsidR="00C160F8" w:rsidRPr="00891D63" w:rsidRDefault="00C160F8" w:rsidP="00C160F8">
      <w:pPr>
        <w:spacing w:after="0" w:line="240" w:lineRule="auto"/>
        <w:ind w:firstLine="426"/>
        <w:jc w:val="both"/>
        <w:rPr>
          <w:rFonts w:eastAsia="Arial" w:cs="Arial"/>
          <w:color w:val="000000"/>
          <w:sz w:val="24"/>
          <w:szCs w:val="24"/>
        </w:rPr>
      </w:pPr>
      <w:r w:rsidRPr="00891D63">
        <w:rPr>
          <w:rFonts w:eastAsia="Arial" w:cs="Arial"/>
          <w:color w:val="000000"/>
          <w:sz w:val="24"/>
          <w:szCs w:val="24"/>
        </w:rPr>
        <w:t>4)</w:t>
      </w:r>
      <w:r w:rsidRPr="00891D63">
        <w:rPr>
          <w:rFonts w:eastAsia="Arial" w:cs="Arial"/>
          <w:color w:val="000000"/>
          <w:sz w:val="24"/>
          <w:szCs w:val="24"/>
        </w:rPr>
        <w:tab/>
        <w:t>случаи, когда иное предусмотрено закупочной категорийной стратегией, утвержденной на уровне Фонда.</w:t>
      </w:r>
    </w:p>
    <w:p w14:paraId="682D6508" w14:textId="1D0266BB" w:rsidR="00C160F8" w:rsidRPr="00891D63" w:rsidRDefault="00C160F8" w:rsidP="00C160F8">
      <w:pPr>
        <w:spacing w:after="0" w:line="240" w:lineRule="auto"/>
        <w:ind w:firstLine="426"/>
        <w:jc w:val="both"/>
        <w:rPr>
          <w:rFonts w:eastAsia="Arial" w:cs="Arial"/>
          <w:color w:val="000000"/>
          <w:sz w:val="24"/>
          <w:szCs w:val="24"/>
        </w:rPr>
      </w:pPr>
      <w:r w:rsidRPr="00891D63">
        <w:rPr>
          <w:rFonts w:eastAsia="Arial" w:cs="Arial"/>
          <w:color w:val="000000"/>
          <w:sz w:val="24"/>
          <w:szCs w:val="24"/>
        </w:rPr>
        <w:t>Положения настоящего пункта не распространяются на консорциумы (за исключением, если иное не предусмотрено закупочной категорийной стратегией, утвержденной на уровне Фонда).</w:t>
      </w:r>
    </w:p>
    <w:p w14:paraId="2594E566" w14:textId="7CE18AA3" w:rsidR="00C160F8" w:rsidRPr="00891D63" w:rsidRDefault="00C160F8" w:rsidP="00C523ED">
      <w:pPr>
        <w:pStyle w:val="af8"/>
        <w:numPr>
          <w:ilvl w:val="3"/>
          <w:numId w:val="23"/>
        </w:numPr>
        <w:tabs>
          <w:tab w:val="left" w:pos="709"/>
        </w:tabs>
        <w:spacing w:after="0" w:line="240" w:lineRule="auto"/>
        <w:ind w:left="0" w:firstLine="426"/>
        <w:jc w:val="both"/>
        <w:rPr>
          <w:rFonts w:cs="Arial"/>
          <w:sz w:val="24"/>
          <w:szCs w:val="24"/>
        </w:rPr>
      </w:pPr>
      <w:r w:rsidRPr="00891D63">
        <w:rPr>
          <w:rFonts w:cs="Arial"/>
          <w:sz w:val="24"/>
          <w:szCs w:val="24"/>
        </w:rPr>
        <w:t>Требование о представлении Заказчику обеспечения возврата аванса (предоплаты) не распространяется на:</w:t>
      </w:r>
    </w:p>
    <w:p w14:paraId="5C314CB3" w14:textId="77777777" w:rsidR="00C160F8" w:rsidRPr="00891D63" w:rsidRDefault="00C160F8" w:rsidP="00C160F8">
      <w:pPr>
        <w:pStyle w:val="a1"/>
        <w:numPr>
          <w:ilvl w:val="0"/>
          <w:numId w:val="0"/>
        </w:numPr>
        <w:tabs>
          <w:tab w:val="clear" w:pos="0"/>
          <w:tab w:val="left" w:pos="284"/>
          <w:tab w:val="left" w:pos="709"/>
        </w:tabs>
        <w:ind w:firstLine="426"/>
      </w:pPr>
      <w:r w:rsidRPr="00891D63">
        <w:t>1)</w:t>
      </w:r>
      <w:r w:rsidRPr="00891D63">
        <w:tab/>
        <w:t>Фонд и организации Фонда;</w:t>
      </w:r>
    </w:p>
    <w:p w14:paraId="45A94B1C" w14:textId="3C3603CC" w:rsidR="00C160F8" w:rsidRPr="00891D63" w:rsidRDefault="00C160F8" w:rsidP="00C160F8">
      <w:pPr>
        <w:pStyle w:val="a1"/>
        <w:numPr>
          <w:ilvl w:val="0"/>
          <w:numId w:val="0"/>
        </w:numPr>
        <w:tabs>
          <w:tab w:val="left" w:pos="284"/>
          <w:tab w:val="left" w:pos="709"/>
        </w:tabs>
        <w:ind w:left="399" w:firstLine="27"/>
      </w:pPr>
      <w:r w:rsidRPr="00891D63">
        <w:lastRenderedPageBreak/>
        <w:t>2) организации инвалидов, производящие закупаемый товар;</w:t>
      </w:r>
    </w:p>
    <w:p w14:paraId="59F2C72B" w14:textId="1666DB37" w:rsidR="00C160F8" w:rsidRPr="00891D63" w:rsidRDefault="00C160F8" w:rsidP="00C160F8">
      <w:pPr>
        <w:pStyle w:val="a1"/>
        <w:numPr>
          <w:ilvl w:val="0"/>
          <w:numId w:val="0"/>
        </w:numPr>
        <w:tabs>
          <w:tab w:val="clear" w:pos="0"/>
          <w:tab w:val="left" w:pos="284"/>
          <w:tab w:val="left" w:pos="709"/>
        </w:tabs>
        <w:ind w:firstLine="426"/>
      </w:pPr>
      <w:r w:rsidRPr="00891D63">
        <w:t>3) товаропроизводителей закупаемого товара;</w:t>
      </w:r>
    </w:p>
    <w:p w14:paraId="51CFB39B" w14:textId="77777777" w:rsidR="00C160F8" w:rsidRPr="00891D63" w:rsidRDefault="00C160F8" w:rsidP="00C160F8">
      <w:pPr>
        <w:pStyle w:val="a1"/>
        <w:numPr>
          <w:ilvl w:val="0"/>
          <w:numId w:val="0"/>
        </w:numPr>
        <w:tabs>
          <w:tab w:val="clear" w:pos="0"/>
          <w:tab w:val="left" w:pos="284"/>
          <w:tab w:val="left" w:pos="709"/>
        </w:tabs>
        <w:ind w:firstLine="426"/>
      </w:pPr>
      <w:r w:rsidRPr="00891D63">
        <w:t>4)</w:t>
      </w:r>
      <w:r w:rsidRPr="00891D63">
        <w:tab/>
        <w:t>случаи, когда предметом закупок являются услуги страхования, работы по строительству газоперерабатывающего завода, твердое топливо, электрическая энергия или горюче-смазочные материалы (по решению Заказчика);</w:t>
      </w:r>
    </w:p>
    <w:p w14:paraId="55EAB048" w14:textId="282A2C3C" w:rsidR="00C160F8" w:rsidRPr="00891D63" w:rsidRDefault="00C160F8" w:rsidP="00C160F8">
      <w:pPr>
        <w:pStyle w:val="a1"/>
        <w:numPr>
          <w:ilvl w:val="0"/>
          <w:numId w:val="0"/>
        </w:numPr>
        <w:tabs>
          <w:tab w:val="clear" w:pos="0"/>
          <w:tab w:val="left" w:pos="284"/>
          <w:tab w:val="left" w:pos="709"/>
        </w:tabs>
        <w:ind w:firstLine="426"/>
      </w:pPr>
      <w:r w:rsidRPr="00891D63">
        <w:t>5)</w:t>
      </w:r>
      <w:r w:rsidRPr="00891D63">
        <w:tab/>
        <w:t>случаи, когда иное предусмотрено закупочной категорийной стратегией.</w:t>
      </w:r>
    </w:p>
    <w:p w14:paraId="65C2437A" w14:textId="77777777" w:rsidR="00C160F8" w:rsidRPr="00891D63" w:rsidRDefault="00C160F8" w:rsidP="00C160F8">
      <w:pPr>
        <w:pStyle w:val="a1"/>
        <w:numPr>
          <w:ilvl w:val="0"/>
          <w:numId w:val="0"/>
        </w:numPr>
        <w:tabs>
          <w:tab w:val="left" w:pos="709"/>
        </w:tabs>
        <w:ind w:firstLine="540"/>
      </w:pPr>
    </w:p>
    <w:p w14:paraId="3DCA6080" w14:textId="77777777" w:rsidR="000C6A8F" w:rsidRPr="00891D63" w:rsidRDefault="000C6A8F" w:rsidP="00C523ED">
      <w:pPr>
        <w:pStyle w:val="31"/>
        <w:numPr>
          <w:ilvl w:val="0"/>
          <w:numId w:val="40"/>
        </w:numPr>
        <w:tabs>
          <w:tab w:val="clear" w:pos="567"/>
          <w:tab w:val="left" w:pos="709"/>
        </w:tabs>
        <w:ind w:left="0" w:right="-23" w:firstLine="0"/>
        <w:jc w:val="left"/>
        <w:rPr>
          <w:rFonts w:cs="Arial"/>
          <w:b w:val="0"/>
        </w:rPr>
      </w:pPr>
      <w:bookmarkStart w:id="174" w:name="_Toc226563891"/>
      <w:r w:rsidRPr="00891D63">
        <w:rPr>
          <w:rFonts w:cs="Arial"/>
          <w:lang w:val="ru-RU"/>
        </w:rPr>
        <w:t>Отмена/пересмотр итогов открытого тендера</w:t>
      </w:r>
      <w:bookmarkEnd w:id="174"/>
    </w:p>
    <w:p w14:paraId="17E4F5D4" w14:textId="5B27034C" w:rsidR="00D6321F" w:rsidRPr="00891D63" w:rsidRDefault="0000079F" w:rsidP="008032A2">
      <w:pPr>
        <w:pStyle w:val="af8"/>
        <w:numPr>
          <w:ilvl w:val="3"/>
          <w:numId w:val="5"/>
        </w:numPr>
        <w:spacing w:after="0"/>
        <w:ind w:left="0" w:firstLine="425"/>
        <w:jc w:val="both"/>
        <w:rPr>
          <w:rFonts w:eastAsia="Arial" w:cs="Arial"/>
          <w:color w:val="000000"/>
          <w:sz w:val="24"/>
          <w:szCs w:val="24"/>
        </w:rPr>
      </w:pPr>
      <w:r w:rsidRPr="00891D63">
        <w:rPr>
          <w:rFonts w:eastAsia="Arial" w:cs="Arial"/>
          <w:color w:val="000000"/>
          <w:sz w:val="24"/>
          <w:szCs w:val="24"/>
        </w:rPr>
        <w:t>В случае обнаружения нарушений, влияющих на итоги открытого тендера (лота), в проводимом/проведенном открытом тендере (лоте) тендерная комиссия до момента заключения договора отменяет итоги рассмотрения тендерных заявок по тендеру (лоту). При этом итоги рассмотрения тендерных заявок должны быть пересмотрены в том же составе тендерной комиссии с теми же потенциальными поставщиками, участвовавшими в тендере (лоте).</w:t>
      </w:r>
    </w:p>
    <w:p w14:paraId="45B78C00" w14:textId="552AB122" w:rsidR="00034BCF" w:rsidRPr="00891D63" w:rsidRDefault="00034BCF" w:rsidP="009C2D56">
      <w:pPr>
        <w:pStyle w:val="af8"/>
        <w:numPr>
          <w:ilvl w:val="3"/>
          <w:numId w:val="5"/>
        </w:numPr>
        <w:ind w:left="0" w:firstLine="426"/>
        <w:jc w:val="both"/>
        <w:rPr>
          <w:rFonts w:eastAsia="Arial" w:cs="Arial"/>
          <w:color w:val="000000"/>
          <w:sz w:val="24"/>
          <w:szCs w:val="24"/>
        </w:rPr>
      </w:pPr>
      <w:r w:rsidRPr="00891D63">
        <w:rPr>
          <w:rFonts w:eastAsia="Arial" w:cs="Arial"/>
          <w:color w:val="000000"/>
          <w:sz w:val="24"/>
          <w:szCs w:val="24"/>
        </w:rPr>
        <w:t xml:space="preserve">В случае обнаружения нарушений в тендерной документации, влияющих на итоги проводимого тендера (лота), Заказчик/организатор закупок до даты вскрытия тендерных заявок обязан отменить тендер (лот), привести в соответствие тендерную документацию и заново объявить тендер (лот). В случае поступления акта проверки/уведомления </w:t>
      </w:r>
      <w:r w:rsidR="00B76025" w:rsidRPr="00891D63">
        <w:rPr>
          <w:rFonts w:cs="Arial"/>
          <w:sz w:val="24"/>
          <w:szCs w:val="24"/>
        </w:rPr>
        <w:t>централизованной службы по контролю за закупками</w:t>
      </w:r>
      <w:r w:rsidRPr="00891D63">
        <w:rPr>
          <w:rFonts w:eastAsia="Arial" w:cs="Arial"/>
          <w:color w:val="000000"/>
          <w:sz w:val="24"/>
          <w:szCs w:val="24"/>
        </w:rPr>
        <w:t>, с указанием на нарушения в тендерной документации, влияющего на итоги проводимого/проведенного тендера (лота), Заказчик/организатор закупок до момента заключения договора обязан отменить тендер (лот), привести в соответствие тендерную документацию и заново объявить тендер (лот).</w:t>
      </w:r>
    </w:p>
    <w:p w14:paraId="2D82A881" w14:textId="3B9177B6" w:rsidR="00997540" w:rsidRPr="00891D63" w:rsidRDefault="00903CDC" w:rsidP="00034BCF">
      <w:pPr>
        <w:pStyle w:val="af8"/>
        <w:ind w:left="0" w:firstLine="426"/>
        <w:jc w:val="both"/>
        <w:rPr>
          <w:rFonts w:eastAsia="Arial" w:cs="Arial"/>
          <w:color w:val="000000"/>
          <w:sz w:val="24"/>
          <w:szCs w:val="24"/>
        </w:rPr>
      </w:pPr>
      <w:r w:rsidRPr="00891D63">
        <w:rPr>
          <w:rFonts w:eastAsia="Arial" w:cs="Arial"/>
          <w:color w:val="000000"/>
          <w:sz w:val="24"/>
          <w:szCs w:val="24"/>
        </w:rPr>
        <w:t xml:space="preserve">Не допускается отмена тендера (лота) с целью устранения нарушений в тендерной документации, влияющих на итоги проводимого тендера (лота), после даты вскрытия тендерных заявок без акта проверки/уведомления </w:t>
      </w:r>
      <w:r w:rsidR="00A0172F" w:rsidRPr="00891D63">
        <w:rPr>
          <w:rFonts w:cs="Arial"/>
          <w:sz w:val="24"/>
          <w:szCs w:val="24"/>
        </w:rPr>
        <w:t>централизованной службы по контролю за закупками</w:t>
      </w:r>
      <w:r w:rsidRPr="00891D63">
        <w:rPr>
          <w:rFonts w:eastAsia="Arial" w:cs="Arial"/>
          <w:color w:val="000000"/>
          <w:sz w:val="24"/>
          <w:szCs w:val="24"/>
        </w:rPr>
        <w:t>, который(ое) содержит требование об отмене тендера (лота).</w:t>
      </w:r>
    </w:p>
    <w:p w14:paraId="43286D25" w14:textId="2CC3570A" w:rsidR="00977DBB" w:rsidRPr="00891D63" w:rsidRDefault="000C6A8F" w:rsidP="009C2D56">
      <w:pPr>
        <w:pStyle w:val="af8"/>
        <w:numPr>
          <w:ilvl w:val="3"/>
          <w:numId w:val="5"/>
        </w:numPr>
        <w:ind w:left="0" w:firstLine="426"/>
        <w:jc w:val="both"/>
        <w:rPr>
          <w:rFonts w:eastAsia="Arial" w:cs="Arial"/>
        </w:rPr>
      </w:pPr>
      <w:r w:rsidRPr="00891D63">
        <w:rPr>
          <w:rFonts w:eastAsia="Arial" w:cs="Arial"/>
          <w:color w:val="000000"/>
          <w:sz w:val="24"/>
          <w:szCs w:val="24"/>
        </w:rPr>
        <w:t xml:space="preserve">Заказчик/организатор закупок в течение 2 (двух) рабочих дней со дня принятия решения об отмене тендера (лота) или его итогов обязан известить об этом лиц, участвовавших в проводимых закупках, и разместить соответствующее объявление </w:t>
      </w:r>
      <w:r w:rsidR="00F35D22" w:rsidRPr="00891D63">
        <w:rPr>
          <w:rFonts w:eastAsia="Arial" w:cs="Arial"/>
          <w:color w:val="000000"/>
          <w:sz w:val="24"/>
          <w:szCs w:val="24"/>
        </w:rPr>
        <w:t>на веб-портале закупок</w:t>
      </w:r>
      <w:r w:rsidRPr="00891D63">
        <w:rPr>
          <w:rFonts w:eastAsia="Arial" w:cs="Arial"/>
          <w:color w:val="000000"/>
          <w:sz w:val="24"/>
          <w:szCs w:val="24"/>
        </w:rPr>
        <w:t>, содержащее указание на допущенные нарушения.</w:t>
      </w:r>
    </w:p>
    <w:p w14:paraId="00EFFCB6" w14:textId="004F2FD8" w:rsidR="00977DBB" w:rsidRPr="00891D63" w:rsidRDefault="00977DBB" w:rsidP="00C523ED">
      <w:pPr>
        <w:pStyle w:val="31"/>
        <w:numPr>
          <w:ilvl w:val="0"/>
          <w:numId w:val="97"/>
        </w:numPr>
        <w:tabs>
          <w:tab w:val="clear" w:pos="567"/>
          <w:tab w:val="left" w:pos="709"/>
        </w:tabs>
        <w:ind w:left="0" w:right="-23" w:firstLine="0"/>
        <w:jc w:val="left"/>
        <w:rPr>
          <w:rFonts w:cs="Arial"/>
          <w:lang w:val="ru-RU"/>
        </w:rPr>
      </w:pPr>
      <w:bookmarkStart w:id="175" w:name="_Toc226563892"/>
      <w:r w:rsidRPr="00891D63">
        <w:rPr>
          <w:rFonts w:cs="Arial"/>
          <w:lang w:val="ru-RU"/>
        </w:rPr>
        <w:t>Особенности проведения тендера с ограниченным участием</w:t>
      </w:r>
      <w:bookmarkEnd w:id="175"/>
    </w:p>
    <w:p w14:paraId="45AB348A" w14:textId="131C539C" w:rsidR="007626F6" w:rsidRPr="00891D63" w:rsidRDefault="007626F6" w:rsidP="004D7A7B">
      <w:pPr>
        <w:pStyle w:val="af8"/>
        <w:numPr>
          <w:ilvl w:val="3"/>
          <w:numId w:val="5"/>
        </w:numPr>
        <w:tabs>
          <w:tab w:val="left" w:pos="709"/>
          <w:tab w:val="left" w:pos="993"/>
        </w:tabs>
        <w:spacing w:after="0" w:line="240" w:lineRule="auto"/>
        <w:ind w:left="0" w:firstLine="425"/>
        <w:jc w:val="both"/>
        <w:rPr>
          <w:rFonts w:eastAsia="Arial" w:cs="Arial"/>
          <w:color w:val="000000"/>
          <w:sz w:val="24"/>
          <w:szCs w:val="24"/>
        </w:rPr>
      </w:pPr>
      <w:r w:rsidRPr="00891D63">
        <w:rPr>
          <w:rFonts w:eastAsia="Arial" w:cs="Arial"/>
          <w:color w:val="000000"/>
          <w:sz w:val="24"/>
          <w:szCs w:val="24"/>
        </w:rPr>
        <w:t>Проведение тендера с ограниченным участием допускается в случае признания тендера несостоявшимся в соответствии с подпунктами 1) и 3) пункта 2 статьи 43 Порядка.</w:t>
      </w:r>
    </w:p>
    <w:p w14:paraId="54EFABB4" w14:textId="77777777" w:rsidR="00977DBB" w:rsidRPr="00891D63" w:rsidRDefault="0078069D" w:rsidP="009C2D56">
      <w:pPr>
        <w:pStyle w:val="af8"/>
        <w:numPr>
          <w:ilvl w:val="3"/>
          <w:numId w:val="5"/>
        </w:numPr>
        <w:tabs>
          <w:tab w:val="left" w:pos="709"/>
          <w:tab w:val="left" w:pos="993"/>
        </w:tabs>
        <w:spacing w:line="240" w:lineRule="auto"/>
        <w:ind w:left="0" w:firstLine="426"/>
        <w:jc w:val="both"/>
        <w:rPr>
          <w:rFonts w:eastAsia="Arial" w:cs="Arial"/>
          <w:color w:val="000000"/>
          <w:sz w:val="24"/>
          <w:szCs w:val="24"/>
        </w:rPr>
      </w:pPr>
      <w:r w:rsidRPr="00891D63">
        <w:rPr>
          <w:rFonts w:eastAsia="Arial" w:cs="Arial"/>
          <w:color w:val="000000"/>
          <w:sz w:val="24"/>
          <w:szCs w:val="24"/>
        </w:rPr>
        <w:t xml:space="preserve">Процедура закупок способом </w:t>
      </w:r>
      <w:r w:rsidR="00977DBB" w:rsidRPr="00891D63">
        <w:rPr>
          <w:rFonts w:eastAsia="Arial" w:cs="Arial"/>
          <w:color w:val="000000"/>
          <w:sz w:val="24"/>
          <w:szCs w:val="24"/>
        </w:rPr>
        <w:t>тендера с ограниченным участием аналогична процедуре закупок способом открытого тендера за исключением особенностей, предусмотренных настоящей статьей.</w:t>
      </w:r>
    </w:p>
    <w:p w14:paraId="099AEA41" w14:textId="77777777" w:rsidR="0051769A" w:rsidRPr="00891D63" w:rsidRDefault="0051769A" w:rsidP="009C2D56">
      <w:pPr>
        <w:pStyle w:val="af8"/>
        <w:numPr>
          <w:ilvl w:val="3"/>
          <w:numId w:val="5"/>
        </w:numPr>
        <w:spacing w:after="0" w:line="240" w:lineRule="auto"/>
        <w:ind w:left="0" w:firstLine="426"/>
        <w:jc w:val="both"/>
        <w:rPr>
          <w:rFonts w:eastAsia="Arial" w:cs="Arial"/>
          <w:color w:val="000000"/>
          <w:sz w:val="24"/>
          <w:szCs w:val="24"/>
        </w:rPr>
      </w:pPr>
      <w:r w:rsidRPr="00891D63">
        <w:rPr>
          <w:rFonts w:eastAsia="Arial" w:cs="Arial"/>
          <w:color w:val="000000"/>
          <w:sz w:val="24"/>
          <w:szCs w:val="24"/>
        </w:rPr>
        <w:t>Процедура закупок способом тендера с ограниченным участием не предусматривает проведение торгов на понижение и процедуру предварительного рассмотрения тендерных заявок.</w:t>
      </w:r>
    </w:p>
    <w:p w14:paraId="171970EB" w14:textId="77777777" w:rsidR="00977DBB" w:rsidRPr="00891D63" w:rsidRDefault="00977DBB" w:rsidP="009C2D56">
      <w:pPr>
        <w:pStyle w:val="af8"/>
        <w:numPr>
          <w:ilvl w:val="3"/>
          <w:numId w:val="5"/>
        </w:numPr>
        <w:tabs>
          <w:tab w:val="left" w:pos="709"/>
          <w:tab w:val="left" w:pos="993"/>
        </w:tabs>
        <w:spacing w:after="0" w:line="240" w:lineRule="auto"/>
        <w:ind w:left="0" w:firstLine="425"/>
        <w:jc w:val="both"/>
        <w:rPr>
          <w:rFonts w:eastAsia="Arial" w:cs="Arial"/>
          <w:color w:val="000000"/>
          <w:sz w:val="24"/>
          <w:szCs w:val="24"/>
        </w:rPr>
      </w:pPr>
      <w:r w:rsidRPr="00891D63">
        <w:rPr>
          <w:rFonts w:eastAsia="Arial" w:cs="Arial"/>
          <w:color w:val="000000"/>
          <w:sz w:val="24"/>
          <w:szCs w:val="24"/>
        </w:rPr>
        <w:lastRenderedPageBreak/>
        <w:t>Для проведени</w:t>
      </w:r>
      <w:r w:rsidR="0078069D" w:rsidRPr="00891D63">
        <w:rPr>
          <w:rFonts w:eastAsia="Arial" w:cs="Arial"/>
          <w:color w:val="000000"/>
          <w:sz w:val="24"/>
          <w:szCs w:val="24"/>
        </w:rPr>
        <w:t xml:space="preserve">я </w:t>
      </w:r>
      <w:r w:rsidRPr="00891D63">
        <w:rPr>
          <w:rFonts w:eastAsia="Arial" w:cs="Arial"/>
          <w:color w:val="000000"/>
          <w:sz w:val="24"/>
          <w:szCs w:val="24"/>
        </w:rPr>
        <w:t>тендера с ограниченным участием Заказчик/организатор закупок утверждает</w:t>
      </w:r>
      <w:r w:rsidR="00D21597" w:rsidRPr="00891D63">
        <w:rPr>
          <w:rFonts w:eastAsia="Arial" w:cs="Arial"/>
          <w:color w:val="000000"/>
          <w:sz w:val="24"/>
          <w:szCs w:val="24"/>
        </w:rPr>
        <w:t xml:space="preserve"> на веб-портале</w:t>
      </w:r>
      <w:r w:rsidRPr="00891D63">
        <w:rPr>
          <w:rFonts w:eastAsia="Arial" w:cs="Arial"/>
          <w:color w:val="000000"/>
          <w:sz w:val="24"/>
          <w:szCs w:val="24"/>
        </w:rPr>
        <w:t xml:space="preserve"> список потенциальных поставщиков для участия в тендере</w:t>
      </w:r>
      <w:r w:rsidR="0078069D" w:rsidRPr="00891D63">
        <w:rPr>
          <w:rFonts w:eastAsia="Arial" w:cs="Arial"/>
          <w:color w:val="000000"/>
          <w:sz w:val="24"/>
          <w:szCs w:val="24"/>
        </w:rPr>
        <w:t>, тендерную документацию, состав тендерной комиссии</w:t>
      </w:r>
      <w:r w:rsidRPr="00891D63">
        <w:rPr>
          <w:rFonts w:eastAsia="Arial" w:cs="Arial"/>
          <w:color w:val="000000"/>
          <w:sz w:val="24"/>
          <w:szCs w:val="24"/>
        </w:rPr>
        <w:t>.</w:t>
      </w:r>
    </w:p>
    <w:p w14:paraId="460DAEC7" w14:textId="77777777" w:rsidR="009F4D60" w:rsidRPr="00891D63" w:rsidRDefault="009F4D60" w:rsidP="009C2D56">
      <w:pPr>
        <w:pStyle w:val="af8"/>
        <w:numPr>
          <w:ilvl w:val="3"/>
          <w:numId w:val="5"/>
        </w:numPr>
        <w:tabs>
          <w:tab w:val="left" w:pos="709"/>
          <w:tab w:val="left" w:pos="993"/>
        </w:tabs>
        <w:spacing w:after="0" w:line="240" w:lineRule="auto"/>
        <w:ind w:left="0" w:firstLine="425"/>
        <w:jc w:val="both"/>
        <w:rPr>
          <w:rFonts w:eastAsia="Arial" w:cs="Arial"/>
          <w:color w:val="000000"/>
          <w:sz w:val="24"/>
          <w:szCs w:val="24"/>
        </w:rPr>
      </w:pPr>
      <w:r w:rsidRPr="00891D63">
        <w:rPr>
          <w:rFonts w:eastAsia="Arial" w:cs="Arial"/>
          <w:color w:val="000000"/>
          <w:sz w:val="24"/>
          <w:szCs w:val="24"/>
        </w:rPr>
        <w:t>С</w:t>
      </w:r>
      <w:r w:rsidR="0078069D" w:rsidRPr="00891D63">
        <w:rPr>
          <w:rFonts w:eastAsia="Arial" w:cs="Arial"/>
          <w:color w:val="000000"/>
          <w:sz w:val="24"/>
          <w:szCs w:val="24"/>
        </w:rPr>
        <w:t>писок потенциальных поставщиков для участия в тендере</w:t>
      </w:r>
      <w:r w:rsidRPr="00891D63">
        <w:rPr>
          <w:rFonts w:eastAsia="Arial" w:cs="Arial"/>
          <w:color w:val="000000"/>
          <w:sz w:val="24"/>
          <w:szCs w:val="24"/>
        </w:rPr>
        <w:t xml:space="preserve"> должен состоять не менее чем из 2 (двух) потенциальных поставщиков</w:t>
      </w:r>
      <w:r w:rsidR="00BA15E6" w:rsidRPr="00891D63">
        <w:rPr>
          <w:rFonts w:cs="Arial"/>
          <w:sz w:val="24"/>
          <w:szCs w:val="24"/>
        </w:rPr>
        <w:t xml:space="preserve">, за исключением случаев, указанных в пункте </w:t>
      </w:r>
      <w:r w:rsidR="00FD4A63" w:rsidRPr="00891D63">
        <w:rPr>
          <w:rFonts w:cs="Arial"/>
          <w:sz w:val="24"/>
          <w:szCs w:val="24"/>
        </w:rPr>
        <w:t>7</w:t>
      </w:r>
      <w:r w:rsidR="00BA15E6" w:rsidRPr="00891D63">
        <w:rPr>
          <w:rFonts w:cs="Arial"/>
          <w:sz w:val="24"/>
          <w:szCs w:val="24"/>
        </w:rPr>
        <w:t xml:space="preserve"> настоящей статьи.</w:t>
      </w:r>
    </w:p>
    <w:p w14:paraId="15F6E61B" w14:textId="3296414F" w:rsidR="0078069D" w:rsidRPr="00891D63" w:rsidRDefault="0078069D" w:rsidP="009C2D56">
      <w:pPr>
        <w:pStyle w:val="af8"/>
        <w:numPr>
          <w:ilvl w:val="3"/>
          <w:numId w:val="5"/>
        </w:numPr>
        <w:tabs>
          <w:tab w:val="left" w:pos="709"/>
          <w:tab w:val="left" w:pos="993"/>
        </w:tabs>
        <w:spacing w:after="0" w:line="240" w:lineRule="auto"/>
        <w:ind w:left="0" w:firstLine="425"/>
        <w:jc w:val="both"/>
        <w:rPr>
          <w:rFonts w:eastAsia="Arial" w:cs="Arial"/>
          <w:color w:val="000000"/>
          <w:sz w:val="24"/>
          <w:szCs w:val="24"/>
        </w:rPr>
      </w:pPr>
      <w:r w:rsidRPr="00891D63">
        <w:rPr>
          <w:rFonts w:eastAsia="Arial" w:cs="Arial"/>
          <w:color w:val="000000"/>
          <w:sz w:val="24"/>
          <w:szCs w:val="24"/>
        </w:rPr>
        <w:t>Тендерная документация для закупок способом тендера с ограниченным участием формируется на основе тендерной документации тендера, признанного несостоявшимся, с учетом особенностей, предусмотренных настоящей статьей, за исключением положений о внесении обеспечения тендерной заявки.</w:t>
      </w:r>
    </w:p>
    <w:p w14:paraId="3BE65D2B" w14:textId="77777777" w:rsidR="00B21F9D" w:rsidRPr="00891D63" w:rsidRDefault="00B21F9D" w:rsidP="003627DD">
      <w:pPr>
        <w:pStyle w:val="af8"/>
        <w:spacing w:after="0" w:line="240" w:lineRule="auto"/>
        <w:ind w:left="0" w:firstLine="425"/>
        <w:jc w:val="both"/>
        <w:rPr>
          <w:rFonts w:eastAsia="Arial" w:cs="Arial"/>
          <w:color w:val="000000"/>
          <w:sz w:val="24"/>
          <w:szCs w:val="24"/>
        </w:rPr>
      </w:pPr>
      <w:r w:rsidRPr="00891D63">
        <w:rPr>
          <w:rFonts w:eastAsia="Arial" w:cs="Arial"/>
          <w:color w:val="000000"/>
          <w:sz w:val="24"/>
          <w:szCs w:val="24"/>
        </w:rPr>
        <w:t>Заказчик/организатор закупок при закупках способом тендера с ограниченным участием вправе загрузить на веб-портал закупок тендерную документацию в виде электронной копии.</w:t>
      </w:r>
    </w:p>
    <w:p w14:paraId="744BBA39" w14:textId="150C126D" w:rsidR="00E94228" w:rsidRPr="00891D63" w:rsidRDefault="00E94228" w:rsidP="003627DD">
      <w:pPr>
        <w:pStyle w:val="af8"/>
        <w:numPr>
          <w:ilvl w:val="3"/>
          <w:numId w:val="5"/>
        </w:numPr>
        <w:tabs>
          <w:tab w:val="left" w:pos="709"/>
          <w:tab w:val="left" w:pos="993"/>
        </w:tabs>
        <w:spacing w:after="0" w:line="240" w:lineRule="auto"/>
        <w:ind w:left="0" w:firstLine="425"/>
        <w:jc w:val="both"/>
        <w:rPr>
          <w:rFonts w:eastAsia="Arial" w:cs="Arial"/>
          <w:color w:val="000000"/>
          <w:sz w:val="24"/>
          <w:szCs w:val="24"/>
        </w:rPr>
      </w:pPr>
      <w:r w:rsidRPr="00891D63">
        <w:rPr>
          <w:rFonts w:eastAsia="Arial" w:cs="Arial"/>
          <w:color w:val="000000"/>
          <w:sz w:val="24"/>
          <w:szCs w:val="24"/>
        </w:rPr>
        <w:t>При проведении тендера с ограниченным участием по итогам несостоявшихся закупок способом тендера, проведенных среди товаропроизводителей закупаемого товара/организаций инвалидов, производящих закупаемый товар, в список потенциальных поставщиков для участия в тендере должны быть включены все товаропроизводители закупаемого товара/организации инвалидов, производящие закупаемый товар.</w:t>
      </w:r>
    </w:p>
    <w:p w14:paraId="4D7CD103" w14:textId="77777777" w:rsidR="00977DBB" w:rsidRPr="00891D63" w:rsidRDefault="0078069D" w:rsidP="00E94228">
      <w:pPr>
        <w:pStyle w:val="af8"/>
        <w:numPr>
          <w:ilvl w:val="3"/>
          <w:numId w:val="5"/>
        </w:numPr>
        <w:spacing w:after="0" w:line="240" w:lineRule="auto"/>
        <w:ind w:left="0" w:firstLine="425"/>
        <w:jc w:val="both"/>
        <w:rPr>
          <w:rFonts w:eastAsia="Arial" w:cs="Arial"/>
          <w:color w:val="000000"/>
          <w:sz w:val="24"/>
          <w:szCs w:val="24"/>
        </w:rPr>
      </w:pPr>
      <w:r w:rsidRPr="00891D63">
        <w:rPr>
          <w:rFonts w:eastAsia="Arial" w:cs="Arial"/>
          <w:color w:val="000000"/>
          <w:sz w:val="24"/>
          <w:szCs w:val="24"/>
        </w:rPr>
        <w:t xml:space="preserve">При проведении </w:t>
      </w:r>
      <w:r w:rsidR="00977DBB" w:rsidRPr="00891D63">
        <w:rPr>
          <w:rFonts w:eastAsia="Arial" w:cs="Arial"/>
          <w:color w:val="000000"/>
          <w:sz w:val="24"/>
          <w:szCs w:val="24"/>
        </w:rPr>
        <w:t>тендера с ограниченным участием</w:t>
      </w:r>
      <w:r w:rsidR="0051769A" w:rsidRPr="00891D63">
        <w:rPr>
          <w:rFonts w:eastAsia="Arial" w:cs="Arial"/>
          <w:color w:val="000000"/>
          <w:sz w:val="24"/>
          <w:szCs w:val="24"/>
        </w:rPr>
        <w:t xml:space="preserve"> Заказчиком/организатором закупок </w:t>
      </w:r>
      <w:r w:rsidR="00432726" w:rsidRPr="00891D63">
        <w:rPr>
          <w:rFonts w:eastAsia="Arial" w:cs="Arial"/>
          <w:color w:val="000000"/>
          <w:sz w:val="24"/>
          <w:szCs w:val="24"/>
        </w:rPr>
        <w:t xml:space="preserve">после публикации объявления о закупках </w:t>
      </w:r>
      <w:r w:rsidR="0051769A" w:rsidRPr="00891D63">
        <w:rPr>
          <w:rFonts w:eastAsia="Arial" w:cs="Arial"/>
          <w:color w:val="000000"/>
          <w:sz w:val="24"/>
          <w:szCs w:val="24"/>
        </w:rPr>
        <w:t>направляется</w:t>
      </w:r>
      <w:r w:rsidR="00977DBB" w:rsidRPr="00891D63">
        <w:rPr>
          <w:rFonts w:eastAsia="Arial" w:cs="Arial"/>
          <w:color w:val="000000"/>
          <w:sz w:val="24"/>
          <w:szCs w:val="24"/>
        </w:rPr>
        <w:t xml:space="preserve"> приглашение к участию в тендере потенциальным поставщикам, включенным в список потенциальных по</w:t>
      </w:r>
      <w:r w:rsidR="00432726" w:rsidRPr="00891D63">
        <w:rPr>
          <w:rFonts w:eastAsia="Arial" w:cs="Arial"/>
          <w:color w:val="000000"/>
          <w:sz w:val="24"/>
          <w:szCs w:val="24"/>
        </w:rPr>
        <w:t>ставщиков для участия в тендере.</w:t>
      </w:r>
    </w:p>
    <w:p w14:paraId="486B3103" w14:textId="281A4109" w:rsidR="0051769A" w:rsidRPr="00891D63" w:rsidRDefault="0051769A" w:rsidP="009C2D56">
      <w:pPr>
        <w:pStyle w:val="af8"/>
        <w:numPr>
          <w:ilvl w:val="3"/>
          <w:numId w:val="5"/>
        </w:numPr>
        <w:spacing w:after="0" w:line="240" w:lineRule="auto"/>
        <w:ind w:left="0" w:firstLine="426"/>
        <w:jc w:val="both"/>
        <w:rPr>
          <w:rFonts w:eastAsia="Arial" w:cs="Arial"/>
          <w:color w:val="000000"/>
          <w:sz w:val="24"/>
          <w:szCs w:val="24"/>
        </w:rPr>
      </w:pPr>
      <w:r w:rsidRPr="00891D63">
        <w:rPr>
          <w:rFonts w:eastAsia="Arial" w:cs="Arial"/>
          <w:color w:val="000000"/>
          <w:sz w:val="24"/>
          <w:szCs w:val="24"/>
        </w:rPr>
        <w:t>Представленные тендерные заявки рассматриваются в порядке и сроки, установленн</w:t>
      </w:r>
      <w:r w:rsidR="00446BF0" w:rsidRPr="00891D63">
        <w:rPr>
          <w:rFonts w:eastAsia="Arial" w:cs="Arial"/>
          <w:color w:val="000000"/>
          <w:sz w:val="24"/>
          <w:szCs w:val="24"/>
        </w:rPr>
        <w:t>ые статьей 4</w:t>
      </w:r>
      <w:r w:rsidR="00EF00B0" w:rsidRPr="00891D63">
        <w:rPr>
          <w:rFonts w:eastAsia="Arial" w:cs="Arial"/>
          <w:color w:val="000000"/>
          <w:sz w:val="24"/>
          <w:szCs w:val="24"/>
        </w:rPr>
        <w:t>2</w:t>
      </w:r>
      <w:r w:rsidRPr="00891D63">
        <w:rPr>
          <w:rFonts w:eastAsia="Arial" w:cs="Arial"/>
          <w:color w:val="000000"/>
          <w:sz w:val="24"/>
          <w:szCs w:val="24"/>
        </w:rPr>
        <w:t xml:space="preserve"> </w:t>
      </w:r>
      <w:r w:rsidR="002A6C41" w:rsidRPr="00891D63">
        <w:rPr>
          <w:rFonts w:eastAsia="Arial" w:cs="Arial"/>
          <w:color w:val="000000"/>
          <w:sz w:val="24"/>
          <w:szCs w:val="24"/>
        </w:rPr>
        <w:t>Порядка</w:t>
      </w:r>
      <w:r w:rsidRPr="00891D63">
        <w:rPr>
          <w:rFonts w:eastAsia="Arial" w:cs="Arial"/>
          <w:color w:val="000000"/>
          <w:sz w:val="24"/>
          <w:szCs w:val="24"/>
        </w:rPr>
        <w:t>.</w:t>
      </w:r>
    </w:p>
    <w:p w14:paraId="53442086" w14:textId="00FE22D2" w:rsidR="00857A64" w:rsidRPr="00891D63" w:rsidRDefault="00857A64" w:rsidP="009C2D56">
      <w:pPr>
        <w:pStyle w:val="af8"/>
        <w:numPr>
          <w:ilvl w:val="3"/>
          <w:numId w:val="5"/>
        </w:numPr>
        <w:tabs>
          <w:tab w:val="left" w:pos="709"/>
          <w:tab w:val="left" w:pos="851"/>
          <w:tab w:val="left" w:pos="1418"/>
        </w:tabs>
        <w:spacing w:after="0" w:line="240" w:lineRule="auto"/>
        <w:ind w:left="0" w:firstLine="426"/>
        <w:jc w:val="both"/>
        <w:rPr>
          <w:rFonts w:cs="Arial"/>
          <w:sz w:val="24"/>
          <w:szCs w:val="24"/>
        </w:rPr>
      </w:pPr>
      <w:r w:rsidRPr="00891D63">
        <w:rPr>
          <w:rFonts w:eastAsia="Arial" w:cs="Arial"/>
          <w:color w:val="000000"/>
          <w:sz w:val="24"/>
          <w:szCs w:val="24"/>
        </w:rPr>
        <w:t xml:space="preserve">Итоги тендера оформляются протоколом итогов закупок, который </w:t>
      </w:r>
      <w:r w:rsidRPr="00891D63">
        <w:rPr>
          <w:rFonts w:cs="Arial"/>
          <w:sz w:val="24"/>
          <w:szCs w:val="24"/>
        </w:rPr>
        <w:t xml:space="preserve">подписывается ЭЦП членов тендерной комиссии и ее секретарем, и автоматически публикуется </w:t>
      </w:r>
      <w:r w:rsidR="00F35D22" w:rsidRPr="00891D63">
        <w:rPr>
          <w:rFonts w:cs="Arial"/>
          <w:sz w:val="24"/>
          <w:szCs w:val="24"/>
        </w:rPr>
        <w:t>на веб-портале закупок</w:t>
      </w:r>
      <w:r w:rsidRPr="00891D63">
        <w:rPr>
          <w:rFonts w:cs="Arial"/>
          <w:sz w:val="24"/>
          <w:szCs w:val="24"/>
        </w:rPr>
        <w:t>.</w:t>
      </w:r>
    </w:p>
    <w:p w14:paraId="77A085C0" w14:textId="308A7668" w:rsidR="00857A64" w:rsidRPr="00891D63" w:rsidRDefault="00857A64" w:rsidP="009C2D56">
      <w:pPr>
        <w:pStyle w:val="af8"/>
        <w:numPr>
          <w:ilvl w:val="3"/>
          <w:numId w:val="5"/>
        </w:numPr>
        <w:tabs>
          <w:tab w:val="left" w:pos="709"/>
          <w:tab w:val="left" w:pos="851"/>
          <w:tab w:val="left" w:pos="1418"/>
        </w:tabs>
        <w:spacing w:after="0" w:line="240" w:lineRule="auto"/>
        <w:ind w:left="0" w:firstLine="426"/>
        <w:jc w:val="both"/>
        <w:rPr>
          <w:rFonts w:eastAsia="Arial" w:cs="Arial"/>
          <w:color w:val="000000"/>
          <w:sz w:val="24"/>
          <w:szCs w:val="24"/>
        </w:rPr>
      </w:pPr>
      <w:r w:rsidRPr="00891D63">
        <w:rPr>
          <w:rFonts w:eastAsia="Arial" w:cs="Arial"/>
          <w:color w:val="000000"/>
          <w:sz w:val="24"/>
          <w:szCs w:val="24"/>
        </w:rPr>
        <w:t xml:space="preserve">При формировании протокола итогов закупок секретарь тендерной комиссии размещает </w:t>
      </w:r>
      <w:r w:rsidR="00F35D22" w:rsidRPr="00891D63">
        <w:rPr>
          <w:rFonts w:eastAsia="Arial" w:cs="Arial"/>
          <w:color w:val="000000"/>
          <w:sz w:val="24"/>
          <w:szCs w:val="24"/>
        </w:rPr>
        <w:t>на веб-портале закупок</w:t>
      </w:r>
      <w:r w:rsidRPr="00891D63">
        <w:rPr>
          <w:rFonts w:eastAsia="Arial" w:cs="Arial"/>
          <w:color w:val="000000"/>
          <w:sz w:val="24"/>
          <w:szCs w:val="24"/>
        </w:rPr>
        <w:t xml:space="preserve"> содержимое тендерных заявок, представленных потенциальными поставщиками, приглашенными для участия в тендере.</w:t>
      </w:r>
    </w:p>
    <w:p w14:paraId="6438051E" w14:textId="77777777" w:rsidR="00977DBB" w:rsidRPr="00891D63" w:rsidRDefault="00977DBB" w:rsidP="009C2D56">
      <w:pPr>
        <w:numPr>
          <w:ilvl w:val="3"/>
          <w:numId w:val="5"/>
        </w:numPr>
        <w:tabs>
          <w:tab w:val="left" w:pos="284"/>
          <w:tab w:val="left" w:pos="709"/>
          <w:tab w:val="left" w:pos="851"/>
          <w:tab w:val="left" w:pos="1134"/>
        </w:tabs>
        <w:spacing w:after="0" w:line="240" w:lineRule="auto"/>
        <w:ind w:left="0" w:firstLine="425"/>
        <w:contextualSpacing/>
        <w:jc w:val="both"/>
        <w:rPr>
          <w:rFonts w:cs="Arial"/>
          <w:bCs/>
          <w:sz w:val="24"/>
          <w:szCs w:val="24"/>
        </w:rPr>
      </w:pPr>
      <w:r w:rsidRPr="00891D63">
        <w:rPr>
          <w:rFonts w:cs="Arial"/>
          <w:bCs/>
          <w:sz w:val="24"/>
          <w:szCs w:val="24"/>
        </w:rPr>
        <w:t>Закупки способом тендера с ограниченным участием признаются несостоявшимися в случае:</w:t>
      </w:r>
    </w:p>
    <w:p w14:paraId="54293F2B" w14:textId="77777777" w:rsidR="00977DBB" w:rsidRPr="00891D63" w:rsidRDefault="00977DBB" w:rsidP="00C523ED">
      <w:pPr>
        <w:pStyle w:val="af8"/>
        <w:numPr>
          <w:ilvl w:val="0"/>
          <w:numId w:val="105"/>
        </w:numPr>
        <w:tabs>
          <w:tab w:val="left" w:pos="709"/>
          <w:tab w:val="left" w:pos="851"/>
        </w:tabs>
        <w:spacing w:after="0" w:line="240" w:lineRule="auto"/>
        <w:ind w:left="0" w:firstLine="425"/>
        <w:jc w:val="both"/>
        <w:rPr>
          <w:rFonts w:cs="Arial"/>
          <w:bCs/>
          <w:sz w:val="24"/>
          <w:szCs w:val="24"/>
        </w:rPr>
      </w:pPr>
      <w:r w:rsidRPr="00891D63">
        <w:rPr>
          <w:rFonts w:cs="Arial"/>
          <w:bCs/>
          <w:sz w:val="24"/>
          <w:szCs w:val="24"/>
        </w:rPr>
        <w:t>отсутствия тендерных заявок;</w:t>
      </w:r>
    </w:p>
    <w:p w14:paraId="4D692458" w14:textId="77777777" w:rsidR="00977DBB" w:rsidRPr="00891D63" w:rsidRDefault="00977DBB" w:rsidP="00C523ED">
      <w:pPr>
        <w:pStyle w:val="af8"/>
        <w:numPr>
          <w:ilvl w:val="0"/>
          <w:numId w:val="105"/>
        </w:numPr>
        <w:tabs>
          <w:tab w:val="left" w:pos="709"/>
          <w:tab w:val="left" w:pos="851"/>
        </w:tabs>
        <w:spacing w:after="0" w:line="240" w:lineRule="auto"/>
        <w:ind w:left="0" w:firstLine="425"/>
        <w:jc w:val="both"/>
        <w:rPr>
          <w:rFonts w:cs="Arial"/>
          <w:bCs/>
          <w:sz w:val="24"/>
          <w:szCs w:val="24"/>
        </w:rPr>
      </w:pPr>
      <w:r w:rsidRPr="00891D63">
        <w:rPr>
          <w:rFonts w:cs="Arial"/>
          <w:bCs/>
          <w:sz w:val="24"/>
          <w:szCs w:val="24"/>
        </w:rPr>
        <w:t>если победитель тендера уклонился (отказался) от заключения договора о закупках;</w:t>
      </w:r>
    </w:p>
    <w:p w14:paraId="55A427FF" w14:textId="77777777" w:rsidR="00937CAC" w:rsidRPr="00891D63" w:rsidRDefault="00977DBB" w:rsidP="00C523ED">
      <w:pPr>
        <w:pStyle w:val="af8"/>
        <w:numPr>
          <w:ilvl w:val="0"/>
          <w:numId w:val="105"/>
        </w:numPr>
        <w:tabs>
          <w:tab w:val="left" w:pos="709"/>
          <w:tab w:val="left" w:pos="851"/>
        </w:tabs>
        <w:spacing w:after="0" w:line="240" w:lineRule="auto"/>
        <w:ind w:left="0" w:firstLine="425"/>
        <w:jc w:val="both"/>
        <w:rPr>
          <w:rFonts w:cs="Arial"/>
          <w:bCs/>
          <w:sz w:val="24"/>
          <w:szCs w:val="24"/>
        </w:rPr>
      </w:pPr>
      <w:r w:rsidRPr="00891D63">
        <w:rPr>
          <w:rFonts w:cs="Arial"/>
          <w:bCs/>
          <w:sz w:val="24"/>
          <w:szCs w:val="24"/>
        </w:rPr>
        <w:t>если все представленные тендерные заявки не соответствуют требованиям тендерной документации</w:t>
      </w:r>
      <w:r w:rsidR="00937CAC" w:rsidRPr="00891D63">
        <w:rPr>
          <w:rFonts w:cs="Arial"/>
          <w:bCs/>
          <w:sz w:val="24"/>
          <w:szCs w:val="24"/>
        </w:rPr>
        <w:t>;</w:t>
      </w:r>
    </w:p>
    <w:p w14:paraId="159F4E49" w14:textId="77777777" w:rsidR="00937CAC" w:rsidRPr="00891D63" w:rsidRDefault="00937CAC" w:rsidP="00C523ED">
      <w:pPr>
        <w:pStyle w:val="af8"/>
        <w:numPr>
          <w:ilvl w:val="0"/>
          <w:numId w:val="105"/>
        </w:numPr>
        <w:tabs>
          <w:tab w:val="left" w:pos="709"/>
          <w:tab w:val="left" w:pos="851"/>
        </w:tabs>
        <w:spacing w:after="0" w:line="240" w:lineRule="auto"/>
        <w:ind w:left="0" w:firstLine="425"/>
        <w:jc w:val="both"/>
        <w:rPr>
          <w:rFonts w:cs="Arial"/>
          <w:bCs/>
          <w:sz w:val="24"/>
          <w:szCs w:val="24"/>
        </w:rPr>
      </w:pPr>
      <w:r w:rsidRPr="00891D63">
        <w:rPr>
          <w:rFonts w:cs="Arial"/>
          <w:sz w:val="24"/>
          <w:szCs w:val="24"/>
        </w:rPr>
        <w:t>непредставления победителем и потенциальным поставщиком, занявшим второе место, обеспечения исполнения договора;</w:t>
      </w:r>
    </w:p>
    <w:p w14:paraId="1B8B0889" w14:textId="6848D523" w:rsidR="00977DBB" w:rsidRPr="00891D63" w:rsidRDefault="00937CAC" w:rsidP="00C523ED">
      <w:pPr>
        <w:pStyle w:val="af8"/>
        <w:numPr>
          <w:ilvl w:val="0"/>
          <w:numId w:val="105"/>
        </w:numPr>
        <w:tabs>
          <w:tab w:val="left" w:pos="709"/>
          <w:tab w:val="left" w:pos="851"/>
        </w:tabs>
        <w:spacing w:after="0" w:line="240" w:lineRule="auto"/>
        <w:ind w:left="0" w:firstLine="425"/>
        <w:jc w:val="both"/>
        <w:rPr>
          <w:rFonts w:cs="Arial"/>
          <w:bCs/>
          <w:sz w:val="24"/>
          <w:szCs w:val="24"/>
        </w:rPr>
      </w:pPr>
      <w:r w:rsidRPr="00891D63">
        <w:rPr>
          <w:rFonts w:cs="Arial"/>
          <w:bCs/>
          <w:sz w:val="24"/>
          <w:szCs w:val="24"/>
        </w:rPr>
        <w:t>если победитель тендера и потенциальный поставщик, занявший по итогам тендера второе место, уклонились от заключения договора о закупках или с момента вскрытия заявок до момента заключения договора были внесены в перечень(ни), указанный(е) в пункт</w:t>
      </w:r>
      <w:r w:rsidR="00331C4D" w:rsidRPr="00891D63">
        <w:rPr>
          <w:rFonts w:cs="Arial"/>
          <w:bCs/>
          <w:sz w:val="24"/>
          <w:szCs w:val="24"/>
        </w:rPr>
        <w:t>е</w:t>
      </w:r>
      <w:r w:rsidRPr="00891D63">
        <w:rPr>
          <w:rFonts w:cs="Arial"/>
          <w:bCs/>
          <w:sz w:val="24"/>
          <w:szCs w:val="24"/>
        </w:rPr>
        <w:t xml:space="preserve"> 1 статьи 3</w:t>
      </w:r>
      <w:r w:rsidR="00EF00B0" w:rsidRPr="00891D63">
        <w:rPr>
          <w:rFonts w:cs="Arial"/>
          <w:bCs/>
          <w:sz w:val="24"/>
          <w:szCs w:val="24"/>
        </w:rPr>
        <w:t>1</w:t>
      </w:r>
      <w:r w:rsidRPr="00891D63">
        <w:rPr>
          <w:rFonts w:cs="Arial"/>
          <w:bCs/>
          <w:sz w:val="24"/>
          <w:szCs w:val="24"/>
        </w:rPr>
        <w:t xml:space="preserve"> настоящего </w:t>
      </w:r>
      <w:r w:rsidR="002A6C41" w:rsidRPr="00891D63">
        <w:rPr>
          <w:rFonts w:cs="Arial"/>
          <w:bCs/>
          <w:sz w:val="24"/>
          <w:szCs w:val="24"/>
        </w:rPr>
        <w:t>Порядка</w:t>
      </w:r>
      <w:r w:rsidR="00977DBB" w:rsidRPr="00891D63">
        <w:rPr>
          <w:rFonts w:cs="Arial"/>
          <w:bCs/>
          <w:sz w:val="24"/>
          <w:szCs w:val="24"/>
        </w:rPr>
        <w:t>.</w:t>
      </w:r>
    </w:p>
    <w:p w14:paraId="3FD32438" w14:textId="77777777" w:rsidR="00977DBB" w:rsidRPr="00891D63" w:rsidRDefault="00977DBB" w:rsidP="009C2D56">
      <w:pPr>
        <w:numPr>
          <w:ilvl w:val="3"/>
          <w:numId w:val="5"/>
        </w:numPr>
        <w:tabs>
          <w:tab w:val="left" w:pos="284"/>
          <w:tab w:val="left" w:pos="709"/>
          <w:tab w:val="left" w:pos="851"/>
        </w:tabs>
        <w:spacing w:after="0" w:line="240" w:lineRule="auto"/>
        <w:ind w:left="0" w:firstLine="425"/>
        <w:contextualSpacing/>
        <w:jc w:val="both"/>
        <w:rPr>
          <w:rFonts w:cs="Arial"/>
          <w:bCs/>
          <w:sz w:val="24"/>
          <w:szCs w:val="24"/>
        </w:rPr>
      </w:pPr>
      <w:r w:rsidRPr="00891D63">
        <w:rPr>
          <w:rFonts w:cs="Arial"/>
          <w:bCs/>
          <w:sz w:val="24"/>
          <w:szCs w:val="24"/>
        </w:rPr>
        <w:t>Если закупки признаны несостоявшимися, Заказчик вправе:</w:t>
      </w:r>
    </w:p>
    <w:p w14:paraId="222157E1" w14:textId="77777777" w:rsidR="00977DBB" w:rsidRPr="00891D63" w:rsidRDefault="00977DBB" w:rsidP="00EF00B0">
      <w:pPr>
        <w:tabs>
          <w:tab w:val="left" w:pos="709"/>
          <w:tab w:val="left" w:pos="851"/>
        </w:tabs>
        <w:spacing w:after="0" w:line="240" w:lineRule="auto"/>
        <w:ind w:firstLine="425"/>
        <w:contextualSpacing/>
        <w:jc w:val="both"/>
        <w:rPr>
          <w:rFonts w:cs="Arial"/>
          <w:bCs/>
          <w:sz w:val="24"/>
          <w:szCs w:val="24"/>
        </w:rPr>
      </w:pPr>
      <w:r w:rsidRPr="00891D63">
        <w:rPr>
          <w:rFonts w:cs="Arial"/>
          <w:bCs/>
          <w:sz w:val="24"/>
          <w:szCs w:val="24"/>
        </w:rPr>
        <w:t>1)</w:t>
      </w:r>
      <w:r w:rsidRPr="00891D63">
        <w:rPr>
          <w:rFonts w:cs="Arial"/>
          <w:bCs/>
          <w:sz w:val="24"/>
          <w:szCs w:val="24"/>
        </w:rPr>
        <w:tab/>
      </w:r>
      <w:r w:rsidR="0078069D" w:rsidRPr="00891D63">
        <w:rPr>
          <w:rFonts w:cs="Arial"/>
          <w:bCs/>
          <w:sz w:val="24"/>
          <w:szCs w:val="24"/>
        </w:rPr>
        <w:t xml:space="preserve">повторно </w:t>
      </w:r>
      <w:r w:rsidRPr="00891D63">
        <w:rPr>
          <w:rFonts w:cs="Arial"/>
          <w:bCs/>
          <w:sz w:val="24"/>
          <w:szCs w:val="24"/>
        </w:rPr>
        <w:t>провести закупки способом тендера с ограниченным участием;</w:t>
      </w:r>
    </w:p>
    <w:p w14:paraId="74351CEA" w14:textId="7CB3FC18" w:rsidR="00977DBB" w:rsidRPr="00891D63" w:rsidRDefault="00EB1EC8" w:rsidP="00EF00B0">
      <w:pPr>
        <w:tabs>
          <w:tab w:val="left" w:pos="709"/>
          <w:tab w:val="left" w:pos="851"/>
        </w:tabs>
        <w:spacing w:after="0" w:line="240" w:lineRule="auto"/>
        <w:ind w:firstLine="425"/>
        <w:contextualSpacing/>
        <w:jc w:val="both"/>
        <w:rPr>
          <w:rFonts w:cs="Arial"/>
          <w:bCs/>
        </w:rPr>
      </w:pPr>
      <w:r w:rsidRPr="00891D63">
        <w:rPr>
          <w:rFonts w:cs="Arial"/>
          <w:bCs/>
          <w:sz w:val="24"/>
          <w:szCs w:val="24"/>
        </w:rPr>
        <w:lastRenderedPageBreak/>
        <w:t>2</w:t>
      </w:r>
      <w:r w:rsidR="00977DBB" w:rsidRPr="00891D63">
        <w:rPr>
          <w:rFonts w:cs="Arial"/>
          <w:bCs/>
          <w:sz w:val="24"/>
          <w:szCs w:val="24"/>
        </w:rPr>
        <w:t>)</w:t>
      </w:r>
      <w:r w:rsidR="00977DBB" w:rsidRPr="00891D63">
        <w:rPr>
          <w:rFonts w:cs="Arial"/>
          <w:bCs/>
          <w:sz w:val="24"/>
          <w:szCs w:val="24"/>
        </w:rPr>
        <w:tab/>
        <w:t>осуществить закупки в соответствии с Порядком.</w:t>
      </w:r>
    </w:p>
    <w:p w14:paraId="746D5E00" w14:textId="650AEE68" w:rsidR="00A6421D" w:rsidRPr="00891D63" w:rsidRDefault="00A6421D" w:rsidP="00216A08">
      <w:pPr>
        <w:pStyle w:val="af8"/>
        <w:numPr>
          <w:ilvl w:val="0"/>
          <w:numId w:val="2"/>
        </w:numPr>
        <w:tabs>
          <w:tab w:val="left" w:pos="1134"/>
        </w:tabs>
        <w:spacing w:before="240" w:after="240" w:line="240" w:lineRule="auto"/>
        <w:ind w:left="0" w:firstLine="0"/>
        <w:contextualSpacing w:val="0"/>
        <w:jc w:val="center"/>
        <w:outlineLvl w:val="1"/>
        <w:rPr>
          <w:rFonts w:cs="Arial"/>
          <w:b/>
          <w:sz w:val="24"/>
          <w:szCs w:val="24"/>
          <w:lang w:val="kk-KZ"/>
        </w:rPr>
      </w:pPr>
      <w:bookmarkStart w:id="176" w:name="_Toc89020247"/>
      <w:bookmarkStart w:id="177" w:name="_Toc89156990"/>
      <w:bookmarkStart w:id="178" w:name="_Toc89680586"/>
      <w:bookmarkStart w:id="179" w:name="_Toc89680893"/>
      <w:bookmarkStart w:id="180" w:name="_Toc89681198"/>
      <w:bookmarkStart w:id="181" w:name="_Toc89709400"/>
      <w:bookmarkStart w:id="182" w:name="_Toc90975746"/>
      <w:bookmarkStart w:id="183" w:name="_Toc91579759"/>
      <w:bookmarkStart w:id="184" w:name="_Toc226563893"/>
      <w:bookmarkEnd w:id="176"/>
      <w:bookmarkEnd w:id="177"/>
      <w:bookmarkEnd w:id="178"/>
      <w:bookmarkEnd w:id="179"/>
      <w:bookmarkEnd w:id="180"/>
      <w:bookmarkEnd w:id="181"/>
      <w:bookmarkEnd w:id="182"/>
      <w:bookmarkEnd w:id="183"/>
      <w:r w:rsidRPr="00891D63">
        <w:rPr>
          <w:rFonts w:cs="Arial"/>
          <w:b/>
          <w:sz w:val="24"/>
          <w:szCs w:val="24"/>
          <w:lang w:val="kk-KZ"/>
        </w:rPr>
        <w:t>Закупки способом открытого тендера на понижение</w:t>
      </w:r>
      <w:bookmarkEnd w:id="184"/>
    </w:p>
    <w:p w14:paraId="22BC1FFC" w14:textId="77777777" w:rsidR="00B4786B" w:rsidRPr="00891D63" w:rsidRDefault="00B4786B" w:rsidP="00C523ED">
      <w:pPr>
        <w:pStyle w:val="31"/>
        <w:numPr>
          <w:ilvl w:val="0"/>
          <w:numId w:val="40"/>
        </w:numPr>
        <w:tabs>
          <w:tab w:val="clear" w:pos="567"/>
          <w:tab w:val="left" w:pos="709"/>
        </w:tabs>
        <w:ind w:left="0" w:right="-23" w:firstLine="0"/>
        <w:jc w:val="left"/>
        <w:rPr>
          <w:rFonts w:cs="Arial"/>
          <w:lang w:val="ru-RU"/>
        </w:rPr>
      </w:pPr>
      <w:bookmarkStart w:id="185" w:name="_Toc226563894"/>
      <w:r w:rsidRPr="00891D63">
        <w:rPr>
          <w:rFonts w:cs="Arial"/>
          <w:lang w:val="ru-RU"/>
        </w:rPr>
        <w:t>Порядок проведения открытого тендера</w:t>
      </w:r>
      <w:r w:rsidR="00F552DD" w:rsidRPr="00891D63">
        <w:rPr>
          <w:rFonts w:cs="Arial"/>
          <w:lang w:val="ru-RU"/>
        </w:rPr>
        <w:t xml:space="preserve"> на понижение</w:t>
      </w:r>
      <w:bookmarkEnd w:id="185"/>
    </w:p>
    <w:p w14:paraId="2623D54C" w14:textId="084385F0" w:rsidR="00B4786B" w:rsidRPr="00891D63" w:rsidRDefault="00EF0037" w:rsidP="00585482">
      <w:pPr>
        <w:pStyle w:val="af8"/>
        <w:numPr>
          <w:ilvl w:val="3"/>
          <w:numId w:val="5"/>
        </w:numPr>
        <w:ind w:left="0" w:firstLine="426"/>
        <w:jc w:val="both"/>
        <w:rPr>
          <w:rFonts w:cs="Arial"/>
          <w:sz w:val="24"/>
          <w:szCs w:val="24"/>
        </w:rPr>
      </w:pPr>
      <w:r w:rsidRPr="00891D63">
        <w:rPr>
          <w:rFonts w:eastAsia="Arial" w:cs="Arial"/>
          <w:color w:val="000000"/>
          <w:sz w:val="24"/>
          <w:szCs w:val="24"/>
        </w:rPr>
        <w:t>Применение способа</w:t>
      </w:r>
      <w:r w:rsidR="00C25383" w:rsidRPr="00891D63">
        <w:rPr>
          <w:rFonts w:eastAsia="Arial" w:cs="Arial"/>
          <w:color w:val="000000"/>
          <w:sz w:val="24"/>
          <w:szCs w:val="24"/>
        </w:rPr>
        <w:t xml:space="preserve"> открытого тендера на понижение</w:t>
      </w:r>
      <w:r w:rsidR="007917DB" w:rsidRPr="00891D63">
        <w:rPr>
          <w:rFonts w:eastAsia="Arial" w:cs="Arial"/>
          <w:color w:val="000000"/>
          <w:sz w:val="24"/>
          <w:szCs w:val="24"/>
        </w:rPr>
        <w:t xml:space="preserve"> не</w:t>
      </w:r>
      <w:r w:rsidR="00B4786B" w:rsidRPr="00891D63">
        <w:rPr>
          <w:rFonts w:eastAsia="Arial" w:cs="Arial"/>
          <w:color w:val="000000"/>
          <w:sz w:val="24"/>
          <w:szCs w:val="24"/>
        </w:rPr>
        <w:t xml:space="preserve"> </w:t>
      </w:r>
      <w:r w:rsidRPr="00891D63">
        <w:rPr>
          <w:rFonts w:eastAsia="Arial" w:cs="Arial"/>
          <w:color w:val="000000"/>
          <w:sz w:val="24"/>
          <w:szCs w:val="24"/>
        </w:rPr>
        <w:t>допускается</w:t>
      </w:r>
      <w:r w:rsidR="00C20959" w:rsidRPr="00891D63">
        <w:rPr>
          <w:rFonts w:eastAsia="Arial" w:cs="Arial"/>
          <w:color w:val="000000"/>
          <w:sz w:val="24"/>
          <w:szCs w:val="24"/>
        </w:rPr>
        <w:t xml:space="preserve"> при осуществлении долгосрочных закупок, закупок двухэтапными тендерами, приобретении предпроектных, проектных и изыскательских работ, строительно-монтажных работ, по которым имеется сметная, предпроектная, проектная (проектно-сметная) документация, </w:t>
      </w:r>
      <w:r w:rsidR="00585482" w:rsidRPr="00891D63">
        <w:rPr>
          <w:rFonts w:eastAsia="Arial" w:cs="Arial"/>
          <w:color w:val="000000"/>
          <w:sz w:val="24"/>
          <w:szCs w:val="24"/>
        </w:rPr>
        <w:t>прошедшая экспертизу в соответствии с законодательством Республики Казахстан</w:t>
      </w:r>
      <w:r w:rsidR="0034300D" w:rsidRPr="00891D63">
        <w:rPr>
          <w:rFonts w:eastAsia="Arial" w:cs="Arial"/>
          <w:color w:val="000000"/>
          <w:sz w:val="24"/>
          <w:szCs w:val="24"/>
        </w:rPr>
        <w:t>,</w:t>
      </w:r>
      <w:r w:rsidR="00CF5328" w:rsidRPr="00891D63">
        <w:rPr>
          <w:rFonts w:eastAsia="Arial" w:cs="Arial"/>
          <w:color w:val="000000"/>
          <w:sz w:val="24"/>
          <w:szCs w:val="24"/>
        </w:rPr>
        <w:t xml:space="preserve"> </w:t>
      </w:r>
      <w:r w:rsidR="0034300D" w:rsidRPr="00891D63">
        <w:rPr>
          <w:rFonts w:eastAsia="Arial" w:cs="Arial"/>
          <w:color w:val="000000"/>
          <w:sz w:val="24"/>
          <w:szCs w:val="24"/>
        </w:rPr>
        <w:t>а также</w:t>
      </w:r>
      <w:r w:rsidR="00CF5328" w:rsidRPr="00891D63">
        <w:rPr>
          <w:rFonts w:eastAsia="Arial" w:cs="Arial"/>
          <w:color w:val="000000"/>
          <w:sz w:val="24"/>
          <w:szCs w:val="24"/>
        </w:rPr>
        <w:t xml:space="preserve"> комплексных работ,  </w:t>
      </w:r>
      <w:r w:rsidR="0034300D" w:rsidRPr="00891D63">
        <w:rPr>
          <w:rFonts w:eastAsia="Arial" w:cs="Arial"/>
          <w:color w:val="000000"/>
          <w:sz w:val="24"/>
          <w:szCs w:val="24"/>
        </w:rPr>
        <w:t>работ по комплексной вневедомственной экспертизе проектов строительства</w:t>
      </w:r>
      <w:r w:rsidR="00CB78DF" w:rsidRPr="00891D63">
        <w:rPr>
          <w:rFonts w:eastAsia="Arial" w:cs="Arial"/>
          <w:color w:val="000000"/>
          <w:sz w:val="24"/>
          <w:szCs w:val="24"/>
        </w:rPr>
        <w:t>,</w:t>
      </w:r>
      <w:r w:rsidR="0034300D" w:rsidRPr="00891D63">
        <w:rPr>
          <w:rFonts w:eastAsia="Arial" w:cs="Arial"/>
          <w:color w:val="000000"/>
          <w:sz w:val="24"/>
          <w:szCs w:val="24"/>
        </w:rPr>
        <w:t xml:space="preserve"> услуг по техническому надзору за строительством объектов</w:t>
      </w:r>
      <w:r w:rsidR="00CB78DF" w:rsidRPr="00891D63">
        <w:rPr>
          <w:rFonts w:eastAsia="Arial" w:cs="Arial"/>
          <w:color w:val="000000"/>
          <w:sz w:val="24"/>
          <w:szCs w:val="24"/>
        </w:rPr>
        <w:t xml:space="preserve">, товаров, работ, услуг, закупаемых в рамках </w:t>
      </w:r>
      <w:r w:rsidR="00CB78DF" w:rsidRPr="00891D63">
        <w:rPr>
          <w:rFonts w:cs="Arial"/>
          <w:sz w:val="24"/>
          <w:szCs w:val="24"/>
        </w:rPr>
        <w:t>принятия мер по сохранению и (или) восстановлению стабильности социальной обстановки</w:t>
      </w:r>
      <w:r w:rsidR="00C20959" w:rsidRPr="00891D63">
        <w:rPr>
          <w:rFonts w:eastAsia="Arial" w:cs="Arial"/>
          <w:color w:val="000000"/>
          <w:sz w:val="24"/>
          <w:szCs w:val="24"/>
        </w:rPr>
        <w:t>.</w:t>
      </w:r>
    </w:p>
    <w:p w14:paraId="47BA9AC7" w14:textId="10E4A320" w:rsidR="00A63DC0" w:rsidRPr="00891D63" w:rsidRDefault="00A63DC0" w:rsidP="009C2D56">
      <w:pPr>
        <w:pStyle w:val="af8"/>
        <w:numPr>
          <w:ilvl w:val="3"/>
          <w:numId w:val="5"/>
        </w:numPr>
        <w:ind w:left="0" w:firstLine="426"/>
        <w:jc w:val="both"/>
        <w:rPr>
          <w:rFonts w:eastAsia="Arial" w:cs="Arial"/>
          <w:color w:val="000000"/>
          <w:sz w:val="24"/>
          <w:szCs w:val="24"/>
        </w:rPr>
      </w:pPr>
      <w:r w:rsidRPr="00891D63">
        <w:rPr>
          <w:rFonts w:eastAsia="Arial" w:cs="Arial"/>
          <w:color w:val="000000"/>
          <w:sz w:val="24"/>
          <w:szCs w:val="24"/>
        </w:rPr>
        <w:t>Процедура закупок способом</w:t>
      </w:r>
      <w:r w:rsidRPr="00891D63">
        <w:rPr>
          <w:rFonts w:eastAsia="Arial" w:cs="Arial"/>
          <w:color w:val="000000"/>
          <w:sz w:val="24"/>
          <w:szCs w:val="24"/>
          <w:lang w:val="kk-KZ"/>
        </w:rPr>
        <w:t xml:space="preserve"> открытого</w:t>
      </w:r>
      <w:r w:rsidRPr="00891D63">
        <w:rPr>
          <w:rFonts w:eastAsia="Arial" w:cs="Arial"/>
          <w:color w:val="000000"/>
          <w:sz w:val="24"/>
          <w:szCs w:val="24"/>
        </w:rPr>
        <w:t xml:space="preserve"> тендера на понижение </w:t>
      </w:r>
      <w:r w:rsidRPr="00891D63">
        <w:rPr>
          <w:rFonts w:eastAsia="Arial" w:cs="Arial"/>
          <w:color w:val="000000"/>
          <w:sz w:val="24"/>
          <w:szCs w:val="24"/>
          <w:lang w:val="kk-KZ"/>
        </w:rPr>
        <w:t xml:space="preserve">аналогична процедуре закупок способом открытого тендера за исключением </w:t>
      </w:r>
      <w:r w:rsidR="00CD59C0" w:rsidRPr="00891D63">
        <w:rPr>
          <w:rFonts w:eastAsia="Arial" w:cs="Arial"/>
          <w:color w:val="000000"/>
          <w:sz w:val="24"/>
          <w:szCs w:val="24"/>
          <w:lang w:val="kk-KZ"/>
        </w:rPr>
        <w:t>особенностей</w:t>
      </w:r>
      <w:r w:rsidR="00646052" w:rsidRPr="00891D63">
        <w:rPr>
          <w:rFonts w:eastAsia="Arial" w:cs="Arial"/>
          <w:color w:val="000000"/>
          <w:sz w:val="24"/>
          <w:szCs w:val="24"/>
          <w:lang w:val="kk-KZ"/>
        </w:rPr>
        <w:t>, предусмотренных пунктами 3</w:t>
      </w:r>
      <w:r w:rsidR="00CD59C0" w:rsidRPr="00891D63">
        <w:rPr>
          <w:rFonts w:eastAsia="Arial" w:cs="Arial"/>
          <w:color w:val="000000"/>
          <w:sz w:val="24"/>
          <w:szCs w:val="24"/>
          <w:lang w:val="kk-KZ"/>
        </w:rPr>
        <w:t xml:space="preserve"> - 6</w:t>
      </w:r>
      <w:r w:rsidR="004E7DEF" w:rsidRPr="00891D63">
        <w:rPr>
          <w:rFonts w:eastAsia="Arial" w:cs="Arial"/>
          <w:color w:val="000000"/>
          <w:sz w:val="24"/>
          <w:szCs w:val="24"/>
          <w:lang w:val="kk-KZ"/>
        </w:rPr>
        <w:t xml:space="preserve"> </w:t>
      </w:r>
      <w:r w:rsidR="00646052" w:rsidRPr="00891D63">
        <w:rPr>
          <w:rFonts w:eastAsia="Arial" w:cs="Arial"/>
          <w:color w:val="000000"/>
          <w:sz w:val="24"/>
          <w:szCs w:val="24"/>
          <w:lang w:val="kk-KZ"/>
        </w:rPr>
        <w:t>настоящей статьи</w:t>
      </w:r>
      <w:r w:rsidRPr="00891D63">
        <w:rPr>
          <w:rFonts w:eastAsia="Arial" w:cs="Arial"/>
          <w:color w:val="000000"/>
          <w:sz w:val="24"/>
          <w:szCs w:val="24"/>
        </w:rPr>
        <w:t>.</w:t>
      </w:r>
    </w:p>
    <w:p w14:paraId="5CD099C9" w14:textId="00E249C7" w:rsidR="00A63DC0" w:rsidRPr="00891D63" w:rsidRDefault="000A15B7" w:rsidP="009C2D56">
      <w:pPr>
        <w:pStyle w:val="af8"/>
        <w:numPr>
          <w:ilvl w:val="3"/>
          <w:numId w:val="5"/>
        </w:numPr>
        <w:ind w:left="0" w:firstLine="426"/>
        <w:jc w:val="both"/>
        <w:rPr>
          <w:rFonts w:eastAsia="Arial" w:cs="Arial"/>
          <w:color w:val="000000"/>
          <w:sz w:val="24"/>
          <w:szCs w:val="24"/>
        </w:rPr>
      </w:pPr>
      <w:r w:rsidRPr="00891D63">
        <w:rPr>
          <w:rFonts w:eastAsia="Arial" w:cs="Arial"/>
          <w:color w:val="000000"/>
          <w:sz w:val="24"/>
          <w:szCs w:val="24"/>
        </w:rPr>
        <w:t>П</w:t>
      </w:r>
      <w:r w:rsidR="00A63DC0" w:rsidRPr="00891D63">
        <w:rPr>
          <w:rFonts w:eastAsia="Arial" w:cs="Arial"/>
          <w:color w:val="000000"/>
          <w:sz w:val="24"/>
          <w:szCs w:val="24"/>
        </w:rPr>
        <w:t xml:space="preserve">о итогам процедуры </w:t>
      </w:r>
      <w:r w:rsidR="00F56750" w:rsidRPr="00891D63">
        <w:rPr>
          <w:rFonts w:eastAsia="Arial" w:cs="Arial"/>
          <w:color w:val="000000"/>
          <w:sz w:val="24"/>
          <w:szCs w:val="24"/>
        </w:rPr>
        <w:t>рассмотрения</w:t>
      </w:r>
      <w:r w:rsidR="00A63DC0" w:rsidRPr="00891D63">
        <w:rPr>
          <w:rFonts w:eastAsia="Arial" w:cs="Arial"/>
          <w:color w:val="000000"/>
          <w:sz w:val="24"/>
          <w:szCs w:val="24"/>
        </w:rPr>
        <w:t xml:space="preserve"> тендерных заявок </w:t>
      </w:r>
      <w:r w:rsidR="00F552DD" w:rsidRPr="00891D63">
        <w:rPr>
          <w:rFonts w:eastAsia="Arial" w:cs="Arial"/>
          <w:color w:val="000000"/>
          <w:sz w:val="24"/>
          <w:szCs w:val="24"/>
        </w:rPr>
        <w:t>при закупках способом открытого тендера на понижение</w:t>
      </w:r>
      <w:r w:rsidR="00D067B8" w:rsidRPr="00891D63">
        <w:rPr>
          <w:rFonts w:eastAsia="Arial" w:cs="Arial"/>
          <w:color w:val="000000"/>
          <w:sz w:val="24"/>
          <w:szCs w:val="24"/>
        </w:rPr>
        <w:t xml:space="preserve"> Заказчиком/организатором</w:t>
      </w:r>
      <w:r w:rsidR="00F552DD" w:rsidRPr="00891D63">
        <w:rPr>
          <w:rFonts w:eastAsia="Arial" w:cs="Arial"/>
          <w:color w:val="000000"/>
          <w:sz w:val="24"/>
          <w:szCs w:val="24"/>
        </w:rPr>
        <w:t xml:space="preserve"> </w:t>
      </w:r>
      <w:r w:rsidR="00D067B8" w:rsidRPr="00891D63">
        <w:rPr>
          <w:rFonts w:eastAsia="Arial" w:cs="Arial"/>
          <w:color w:val="000000"/>
          <w:sz w:val="24"/>
          <w:szCs w:val="24"/>
        </w:rPr>
        <w:t>формируется и утверждается</w:t>
      </w:r>
      <w:r w:rsidR="00A73591" w:rsidRPr="00891D63">
        <w:rPr>
          <w:rFonts w:eastAsia="Arial" w:cs="Arial"/>
          <w:color w:val="000000"/>
          <w:sz w:val="24"/>
          <w:szCs w:val="24"/>
        </w:rPr>
        <w:t xml:space="preserve"> протокол допуска в сроки, предусмотренные </w:t>
      </w:r>
      <w:r w:rsidR="00D067B8" w:rsidRPr="00891D63">
        <w:rPr>
          <w:rFonts w:eastAsia="Arial" w:cs="Arial"/>
          <w:color w:val="000000"/>
          <w:sz w:val="24"/>
          <w:szCs w:val="24"/>
        </w:rPr>
        <w:t>стать</w:t>
      </w:r>
      <w:r w:rsidRPr="00891D63">
        <w:rPr>
          <w:rFonts w:eastAsia="Arial" w:cs="Arial"/>
          <w:color w:val="000000"/>
          <w:sz w:val="24"/>
          <w:szCs w:val="24"/>
        </w:rPr>
        <w:t>ей</w:t>
      </w:r>
      <w:r w:rsidR="00AC0181" w:rsidRPr="00891D63">
        <w:rPr>
          <w:rFonts w:eastAsia="Arial" w:cs="Arial"/>
          <w:color w:val="000000"/>
          <w:sz w:val="24"/>
          <w:szCs w:val="24"/>
        </w:rPr>
        <w:t xml:space="preserve"> 4</w:t>
      </w:r>
      <w:r w:rsidR="00F117B6" w:rsidRPr="00891D63">
        <w:rPr>
          <w:rFonts w:eastAsia="Arial" w:cs="Arial"/>
          <w:color w:val="000000"/>
          <w:sz w:val="24"/>
          <w:szCs w:val="24"/>
        </w:rPr>
        <w:t>2</w:t>
      </w:r>
      <w:r w:rsidR="00F56750" w:rsidRPr="00891D63">
        <w:rPr>
          <w:rFonts w:eastAsia="Arial" w:cs="Arial"/>
          <w:color w:val="000000"/>
          <w:sz w:val="24"/>
          <w:szCs w:val="24"/>
        </w:rPr>
        <w:t xml:space="preserve"> </w:t>
      </w:r>
      <w:r w:rsidR="00D067B8" w:rsidRPr="00891D63">
        <w:rPr>
          <w:rFonts w:eastAsia="Arial" w:cs="Arial"/>
          <w:color w:val="000000"/>
          <w:sz w:val="24"/>
          <w:szCs w:val="24"/>
        </w:rPr>
        <w:t xml:space="preserve">настоящего </w:t>
      </w:r>
      <w:r w:rsidR="002A6C41" w:rsidRPr="00891D63">
        <w:rPr>
          <w:rFonts w:eastAsia="Arial" w:cs="Arial"/>
          <w:color w:val="000000"/>
          <w:sz w:val="24"/>
          <w:szCs w:val="24"/>
        </w:rPr>
        <w:t>Порядка</w:t>
      </w:r>
      <w:r w:rsidR="00646052" w:rsidRPr="00891D63">
        <w:rPr>
          <w:rFonts w:eastAsia="Arial" w:cs="Arial"/>
          <w:color w:val="000000"/>
          <w:sz w:val="24"/>
          <w:szCs w:val="24"/>
        </w:rPr>
        <w:t>.</w:t>
      </w:r>
      <w:r w:rsidR="00D067B8" w:rsidRPr="00891D63">
        <w:rPr>
          <w:rFonts w:eastAsia="Arial" w:cs="Arial"/>
          <w:color w:val="000000"/>
          <w:sz w:val="24"/>
          <w:szCs w:val="24"/>
        </w:rPr>
        <w:t xml:space="preserve"> Протокол допуска подписывается </w:t>
      </w:r>
      <w:r w:rsidR="00F56750" w:rsidRPr="00891D63">
        <w:rPr>
          <w:rFonts w:eastAsia="Arial" w:cs="Arial"/>
          <w:color w:val="000000"/>
          <w:sz w:val="24"/>
          <w:szCs w:val="24"/>
        </w:rPr>
        <w:t>ЭЦП членов тендерной комиссии, а также</w:t>
      </w:r>
      <w:r w:rsidR="00D067B8" w:rsidRPr="00891D63">
        <w:rPr>
          <w:rFonts w:eastAsia="Arial" w:cs="Arial"/>
          <w:color w:val="000000"/>
          <w:sz w:val="24"/>
          <w:szCs w:val="24"/>
        </w:rPr>
        <w:t xml:space="preserve"> ее секретарем.</w:t>
      </w:r>
    </w:p>
    <w:p w14:paraId="49A89786" w14:textId="037D6723" w:rsidR="005855DC" w:rsidRPr="00891D63" w:rsidRDefault="005855DC" w:rsidP="009C2D56">
      <w:pPr>
        <w:pStyle w:val="af8"/>
        <w:numPr>
          <w:ilvl w:val="3"/>
          <w:numId w:val="5"/>
        </w:numPr>
        <w:ind w:left="0" w:firstLine="426"/>
        <w:jc w:val="both"/>
        <w:rPr>
          <w:rFonts w:eastAsia="Arial" w:cs="Arial"/>
        </w:rPr>
      </w:pPr>
      <w:r w:rsidRPr="00891D63">
        <w:rPr>
          <w:rFonts w:eastAsia="Arial" w:cs="Arial"/>
          <w:color w:val="000000"/>
          <w:sz w:val="24"/>
          <w:szCs w:val="24"/>
        </w:rPr>
        <w:t>Потенциальные поставщики, допущенные к</w:t>
      </w:r>
      <w:r w:rsidR="004136B7" w:rsidRPr="00891D63">
        <w:rPr>
          <w:rFonts w:eastAsia="Arial" w:cs="Arial"/>
          <w:color w:val="000000"/>
          <w:sz w:val="24"/>
          <w:szCs w:val="24"/>
        </w:rPr>
        <w:t xml:space="preserve"> участию в</w:t>
      </w:r>
      <w:r w:rsidRPr="00891D63">
        <w:rPr>
          <w:rFonts w:eastAsia="Arial" w:cs="Arial"/>
          <w:color w:val="000000"/>
          <w:sz w:val="24"/>
          <w:szCs w:val="24"/>
        </w:rPr>
        <w:t xml:space="preserve"> торга</w:t>
      </w:r>
      <w:r w:rsidR="004136B7" w:rsidRPr="00891D63">
        <w:rPr>
          <w:rFonts w:eastAsia="Arial" w:cs="Arial"/>
          <w:color w:val="000000"/>
          <w:sz w:val="24"/>
          <w:szCs w:val="24"/>
        </w:rPr>
        <w:t>х</w:t>
      </w:r>
      <w:r w:rsidRPr="00891D63">
        <w:rPr>
          <w:rFonts w:eastAsia="Arial" w:cs="Arial"/>
          <w:color w:val="000000"/>
          <w:sz w:val="24"/>
          <w:szCs w:val="24"/>
        </w:rPr>
        <w:t xml:space="preserve"> на понижение, автоматически получают уведомления о проведении торгов на понижение с указанием основного времени, даты начала и завершения проведения торгов на понижение </w:t>
      </w:r>
      <w:r w:rsidR="00F35D22" w:rsidRPr="00891D63">
        <w:rPr>
          <w:rFonts w:eastAsia="Arial" w:cs="Arial"/>
          <w:color w:val="000000"/>
          <w:sz w:val="24"/>
          <w:szCs w:val="24"/>
        </w:rPr>
        <w:t>посредством веб-портала закупок</w:t>
      </w:r>
      <w:r w:rsidRPr="00891D63">
        <w:rPr>
          <w:rFonts w:eastAsia="Arial" w:cs="Arial"/>
          <w:color w:val="000000"/>
          <w:sz w:val="24"/>
          <w:szCs w:val="24"/>
        </w:rPr>
        <w:t xml:space="preserve"> после подписания протокола</w:t>
      </w:r>
      <w:r w:rsidR="004136B7" w:rsidRPr="00891D63">
        <w:rPr>
          <w:rFonts w:eastAsia="Arial" w:cs="Arial"/>
          <w:color w:val="000000"/>
          <w:sz w:val="24"/>
          <w:szCs w:val="24"/>
        </w:rPr>
        <w:t>, за исключением случаев, пред</w:t>
      </w:r>
      <w:r w:rsidR="00446BF0" w:rsidRPr="00891D63">
        <w:rPr>
          <w:rFonts w:eastAsia="Arial" w:cs="Arial"/>
          <w:color w:val="000000"/>
          <w:sz w:val="24"/>
          <w:szCs w:val="24"/>
        </w:rPr>
        <w:t>усмотренных пунктом 13 статьи 4</w:t>
      </w:r>
      <w:r w:rsidR="00F117B6" w:rsidRPr="00891D63">
        <w:rPr>
          <w:rFonts w:eastAsia="Arial" w:cs="Arial"/>
          <w:color w:val="000000"/>
          <w:sz w:val="24"/>
          <w:szCs w:val="24"/>
        </w:rPr>
        <w:t>7</w:t>
      </w:r>
      <w:r w:rsidR="004136B7" w:rsidRPr="00891D63">
        <w:rPr>
          <w:rFonts w:eastAsia="Arial" w:cs="Arial"/>
          <w:color w:val="000000"/>
          <w:sz w:val="24"/>
          <w:szCs w:val="24"/>
        </w:rPr>
        <w:t xml:space="preserve"> </w:t>
      </w:r>
      <w:r w:rsidR="002A6C41" w:rsidRPr="00891D63">
        <w:rPr>
          <w:rFonts w:eastAsia="Arial" w:cs="Arial"/>
          <w:color w:val="000000"/>
          <w:sz w:val="24"/>
          <w:szCs w:val="24"/>
        </w:rPr>
        <w:t>Порядка</w:t>
      </w:r>
      <w:r w:rsidRPr="00891D63">
        <w:rPr>
          <w:rFonts w:eastAsia="Arial" w:cs="Arial"/>
          <w:color w:val="000000"/>
          <w:sz w:val="24"/>
          <w:szCs w:val="24"/>
        </w:rPr>
        <w:t>.</w:t>
      </w:r>
    </w:p>
    <w:p w14:paraId="63C9D1E9" w14:textId="77777777" w:rsidR="004136B7" w:rsidRPr="00891D63" w:rsidRDefault="004136B7" w:rsidP="009C2D56">
      <w:pPr>
        <w:pStyle w:val="af8"/>
        <w:numPr>
          <w:ilvl w:val="3"/>
          <w:numId w:val="5"/>
        </w:numPr>
        <w:ind w:left="0" w:firstLine="426"/>
        <w:jc w:val="both"/>
        <w:rPr>
          <w:rFonts w:eastAsia="Arial" w:cs="Arial"/>
        </w:rPr>
      </w:pPr>
      <w:r w:rsidRPr="00891D63">
        <w:rPr>
          <w:rFonts w:eastAsia="Arial" w:cs="Arial"/>
          <w:color w:val="000000"/>
          <w:sz w:val="24"/>
          <w:szCs w:val="24"/>
        </w:rPr>
        <w:t>Протокол допуска доступен для просмотра членам и секретарю тендерной комиссии, централизованной службе по контролю за закупками, Наблюдателям и ПК, которой прямо или косвенно принадлежит Заказчик.</w:t>
      </w:r>
    </w:p>
    <w:p w14:paraId="5086B681" w14:textId="77777777" w:rsidR="004136B7" w:rsidRPr="00891D63" w:rsidRDefault="004136B7" w:rsidP="00C05864">
      <w:pPr>
        <w:pStyle w:val="af8"/>
        <w:ind w:left="0" w:firstLine="426"/>
        <w:jc w:val="both"/>
        <w:rPr>
          <w:rFonts w:eastAsia="Arial" w:cs="Arial"/>
        </w:rPr>
      </w:pPr>
      <w:r w:rsidRPr="00891D63">
        <w:rPr>
          <w:rFonts w:eastAsia="Arial" w:cs="Arial"/>
          <w:color w:val="000000"/>
          <w:sz w:val="24"/>
          <w:szCs w:val="24"/>
        </w:rPr>
        <w:t>При этом потенциальным поставщикам, принявшим участие в данной закупке, доступ к протоколу допуска предоставляется после публикации протокола итогов.</w:t>
      </w:r>
    </w:p>
    <w:p w14:paraId="349029E9" w14:textId="477443FE" w:rsidR="0065315B" w:rsidRPr="00891D63" w:rsidRDefault="004136B7" w:rsidP="009C2D56">
      <w:pPr>
        <w:pStyle w:val="af8"/>
        <w:numPr>
          <w:ilvl w:val="3"/>
          <w:numId w:val="5"/>
        </w:numPr>
        <w:ind w:left="0" w:firstLine="426"/>
        <w:jc w:val="both"/>
        <w:rPr>
          <w:rFonts w:eastAsia="Arial" w:cs="Arial"/>
          <w:color w:val="000000"/>
          <w:sz w:val="24"/>
          <w:szCs w:val="24"/>
        </w:rPr>
      </w:pPr>
      <w:r w:rsidRPr="00891D63">
        <w:rPr>
          <w:sz w:val="24"/>
          <w:szCs w:val="24"/>
        </w:rPr>
        <w:t>Цена за единицу и общая цена товаров, работ, услуг формируемые потенциальным поставщиком в соответствии с пунктом 1</w:t>
      </w:r>
      <w:r w:rsidR="00CD59C0" w:rsidRPr="00891D63">
        <w:rPr>
          <w:sz w:val="24"/>
          <w:szCs w:val="24"/>
        </w:rPr>
        <w:t>7</w:t>
      </w:r>
      <w:r w:rsidRPr="00891D63">
        <w:rPr>
          <w:sz w:val="24"/>
          <w:szCs w:val="24"/>
        </w:rPr>
        <w:t xml:space="preserve"> Приложения № </w:t>
      </w:r>
      <w:r w:rsidR="00F117B6" w:rsidRPr="00891D63">
        <w:rPr>
          <w:sz w:val="24"/>
          <w:szCs w:val="24"/>
        </w:rPr>
        <w:t>5</w:t>
      </w:r>
      <w:r w:rsidRPr="00891D63">
        <w:rPr>
          <w:sz w:val="24"/>
          <w:szCs w:val="24"/>
        </w:rPr>
        <w:t xml:space="preserve"> к </w:t>
      </w:r>
      <w:r w:rsidR="002A6C41" w:rsidRPr="00891D63">
        <w:rPr>
          <w:sz w:val="24"/>
          <w:szCs w:val="24"/>
        </w:rPr>
        <w:t>Порядку</w:t>
      </w:r>
      <w:r w:rsidRPr="00891D63">
        <w:rPr>
          <w:sz w:val="24"/>
          <w:szCs w:val="24"/>
        </w:rPr>
        <w:t>, не должны быть ниже 3 (трех) максимальных шагов на понижение от цены за единицу и суммы, выделенных для закупки, без учета НДС.</w:t>
      </w:r>
      <w:bookmarkStart w:id="186" w:name="_Toc89020250"/>
      <w:bookmarkStart w:id="187" w:name="_Toc89156993"/>
      <w:bookmarkStart w:id="188" w:name="_Toc89680589"/>
      <w:bookmarkStart w:id="189" w:name="_Toc89680896"/>
      <w:bookmarkStart w:id="190" w:name="_Toc89681201"/>
      <w:bookmarkStart w:id="191" w:name="_Toc89709403"/>
      <w:bookmarkStart w:id="192" w:name="_Toc89020251"/>
      <w:bookmarkStart w:id="193" w:name="_Toc89156994"/>
      <w:bookmarkStart w:id="194" w:name="_Toc89680590"/>
      <w:bookmarkStart w:id="195" w:name="_Toc89680897"/>
      <w:bookmarkStart w:id="196" w:name="_Toc89681202"/>
      <w:bookmarkStart w:id="197" w:name="_Toc89709404"/>
      <w:bookmarkEnd w:id="186"/>
      <w:bookmarkEnd w:id="187"/>
      <w:bookmarkEnd w:id="188"/>
      <w:bookmarkEnd w:id="189"/>
      <w:bookmarkEnd w:id="190"/>
      <w:bookmarkEnd w:id="191"/>
      <w:bookmarkEnd w:id="192"/>
      <w:bookmarkEnd w:id="193"/>
      <w:bookmarkEnd w:id="194"/>
      <w:bookmarkEnd w:id="195"/>
      <w:bookmarkEnd w:id="196"/>
      <w:bookmarkEnd w:id="197"/>
    </w:p>
    <w:p w14:paraId="594C76A7" w14:textId="3EFC8363" w:rsidR="00F552DD" w:rsidRPr="00891D63" w:rsidRDefault="00F552DD" w:rsidP="00C523ED">
      <w:pPr>
        <w:pStyle w:val="31"/>
        <w:numPr>
          <w:ilvl w:val="0"/>
          <w:numId w:val="40"/>
        </w:numPr>
        <w:tabs>
          <w:tab w:val="clear" w:pos="567"/>
          <w:tab w:val="left" w:pos="709"/>
        </w:tabs>
        <w:ind w:left="0" w:right="-23" w:firstLine="0"/>
        <w:jc w:val="left"/>
        <w:rPr>
          <w:rFonts w:cs="Arial"/>
          <w:lang w:val="ru-RU"/>
        </w:rPr>
      </w:pPr>
      <w:bookmarkStart w:id="198" w:name="_Toc89020252"/>
      <w:bookmarkStart w:id="199" w:name="_Toc89156995"/>
      <w:bookmarkStart w:id="200" w:name="_Toc89680591"/>
      <w:bookmarkStart w:id="201" w:name="_Toc89680898"/>
      <w:bookmarkStart w:id="202" w:name="_Toc89681203"/>
      <w:bookmarkStart w:id="203" w:name="_Toc89709405"/>
      <w:bookmarkStart w:id="204" w:name="_Toc90975749"/>
      <w:bookmarkStart w:id="205" w:name="_Toc91579762"/>
      <w:bookmarkStart w:id="206" w:name="_Toc226563895"/>
      <w:bookmarkEnd w:id="198"/>
      <w:bookmarkEnd w:id="199"/>
      <w:bookmarkEnd w:id="200"/>
      <w:bookmarkEnd w:id="201"/>
      <w:bookmarkEnd w:id="202"/>
      <w:bookmarkEnd w:id="203"/>
      <w:bookmarkEnd w:id="204"/>
      <w:bookmarkEnd w:id="205"/>
      <w:r w:rsidRPr="00891D63">
        <w:rPr>
          <w:rFonts w:cs="Arial"/>
          <w:lang w:val="ru-RU"/>
        </w:rPr>
        <w:t>Проведение торгов на понижение и определение победителя тендера на понижение</w:t>
      </w:r>
      <w:bookmarkEnd w:id="206"/>
    </w:p>
    <w:p w14:paraId="6570D788" w14:textId="77777777" w:rsidR="00C015C9" w:rsidRPr="00891D63" w:rsidRDefault="00C015C9" w:rsidP="009C2D56">
      <w:pPr>
        <w:pStyle w:val="af8"/>
        <w:numPr>
          <w:ilvl w:val="3"/>
          <w:numId w:val="5"/>
        </w:numPr>
        <w:spacing w:line="240" w:lineRule="auto"/>
        <w:ind w:left="0" w:firstLine="426"/>
        <w:jc w:val="both"/>
        <w:rPr>
          <w:rFonts w:eastAsia="Arial" w:cs="Arial"/>
          <w:color w:val="000000"/>
          <w:sz w:val="24"/>
          <w:szCs w:val="24"/>
        </w:rPr>
      </w:pPr>
      <w:r w:rsidRPr="00891D63">
        <w:rPr>
          <w:sz w:val="24"/>
          <w:szCs w:val="24"/>
        </w:rPr>
        <w:t>К торгам на понижение допускаются потенциальные поставщики, тендерные заявки которых не были отклонены.</w:t>
      </w:r>
    </w:p>
    <w:p w14:paraId="350967B4" w14:textId="77777777" w:rsidR="007A6215" w:rsidRPr="00891D63" w:rsidRDefault="00F552DD" w:rsidP="009C2D56">
      <w:pPr>
        <w:pStyle w:val="af8"/>
        <w:numPr>
          <w:ilvl w:val="3"/>
          <w:numId w:val="5"/>
        </w:numPr>
        <w:spacing w:line="240" w:lineRule="auto"/>
        <w:ind w:left="0" w:firstLine="426"/>
        <w:jc w:val="both"/>
        <w:rPr>
          <w:rFonts w:eastAsia="Arial" w:cs="Arial"/>
          <w:color w:val="000000"/>
          <w:sz w:val="24"/>
          <w:szCs w:val="24"/>
        </w:rPr>
      </w:pPr>
      <w:r w:rsidRPr="00891D63">
        <w:rPr>
          <w:rFonts w:eastAsia="Arial" w:cs="Arial"/>
          <w:color w:val="000000"/>
          <w:sz w:val="24"/>
          <w:szCs w:val="24"/>
        </w:rPr>
        <w:t>Дат</w:t>
      </w:r>
      <w:r w:rsidR="00B70113" w:rsidRPr="00891D63">
        <w:rPr>
          <w:rFonts w:eastAsia="Arial" w:cs="Arial"/>
          <w:color w:val="000000"/>
          <w:sz w:val="24"/>
          <w:szCs w:val="24"/>
        </w:rPr>
        <w:t>а</w:t>
      </w:r>
      <w:r w:rsidRPr="00891D63">
        <w:rPr>
          <w:rFonts w:eastAsia="Arial" w:cs="Arial"/>
          <w:color w:val="000000"/>
          <w:sz w:val="24"/>
          <w:szCs w:val="24"/>
        </w:rPr>
        <w:t xml:space="preserve"> </w:t>
      </w:r>
      <w:r w:rsidR="00B70113" w:rsidRPr="00891D63">
        <w:rPr>
          <w:rFonts w:eastAsia="Arial" w:cs="Arial"/>
          <w:color w:val="000000"/>
          <w:sz w:val="24"/>
          <w:szCs w:val="24"/>
        </w:rPr>
        <w:t>проведения торгов на понижение определяется на следующий рабочий день со дня опубликования информации о проведении торгов на понижение.</w:t>
      </w:r>
    </w:p>
    <w:p w14:paraId="44DC426D" w14:textId="070DE968" w:rsidR="0069680C" w:rsidRPr="00891D63" w:rsidRDefault="00F552DD" w:rsidP="00F117B6">
      <w:pPr>
        <w:pStyle w:val="af8"/>
        <w:spacing w:line="240" w:lineRule="auto"/>
        <w:ind w:left="0" w:firstLine="426"/>
        <w:jc w:val="both"/>
        <w:rPr>
          <w:rFonts w:eastAsia="Arial" w:cs="Arial"/>
          <w:color w:val="000000"/>
          <w:sz w:val="24"/>
          <w:szCs w:val="24"/>
        </w:rPr>
      </w:pPr>
      <w:r w:rsidRPr="00891D63">
        <w:rPr>
          <w:rFonts w:eastAsia="Arial" w:cs="Arial"/>
          <w:color w:val="000000"/>
          <w:sz w:val="24"/>
          <w:szCs w:val="24"/>
        </w:rPr>
        <w:lastRenderedPageBreak/>
        <w:t>Время начала и завершения проведения торгов на понижение определяет</w:t>
      </w:r>
      <w:r w:rsidR="007A6215" w:rsidRPr="00891D63">
        <w:rPr>
          <w:rFonts w:eastAsia="Arial" w:cs="Arial"/>
          <w:color w:val="000000"/>
          <w:sz w:val="24"/>
          <w:szCs w:val="24"/>
        </w:rPr>
        <w:t>ся</w:t>
      </w:r>
      <w:r w:rsidRPr="00891D63">
        <w:rPr>
          <w:rFonts w:eastAsia="Arial" w:cs="Arial"/>
          <w:color w:val="000000"/>
          <w:sz w:val="24"/>
          <w:szCs w:val="24"/>
        </w:rPr>
        <w:t xml:space="preserve"> </w:t>
      </w:r>
      <w:r w:rsidR="009A5B77" w:rsidRPr="00891D63">
        <w:rPr>
          <w:rFonts w:eastAsia="Arial" w:cs="Arial"/>
          <w:color w:val="000000"/>
          <w:sz w:val="24"/>
          <w:szCs w:val="24"/>
        </w:rPr>
        <w:t>в</w:t>
      </w:r>
      <w:r w:rsidR="00845922" w:rsidRPr="00891D63">
        <w:rPr>
          <w:rFonts w:eastAsia="Arial" w:cs="Arial"/>
          <w:color w:val="000000"/>
          <w:sz w:val="24"/>
          <w:szCs w:val="24"/>
        </w:rPr>
        <w:t>еб-порталом закупок</w:t>
      </w:r>
      <w:r w:rsidR="0069680C" w:rsidRPr="00891D63">
        <w:rPr>
          <w:rFonts w:eastAsia="Arial" w:cs="Arial"/>
          <w:color w:val="000000"/>
          <w:sz w:val="24"/>
          <w:szCs w:val="24"/>
        </w:rPr>
        <w:t xml:space="preserve"> в период с 10:00 до 18:00 часов времени </w:t>
      </w:r>
      <w:r w:rsidR="00AC0181" w:rsidRPr="00891D63">
        <w:rPr>
          <w:rFonts w:eastAsia="Arial" w:cs="Arial"/>
          <w:color w:val="000000"/>
          <w:sz w:val="24"/>
          <w:szCs w:val="24"/>
        </w:rPr>
        <w:t>г.</w:t>
      </w:r>
      <w:r w:rsidR="00E67693" w:rsidRPr="00891D63">
        <w:rPr>
          <w:rFonts w:eastAsia="Arial" w:cs="Arial"/>
          <w:color w:val="000000"/>
          <w:sz w:val="24"/>
          <w:szCs w:val="24"/>
        </w:rPr>
        <w:t>Астана</w:t>
      </w:r>
      <w:r w:rsidR="0069680C" w:rsidRPr="00891D63">
        <w:rPr>
          <w:rFonts w:eastAsia="Arial" w:cs="Arial"/>
          <w:color w:val="000000"/>
          <w:sz w:val="24"/>
          <w:szCs w:val="24"/>
        </w:rPr>
        <w:t xml:space="preserve"> в соответствии со следующими условиями:</w:t>
      </w:r>
    </w:p>
    <w:p w14:paraId="50ED27DD" w14:textId="77777777" w:rsidR="007A6215" w:rsidRPr="00891D63" w:rsidRDefault="007A6215" w:rsidP="00C523ED">
      <w:pPr>
        <w:pStyle w:val="af8"/>
        <w:numPr>
          <w:ilvl w:val="0"/>
          <w:numId w:val="60"/>
        </w:numPr>
        <w:spacing w:line="240" w:lineRule="auto"/>
        <w:ind w:left="0" w:firstLine="426"/>
        <w:jc w:val="both"/>
        <w:rPr>
          <w:rFonts w:eastAsia="Arial" w:cs="Arial"/>
          <w:color w:val="000000"/>
          <w:sz w:val="24"/>
          <w:szCs w:val="24"/>
          <w:lang w:val="kk-KZ"/>
        </w:rPr>
      </w:pPr>
      <w:r w:rsidRPr="00891D63">
        <w:rPr>
          <w:rFonts w:eastAsia="Arial" w:cs="Arial"/>
          <w:color w:val="000000"/>
          <w:sz w:val="24"/>
          <w:szCs w:val="24"/>
          <w:lang w:val="kk-KZ"/>
        </w:rPr>
        <w:t>в случае</w:t>
      </w:r>
      <w:r w:rsidR="00B70113" w:rsidRPr="00891D63">
        <w:rPr>
          <w:rFonts w:eastAsia="Arial" w:cs="Arial"/>
          <w:color w:val="000000"/>
          <w:sz w:val="24"/>
          <w:szCs w:val="24"/>
          <w:lang w:val="kk-KZ"/>
        </w:rPr>
        <w:t>,</w:t>
      </w:r>
      <w:r w:rsidRPr="00891D63">
        <w:rPr>
          <w:rFonts w:eastAsia="Arial" w:cs="Arial"/>
          <w:color w:val="000000"/>
          <w:sz w:val="24"/>
          <w:szCs w:val="24"/>
          <w:lang w:val="kk-KZ"/>
        </w:rPr>
        <w:t xml:space="preserve"> если тендерная документация содержит от 1 до 50 лотов (включительно), то основное время торгов составляет 1 (один) непрерывный час;</w:t>
      </w:r>
    </w:p>
    <w:p w14:paraId="351F2214" w14:textId="77777777" w:rsidR="007A6215" w:rsidRPr="00891D63" w:rsidRDefault="007A6215" w:rsidP="00C523ED">
      <w:pPr>
        <w:pStyle w:val="af8"/>
        <w:numPr>
          <w:ilvl w:val="0"/>
          <w:numId w:val="60"/>
        </w:numPr>
        <w:spacing w:after="0" w:line="240" w:lineRule="auto"/>
        <w:ind w:left="0" w:firstLine="425"/>
        <w:jc w:val="both"/>
        <w:rPr>
          <w:rFonts w:eastAsia="Arial" w:cs="Arial"/>
          <w:color w:val="000000"/>
          <w:sz w:val="24"/>
          <w:szCs w:val="24"/>
          <w:lang w:val="kk-KZ"/>
        </w:rPr>
      </w:pPr>
      <w:r w:rsidRPr="00891D63">
        <w:rPr>
          <w:rFonts w:eastAsia="Arial" w:cs="Arial"/>
          <w:color w:val="000000"/>
          <w:sz w:val="24"/>
          <w:szCs w:val="24"/>
          <w:lang w:val="kk-KZ"/>
        </w:rPr>
        <w:t>в случае</w:t>
      </w:r>
      <w:r w:rsidR="00B70113" w:rsidRPr="00891D63">
        <w:rPr>
          <w:rFonts w:eastAsia="Arial" w:cs="Arial"/>
          <w:color w:val="000000"/>
          <w:sz w:val="24"/>
          <w:szCs w:val="24"/>
          <w:lang w:val="kk-KZ"/>
        </w:rPr>
        <w:t>,</w:t>
      </w:r>
      <w:r w:rsidRPr="00891D63">
        <w:rPr>
          <w:rFonts w:eastAsia="Arial" w:cs="Arial"/>
          <w:color w:val="000000"/>
          <w:sz w:val="24"/>
          <w:szCs w:val="24"/>
          <w:lang w:val="kk-KZ"/>
        </w:rPr>
        <w:t xml:space="preserve"> если тендерная документация содержит от 51 до 100 лотов (включительно), то основное время торгов составляет 2 (два) непрерывных часа.</w:t>
      </w:r>
    </w:p>
    <w:p w14:paraId="4BC8CF08" w14:textId="14543FC2" w:rsidR="00E25209" w:rsidRPr="00891D63" w:rsidRDefault="00E25209" w:rsidP="00B6342D">
      <w:pPr>
        <w:pStyle w:val="af8"/>
        <w:numPr>
          <w:ilvl w:val="3"/>
          <w:numId w:val="5"/>
        </w:numPr>
        <w:spacing w:after="0" w:line="240" w:lineRule="auto"/>
        <w:ind w:left="0" w:firstLine="425"/>
        <w:jc w:val="both"/>
        <w:rPr>
          <w:rFonts w:eastAsia="Arial" w:cs="Arial"/>
          <w:color w:val="000000"/>
          <w:sz w:val="24"/>
          <w:szCs w:val="24"/>
        </w:rPr>
      </w:pPr>
      <w:r w:rsidRPr="00891D63">
        <w:rPr>
          <w:rFonts w:eastAsia="Arial" w:cs="Arial"/>
          <w:color w:val="000000"/>
          <w:sz w:val="24"/>
          <w:szCs w:val="24"/>
        </w:rPr>
        <w:t>Начальной ценой торгов на понижение является наименьшая цена из тендерных заявок потенциальных поставщиков, допущенных на участие в торгах на понижение.</w:t>
      </w:r>
    </w:p>
    <w:p w14:paraId="42C2A388" w14:textId="15337681" w:rsidR="00E25209" w:rsidRPr="00891D63" w:rsidRDefault="00E25209" w:rsidP="00B6342D">
      <w:pPr>
        <w:pStyle w:val="af8"/>
        <w:numPr>
          <w:ilvl w:val="3"/>
          <w:numId w:val="5"/>
        </w:numPr>
        <w:spacing w:after="0" w:line="240" w:lineRule="auto"/>
        <w:ind w:left="0" w:firstLine="425"/>
        <w:jc w:val="both"/>
        <w:rPr>
          <w:sz w:val="24"/>
        </w:rPr>
      </w:pPr>
      <w:r w:rsidRPr="00891D63">
        <w:rPr>
          <w:sz w:val="24"/>
        </w:rPr>
        <w:t>Потенциальные поставщики представляют предложения на понижение цены в пределах шага на понижение, устанавливаемого веб-порталом закупок от начальной цены торгов на понижение, без ограничения количества представляемых предложений.</w:t>
      </w:r>
    </w:p>
    <w:p w14:paraId="786D8862" w14:textId="77777777" w:rsidR="007A6215" w:rsidRPr="00891D63" w:rsidRDefault="007A6215" w:rsidP="00E25209">
      <w:pPr>
        <w:pStyle w:val="af8"/>
        <w:numPr>
          <w:ilvl w:val="3"/>
          <w:numId w:val="5"/>
        </w:numPr>
        <w:spacing w:line="240" w:lineRule="auto"/>
        <w:ind w:left="0" w:firstLine="425"/>
        <w:jc w:val="both"/>
        <w:rPr>
          <w:rFonts w:eastAsia="Arial" w:cs="Arial"/>
          <w:color w:val="000000"/>
          <w:sz w:val="24"/>
          <w:szCs w:val="24"/>
        </w:rPr>
      </w:pPr>
      <w:r w:rsidRPr="00891D63">
        <w:rPr>
          <w:rFonts w:eastAsia="Arial" w:cs="Arial"/>
          <w:color w:val="000000"/>
          <w:sz w:val="24"/>
          <w:szCs w:val="24"/>
        </w:rPr>
        <w:t>Каждое предложение потенциального поставщика на понижение цены должно быть подписано ЭЦП Пользователя потенциального поставщика. Предложение потенциального поставщика на понижение цены должно быть ниже текущей наименьшей цены торгов на понижение в пределах шага на понижение и не может быть отозвано или изменено в сторону увеличения.</w:t>
      </w:r>
    </w:p>
    <w:p w14:paraId="1D1614A9" w14:textId="77777777" w:rsidR="00F552DD" w:rsidRPr="00891D63" w:rsidRDefault="00AD2B44" w:rsidP="009C2D56">
      <w:pPr>
        <w:pStyle w:val="af8"/>
        <w:numPr>
          <w:ilvl w:val="3"/>
          <w:numId w:val="5"/>
        </w:numPr>
        <w:spacing w:line="240" w:lineRule="auto"/>
        <w:ind w:left="0" w:firstLine="426"/>
        <w:jc w:val="both"/>
        <w:rPr>
          <w:rFonts w:eastAsia="Arial" w:cs="Arial"/>
          <w:color w:val="000000"/>
          <w:sz w:val="24"/>
          <w:szCs w:val="24"/>
        </w:rPr>
      </w:pPr>
      <w:r w:rsidRPr="00891D63">
        <w:rPr>
          <w:rFonts w:eastAsia="Arial" w:cs="Arial"/>
          <w:color w:val="000000"/>
          <w:sz w:val="24"/>
          <w:szCs w:val="24"/>
        </w:rPr>
        <w:t>П</w:t>
      </w:r>
      <w:r w:rsidR="00F552DD" w:rsidRPr="00891D63">
        <w:rPr>
          <w:rFonts w:eastAsia="Arial" w:cs="Arial"/>
          <w:color w:val="000000"/>
          <w:sz w:val="24"/>
          <w:szCs w:val="24"/>
        </w:rPr>
        <w:t>отенциальный поставщик не вправе предоставлять предложение на понижение цены, если его ценовое предложение является текущей наименьшей ценой торгов на понижение.</w:t>
      </w:r>
    </w:p>
    <w:p w14:paraId="73235103" w14:textId="12E4115D" w:rsidR="007A6215" w:rsidRPr="00891D63" w:rsidRDefault="007A6215" w:rsidP="009C2D56">
      <w:pPr>
        <w:pStyle w:val="af8"/>
        <w:numPr>
          <w:ilvl w:val="3"/>
          <w:numId w:val="5"/>
        </w:numPr>
        <w:spacing w:line="240" w:lineRule="auto"/>
        <w:ind w:left="0" w:firstLine="426"/>
        <w:jc w:val="both"/>
        <w:rPr>
          <w:rFonts w:eastAsia="Arial" w:cs="Arial"/>
          <w:color w:val="000000"/>
          <w:sz w:val="24"/>
          <w:szCs w:val="24"/>
        </w:rPr>
      </w:pPr>
      <w:r w:rsidRPr="00891D63">
        <w:rPr>
          <w:rFonts w:eastAsia="Arial" w:cs="Arial"/>
          <w:color w:val="000000"/>
          <w:sz w:val="24"/>
          <w:szCs w:val="24"/>
        </w:rPr>
        <w:t xml:space="preserve">В качестве подтверждения приема предложения на понижение цены, для потенциального поставщика </w:t>
      </w:r>
      <w:r w:rsidR="00F35D22" w:rsidRPr="00891D63">
        <w:rPr>
          <w:rFonts w:eastAsia="Arial" w:cs="Arial"/>
          <w:color w:val="000000"/>
          <w:sz w:val="24"/>
          <w:szCs w:val="24"/>
        </w:rPr>
        <w:t>на веб-портале закупок</w:t>
      </w:r>
      <w:r w:rsidRPr="00891D63">
        <w:rPr>
          <w:rFonts w:eastAsia="Arial" w:cs="Arial"/>
          <w:color w:val="000000"/>
          <w:sz w:val="24"/>
          <w:szCs w:val="24"/>
        </w:rPr>
        <w:t xml:space="preserve"> автоматически отражается соответствующая информация.</w:t>
      </w:r>
    </w:p>
    <w:p w14:paraId="2CE7D415" w14:textId="77777777" w:rsidR="00F552DD" w:rsidRPr="00891D63" w:rsidRDefault="00F552DD" w:rsidP="009C2D56">
      <w:pPr>
        <w:pStyle w:val="af8"/>
        <w:numPr>
          <w:ilvl w:val="3"/>
          <w:numId w:val="5"/>
        </w:numPr>
        <w:spacing w:line="240" w:lineRule="auto"/>
        <w:ind w:left="0" w:firstLine="426"/>
        <w:jc w:val="both"/>
        <w:rPr>
          <w:rFonts w:eastAsia="Arial" w:cs="Arial"/>
          <w:color w:val="000000"/>
          <w:sz w:val="24"/>
          <w:szCs w:val="24"/>
        </w:rPr>
      </w:pPr>
      <w:r w:rsidRPr="00891D63">
        <w:rPr>
          <w:rFonts w:eastAsia="Arial" w:cs="Arial"/>
          <w:color w:val="000000"/>
          <w:sz w:val="24"/>
          <w:szCs w:val="24"/>
        </w:rPr>
        <w:t>В ходе торгов на понижение отображается информация только о текущей наименьшей цене торгов на понижение, без указания сведений о потенциальном поставщике,</w:t>
      </w:r>
      <w:r w:rsidR="00456862" w:rsidRPr="00891D63">
        <w:rPr>
          <w:rFonts w:eastAsia="Arial" w:cs="Arial"/>
          <w:color w:val="000000"/>
          <w:sz w:val="24"/>
          <w:szCs w:val="24"/>
        </w:rPr>
        <w:t xml:space="preserve"> представившем наименьшую цену.</w:t>
      </w:r>
    </w:p>
    <w:p w14:paraId="54BFE3FF" w14:textId="77777777" w:rsidR="00F552DD" w:rsidRPr="00891D63" w:rsidRDefault="007A6215" w:rsidP="009C2D56">
      <w:pPr>
        <w:pStyle w:val="af8"/>
        <w:numPr>
          <w:ilvl w:val="3"/>
          <w:numId w:val="5"/>
        </w:numPr>
        <w:spacing w:line="240" w:lineRule="auto"/>
        <w:ind w:left="0" w:firstLine="426"/>
        <w:jc w:val="both"/>
        <w:rPr>
          <w:rFonts w:eastAsia="Arial" w:cs="Arial"/>
          <w:color w:val="000000"/>
          <w:sz w:val="24"/>
          <w:szCs w:val="24"/>
        </w:rPr>
      </w:pPr>
      <w:r w:rsidRPr="00891D63">
        <w:rPr>
          <w:rFonts w:eastAsia="Arial" w:cs="Arial"/>
          <w:color w:val="000000"/>
          <w:sz w:val="24"/>
          <w:szCs w:val="24"/>
        </w:rPr>
        <w:t>Если потенциальный поставщик представляет предложение на понижение цены по лоту(-ам) в течение последних пятнадцати минут основного времени торгов, установленного пунктом 2 настоящей статьи, то время торгов по лоту(-ам) на понижение автоматически продлевается на пятнадцать минут. При этом каждое предложение на понижение цены по лоту(-ам), представленное потенциальным поставщиком в продленное время, автоматически продлевает общее время торгов по лоту(-ам) на понижение на пятнадцать минут.</w:t>
      </w:r>
    </w:p>
    <w:p w14:paraId="609A9A95" w14:textId="77777777" w:rsidR="00CF18D5" w:rsidRPr="00891D63" w:rsidRDefault="00CF18D5" w:rsidP="00CF18D5">
      <w:pPr>
        <w:pStyle w:val="af8"/>
        <w:tabs>
          <w:tab w:val="left" w:pos="567"/>
        </w:tabs>
        <w:ind w:left="0" w:firstLine="567"/>
        <w:jc w:val="both"/>
        <w:rPr>
          <w:rFonts w:eastAsia="Arial" w:cs="Arial"/>
          <w:color w:val="000000"/>
          <w:sz w:val="24"/>
          <w:szCs w:val="24"/>
        </w:rPr>
      </w:pPr>
      <w:r w:rsidRPr="00891D63">
        <w:rPr>
          <w:rFonts w:eastAsia="Arial" w:cs="Arial"/>
          <w:color w:val="000000"/>
          <w:sz w:val="24"/>
          <w:szCs w:val="24"/>
        </w:rPr>
        <w:t>Торги на понижение завершаются, если в течение основного времени торгов или последнего продления времени торгов ни одного предложения на понижение цены не поступило.</w:t>
      </w:r>
    </w:p>
    <w:p w14:paraId="26292404" w14:textId="5A7BD5DB" w:rsidR="00CF18D5" w:rsidRPr="00891D63" w:rsidRDefault="00CF18D5" w:rsidP="00CF18D5">
      <w:pPr>
        <w:pStyle w:val="af8"/>
        <w:tabs>
          <w:tab w:val="left" w:pos="567"/>
        </w:tabs>
        <w:ind w:left="0" w:firstLine="567"/>
        <w:jc w:val="both"/>
        <w:rPr>
          <w:rFonts w:eastAsia="Arial" w:cs="Arial"/>
          <w:color w:val="000000"/>
          <w:sz w:val="24"/>
          <w:szCs w:val="24"/>
        </w:rPr>
      </w:pPr>
      <w:r w:rsidRPr="00891D63">
        <w:rPr>
          <w:rFonts w:eastAsia="Arial" w:cs="Arial"/>
          <w:color w:val="000000"/>
          <w:sz w:val="24"/>
          <w:szCs w:val="24"/>
        </w:rPr>
        <w:t xml:space="preserve">Торги на понижение, не завершенные до 19:00 часов времени </w:t>
      </w:r>
      <w:r w:rsidR="00AC0181" w:rsidRPr="00891D63">
        <w:rPr>
          <w:rFonts w:eastAsia="Arial" w:cs="Arial"/>
          <w:color w:val="000000"/>
          <w:sz w:val="24"/>
          <w:szCs w:val="24"/>
        </w:rPr>
        <w:t>г.</w:t>
      </w:r>
      <w:r w:rsidR="00E67693" w:rsidRPr="00891D63">
        <w:rPr>
          <w:rFonts w:eastAsia="Arial" w:cs="Arial"/>
          <w:color w:val="000000"/>
          <w:sz w:val="24"/>
          <w:szCs w:val="24"/>
        </w:rPr>
        <w:t>Астана</w:t>
      </w:r>
      <w:r w:rsidRPr="00891D63">
        <w:rPr>
          <w:rFonts w:eastAsia="Arial" w:cs="Arial"/>
          <w:color w:val="000000"/>
          <w:sz w:val="24"/>
          <w:szCs w:val="24"/>
        </w:rPr>
        <w:t xml:space="preserve">, приостанавливаются и возобновляются с 10:00 часов времени </w:t>
      </w:r>
      <w:r w:rsidR="00AC0181" w:rsidRPr="00891D63">
        <w:rPr>
          <w:rFonts w:eastAsia="Arial" w:cs="Arial"/>
          <w:color w:val="000000"/>
          <w:sz w:val="24"/>
          <w:szCs w:val="24"/>
        </w:rPr>
        <w:t>г.</w:t>
      </w:r>
      <w:r w:rsidR="00E67693" w:rsidRPr="00891D63">
        <w:rPr>
          <w:rFonts w:eastAsia="Arial" w:cs="Arial"/>
          <w:color w:val="000000"/>
          <w:sz w:val="24"/>
          <w:szCs w:val="24"/>
        </w:rPr>
        <w:t>Астана</w:t>
      </w:r>
      <w:r w:rsidRPr="00891D63">
        <w:rPr>
          <w:rFonts w:eastAsia="Arial" w:cs="Arial"/>
          <w:color w:val="000000"/>
          <w:sz w:val="24"/>
          <w:szCs w:val="24"/>
        </w:rPr>
        <w:t xml:space="preserve"> следующего рабочего дня. При этом участникам торгов на понижение направляется соответствующее уведомление.</w:t>
      </w:r>
    </w:p>
    <w:p w14:paraId="11A83532" w14:textId="6A13C20F" w:rsidR="00E25209" w:rsidRPr="00891D63" w:rsidRDefault="00E25209" w:rsidP="00B6342D">
      <w:pPr>
        <w:pStyle w:val="af8"/>
        <w:numPr>
          <w:ilvl w:val="3"/>
          <w:numId w:val="5"/>
        </w:numPr>
        <w:tabs>
          <w:tab w:val="left" w:pos="709"/>
        </w:tabs>
        <w:ind w:left="0" w:firstLine="284"/>
        <w:jc w:val="both"/>
        <w:rPr>
          <w:rFonts w:eastAsia="Arial" w:cs="Arial"/>
          <w:color w:val="000000"/>
          <w:sz w:val="24"/>
          <w:szCs w:val="24"/>
        </w:rPr>
      </w:pPr>
      <w:r w:rsidRPr="00891D63">
        <w:rPr>
          <w:rFonts w:eastAsia="Arial" w:cs="Arial"/>
          <w:color w:val="000000"/>
          <w:sz w:val="24"/>
          <w:szCs w:val="24"/>
        </w:rPr>
        <w:t>Победитель закупок способом открытого тендера на понижение определяется на основе наименьшей цены, представленной по итогам торгов на понижение.</w:t>
      </w:r>
    </w:p>
    <w:p w14:paraId="13A707D2" w14:textId="3E573F26" w:rsidR="00E25209" w:rsidRPr="00891D63" w:rsidRDefault="00E25209" w:rsidP="00B6342D">
      <w:pPr>
        <w:pStyle w:val="af8"/>
        <w:tabs>
          <w:tab w:val="left" w:pos="993"/>
        </w:tabs>
        <w:spacing w:after="0"/>
        <w:ind w:left="0" w:firstLine="425"/>
        <w:jc w:val="both"/>
        <w:rPr>
          <w:rFonts w:eastAsia="Arial" w:cs="Arial"/>
          <w:color w:val="000000"/>
          <w:sz w:val="24"/>
          <w:szCs w:val="24"/>
        </w:rPr>
      </w:pPr>
      <w:r w:rsidRPr="00891D63">
        <w:rPr>
          <w:rFonts w:eastAsia="Arial" w:cs="Arial"/>
          <w:color w:val="000000"/>
          <w:sz w:val="24"/>
          <w:szCs w:val="24"/>
        </w:rPr>
        <w:t>Потенциальный поставщик, занявший по итогам тендера второе место, определяется на основе цены, следующей после наименьшей цены, представленной по итогам торгов на понижение.</w:t>
      </w:r>
    </w:p>
    <w:p w14:paraId="61758664" w14:textId="77777777" w:rsidR="00F552DD" w:rsidRPr="00891D63" w:rsidRDefault="005B63B2" w:rsidP="009C2D56">
      <w:pPr>
        <w:pStyle w:val="af8"/>
        <w:numPr>
          <w:ilvl w:val="3"/>
          <w:numId w:val="5"/>
        </w:numPr>
        <w:tabs>
          <w:tab w:val="left" w:pos="709"/>
        </w:tabs>
        <w:ind w:left="0" w:firstLine="284"/>
        <w:jc w:val="both"/>
        <w:rPr>
          <w:rFonts w:eastAsia="Arial" w:cs="Arial"/>
          <w:color w:val="000000"/>
          <w:sz w:val="24"/>
          <w:szCs w:val="24"/>
        </w:rPr>
      </w:pPr>
      <w:r w:rsidRPr="00891D63">
        <w:rPr>
          <w:rFonts w:eastAsia="Arial" w:cs="Arial"/>
          <w:color w:val="000000"/>
          <w:sz w:val="24"/>
          <w:szCs w:val="24"/>
        </w:rPr>
        <w:lastRenderedPageBreak/>
        <w:t xml:space="preserve">В случае, </w:t>
      </w:r>
      <w:r w:rsidR="00F552DD" w:rsidRPr="00891D63">
        <w:rPr>
          <w:rFonts w:eastAsia="Arial" w:cs="Arial"/>
          <w:color w:val="000000"/>
          <w:sz w:val="24"/>
          <w:szCs w:val="24"/>
        </w:rPr>
        <w:t>если в ходе торгов на понижение не поступило ни одного предложения на понижение цены, победителем признается потенциальный поставщик, предложивший наименьшую цену из потенциальных поставщиков, допущенных на участие в торгах на понижение.</w:t>
      </w:r>
    </w:p>
    <w:p w14:paraId="74B19E17" w14:textId="607D28BB" w:rsidR="00B4786B" w:rsidRPr="00891D63" w:rsidRDefault="00F552DD" w:rsidP="009C2D56">
      <w:pPr>
        <w:pStyle w:val="af8"/>
        <w:numPr>
          <w:ilvl w:val="3"/>
          <w:numId w:val="5"/>
        </w:numPr>
        <w:tabs>
          <w:tab w:val="left" w:pos="709"/>
        </w:tabs>
        <w:ind w:left="0" w:firstLine="284"/>
        <w:jc w:val="both"/>
        <w:rPr>
          <w:rFonts w:eastAsia="Arial" w:cs="Arial"/>
          <w:color w:val="000000"/>
          <w:sz w:val="24"/>
          <w:szCs w:val="24"/>
        </w:rPr>
      </w:pPr>
      <w:r w:rsidRPr="00891D63">
        <w:rPr>
          <w:rFonts w:eastAsia="Arial" w:cs="Arial"/>
          <w:color w:val="000000"/>
          <w:sz w:val="24"/>
          <w:szCs w:val="24"/>
        </w:rPr>
        <w:t>После истечения времени завершения торгов на понижение автоматически формируется протокол итогов закупок</w:t>
      </w:r>
      <w:r w:rsidR="003D53D6" w:rsidRPr="00891D63">
        <w:rPr>
          <w:rFonts w:eastAsia="Arial" w:cs="Arial"/>
          <w:color w:val="000000"/>
          <w:sz w:val="24"/>
          <w:szCs w:val="24"/>
        </w:rPr>
        <w:t xml:space="preserve"> </w:t>
      </w:r>
      <w:r w:rsidR="0050037C" w:rsidRPr="00891D63">
        <w:rPr>
          <w:rFonts w:eastAsia="Arial" w:cs="Arial"/>
          <w:color w:val="000000"/>
          <w:sz w:val="24"/>
          <w:szCs w:val="24"/>
        </w:rPr>
        <w:t xml:space="preserve">по </w:t>
      </w:r>
      <w:r w:rsidR="005A2C62" w:rsidRPr="00891D63">
        <w:rPr>
          <w:rFonts w:eastAsia="Arial" w:cs="Arial"/>
          <w:color w:val="000000"/>
          <w:sz w:val="24"/>
          <w:szCs w:val="24"/>
        </w:rPr>
        <w:t>форм</w:t>
      </w:r>
      <w:r w:rsidR="0050037C" w:rsidRPr="00891D63">
        <w:rPr>
          <w:rFonts w:eastAsia="Arial" w:cs="Arial"/>
          <w:color w:val="000000"/>
          <w:sz w:val="24"/>
          <w:szCs w:val="24"/>
        </w:rPr>
        <w:t xml:space="preserve">е, определенной </w:t>
      </w:r>
      <w:r w:rsidR="00F35D22" w:rsidRPr="00891D63">
        <w:rPr>
          <w:rFonts w:eastAsia="Arial" w:cs="Arial"/>
          <w:color w:val="000000"/>
          <w:sz w:val="24"/>
          <w:szCs w:val="24"/>
        </w:rPr>
        <w:t>на веб-портале закупок</w:t>
      </w:r>
      <w:r w:rsidR="005A2C62" w:rsidRPr="00891D63">
        <w:rPr>
          <w:rFonts w:eastAsia="Arial" w:cs="Arial"/>
          <w:color w:val="000000"/>
          <w:sz w:val="24"/>
          <w:szCs w:val="24"/>
        </w:rPr>
        <w:t>.</w:t>
      </w:r>
    </w:p>
    <w:p w14:paraId="5D0ACA8B" w14:textId="77777777" w:rsidR="00C015C9" w:rsidRPr="00891D63" w:rsidRDefault="00C015C9" w:rsidP="009C2D56">
      <w:pPr>
        <w:pStyle w:val="af8"/>
        <w:numPr>
          <w:ilvl w:val="3"/>
          <w:numId w:val="5"/>
        </w:numPr>
        <w:ind w:left="0" w:firstLine="284"/>
        <w:jc w:val="both"/>
        <w:rPr>
          <w:rFonts w:eastAsia="Arial" w:cs="Arial"/>
          <w:color w:val="000000"/>
          <w:sz w:val="24"/>
          <w:szCs w:val="24"/>
        </w:rPr>
      </w:pPr>
      <w:r w:rsidRPr="00891D63">
        <w:rPr>
          <w:rFonts w:eastAsia="Arial" w:cs="Arial"/>
          <w:color w:val="000000"/>
          <w:sz w:val="24"/>
          <w:szCs w:val="24"/>
        </w:rPr>
        <w:t>Торги на понижение не проводятся в следующих случаях:</w:t>
      </w:r>
    </w:p>
    <w:p w14:paraId="02092FCF" w14:textId="77777777" w:rsidR="00C015C9" w:rsidRPr="00891D63" w:rsidRDefault="001E4638" w:rsidP="00C523ED">
      <w:pPr>
        <w:pStyle w:val="af8"/>
        <w:numPr>
          <w:ilvl w:val="0"/>
          <w:numId w:val="24"/>
        </w:numPr>
        <w:ind w:left="0" w:firstLine="426"/>
        <w:jc w:val="both"/>
        <w:rPr>
          <w:rFonts w:eastAsia="Arial" w:cs="Arial"/>
          <w:color w:val="000000"/>
          <w:sz w:val="24"/>
          <w:szCs w:val="24"/>
        </w:rPr>
      </w:pPr>
      <w:r w:rsidRPr="00891D63">
        <w:rPr>
          <w:rFonts w:eastAsia="Arial" w:cs="Arial"/>
          <w:color w:val="000000"/>
          <w:sz w:val="24"/>
          <w:szCs w:val="24"/>
        </w:rPr>
        <w:t>пр</w:t>
      </w:r>
      <w:r w:rsidR="00C015C9" w:rsidRPr="00891D63">
        <w:rPr>
          <w:rFonts w:eastAsia="Arial" w:cs="Arial"/>
          <w:color w:val="000000"/>
          <w:sz w:val="24"/>
          <w:szCs w:val="24"/>
        </w:rPr>
        <w:t>едставления менее двух тендерных заявок;</w:t>
      </w:r>
    </w:p>
    <w:p w14:paraId="357BCE99" w14:textId="77777777" w:rsidR="00C015C9" w:rsidRPr="00891D63" w:rsidRDefault="00C015C9" w:rsidP="00C523ED">
      <w:pPr>
        <w:pStyle w:val="af8"/>
        <w:numPr>
          <w:ilvl w:val="0"/>
          <w:numId w:val="24"/>
        </w:numPr>
        <w:ind w:left="0" w:firstLine="426"/>
        <w:jc w:val="both"/>
        <w:rPr>
          <w:rFonts w:eastAsia="Arial" w:cs="Arial"/>
          <w:color w:val="000000"/>
          <w:sz w:val="24"/>
          <w:szCs w:val="24"/>
        </w:rPr>
      </w:pPr>
      <w:r w:rsidRPr="00891D63">
        <w:rPr>
          <w:rFonts w:eastAsia="Arial" w:cs="Arial"/>
          <w:color w:val="000000"/>
          <w:sz w:val="24"/>
          <w:szCs w:val="24"/>
          <w:lang w:val="kk-KZ"/>
        </w:rPr>
        <w:t>п</w:t>
      </w:r>
      <w:r w:rsidRPr="00891D63">
        <w:rPr>
          <w:rFonts w:eastAsia="Arial" w:cs="Arial"/>
          <w:color w:val="000000"/>
          <w:sz w:val="24"/>
          <w:szCs w:val="24"/>
        </w:rPr>
        <w:t>осле отклонения осталось менее двух тендерных заявок.</w:t>
      </w:r>
    </w:p>
    <w:p w14:paraId="5A530872" w14:textId="77777777" w:rsidR="00DA6FD8" w:rsidRPr="00891D63" w:rsidRDefault="00DA6FD8" w:rsidP="00216A08">
      <w:pPr>
        <w:pStyle w:val="af8"/>
        <w:numPr>
          <w:ilvl w:val="0"/>
          <w:numId w:val="2"/>
        </w:numPr>
        <w:tabs>
          <w:tab w:val="left" w:pos="1134"/>
        </w:tabs>
        <w:spacing w:before="240" w:after="240" w:line="240" w:lineRule="auto"/>
        <w:ind w:left="0" w:firstLine="0"/>
        <w:contextualSpacing w:val="0"/>
        <w:jc w:val="center"/>
        <w:outlineLvl w:val="1"/>
        <w:rPr>
          <w:rFonts w:cs="Arial"/>
          <w:b/>
          <w:sz w:val="24"/>
          <w:szCs w:val="24"/>
          <w:lang w:val="kk-KZ"/>
        </w:rPr>
      </w:pPr>
      <w:bookmarkStart w:id="207" w:name="_Toc89020254"/>
      <w:bookmarkStart w:id="208" w:name="_Toc89156997"/>
      <w:bookmarkStart w:id="209" w:name="_Toc89680593"/>
      <w:bookmarkStart w:id="210" w:name="_Toc89680900"/>
      <w:bookmarkStart w:id="211" w:name="_Toc89681205"/>
      <w:bookmarkStart w:id="212" w:name="_Toc89709407"/>
      <w:bookmarkStart w:id="213" w:name="_Toc90975751"/>
      <w:bookmarkStart w:id="214" w:name="_Toc91579764"/>
      <w:bookmarkStart w:id="215" w:name="_Toc89020256"/>
      <w:bookmarkStart w:id="216" w:name="_Toc89156999"/>
      <w:bookmarkStart w:id="217" w:name="_Toc89680595"/>
      <w:bookmarkStart w:id="218" w:name="_Toc89680902"/>
      <w:bookmarkStart w:id="219" w:name="_Toc89681207"/>
      <w:bookmarkStart w:id="220" w:name="_Toc89709409"/>
      <w:bookmarkStart w:id="221" w:name="_Toc90975753"/>
      <w:bookmarkStart w:id="222" w:name="_Toc91579766"/>
      <w:bookmarkStart w:id="223" w:name="_Toc89020257"/>
      <w:bookmarkStart w:id="224" w:name="_Toc89157000"/>
      <w:bookmarkStart w:id="225" w:name="_Toc89680596"/>
      <w:bookmarkStart w:id="226" w:name="_Toc89680903"/>
      <w:bookmarkStart w:id="227" w:name="_Toc89681208"/>
      <w:bookmarkStart w:id="228" w:name="_Toc89709410"/>
      <w:bookmarkStart w:id="229" w:name="_Toc90975754"/>
      <w:bookmarkStart w:id="230" w:name="_Toc91579767"/>
      <w:bookmarkStart w:id="231" w:name="_Toc22656389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r w:rsidRPr="00891D63">
        <w:rPr>
          <w:rFonts w:cs="Arial"/>
          <w:b/>
          <w:sz w:val="24"/>
          <w:szCs w:val="24"/>
          <w:lang w:val="kk-KZ"/>
        </w:rPr>
        <w:t>Закупки способом двухэтапного тендера</w:t>
      </w:r>
      <w:bookmarkEnd w:id="231"/>
    </w:p>
    <w:p w14:paraId="3E77D9E0" w14:textId="77777777" w:rsidR="00DA6FD8" w:rsidRPr="00891D63" w:rsidRDefault="00DA6FD8" w:rsidP="00C523ED">
      <w:pPr>
        <w:pStyle w:val="31"/>
        <w:numPr>
          <w:ilvl w:val="0"/>
          <w:numId w:val="40"/>
        </w:numPr>
        <w:tabs>
          <w:tab w:val="clear" w:pos="567"/>
          <w:tab w:val="left" w:pos="709"/>
        </w:tabs>
        <w:ind w:left="0" w:right="-23" w:firstLine="0"/>
        <w:jc w:val="left"/>
        <w:rPr>
          <w:rFonts w:cs="Arial"/>
          <w:lang w:val="ru-RU"/>
        </w:rPr>
      </w:pPr>
      <w:bookmarkStart w:id="232" w:name="_Toc226563897"/>
      <w:r w:rsidRPr="00891D63">
        <w:rPr>
          <w:rFonts w:cs="Arial"/>
          <w:lang w:val="ru-RU"/>
        </w:rPr>
        <w:t>Порядок проведения двухэтапного тендера</w:t>
      </w:r>
      <w:bookmarkEnd w:id="232"/>
    </w:p>
    <w:p w14:paraId="16EE45C3" w14:textId="77777777" w:rsidR="00DA6FD8" w:rsidRPr="00891D63" w:rsidRDefault="00EA0DD0" w:rsidP="009C2D56">
      <w:pPr>
        <w:pStyle w:val="af8"/>
        <w:numPr>
          <w:ilvl w:val="3"/>
          <w:numId w:val="5"/>
        </w:numPr>
        <w:tabs>
          <w:tab w:val="left" w:pos="709"/>
        </w:tabs>
        <w:ind w:left="0" w:firstLine="426"/>
        <w:jc w:val="both"/>
        <w:rPr>
          <w:rFonts w:eastAsia="Arial" w:cs="Arial"/>
          <w:color w:val="000000"/>
          <w:sz w:val="24"/>
          <w:szCs w:val="24"/>
        </w:rPr>
      </w:pPr>
      <w:r w:rsidRPr="00891D63">
        <w:rPr>
          <w:rFonts w:eastAsia="Arial" w:cs="Arial"/>
          <w:color w:val="000000"/>
          <w:sz w:val="24"/>
          <w:szCs w:val="24"/>
        </w:rPr>
        <w:t>Применение</w:t>
      </w:r>
      <w:r w:rsidR="00F87709" w:rsidRPr="00891D63">
        <w:rPr>
          <w:rFonts w:eastAsia="Arial" w:cs="Arial"/>
          <w:color w:val="000000"/>
          <w:sz w:val="24"/>
          <w:szCs w:val="24"/>
        </w:rPr>
        <w:t xml:space="preserve"> способа</w:t>
      </w:r>
      <w:r w:rsidR="00DA6FD8" w:rsidRPr="00891D63">
        <w:rPr>
          <w:rFonts w:eastAsia="Arial" w:cs="Arial"/>
          <w:color w:val="000000"/>
          <w:sz w:val="24"/>
          <w:szCs w:val="24"/>
        </w:rPr>
        <w:t xml:space="preserve"> двухэтапного тендера </w:t>
      </w:r>
      <w:r w:rsidR="00F87709" w:rsidRPr="00891D63">
        <w:rPr>
          <w:rFonts w:eastAsia="Arial" w:cs="Arial"/>
          <w:color w:val="000000"/>
          <w:sz w:val="24"/>
          <w:szCs w:val="24"/>
        </w:rPr>
        <w:t>допускается</w:t>
      </w:r>
      <w:r w:rsidR="00DA6FD8" w:rsidRPr="00891D63">
        <w:rPr>
          <w:rFonts w:eastAsia="Arial" w:cs="Arial"/>
          <w:color w:val="000000"/>
          <w:sz w:val="24"/>
          <w:szCs w:val="24"/>
        </w:rPr>
        <w:t xml:space="preserve"> при наличии следующих взаимосвязанных условий:</w:t>
      </w:r>
    </w:p>
    <w:p w14:paraId="4DF70615" w14:textId="77777777" w:rsidR="00DA6FD8" w:rsidRPr="00891D63" w:rsidRDefault="00DA6FD8" w:rsidP="009C2D56">
      <w:pPr>
        <w:pStyle w:val="af8"/>
        <w:numPr>
          <w:ilvl w:val="0"/>
          <w:numId w:val="13"/>
        </w:numPr>
        <w:ind w:left="0" w:firstLine="426"/>
        <w:jc w:val="both"/>
        <w:rPr>
          <w:rFonts w:cs="Arial"/>
          <w:sz w:val="24"/>
          <w:szCs w:val="24"/>
        </w:rPr>
      </w:pPr>
      <w:r w:rsidRPr="00891D63">
        <w:rPr>
          <w:rFonts w:cs="Arial"/>
          <w:sz w:val="24"/>
          <w:szCs w:val="24"/>
        </w:rPr>
        <w:t>сложно сформулировать технические характеристики и спецификации закупаемых товаров, работ, услуг;</w:t>
      </w:r>
    </w:p>
    <w:p w14:paraId="18B12EF8" w14:textId="77777777" w:rsidR="006C0714" w:rsidRPr="00891D63" w:rsidRDefault="00DA6FD8" w:rsidP="009C2D56">
      <w:pPr>
        <w:pStyle w:val="af8"/>
        <w:numPr>
          <w:ilvl w:val="0"/>
          <w:numId w:val="13"/>
        </w:numPr>
        <w:ind w:left="0" w:firstLine="426"/>
        <w:jc w:val="both"/>
        <w:rPr>
          <w:rFonts w:cs="Arial"/>
          <w:sz w:val="24"/>
          <w:szCs w:val="24"/>
        </w:rPr>
      </w:pPr>
      <w:r w:rsidRPr="00891D63">
        <w:rPr>
          <w:rFonts w:cs="Arial"/>
          <w:sz w:val="24"/>
          <w:szCs w:val="24"/>
        </w:rPr>
        <w:t>имеется необходимость ознакомиться с возможными путями удовлетворения потребностей и выбрать наилучший из них.</w:t>
      </w:r>
    </w:p>
    <w:p w14:paraId="6063A3AD" w14:textId="77777777" w:rsidR="006C0714" w:rsidRPr="00891D63" w:rsidRDefault="006C0714" w:rsidP="009C2D56">
      <w:pPr>
        <w:pStyle w:val="af8"/>
        <w:numPr>
          <w:ilvl w:val="3"/>
          <w:numId w:val="5"/>
        </w:numPr>
        <w:tabs>
          <w:tab w:val="left" w:pos="709"/>
          <w:tab w:val="left" w:pos="993"/>
        </w:tabs>
        <w:ind w:left="0" w:firstLine="426"/>
        <w:jc w:val="both"/>
        <w:rPr>
          <w:rFonts w:eastAsia="Arial" w:cs="Arial"/>
          <w:color w:val="000000"/>
          <w:sz w:val="24"/>
          <w:szCs w:val="24"/>
        </w:rPr>
      </w:pPr>
      <w:r w:rsidRPr="00891D63">
        <w:rPr>
          <w:rFonts w:eastAsia="Arial" w:cs="Arial"/>
          <w:color w:val="000000"/>
          <w:sz w:val="24"/>
          <w:szCs w:val="24"/>
        </w:rPr>
        <w:t>Процедура закупок способом двухэтапного тендера предусматривает проведение следующих последовательных мероприятий:</w:t>
      </w:r>
    </w:p>
    <w:p w14:paraId="698B1DE7" w14:textId="77777777" w:rsidR="006C0714" w:rsidRPr="00891D63" w:rsidRDefault="006C0714" w:rsidP="009C2D56">
      <w:pPr>
        <w:pStyle w:val="af8"/>
        <w:numPr>
          <w:ilvl w:val="0"/>
          <w:numId w:val="14"/>
        </w:numPr>
        <w:tabs>
          <w:tab w:val="left" w:pos="709"/>
        </w:tabs>
        <w:ind w:left="0" w:firstLine="426"/>
        <w:jc w:val="both"/>
        <w:rPr>
          <w:rFonts w:cs="Arial"/>
          <w:sz w:val="24"/>
          <w:szCs w:val="24"/>
        </w:rPr>
      </w:pPr>
      <w:r w:rsidRPr="00891D63">
        <w:rPr>
          <w:rFonts w:cs="Arial"/>
          <w:sz w:val="24"/>
          <w:szCs w:val="24"/>
        </w:rPr>
        <w:t>на первом этапе осуществляются следующие мероприятия:</w:t>
      </w:r>
    </w:p>
    <w:p w14:paraId="19072300" w14:textId="77777777" w:rsidR="006C0714" w:rsidRPr="00891D63" w:rsidRDefault="006C0714" w:rsidP="00C523ED">
      <w:pPr>
        <w:pStyle w:val="af8"/>
        <w:numPr>
          <w:ilvl w:val="1"/>
          <w:numId w:val="69"/>
        </w:numPr>
        <w:tabs>
          <w:tab w:val="left" w:pos="709"/>
        </w:tabs>
        <w:ind w:left="0" w:firstLine="426"/>
        <w:jc w:val="both"/>
        <w:rPr>
          <w:rFonts w:cs="Arial"/>
          <w:sz w:val="24"/>
          <w:szCs w:val="24"/>
        </w:rPr>
      </w:pPr>
      <w:r w:rsidRPr="00891D63">
        <w:rPr>
          <w:rFonts w:cs="Arial"/>
          <w:sz w:val="24"/>
          <w:szCs w:val="24"/>
        </w:rPr>
        <w:t>публикация объявления о</w:t>
      </w:r>
      <w:r w:rsidR="00EF5DC0" w:rsidRPr="00891D63">
        <w:rPr>
          <w:rFonts w:cs="Arial"/>
          <w:sz w:val="24"/>
          <w:szCs w:val="24"/>
        </w:rPr>
        <w:t xml:space="preserve"> проведении закупок способом</w:t>
      </w:r>
      <w:r w:rsidRPr="00891D63">
        <w:rPr>
          <w:rFonts w:cs="Arial"/>
          <w:sz w:val="24"/>
          <w:szCs w:val="24"/>
        </w:rPr>
        <w:t xml:space="preserve"> </w:t>
      </w:r>
      <w:r w:rsidR="00EF5DC0" w:rsidRPr="00891D63">
        <w:rPr>
          <w:rFonts w:cs="Arial"/>
          <w:sz w:val="24"/>
          <w:szCs w:val="24"/>
        </w:rPr>
        <w:t>двухэтапного</w:t>
      </w:r>
      <w:r w:rsidRPr="00891D63">
        <w:rPr>
          <w:rFonts w:cs="Arial"/>
          <w:sz w:val="24"/>
          <w:szCs w:val="24"/>
        </w:rPr>
        <w:t xml:space="preserve"> тендер</w:t>
      </w:r>
      <w:r w:rsidR="00EF5DC0" w:rsidRPr="00891D63">
        <w:rPr>
          <w:rFonts w:cs="Arial"/>
          <w:sz w:val="24"/>
          <w:szCs w:val="24"/>
        </w:rPr>
        <w:t>а</w:t>
      </w:r>
      <w:r w:rsidRPr="00891D63">
        <w:rPr>
          <w:rFonts w:cs="Arial"/>
          <w:sz w:val="24"/>
          <w:szCs w:val="24"/>
        </w:rPr>
        <w:t>;</w:t>
      </w:r>
    </w:p>
    <w:p w14:paraId="41D6890C" w14:textId="77777777" w:rsidR="006C0714" w:rsidRPr="00891D63" w:rsidRDefault="006C0714" w:rsidP="00C523ED">
      <w:pPr>
        <w:pStyle w:val="af8"/>
        <w:numPr>
          <w:ilvl w:val="1"/>
          <w:numId w:val="69"/>
        </w:numPr>
        <w:tabs>
          <w:tab w:val="left" w:pos="709"/>
        </w:tabs>
        <w:ind w:left="0" w:firstLine="426"/>
        <w:jc w:val="both"/>
        <w:rPr>
          <w:rFonts w:cs="Arial"/>
          <w:sz w:val="24"/>
          <w:szCs w:val="24"/>
        </w:rPr>
      </w:pPr>
      <w:r w:rsidRPr="00891D63">
        <w:rPr>
          <w:rFonts w:cs="Arial"/>
          <w:sz w:val="24"/>
          <w:szCs w:val="24"/>
        </w:rPr>
        <w:t>вскрытие тендерных заявок первого этапа</w:t>
      </w:r>
      <w:r w:rsidR="00EF5DC0" w:rsidRPr="00891D63">
        <w:rPr>
          <w:rFonts w:cs="Arial"/>
          <w:sz w:val="24"/>
          <w:szCs w:val="24"/>
        </w:rPr>
        <w:t>. Заявки на участие в первом этапе двухэтапного тендера представляются без ценовых предложений;</w:t>
      </w:r>
    </w:p>
    <w:p w14:paraId="5E54673A" w14:textId="77777777" w:rsidR="006C0714" w:rsidRPr="00891D63" w:rsidRDefault="006C0714" w:rsidP="00C523ED">
      <w:pPr>
        <w:pStyle w:val="af8"/>
        <w:numPr>
          <w:ilvl w:val="1"/>
          <w:numId w:val="69"/>
        </w:numPr>
        <w:tabs>
          <w:tab w:val="left" w:pos="709"/>
        </w:tabs>
        <w:ind w:left="0" w:firstLine="426"/>
        <w:jc w:val="both"/>
        <w:rPr>
          <w:rFonts w:cs="Arial"/>
          <w:sz w:val="24"/>
          <w:szCs w:val="24"/>
        </w:rPr>
      </w:pPr>
      <w:r w:rsidRPr="00891D63">
        <w:rPr>
          <w:rFonts w:cs="Arial"/>
          <w:sz w:val="24"/>
          <w:szCs w:val="24"/>
        </w:rPr>
        <w:t>рассмотрение тендерных заявок первого этапа;</w:t>
      </w:r>
    </w:p>
    <w:p w14:paraId="6708FC0D" w14:textId="77777777" w:rsidR="006C0714" w:rsidRPr="00891D63" w:rsidRDefault="006C0714" w:rsidP="00C523ED">
      <w:pPr>
        <w:pStyle w:val="af8"/>
        <w:numPr>
          <w:ilvl w:val="1"/>
          <w:numId w:val="69"/>
        </w:numPr>
        <w:tabs>
          <w:tab w:val="left" w:pos="709"/>
        </w:tabs>
        <w:ind w:left="0" w:firstLine="426"/>
        <w:jc w:val="both"/>
        <w:rPr>
          <w:rFonts w:cs="Arial"/>
          <w:sz w:val="24"/>
          <w:szCs w:val="24"/>
        </w:rPr>
      </w:pPr>
      <w:r w:rsidRPr="00891D63">
        <w:rPr>
          <w:rFonts w:cs="Arial"/>
          <w:sz w:val="24"/>
          <w:szCs w:val="24"/>
        </w:rPr>
        <w:t>утверждение и публикация протокола итогов первого этапа закупок способом двухэтапного тендера.</w:t>
      </w:r>
    </w:p>
    <w:p w14:paraId="5EBA72B6" w14:textId="77777777" w:rsidR="007530A5" w:rsidRPr="00891D63" w:rsidRDefault="006C0714" w:rsidP="009C2D56">
      <w:pPr>
        <w:pStyle w:val="af8"/>
        <w:numPr>
          <w:ilvl w:val="0"/>
          <w:numId w:val="14"/>
        </w:numPr>
        <w:tabs>
          <w:tab w:val="left" w:pos="709"/>
        </w:tabs>
        <w:ind w:left="0" w:firstLine="426"/>
        <w:jc w:val="both"/>
        <w:rPr>
          <w:rFonts w:cs="Arial"/>
          <w:sz w:val="24"/>
          <w:szCs w:val="24"/>
        </w:rPr>
      </w:pPr>
      <w:r w:rsidRPr="00891D63">
        <w:rPr>
          <w:rFonts w:cs="Arial"/>
          <w:sz w:val="24"/>
          <w:szCs w:val="24"/>
        </w:rPr>
        <w:t>на втором этапе осуществляются следующие мероприятия:</w:t>
      </w:r>
    </w:p>
    <w:p w14:paraId="31CF90DA" w14:textId="32A9BF1F" w:rsidR="006C0714" w:rsidRPr="00891D63" w:rsidRDefault="006C0714" w:rsidP="00C523ED">
      <w:pPr>
        <w:pStyle w:val="af8"/>
        <w:numPr>
          <w:ilvl w:val="1"/>
          <w:numId w:val="69"/>
        </w:numPr>
        <w:tabs>
          <w:tab w:val="left" w:pos="709"/>
        </w:tabs>
        <w:ind w:left="0" w:firstLine="426"/>
        <w:jc w:val="both"/>
        <w:rPr>
          <w:rFonts w:cs="Arial"/>
          <w:sz w:val="24"/>
          <w:szCs w:val="24"/>
        </w:rPr>
      </w:pPr>
      <w:r w:rsidRPr="00891D63">
        <w:rPr>
          <w:rFonts w:cs="Arial"/>
          <w:sz w:val="24"/>
          <w:szCs w:val="24"/>
        </w:rPr>
        <w:t>при необходимости, внесение изменений</w:t>
      </w:r>
      <w:r w:rsidR="00E0166F" w:rsidRPr="00891D63">
        <w:rPr>
          <w:rFonts w:cs="Arial"/>
          <w:sz w:val="24"/>
          <w:szCs w:val="24"/>
        </w:rPr>
        <w:t xml:space="preserve"> и/или дополнений</w:t>
      </w:r>
      <w:r w:rsidRPr="00891D63">
        <w:rPr>
          <w:rFonts w:cs="Arial"/>
          <w:sz w:val="24"/>
          <w:szCs w:val="24"/>
        </w:rPr>
        <w:t xml:space="preserve"> в тендерную документацию, включая техническ</w:t>
      </w:r>
      <w:r w:rsidR="0064735B" w:rsidRPr="00891D63">
        <w:rPr>
          <w:rFonts w:cs="Arial"/>
          <w:sz w:val="24"/>
          <w:szCs w:val="24"/>
        </w:rPr>
        <w:t xml:space="preserve">ую спецификацию </w:t>
      </w:r>
      <w:r w:rsidR="00EF5DC0" w:rsidRPr="00891D63">
        <w:rPr>
          <w:rFonts w:cs="Arial"/>
          <w:sz w:val="24"/>
          <w:szCs w:val="24"/>
        </w:rPr>
        <w:t>(</w:t>
      </w:r>
      <w:r w:rsidR="0064735B" w:rsidRPr="00891D63">
        <w:rPr>
          <w:rFonts w:cs="Arial"/>
          <w:sz w:val="24"/>
          <w:szCs w:val="24"/>
        </w:rPr>
        <w:t xml:space="preserve">техническое </w:t>
      </w:r>
      <w:r w:rsidR="00EF5DC0" w:rsidRPr="00891D63">
        <w:rPr>
          <w:rFonts w:cs="Arial"/>
          <w:sz w:val="24"/>
          <w:szCs w:val="24"/>
        </w:rPr>
        <w:t>задани</w:t>
      </w:r>
      <w:r w:rsidR="0064735B" w:rsidRPr="00891D63">
        <w:rPr>
          <w:rFonts w:cs="Arial"/>
          <w:sz w:val="24"/>
          <w:szCs w:val="24"/>
        </w:rPr>
        <w:t>е</w:t>
      </w:r>
      <w:r w:rsidR="00EF5DC0" w:rsidRPr="00891D63">
        <w:rPr>
          <w:rFonts w:cs="Arial"/>
          <w:sz w:val="24"/>
          <w:szCs w:val="24"/>
        </w:rPr>
        <w:t>);</w:t>
      </w:r>
    </w:p>
    <w:p w14:paraId="02F4C1C8" w14:textId="77777777" w:rsidR="006C0714" w:rsidRPr="00891D63" w:rsidRDefault="006C0714" w:rsidP="00C523ED">
      <w:pPr>
        <w:pStyle w:val="af8"/>
        <w:numPr>
          <w:ilvl w:val="1"/>
          <w:numId w:val="69"/>
        </w:numPr>
        <w:tabs>
          <w:tab w:val="left" w:pos="709"/>
        </w:tabs>
        <w:ind w:left="0" w:firstLine="426"/>
        <w:jc w:val="both"/>
        <w:rPr>
          <w:rFonts w:cs="Arial"/>
          <w:sz w:val="24"/>
          <w:szCs w:val="24"/>
        </w:rPr>
      </w:pPr>
      <w:r w:rsidRPr="00891D63">
        <w:rPr>
          <w:rFonts w:cs="Arial"/>
          <w:sz w:val="24"/>
          <w:szCs w:val="24"/>
        </w:rPr>
        <w:t>направление участникам второго этапа тендера уточн</w:t>
      </w:r>
      <w:r w:rsidR="00896D68" w:rsidRPr="00891D63">
        <w:rPr>
          <w:rFonts w:cs="Arial"/>
          <w:sz w:val="24"/>
          <w:szCs w:val="24"/>
        </w:rPr>
        <w:t>е</w:t>
      </w:r>
      <w:r w:rsidRPr="00891D63">
        <w:rPr>
          <w:rFonts w:cs="Arial"/>
          <w:sz w:val="24"/>
          <w:szCs w:val="24"/>
        </w:rPr>
        <w:t>нной тендерной документации и (или) технической спецификации (технического задания) и приглашения подать ценовые предложения и в случае необходимости, уточненные технические спецификации;</w:t>
      </w:r>
    </w:p>
    <w:p w14:paraId="02BACD2F" w14:textId="77777777" w:rsidR="006C0714" w:rsidRPr="00891D63" w:rsidRDefault="007530A5" w:rsidP="00C523ED">
      <w:pPr>
        <w:pStyle w:val="af8"/>
        <w:numPr>
          <w:ilvl w:val="1"/>
          <w:numId w:val="69"/>
        </w:numPr>
        <w:tabs>
          <w:tab w:val="left" w:pos="709"/>
        </w:tabs>
        <w:ind w:left="0" w:firstLine="426"/>
        <w:jc w:val="both"/>
        <w:rPr>
          <w:rFonts w:cs="Arial"/>
          <w:sz w:val="24"/>
          <w:szCs w:val="24"/>
        </w:rPr>
      </w:pPr>
      <w:r w:rsidRPr="00891D63">
        <w:rPr>
          <w:rFonts w:cs="Arial"/>
          <w:sz w:val="24"/>
          <w:szCs w:val="24"/>
        </w:rPr>
        <w:t>рассмотрение</w:t>
      </w:r>
      <w:r w:rsidR="006C0714" w:rsidRPr="00891D63">
        <w:rPr>
          <w:rFonts w:cs="Arial"/>
          <w:sz w:val="24"/>
          <w:szCs w:val="24"/>
        </w:rPr>
        <w:t xml:space="preserve"> </w:t>
      </w:r>
      <w:r w:rsidR="00896D68" w:rsidRPr="00891D63">
        <w:rPr>
          <w:rFonts w:cs="Arial"/>
          <w:sz w:val="24"/>
          <w:szCs w:val="24"/>
        </w:rPr>
        <w:t>ценовых предложений и уточненных технических спецификаций (в случае наличия) участников</w:t>
      </w:r>
      <w:r w:rsidR="00E0166F" w:rsidRPr="00891D63">
        <w:rPr>
          <w:rFonts w:cs="Arial"/>
          <w:sz w:val="24"/>
          <w:szCs w:val="24"/>
        </w:rPr>
        <w:t xml:space="preserve"> второго этапа;</w:t>
      </w:r>
    </w:p>
    <w:p w14:paraId="535E280B" w14:textId="77777777" w:rsidR="00E0166F" w:rsidRPr="00891D63" w:rsidRDefault="00E0166F" w:rsidP="00C523ED">
      <w:pPr>
        <w:pStyle w:val="af8"/>
        <w:numPr>
          <w:ilvl w:val="1"/>
          <w:numId w:val="69"/>
        </w:numPr>
        <w:tabs>
          <w:tab w:val="left" w:pos="709"/>
        </w:tabs>
        <w:ind w:left="0" w:firstLine="426"/>
        <w:jc w:val="both"/>
        <w:rPr>
          <w:rFonts w:cs="Arial"/>
          <w:sz w:val="24"/>
          <w:szCs w:val="24"/>
        </w:rPr>
      </w:pPr>
      <w:r w:rsidRPr="00891D63">
        <w:rPr>
          <w:rFonts w:cs="Arial"/>
          <w:sz w:val="24"/>
          <w:szCs w:val="24"/>
        </w:rPr>
        <w:t xml:space="preserve">утверждение </w:t>
      </w:r>
      <w:r w:rsidR="00EA0DD0" w:rsidRPr="00891D63">
        <w:rPr>
          <w:rFonts w:cs="Arial"/>
          <w:sz w:val="24"/>
          <w:szCs w:val="24"/>
        </w:rPr>
        <w:t xml:space="preserve">и публикация протокола </w:t>
      </w:r>
      <w:r w:rsidRPr="00891D63">
        <w:rPr>
          <w:rFonts w:cs="Arial"/>
          <w:sz w:val="24"/>
          <w:szCs w:val="24"/>
        </w:rPr>
        <w:t>итогов закупок способом двухэтапного тендера.</w:t>
      </w:r>
    </w:p>
    <w:p w14:paraId="5E32FFA9" w14:textId="77777777" w:rsidR="006C0714" w:rsidRPr="00891D63" w:rsidRDefault="006C0714" w:rsidP="009C2D56">
      <w:pPr>
        <w:pStyle w:val="af8"/>
        <w:numPr>
          <w:ilvl w:val="3"/>
          <w:numId w:val="5"/>
        </w:numPr>
        <w:tabs>
          <w:tab w:val="left" w:pos="709"/>
          <w:tab w:val="left" w:pos="993"/>
        </w:tabs>
        <w:ind w:left="0" w:firstLine="426"/>
        <w:jc w:val="both"/>
        <w:rPr>
          <w:rFonts w:eastAsia="Arial" w:cs="Arial"/>
          <w:color w:val="000000"/>
          <w:sz w:val="24"/>
          <w:szCs w:val="24"/>
        </w:rPr>
      </w:pPr>
      <w:r w:rsidRPr="00891D63">
        <w:rPr>
          <w:rFonts w:eastAsia="Arial" w:cs="Arial"/>
          <w:color w:val="000000"/>
          <w:sz w:val="24"/>
          <w:szCs w:val="24"/>
        </w:rPr>
        <w:t>Срок начала проведения второго этапа двухэтапного тендера не должен превышать 60 (шестьдесят) календарных дней с даты п</w:t>
      </w:r>
      <w:r w:rsidR="00E5435E" w:rsidRPr="00891D63">
        <w:rPr>
          <w:rFonts w:eastAsia="Arial" w:cs="Arial"/>
          <w:color w:val="000000"/>
          <w:sz w:val="24"/>
          <w:szCs w:val="24"/>
        </w:rPr>
        <w:t xml:space="preserve">одведения итогов первого этапа </w:t>
      </w:r>
      <w:r w:rsidRPr="00891D63">
        <w:rPr>
          <w:rFonts w:eastAsia="Arial" w:cs="Arial"/>
          <w:color w:val="000000"/>
          <w:sz w:val="24"/>
          <w:szCs w:val="24"/>
        </w:rPr>
        <w:t>двухэтапного тендера.</w:t>
      </w:r>
    </w:p>
    <w:p w14:paraId="6586EE81" w14:textId="101B1D71" w:rsidR="006C0714" w:rsidRPr="00891D63" w:rsidRDefault="006C0714" w:rsidP="009C2D56">
      <w:pPr>
        <w:pStyle w:val="af8"/>
        <w:numPr>
          <w:ilvl w:val="3"/>
          <w:numId w:val="5"/>
        </w:numPr>
        <w:tabs>
          <w:tab w:val="left" w:pos="709"/>
          <w:tab w:val="left" w:pos="993"/>
        </w:tabs>
        <w:ind w:left="0" w:firstLine="426"/>
        <w:jc w:val="both"/>
        <w:rPr>
          <w:rFonts w:eastAsia="Arial" w:cs="Arial"/>
          <w:color w:val="000000"/>
          <w:sz w:val="24"/>
          <w:szCs w:val="24"/>
        </w:rPr>
      </w:pPr>
      <w:r w:rsidRPr="00891D63">
        <w:rPr>
          <w:rFonts w:eastAsia="Arial" w:cs="Arial"/>
          <w:color w:val="000000"/>
          <w:sz w:val="24"/>
          <w:szCs w:val="24"/>
        </w:rPr>
        <w:t>Если иное не предусмотрено</w:t>
      </w:r>
      <w:r w:rsidR="0064735B" w:rsidRPr="00891D63">
        <w:rPr>
          <w:rFonts w:eastAsia="Arial" w:cs="Arial"/>
          <w:color w:val="000000"/>
          <w:sz w:val="24"/>
          <w:szCs w:val="24"/>
        </w:rPr>
        <w:t xml:space="preserve"> Порядком</w:t>
      </w:r>
      <w:r w:rsidRPr="00891D63">
        <w:rPr>
          <w:rFonts w:eastAsia="Arial" w:cs="Arial"/>
          <w:color w:val="000000"/>
          <w:sz w:val="24"/>
          <w:szCs w:val="24"/>
        </w:rPr>
        <w:t>, при проведении двухэтапного тендера используются применимые процедуры открытого тендера.</w:t>
      </w:r>
    </w:p>
    <w:p w14:paraId="0478AB3A" w14:textId="77777777" w:rsidR="00AC443A" w:rsidRPr="00891D63" w:rsidRDefault="00AC443A" w:rsidP="00AC443A">
      <w:pPr>
        <w:pStyle w:val="af8"/>
        <w:tabs>
          <w:tab w:val="left" w:pos="709"/>
          <w:tab w:val="left" w:pos="993"/>
        </w:tabs>
        <w:ind w:left="426"/>
        <w:jc w:val="both"/>
        <w:rPr>
          <w:rFonts w:eastAsia="Arial" w:cs="Arial"/>
          <w:color w:val="000000"/>
          <w:sz w:val="24"/>
          <w:szCs w:val="24"/>
        </w:rPr>
      </w:pPr>
    </w:p>
    <w:p w14:paraId="119E6602" w14:textId="77777777" w:rsidR="00964EAE" w:rsidRPr="00891D63" w:rsidRDefault="00964EAE" w:rsidP="00216A08">
      <w:pPr>
        <w:pStyle w:val="af8"/>
        <w:numPr>
          <w:ilvl w:val="0"/>
          <w:numId w:val="2"/>
        </w:numPr>
        <w:tabs>
          <w:tab w:val="left" w:pos="1134"/>
        </w:tabs>
        <w:spacing w:before="240" w:after="240" w:line="240" w:lineRule="auto"/>
        <w:ind w:left="0" w:firstLine="0"/>
        <w:contextualSpacing w:val="0"/>
        <w:jc w:val="center"/>
        <w:outlineLvl w:val="1"/>
        <w:rPr>
          <w:rFonts w:cs="Arial"/>
        </w:rPr>
      </w:pPr>
      <w:bookmarkStart w:id="233" w:name="_Toc89020297"/>
      <w:bookmarkStart w:id="234" w:name="_Toc89157040"/>
      <w:bookmarkStart w:id="235" w:name="_Toc89680636"/>
      <w:bookmarkStart w:id="236" w:name="_Toc89680943"/>
      <w:bookmarkStart w:id="237" w:name="_Toc89681248"/>
      <w:bookmarkStart w:id="238" w:name="_Toc89709450"/>
      <w:bookmarkStart w:id="239" w:name="_Toc90975794"/>
      <w:bookmarkStart w:id="240" w:name="_Toc91579807"/>
      <w:bookmarkStart w:id="241" w:name="_Toc89020301"/>
      <w:bookmarkStart w:id="242" w:name="_Toc89157044"/>
      <w:bookmarkStart w:id="243" w:name="_Toc89680640"/>
      <w:bookmarkStart w:id="244" w:name="_Toc89680947"/>
      <w:bookmarkStart w:id="245" w:name="_Toc89681252"/>
      <w:bookmarkStart w:id="246" w:name="_Toc89709454"/>
      <w:bookmarkStart w:id="247" w:name="_Toc90975798"/>
      <w:bookmarkStart w:id="248" w:name="_Toc91579811"/>
      <w:bookmarkStart w:id="249" w:name="_Toc89020309"/>
      <w:bookmarkStart w:id="250" w:name="_Toc89157052"/>
      <w:bookmarkStart w:id="251" w:name="_Toc89680648"/>
      <w:bookmarkStart w:id="252" w:name="_Toc89680955"/>
      <w:bookmarkStart w:id="253" w:name="_Toc89681260"/>
      <w:bookmarkStart w:id="254" w:name="_Toc89709462"/>
      <w:bookmarkStart w:id="255" w:name="_Toc90975806"/>
      <w:bookmarkStart w:id="256" w:name="_Toc91579819"/>
      <w:bookmarkStart w:id="257" w:name="_Toc89020319"/>
      <w:bookmarkStart w:id="258" w:name="_Toc89157062"/>
      <w:bookmarkStart w:id="259" w:name="_Toc89680658"/>
      <w:bookmarkStart w:id="260" w:name="_Toc89680965"/>
      <w:bookmarkStart w:id="261" w:name="_Toc89681270"/>
      <w:bookmarkStart w:id="262" w:name="_Toc89709472"/>
      <w:bookmarkStart w:id="263" w:name="_Toc90975816"/>
      <w:bookmarkStart w:id="264" w:name="_Toc91579829"/>
      <w:bookmarkStart w:id="265" w:name="_Toc89020348"/>
      <w:bookmarkStart w:id="266" w:name="_Toc89157091"/>
      <w:bookmarkStart w:id="267" w:name="_Toc89680687"/>
      <w:bookmarkStart w:id="268" w:name="_Toc89680994"/>
      <w:bookmarkStart w:id="269" w:name="_Toc89681299"/>
      <w:bookmarkStart w:id="270" w:name="_Toc89709501"/>
      <w:bookmarkStart w:id="271" w:name="_Toc90975845"/>
      <w:bookmarkStart w:id="272" w:name="_Toc91579858"/>
      <w:bookmarkStart w:id="273" w:name="_Toc89020349"/>
      <w:bookmarkStart w:id="274" w:name="_Toc89157092"/>
      <w:bookmarkStart w:id="275" w:name="_Toc89680688"/>
      <w:bookmarkStart w:id="276" w:name="_Toc89680995"/>
      <w:bookmarkStart w:id="277" w:name="_Toc89681300"/>
      <w:bookmarkStart w:id="278" w:name="_Toc89709502"/>
      <w:bookmarkStart w:id="279" w:name="_Toc90975846"/>
      <w:bookmarkStart w:id="280" w:name="_Toc91579859"/>
      <w:bookmarkStart w:id="281" w:name="_Toc226563898"/>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r w:rsidRPr="00891D63">
        <w:rPr>
          <w:rFonts w:cs="Arial"/>
          <w:b/>
          <w:sz w:val="24"/>
          <w:szCs w:val="24"/>
          <w:lang w:val="kk-KZ"/>
        </w:rPr>
        <w:t>Закупки способом запроса ценовых предложений</w:t>
      </w:r>
      <w:bookmarkEnd w:id="281"/>
    </w:p>
    <w:p w14:paraId="04BC1267" w14:textId="77777777" w:rsidR="00964EAE" w:rsidRPr="00891D63" w:rsidRDefault="00964EAE" w:rsidP="00C523ED">
      <w:pPr>
        <w:pStyle w:val="31"/>
        <w:numPr>
          <w:ilvl w:val="0"/>
          <w:numId w:val="40"/>
        </w:numPr>
        <w:tabs>
          <w:tab w:val="clear" w:pos="567"/>
          <w:tab w:val="left" w:pos="709"/>
        </w:tabs>
        <w:ind w:left="0" w:right="-23" w:firstLine="0"/>
        <w:jc w:val="left"/>
        <w:rPr>
          <w:rFonts w:cs="Arial"/>
          <w:lang w:val="ru-RU"/>
        </w:rPr>
      </w:pPr>
      <w:bookmarkStart w:id="282" w:name="_Toc226563899"/>
      <w:r w:rsidRPr="00891D63">
        <w:rPr>
          <w:rFonts w:cs="Arial"/>
          <w:lang w:val="ru-RU"/>
        </w:rPr>
        <w:t>Порядок проведения закупок способом запроса ценовых предложений</w:t>
      </w:r>
      <w:bookmarkEnd w:id="282"/>
    </w:p>
    <w:p w14:paraId="3E1AAB52" w14:textId="77777777" w:rsidR="000F7658" w:rsidRPr="00891D63" w:rsidRDefault="000F7658" w:rsidP="00C523ED">
      <w:pPr>
        <w:pStyle w:val="af8"/>
        <w:numPr>
          <w:ilvl w:val="6"/>
          <w:numId w:val="40"/>
        </w:numPr>
        <w:tabs>
          <w:tab w:val="left" w:pos="284"/>
          <w:tab w:val="left" w:pos="709"/>
          <w:tab w:val="left" w:pos="993"/>
        </w:tabs>
        <w:spacing w:after="0" w:line="240" w:lineRule="auto"/>
        <w:ind w:left="0" w:firstLine="426"/>
        <w:jc w:val="both"/>
        <w:rPr>
          <w:rFonts w:cs="Arial"/>
          <w:sz w:val="24"/>
          <w:szCs w:val="24"/>
        </w:rPr>
      </w:pPr>
      <w:r w:rsidRPr="00891D63">
        <w:rPr>
          <w:rFonts w:cs="Arial"/>
          <w:sz w:val="24"/>
          <w:szCs w:val="24"/>
        </w:rPr>
        <w:t>Применение способа запроса ценовых предложений допускается в случаях:</w:t>
      </w:r>
    </w:p>
    <w:p w14:paraId="4E3737DD" w14:textId="367DFC43" w:rsidR="00870A14" w:rsidRPr="00891D63" w:rsidRDefault="00870A14" w:rsidP="00F117B6">
      <w:pPr>
        <w:pStyle w:val="af8"/>
        <w:tabs>
          <w:tab w:val="left" w:pos="284"/>
          <w:tab w:val="left" w:pos="709"/>
          <w:tab w:val="left" w:pos="993"/>
        </w:tabs>
        <w:spacing w:after="0" w:line="240" w:lineRule="auto"/>
        <w:ind w:left="0" w:firstLine="426"/>
        <w:jc w:val="both"/>
        <w:rPr>
          <w:rFonts w:cs="Arial"/>
          <w:sz w:val="24"/>
          <w:szCs w:val="24"/>
        </w:rPr>
      </w:pPr>
      <w:r w:rsidRPr="00891D63">
        <w:rPr>
          <w:rFonts w:cs="Arial"/>
          <w:sz w:val="24"/>
          <w:szCs w:val="24"/>
        </w:rPr>
        <w:t>1) осуществления закупки товаров, работ и услуг, если сумма, предусмотренная для их закупки планом закупок Заказчика на соответствующий календарный год без учета НДС, не превышает 10 000 МРП;</w:t>
      </w:r>
    </w:p>
    <w:p w14:paraId="5288BE1D" w14:textId="301A6734" w:rsidR="003871FD" w:rsidRPr="00891D63" w:rsidRDefault="00901274" w:rsidP="00C558BC">
      <w:pPr>
        <w:pStyle w:val="af8"/>
        <w:tabs>
          <w:tab w:val="left" w:pos="284"/>
          <w:tab w:val="left" w:pos="709"/>
          <w:tab w:val="left" w:pos="993"/>
        </w:tabs>
        <w:spacing w:after="0" w:line="240" w:lineRule="auto"/>
        <w:ind w:left="0" w:firstLine="426"/>
        <w:jc w:val="both"/>
        <w:rPr>
          <w:rFonts w:eastAsia="Arial" w:cs="Arial"/>
          <w:i/>
          <w:color w:val="FF0000"/>
          <w:szCs w:val="24"/>
          <w:lang w:val="kk-KZ"/>
        </w:rPr>
      </w:pPr>
      <w:r w:rsidRPr="00891D63">
        <w:rPr>
          <w:rFonts w:eastAsia="Arial" w:cs="Arial"/>
          <w:i/>
          <w:color w:val="FF0000"/>
          <w:szCs w:val="24"/>
          <w:lang w:val="kk-KZ"/>
        </w:rPr>
        <w:t xml:space="preserve">2) </w:t>
      </w:r>
      <w:r w:rsidR="003871FD" w:rsidRPr="00891D63">
        <w:rPr>
          <w:rFonts w:eastAsia="Arial" w:cs="Arial"/>
          <w:i/>
          <w:color w:val="FF0000"/>
          <w:szCs w:val="24"/>
          <w:lang w:val="kk-KZ"/>
        </w:rPr>
        <w:t>исключе</w:t>
      </w:r>
      <w:r w:rsidR="00C558BC" w:rsidRPr="00891D63">
        <w:rPr>
          <w:rFonts w:eastAsia="Arial" w:cs="Arial"/>
          <w:i/>
          <w:color w:val="FF0000"/>
          <w:szCs w:val="24"/>
          <w:lang w:val="kk-KZ"/>
        </w:rPr>
        <w:t>н</w:t>
      </w:r>
      <w:r w:rsidR="003871FD" w:rsidRPr="00891D63">
        <w:rPr>
          <w:rFonts w:eastAsia="Arial" w:cs="Arial"/>
          <w:i/>
          <w:color w:val="FF0000"/>
          <w:szCs w:val="24"/>
          <w:lang w:val="kk-KZ"/>
        </w:rPr>
        <w:t xml:space="preserve"> с 1 января 2024 года в соответствии с решением Совета директоров Фонда от 29 августа 2023 года № 222.</w:t>
      </w:r>
    </w:p>
    <w:p w14:paraId="12B0D636" w14:textId="0E7F2FBC" w:rsidR="00585482" w:rsidRPr="00891D63" w:rsidRDefault="00E568BF" w:rsidP="007631E5">
      <w:pPr>
        <w:pStyle w:val="af8"/>
        <w:tabs>
          <w:tab w:val="left" w:pos="284"/>
          <w:tab w:val="left" w:pos="709"/>
          <w:tab w:val="left" w:pos="993"/>
        </w:tabs>
        <w:spacing w:after="0" w:line="240" w:lineRule="auto"/>
        <w:ind w:left="0" w:firstLine="426"/>
        <w:jc w:val="both"/>
        <w:rPr>
          <w:rFonts w:cs="Arial"/>
          <w:sz w:val="24"/>
          <w:szCs w:val="24"/>
        </w:rPr>
      </w:pPr>
      <w:r w:rsidRPr="00891D63">
        <w:rPr>
          <w:rFonts w:eastAsia="Arial" w:cs="Arial"/>
          <w:i/>
          <w:color w:val="FF0000"/>
          <w:szCs w:val="24"/>
          <w:lang w:val="kk-KZ"/>
        </w:rPr>
        <w:t xml:space="preserve">3) </w:t>
      </w:r>
      <w:r w:rsidR="007631E5" w:rsidRPr="00891D63">
        <w:rPr>
          <w:rFonts w:eastAsia="Arial" w:cs="Arial"/>
          <w:i/>
          <w:color w:val="FF0000"/>
          <w:szCs w:val="24"/>
          <w:lang w:val="kk-KZ"/>
        </w:rPr>
        <w:t>исключен</w:t>
      </w:r>
      <w:r w:rsidR="00585482" w:rsidRPr="00891D63">
        <w:rPr>
          <w:rFonts w:eastAsia="Arial" w:cs="Arial"/>
          <w:i/>
          <w:color w:val="FF0000"/>
          <w:szCs w:val="24"/>
          <w:lang w:val="kk-KZ"/>
        </w:rPr>
        <w:t xml:space="preserve"> с 1 декабря 2025 года в соответствии с решением Совета директоров Фонда от 26 августа 2025</w:t>
      </w:r>
      <w:r w:rsidR="00585482" w:rsidRPr="00891D63">
        <w:rPr>
          <w:bCs/>
          <w:i/>
          <w:color w:val="FF0000"/>
        </w:rPr>
        <w:t xml:space="preserve"> года № 259.</w:t>
      </w:r>
    </w:p>
    <w:p w14:paraId="49259ACF" w14:textId="722E0B1A" w:rsidR="00C4029C" w:rsidRPr="00891D63" w:rsidRDefault="00C4029C" w:rsidP="00F117B6">
      <w:pPr>
        <w:pStyle w:val="af8"/>
        <w:tabs>
          <w:tab w:val="left" w:pos="284"/>
          <w:tab w:val="left" w:pos="709"/>
          <w:tab w:val="left" w:pos="993"/>
        </w:tabs>
        <w:spacing w:after="0" w:line="240" w:lineRule="auto"/>
        <w:ind w:left="0" w:firstLine="426"/>
        <w:jc w:val="both"/>
        <w:rPr>
          <w:rFonts w:cs="Arial"/>
          <w:sz w:val="24"/>
          <w:szCs w:val="24"/>
        </w:rPr>
      </w:pPr>
      <w:r w:rsidRPr="00891D63">
        <w:rPr>
          <w:rFonts w:cs="Arial"/>
          <w:sz w:val="24"/>
          <w:szCs w:val="24"/>
        </w:rPr>
        <w:t>3-1) приобретения услуг, включенных в реестр доверенных цифровых объектов, формируемый уполномоченным органом в сфере цифровизации с предоставлением приоритета приобретения услуг производителям доверенных цифровых объектов;</w:t>
      </w:r>
    </w:p>
    <w:p w14:paraId="6B6CC7DF" w14:textId="749AE155" w:rsidR="00C4029C" w:rsidRPr="00891D63" w:rsidRDefault="00C4029C" w:rsidP="00F117B6">
      <w:pPr>
        <w:pStyle w:val="af8"/>
        <w:tabs>
          <w:tab w:val="left" w:pos="284"/>
          <w:tab w:val="left" w:pos="709"/>
          <w:tab w:val="left" w:pos="993"/>
        </w:tabs>
        <w:spacing w:after="0" w:line="240" w:lineRule="auto"/>
        <w:ind w:left="0" w:firstLine="426"/>
        <w:jc w:val="both"/>
        <w:rPr>
          <w:rFonts w:cs="Arial"/>
          <w:sz w:val="24"/>
          <w:szCs w:val="24"/>
        </w:rPr>
      </w:pPr>
      <w:r w:rsidRPr="00891D63">
        <w:rPr>
          <w:rFonts w:cs="Arial"/>
          <w:sz w:val="24"/>
          <w:szCs w:val="24"/>
        </w:rPr>
        <w:t>3-2) приобретения работ и услуг, предусмотренных Перечнем работ и услуг, закупаемых среди участников «Астана Хаб», с предоставлением приоритета приобретения работ и услуг участникам «Астана Хаб»;</w:t>
      </w:r>
    </w:p>
    <w:p w14:paraId="0D353DC6" w14:textId="3C133D5B" w:rsidR="003871FD" w:rsidRPr="00891D63" w:rsidRDefault="003871FD" w:rsidP="00F117B6">
      <w:pPr>
        <w:pStyle w:val="af8"/>
        <w:tabs>
          <w:tab w:val="left" w:pos="284"/>
          <w:tab w:val="left" w:pos="709"/>
          <w:tab w:val="left" w:pos="993"/>
        </w:tabs>
        <w:spacing w:after="0" w:line="240" w:lineRule="auto"/>
        <w:ind w:left="0" w:firstLine="426"/>
        <w:jc w:val="both"/>
        <w:rPr>
          <w:rFonts w:cs="Arial"/>
          <w:sz w:val="24"/>
          <w:szCs w:val="24"/>
        </w:rPr>
      </w:pPr>
      <w:r w:rsidRPr="00891D63">
        <w:rPr>
          <w:rFonts w:cs="Arial"/>
          <w:sz w:val="24"/>
          <w:szCs w:val="24"/>
        </w:rPr>
        <w:t>4) приобретения услуг аренды каналов связи Last Mile (последней мили);</w:t>
      </w:r>
    </w:p>
    <w:p w14:paraId="323AEEC6" w14:textId="5A8344A6" w:rsidR="003871FD" w:rsidRPr="00891D63" w:rsidRDefault="003871FD" w:rsidP="00F117B6">
      <w:pPr>
        <w:pStyle w:val="af8"/>
        <w:tabs>
          <w:tab w:val="left" w:pos="284"/>
          <w:tab w:val="left" w:pos="709"/>
          <w:tab w:val="left" w:pos="993"/>
        </w:tabs>
        <w:spacing w:after="0" w:line="240" w:lineRule="auto"/>
        <w:ind w:left="0" w:firstLine="426"/>
        <w:jc w:val="both"/>
        <w:rPr>
          <w:rFonts w:cs="Arial"/>
          <w:sz w:val="24"/>
          <w:szCs w:val="24"/>
        </w:rPr>
      </w:pPr>
      <w:r w:rsidRPr="00891D63">
        <w:rPr>
          <w:rFonts w:cs="Arial"/>
          <w:sz w:val="24"/>
          <w:szCs w:val="24"/>
        </w:rPr>
        <w:t>5) приобретения запасных частей и оборудования для технологически сложных, стратегических объектов нефтепереработки и нефтехимии в случаях, указанных в подпунктах 1), 3) – 5) пункта 5 статьи 37 Порядка, в целях недопущения создания аварийных ситуаций (инцидентов) на основании решения коллегиального органа Заказчика, созданного для решения вопросов, связанных с технологическим процессом и обеспечением его товарами.</w:t>
      </w:r>
    </w:p>
    <w:p w14:paraId="24B1D7CF" w14:textId="5CB89942" w:rsidR="000F7658" w:rsidRPr="00891D63" w:rsidRDefault="000F7658" w:rsidP="009C2D56">
      <w:pPr>
        <w:pStyle w:val="af8"/>
        <w:numPr>
          <w:ilvl w:val="3"/>
          <w:numId w:val="5"/>
        </w:numPr>
        <w:spacing w:line="240" w:lineRule="auto"/>
        <w:ind w:left="0" w:firstLine="426"/>
        <w:jc w:val="both"/>
        <w:rPr>
          <w:rFonts w:cs="Arial"/>
          <w:sz w:val="24"/>
          <w:szCs w:val="24"/>
        </w:rPr>
      </w:pPr>
      <w:r w:rsidRPr="00891D63">
        <w:rPr>
          <w:rFonts w:cs="Arial"/>
          <w:sz w:val="24"/>
          <w:szCs w:val="24"/>
        </w:rPr>
        <w:t xml:space="preserve">Не допускается в целях применения способа запроса ценовых предложений по подпункту 1) пункта 1 настоящей статьи дробление объемов закупок однородных товаров, работ, услуг, запланированных на соответствующий финансовый год, на части, не превышающие </w:t>
      </w:r>
      <w:r w:rsidR="00870A14" w:rsidRPr="00891D63">
        <w:rPr>
          <w:rFonts w:cs="Arial"/>
          <w:sz w:val="24"/>
          <w:szCs w:val="24"/>
        </w:rPr>
        <w:t>10 000 МРП</w:t>
      </w:r>
      <w:r w:rsidRPr="00891D63">
        <w:rPr>
          <w:rFonts w:cs="Arial"/>
          <w:sz w:val="24"/>
          <w:szCs w:val="24"/>
        </w:rPr>
        <w:t xml:space="preserve">. Данное требование не распространяется на случаи, когда заказчик осуществляет закупки товаров, работ, услуг, необходимых для обеспечения деятельности его филиала (представительства), при условии осуществления таких закупок от имени заказчика непосредственно филиалом (представительством) заказчика. При этом общая сумма однородных товаров, работ и услуг, закупаемых данным филиалом (представительством) в соответствующем финансовом году, не должна превышать </w:t>
      </w:r>
      <w:r w:rsidR="000E5A81" w:rsidRPr="00891D63">
        <w:rPr>
          <w:rFonts w:cs="Arial"/>
          <w:sz w:val="24"/>
          <w:szCs w:val="24"/>
        </w:rPr>
        <w:t>10 000 МРП</w:t>
      </w:r>
      <w:r w:rsidRPr="00891D63">
        <w:rPr>
          <w:rFonts w:cs="Arial"/>
          <w:sz w:val="24"/>
          <w:szCs w:val="24"/>
        </w:rPr>
        <w:t>.</w:t>
      </w:r>
    </w:p>
    <w:p w14:paraId="4B7346A2" w14:textId="0F70826F" w:rsidR="0023560E" w:rsidRPr="00891D63" w:rsidRDefault="0023560E" w:rsidP="009C2D56">
      <w:pPr>
        <w:pStyle w:val="af8"/>
        <w:numPr>
          <w:ilvl w:val="3"/>
          <w:numId w:val="5"/>
        </w:numPr>
        <w:spacing w:line="240" w:lineRule="auto"/>
        <w:ind w:left="0" w:firstLine="426"/>
        <w:jc w:val="both"/>
        <w:rPr>
          <w:rFonts w:cs="Arial"/>
          <w:sz w:val="24"/>
          <w:szCs w:val="24"/>
        </w:rPr>
      </w:pPr>
      <w:r w:rsidRPr="00891D63">
        <w:rPr>
          <w:rFonts w:cs="Arial"/>
          <w:sz w:val="24"/>
          <w:szCs w:val="24"/>
        </w:rPr>
        <w:t xml:space="preserve">Применение способа запроса ценовых предложений не допускается при осуществлении закупок строительно-монтажных работ, по которым имеется </w:t>
      </w:r>
      <w:r w:rsidR="00B72216" w:rsidRPr="00891D63">
        <w:rPr>
          <w:rFonts w:cs="Arial"/>
          <w:sz w:val="24"/>
          <w:szCs w:val="24"/>
        </w:rPr>
        <w:t xml:space="preserve">сметная, предпроектная, </w:t>
      </w:r>
      <w:r w:rsidRPr="00891D63">
        <w:rPr>
          <w:rFonts w:cs="Arial"/>
          <w:sz w:val="24"/>
          <w:szCs w:val="24"/>
        </w:rPr>
        <w:t>проектная (проектно-сметная) документация, утвержденная в установленном порядке</w:t>
      </w:r>
      <w:r w:rsidR="00B940CC" w:rsidRPr="00891D63">
        <w:rPr>
          <w:rFonts w:cs="Arial"/>
          <w:sz w:val="24"/>
          <w:szCs w:val="24"/>
        </w:rPr>
        <w:t>, а также комплексных работ</w:t>
      </w:r>
      <w:r w:rsidRPr="00891D63">
        <w:rPr>
          <w:rFonts w:cs="Arial"/>
          <w:sz w:val="24"/>
          <w:szCs w:val="24"/>
        </w:rPr>
        <w:t>.</w:t>
      </w:r>
    </w:p>
    <w:p w14:paraId="206993CA" w14:textId="77777777" w:rsidR="002E37E8" w:rsidRPr="00891D63" w:rsidRDefault="002E37E8" w:rsidP="009C2D56">
      <w:pPr>
        <w:pStyle w:val="af8"/>
        <w:numPr>
          <w:ilvl w:val="3"/>
          <w:numId w:val="5"/>
        </w:numPr>
        <w:spacing w:line="240" w:lineRule="auto"/>
        <w:ind w:left="0" w:firstLine="426"/>
        <w:jc w:val="both"/>
        <w:rPr>
          <w:rFonts w:cs="Arial"/>
          <w:sz w:val="24"/>
          <w:szCs w:val="24"/>
        </w:rPr>
      </w:pPr>
      <w:r w:rsidRPr="00891D63">
        <w:rPr>
          <w:rFonts w:cs="Arial"/>
          <w:sz w:val="24"/>
          <w:szCs w:val="24"/>
        </w:rPr>
        <w:t>Процедура закупок способом запроса ценовых предложений предусматривает проведение следующих последовательных мероприятий:</w:t>
      </w:r>
    </w:p>
    <w:p w14:paraId="6CD16369" w14:textId="555BC263" w:rsidR="002E37E8" w:rsidRPr="00891D63" w:rsidRDefault="006216DC" w:rsidP="00F117B6">
      <w:pPr>
        <w:pStyle w:val="af8"/>
        <w:tabs>
          <w:tab w:val="left" w:pos="284"/>
          <w:tab w:val="left" w:pos="709"/>
          <w:tab w:val="left" w:pos="993"/>
        </w:tabs>
        <w:spacing w:after="0" w:line="240" w:lineRule="auto"/>
        <w:ind w:left="0" w:firstLine="426"/>
        <w:jc w:val="both"/>
        <w:rPr>
          <w:rFonts w:cs="Arial"/>
          <w:sz w:val="24"/>
          <w:szCs w:val="24"/>
        </w:rPr>
      </w:pPr>
      <w:r w:rsidRPr="00891D63">
        <w:rPr>
          <w:rFonts w:cs="Arial"/>
          <w:sz w:val="24"/>
          <w:szCs w:val="24"/>
        </w:rPr>
        <w:t>1</w:t>
      </w:r>
      <w:r w:rsidR="002E37E8" w:rsidRPr="00891D63">
        <w:rPr>
          <w:rFonts w:cs="Arial"/>
          <w:sz w:val="24"/>
          <w:szCs w:val="24"/>
        </w:rPr>
        <w:t>)</w:t>
      </w:r>
      <w:r w:rsidR="002E37E8" w:rsidRPr="00891D63">
        <w:rPr>
          <w:rFonts w:cs="Arial"/>
          <w:sz w:val="24"/>
          <w:szCs w:val="24"/>
        </w:rPr>
        <w:tab/>
        <w:t>публикация объявления;</w:t>
      </w:r>
    </w:p>
    <w:p w14:paraId="37DF9AD9" w14:textId="367FD951" w:rsidR="002E37E8" w:rsidRPr="00891D63" w:rsidRDefault="006216DC" w:rsidP="00F117B6">
      <w:pPr>
        <w:pStyle w:val="af8"/>
        <w:tabs>
          <w:tab w:val="left" w:pos="284"/>
          <w:tab w:val="left" w:pos="709"/>
          <w:tab w:val="left" w:pos="993"/>
        </w:tabs>
        <w:spacing w:after="0" w:line="240" w:lineRule="auto"/>
        <w:ind w:left="0" w:firstLine="426"/>
        <w:jc w:val="both"/>
        <w:rPr>
          <w:rFonts w:cs="Arial"/>
          <w:sz w:val="24"/>
          <w:szCs w:val="24"/>
        </w:rPr>
      </w:pPr>
      <w:r w:rsidRPr="00891D63">
        <w:rPr>
          <w:rFonts w:cs="Arial"/>
          <w:sz w:val="24"/>
          <w:szCs w:val="24"/>
        </w:rPr>
        <w:t>2</w:t>
      </w:r>
      <w:r w:rsidR="002E37E8" w:rsidRPr="00891D63">
        <w:rPr>
          <w:rFonts w:cs="Arial"/>
          <w:sz w:val="24"/>
          <w:szCs w:val="24"/>
        </w:rPr>
        <w:t>)</w:t>
      </w:r>
      <w:r w:rsidR="002E37E8" w:rsidRPr="00891D63">
        <w:rPr>
          <w:rFonts w:cs="Arial"/>
          <w:sz w:val="24"/>
          <w:szCs w:val="24"/>
        </w:rPr>
        <w:tab/>
        <w:t>вскрытие и рассмотрение ценовых предложений;</w:t>
      </w:r>
    </w:p>
    <w:p w14:paraId="1844394C" w14:textId="3E9F9D3F" w:rsidR="002E37E8" w:rsidRPr="00891D63" w:rsidRDefault="006216DC" w:rsidP="00F117B6">
      <w:pPr>
        <w:pStyle w:val="af8"/>
        <w:tabs>
          <w:tab w:val="left" w:pos="284"/>
          <w:tab w:val="left" w:pos="709"/>
          <w:tab w:val="left" w:pos="993"/>
        </w:tabs>
        <w:spacing w:after="0" w:line="240" w:lineRule="auto"/>
        <w:ind w:left="0" w:firstLine="426"/>
        <w:jc w:val="both"/>
        <w:rPr>
          <w:rFonts w:cs="Arial"/>
          <w:sz w:val="24"/>
          <w:szCs w:val="24"/>
        </w:rPr>
      </w:pPr>
      <w:r w:rsidRPr="00891D63">
        <w:rPr>
          <w:rFonts w:cs="Arial"/>
          <w:sz w:val="24"/>
          <w:szCs w:val="24"/>
        </w:rPr>
        <w:t>3</w:t>
      </w:r>
      <w:r w:rsidR="002E37E8" w:rsidRPr="00891D63">
        <w:rPr>
          <w:rFonts w:cs="Arial"/>
          <w:sz w:val="24"/>
          <w:szCs w:val="24"/>
        </w:rPr>
        <w:t>)</w:t>
      </w:r>
      <w:r w:rsidR="002E37E8" w:rsidRPr="00891D63">
        <w:rPr>
          <w:rFonts w:cs="Arial"/>
          <w:sz w:val="24"/>
          <w:szCs w:val="24"/>
        </w:rPr>
        <w:tab/>
        <w:t>проведение торгов (в случае проведения закупок с применением торгов на понижение);</w:t>
      </w:r>
    </w:p>
    <w:p w14:paraId="0C56D082" w14:textId="63231EA6" w:rsidR="002E37E8" w:rsidRPr="00891D63" w:rsidRDefault="006216DC" w:rsidP="00F117B6">
      <w:pPr>
        <w:pStyle w:val="af8"/>
        <w:tabs>
          <w:tab w:val="left" w:pos="284"/>
          <w:tab w:val="left" w:pos="709"/>
          <w:tab w:val="left" w:pos="993"/>
        </w:tabs>
        <w:spacing w:after="0" w:line="240" w:lineRule="auto"/>
        <w:ind w:left="0" w:firstLine="426"/>
        <w:contextualSpacing w:val="0"/>
        <w:jc w:val="both"/>
        <w:rPr>
          <w:rFonts w:cs="Arial"/>
          <w:sz w:val="24"/>
          <w:szCs w:val="24"/>
        </w:rPr>
      </w:pPr>
      <w:r w:rsidRPr="00891D63">
        <w:rPr>
          <w:rFonts w:cs="Arial"/>
          <w:sz w:val="24"/>
          <w:szCs w:val="24"/>
        </w:rPr>
        <w:t>4</w:t>
      </w:r>
      <w:r w:rsidR="002E37E8" w:rsidRPr="00891D63">
        <w:rPr>
          <w:rFonts w:cs="Arial"/>
          <w:sz w:val="24"/>
          <w:szCs w:val="24"/>
        </w:rPr>
        <w:t>)</w:t>
      </w:r>
      <w:r w:rsidR="002E37E8" w:rsidRPr="00891D63">
        <w:rPr>
          <w:rFonts w:cs="Arial"/>
          <w:sz w:val="24"/>
          <w:szCs w:val="24"/>
        </w:rPr>
        <w:tab/>
        <w:t>утверждение итогов закупок способом запроса ценовых предложений.</w:t>
      </w:r>
    </w:p>
    <w:p w14:paraId="03A68FAD" w14:textId="77777777" w:rsidR="006A227B" w:rsidRPr="00891D63" w:rsidRDefault="00B570A5" w:rsidP="00C523ED">
      <w:pPr>
        <w:pStyle w:val="31"/>
        <w:numPr>
          <w:ilvl w:val="0"/>
          <w:numId w:val="40"/>
        </w:numPr>
        <w:tabs>
          <w:tab w:val="clear" w:pos="567"/>
          <w:tab w:val="left" w:pos="709"/>
        </w:tabs>
        <w:ind w:left="0" w:right="-23" w:firstLine="0"/>
        <w:jc w:val="left"/>
        <w:rPr>
          <w:rFonts w:cs="Arial"/>
          <w:lang w:val="ru-RU"/>
        </w:rPr>
      </w:pPr>
      <w:bookmarkStart w:id="283" w:name="_Toc89020352"/>
      <w:bookmarkStart w:id="284" w:name="_Toc89157095"/>
      <w:bookmarkStart w:id="285" w:name="_Toc89680691"/>
      <w:bookmarkStart w:id="286" w:name="_Toc89680998"/>
      <w:bookmarkStart w:id="287" w:name="_Toc89681303"/>
      <w:bookmarkStart w:id="288" w:name="_Toc89709505"/>
      <w:bookmarkStart w:id="289" w:name="_Toc90975849"/>
      <w:bookmarkStart w:id="290" w:name="_Toc91579862"/>
      <w:bookmarkStart w:id="291" w:name="_Toc89020355"/>
      <w:bookmarkStart w:id="292" w:name="_Toc89157098"/>
      <w:bookmarkStart w:id="293" w:name="_Toc89680694"/>
      <w:bookmarkStart w:id="294" w:name="_Toc89681001"/>
      <w:bookmarkStart w:id="295" w:name="_Toc89681306"/>
      <w:bookmarkStart w:id="296" w:name="_Toc89709508"/>
      <w:bookmarkStart w:id="297" w:name="_Toc90975852"/>
      <w:bookmarkStart w:id="298" w:name="_Toc91579865"/>
      <w:bookmarkStart w:id="299" w:name="_Toc226563900"/>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r w:rsidRPr="00891D63">
        <w:rPr>
          <w:rFonts w:cs="Arial"/>
          <w:lang w:val="ru-RU"/>
        </w:rPr>
        <w:lastRenderedPageBreak/>
        <w:t>Публикация о</w:t>
      </w:r>
      <w:r w:rsidR="006A227B" w:rsidRPr="00891D63">
        <w:rPr>
          <w:rFonts w:cs="Arial"/>
          <w:lang w:val="ru-RU"/>
        </w:rPr>
        <w:t>бъявлени</w:t>
      </w:r>
      <w:r w:rsidRPr="00891D63">
        <w:rPr>
          <w:rFonts w:cs="Arial"/>
          <w:lang w:val="ru-RU"/>
        </w:rPr>
        <w:t>я</w:t>
      </w:r>
      <w:r w:rsidR="006A227B" w:rsidRPr="00891D63">
        <w:rPr>
          <w:rFonts w:cs="Arial"/>
          <w:lang w:val="ru-RU"/>
        </w:rPr>
        <w:t xml:space="preserve"> о </w:t>
      </w:r>
      <w:r w:rsidRPr="00891D63">
        <w:rPr>
          <w:rFonts w:cs="Arial"/>
          <w:lang w:val="ru-RU"/>
        </w:rPr>
        <w:t>закупках</w:t>
      </w:r>
      <w:r w:rsidR="006A227B" w:rsidRPr="00891D63">
        <w:rPr>
          <w:rFonts w:cs="Arial"/>
          <w:lang w:val="ru-RU"/>
        </w:rPr>
        <w:t xml:space="preserve"> способом запроса ценовых предложений</w:t>
      </w:r>
      <w:bookmarkEnd w:id="299"/>
    </w:p>
    <w:p w14:paraId="27E2A455" w14:textId="77777777" w:rsidR="00073FAC" w:rsidRPr="00891D63" w:rsidRDefault="006A227B" w:rsidP="009C2D56">
      <w:pPr>
        <w:pStyle w:val="af8"/>
        <w:numPr>
          <w:ilvl w:val="3"/>
          <w:numId w:val="5"/>
        </w:numPr>
        <w:spacing w:after="0" w:line="240" w:lineRule="auto"/>
        <w:ind w:left="0" w:firstLine="426"/>
        <w:jc w:val="both"/>
        <w:rPr>
          <w:rFonts w:eastAsia="Arial" w:cs="Arial"/>
          <w:color w:val="000000"/>
          <w:sz w:val="24"/>
          <w:szCs w:val="24"/>
        </w:rPr>
      </w:pPr>
      <w:r w:rsidRPr="00891D63">
        <w:rPr>
          <w:rFonts w:eastAsia="Arial" w:cs="Arial"/>
          <w:color w:val="000000"/>
          <w:sz w:val="24"/>
          <w:szCs w:val="24"/>
        </w:rPr>
        <w:t xml:space="preserve">Объявление о закупках способом запроса ценовых предложений </w:t>
      </w:r>
      <w:r w:rsidR="00C80BCD" w:rsidRPr="00891D63">
        <w:rPr>
          <w:rFonts w:eastAsia="Arial" w:cs="Arial"/>
          <w:color w:val="000000"/>
          <w:sz w:val="24"/>
          <w:szCs w:val="24"/>
        </w:rPr>
        <w:t>публикуется</w:t>
      </w:r>
      <w:r w:rsidRPr="00891D63">
        <w:rPr>
          <w:rFonts w:eastAsia="Arial" w:cs="Arial"/>
          <w:color w:val="000000"/>
          <w:sz w:val="24"/>
          <w:szCs w:val="24"/>
        </w:rPr>
        <w:t xml:space="preserve"> не менее чем за 5 (пять) рабочих дней до даты вскрытия ценовых предложений.</w:t>
      </w:r>
    </w:p>
    <w:p w14:paraId="3CC72B78" w14:textId="77777777" w:rsidR="00890E53" w:rsidRPr="00891D63" w:rsidRDefault="00890E53" w:rsidP="00F117B6">
      <w:pPr>
        <w:pStyle w:val="31"/>
        <w:numPr>
          <w:ilvl w:val="0"/>
          <w:numId w:val="0"/>
        </w:numPr>
        <w:spacing w:before="0" w:after="0"/>
        <w:ind w:firstLine="426"/>
        <w:jc w:val="both"/>
        <w:outlineLvl w:val="9"/>
        <w:rPr>
          <w:rFonts w:eastAsia="Arial" w:cs="Arial"/>
          <w:b w:val="0"/>
        </w:rPr>
      </w:pPr>
      <w:r w:rsidRPr="00891D63">
        <w:rPr>
          <w:rFonts w:eastAsia="Arial" w:cs="Arial"/>
          <w:b w:val="0"/>
        </w:rPr>
        <w:t xml:space="preserve">В случае проведения повторных закупок (в том числе при проведении </w:t>
      </w:r>
      <w:r w:rsidRPr="00891D63">
        <w:rPr>
          <w:rFonts w:eastAsia="Arial" w:cs="Arial"/>
          <w:b w:val="0"/>
          <w:lang w:val="ru-RU"/>
        </w:rPr>
        <w:t xml:space="preserve">закупок способом запроса ценовых предложений </w:t>
      </w:r>
      <w:r w:rsidRPr="00891D63">
        <w:rPr>
          <w:rFonts w:eastAsia="Arial" w:cs="Arial"/>
          <w:b w:val="0"/>
        </w:rPr>
        <w:t xml:space="preserve">с ограниченным участием) после признания первоначальных закупок несостоявшимися объявление о закупках </w:t>
      </w:r>
      <w:r w:rsidR="007A6F2B" w:rsidRPr="00891D63">
        <w:rPr>
          <w:rFonts w:eastAsia="Arial" w:cs="Arial"/>
          <w:b w:val="0"/>
          <w:lang w:val="ru-RU"/>
        </w:rPr>
        <w:t>запроса ценовых предложений</w:t>
      </w:r>
      <w:r w:rsidRPr="00891D63">
        <w:rPr>
          <w:rFonts w:eastAsia="Arial" w:cs="Arial"/>
          <w:b w:val="0"/>
        </w:rPr>
        <w:t xml:space="preserve"> формируется и публикуется на веб-портале закупок не менее чем за </w:t>
      </w:r>
      <w:r w:rsidRPr="00891D63">
        <w:rPr>
          <w:rFonts w:eastAsia="Arial" w:cs="Arial"/>
          <w:b w:val="0"/>
          <w:lang w:val="ru-RU"/>
        </w:rPr>
        <w:t>3</w:t>
      </w:r>
      <w:r w:rsidRPr="00891D63">
        <w:rPr>
          <w:rFonts w:eastAsia="Arial" w:cs="Arial"/>
          <w:b w:val="0"/>
        </w:rPr>
        <w:t xml:space="preserve"> (</w:t>
      </w:r>
      <w:r w:rsidRPr="00891D63">
        <w:rPr>
          <w:rFonts w:eastAsia="Arial" w:cs="Arial"/>
          <w:b w:val="0"/>
          <w:lang w:val="ru-RU"/>
        </w:rPr>
        <w:t>три</w:t>
      </w:r>
      <w:r w:rsidRPr="00891D63">
        <w:rPr>
          <w:rFonts w:eastAsia="Arial" w:cs="Arial"/>
          <w:b w:val="0"/>
        </w:rPr>
        <w:t xml:space="preserve">) </w:t>
      </w:r>
      <w:r w:rsidRPr="00891D63">
        <w:rPr>
          <w:rFonts w:eastAsia="Arial" w:cs="Arial"/>
          <w:b w:val="0"/>
          <w:lang w:val="ru-RU"/>
        </w:rPr>
        <w:t>рабочих дня</w:t>
      </w:r>
      <w:r w:rsidRPr="00891D63">
        <w:rPr>
          <w:rFonts w:eastAsia="Arial" w:cs="Arial"/>
          <w:b w:val="0"/>
        </w:rPr>
        <w:t xml:space="preserve"> до даты вскрытия </w:t>
      </w:r>
      <w:r w:rsidRPr="00891D63">
        <w:rPr>
          <w:rFonts w:eastAsia="Arial" w:cs="Arial"/>
          <w:b w:val="0"/>
          <w:lang w:val="ru-RU"/>
        </w:rPr>
        <w:t>ценовых предложений</w:t>
      </w:r>
      <w:r w:rsidRPr="00891D63">
        <w:rPr>
          <w:rFonts w:eastAsia="Arial" w:cs="Arial"/>
          <w:b w:val="0"/>
        </w:rPr>
        <w:t>.</w:t>
      </w:r>
    </w:p>
    <w:p w14:paraId="5EC7123F" w14:textId="77777777" w:rsidR="006A227B" w:rsidRPr="00891D63" w:rsidRDefault="006A227B" w:rsidP="009C2D56">
      <w:pPr>
        <w:pStyle w:val="af8"/>
        <w:numPr>
          <w:ilvl w:val="3"/>
          <w:numId w:val="5"/>
        </w:numPr>
        <w:spacing w:after="0" w:line="240" w:lineRule="auto"/>
        <w:ind w:left="0" w:firstLine="426"/>
        <w:jc w:val="both"/>
        <w:rPr>
          <w:rFonts w:eastAsia="Arial" w:cs="Arial"/>
          <w:color w:val="000000"/>
          <w:sz w:val="24"/>
          <w:szCs w:val="24"/>
        </w:rPr>
      </w:pPr>
      <w:r w:rsidRPr="00891D63">
        <w:rPr>
          <w:rFonts w:eastAsia="Arial" w:cs="Arial"/>
          <w:color w:val="000000"/>
          <w:sz w:val="24"/>
          <w:szCs w:val="24"/>
        </w:rPr>
        <w:t xml:space="preserve">Опубликованное </w:t>
      </w:r>
      <w:r w:rsidR="00CC0227" w:rsidRPr="00891D63">
        <w:rPr>
          <w:rFonts w:eastAsia="Arial" w:cs="Arial"/>
          <w:color w:val="000000"/>
          <w:sz w:val="24"/>
          <w:szCs w:val="24"/>
        </w:rPr>
        <w:t>объявление о закупках способом запроса ценовых предложений, в том числе техническая спецификация на закупаемые товары, работы, услуги (при наличии), доступны для просмотра всем заинтересованным лицам</w:t>
      </w:r>
      <w:r w:rsidRPr="00891D63">
        <w:rPr>
          <w:rFonts w:eastAsia="Arial" w:cs="Arial"/>
          <w:color w:val="000000"/>
          <w:sz w:val="24"/>
          <w:szCs w:val="24"/>
        </w:rPr>
        <w:t>.</w:t>
      </w:r>
    </w:p>
    <w:p w14:paraId="1613F339" w14:textId="428D8AB5" w:rsidR="00D256F6" w:rsidRPr="00891D63" w:rsidRDefault="00D256F6" w:rsidP="009C2D56">
      <w:pPr>
        <w:pStyle w:val="af8"/>
        <w:numPr>
          <w:ilvl w:val="3"/>
          <w:numId w:val="5"/>
        </w:numPr>
        <w:spacing w:line="240" w:lineRule="auto"/>
        <w:ind w:left="0" w:firstLine="426"/>
        <w:jc w:val="both"/>
        <w:rPr>
          <w:rFonts w:cs="Arial"/>
          <w:sz w:val="24"/>
          <w:szCs w:val="24"/>
        </w:rPr>
      </w:pPr>
      <w:r w:rsidRPr="00891D63">
        <w:rPr>
          <w:rFonts w:eastAsia="Arial" w:cs="Arial"/>
          <w:color w:val="000000"/>
          <w:sz w:val="24"/>
          <w:szCs w:val="24"/>
        </w:rPr>
        <w:t>Ценовые предложения формируются в виде электронных документов в соответствии с типовой формой (согласно Приложению №</w:t>
      </w:r>
      <w:r w:rsidR="00444662" w:rsidRPr="00891D63">
        <w:rPr>
          <w:rFonts w:eastAsia="Arial" w:cs="Arial"/>
          <w:color w:val="000000"/>
          <w:sz w:val="24"/>
          <w:szCs w:val="24"/>
        </w:rPr>
        <w:t xml:space="preserve"> </w:t>
      </w:r>
      <w:r w:rsidR="00F117B6" w:rsidRPr="00891D63">
        <w:rPr>
          <w:rFonts w:eastAsia="Arial" w:cs="Arial"/>
          <w:color w:val="000000"/>
          <w:sz w:val="24"/>
          <w:szCs w:val="24"/>
        </w:rPr>
        <w:t>11</w:t>
      </w:r>
      <w:r w:rsidR="00CA2667" w:rsidRPr="00891D63">
        <w:rPr>
          <w:rFonts w:eastAsia="Arial" w:cs="Arial"/>
          <w:color w:val="000000"/>
          <w:sz w:val="24"/>
          <w:szCs w:val="24"/>
        </w:rPr>
        <w:t xml:space="preserve"> </w:t>
      </w:r>
      <w:r w:rsidRPr="00891D63">
        <w:rPr>
          <w:rFonts w:eastAsia="Arial" w:cs="Arial"/>
          <w:color w:val="000000"/>
          <w:sz w:val="24"/>
          <w:szCs w:val="24"/>
        </w:rPr>
        <w:t xml:space="preserve">к </w:t>
      </w:r>
      <w:r w:rsidR="002A6C41" w:rsidRPr="00891D63">
        <w:rPr>
          <w:rFonts w:eastAsia="Arial" w:cs="Arial"/>
          <w:color w:val="000000"/>
          <w:sz w:val="24"/>
          <w:szCs w:val="24"/>
        </w:rPr>
        <w:t>Порядку</w:t>
      </w:r>
      <w:r w:rsidRPr="00891D63">
        <w:rPr>
          <w:rFonts w:eastAsia="Arial" w:cs="Arial"/>
          <w:color w:val="000000"/>
          <w:sz w:val="24"/>
          <w:szCs w:val="24"/>
        </w:rPr>
        <w:t xml:space="preserve">), и предоставляются потенциальными поставщиками до истечения времени и даты вскрытия ценовых предложений, указанных в объявлении. Потенциальные поставщики вправе до наступления времени и даты вскрытия отзывать поданные ценовые предложения. </w:t>
      </w:r>
      <w:r w:rsidRPr="00891D63">
        <w:rPr>
          <w:rFonts w:eastAsia="Arial" w:cs="Arial"/>
          <w:color w:val="000000"/>
          <w:sz w:val="24"/>
        </w:rPr>
        <w:t>Каждый потенциальный поставщик подает только одно ценовое предложение.</w:t>
      </w:r>
    </w:p>
    <w:p w14:paraId="1666A09C" w14:textId="77777777" w:rsidR="00E96BC0" w:rsidRPr="00891D63" w:rsidRDefault="00E96BC0" w:rsidP="00F117B6">
      <w:pPr>
        <w:pStyle w:val="af8"/>
        <w:spacing w:line="240" w:lineRule="auto"/>
        <w:ind w:left="0" w:firstLine="567"/>
        <w:jc w:val="both"/>
        <w:rPr>
          <w:rFonts w:cs="Arial"/>
          <w:sz w:val="24"/>
          <w:szCs w:val="24"/>
        </w:rPr>
      </w:pPr>
      <w:r w:rsidRPr="00891D63">
        <w:rPr>
          <w:rFonts w:cs="Arial"/>
          <w:sz w:val="24"/>
          <w:szCs w:val="24"/>
        </w:rPr>
        <w:t>Ценовое предложение является формой выражения согласия потенциального поставщика осуществить поставку товаров, выполнить работы, оказать услуги в соответствии с требованиями и условиями, установленными объявлением о закупках способом запроса ценовых предложений.</w:t>
      </w:r>
    </w:p>
    <w:p w14:paraId="7A2C3E69" w14:textId="6C6D9593" w:rsidR="00A3473C" w:rsidRPr="00891D63" w:rsidRDefault="00A3473C" w:rsidP="009C2D56">
      <w:pPr>
        <w:pStyle w:val="af8"/>
        <w:numPr>
          <w:ilvl w:val="3"/>
          <w:numId w:val="5"/>
        </w:numPr>
        <w:spacing w:line="240" w:lineRule="auto"/>
        <w:ind w:left="0" w:firstLine="426"/>
        <w:jc w:val="both"/>
        <w:rPr>
          <w:rFonts w:cs="Arial"/>
          <w:sz w:val="24"/>
          <w:szCs w:val="24"/>
        </w:rPr>
      </w:pPr>
      <w:r w:rsidRPr="00891D63">
        <w:rPr>
          <w:rFonts w:cs="Arial"/>
          <w:sz w:val="24"/>
          <w:szCs w:val="24"/>
        </w:rPr>
        <w:t xml:space="preserve">Ценовые предложения, поданные потенциальными поставщиками, автоматически регистрируются </w:t>
      </w:r>
      <w:r w:rsidR="00F35D22" w:rsidRPr="00891D63">
        <w:rPr>
          <w:rFonts w:cs="Arial"/>
          <w:sz w:val="24"/>
          <w:szCs w:val="24"/>
        </w:rPr>
        <w:t>на веб-портале закупок</w:t>
      </w:r>
      <w:r w:rsidRPr="00891D63">
        <w:rPr>
          <w:rFonts w:cs="Arial"/>
          <w:sz w:val="24"/>
          <w:szCs w:val="24"/>
        </w:rPr>
        <w:t>. В качестве подтверждения приема или отказа в приеме ценового предложения потенциальному поставщику, подавшему ценовое предложение, направляется соответствующее уведомление.</w:t>
      </w:r>
    </w:p>
    <w:p w14:paraId="0E6335C3" w14:textId="5E79AE0D" w:rsidR="004E03B5" w:rsidRPr="00891D63" w:rsidRDefault="004E03B5" w:rsidP="00585482">
      <w:pPr>
        <w:pStyle w:val="af8"/>
        <w:numPr>
          <w:ilvl w:val="3"/>
          <w:numId w:val="5"/>
        </w:numPr>
        <w:spacing w:after="0" w:line="240" w:lineRule="auto"/>
        <w:ind w:left="0" w:firstLine="425"/>
        <w:jc w:val="both"/>
        <w:rPr>
          <w:rFonts w:cs="Arial"/>
          <w:sz w:val="24"/>
          <w:szCs w:val="24"/>
        </w:rPr>
      </w:pPr>
      <w:r w:rsidRPr="00891D63">
        <w:rPr>
          <w:rFonts w:cs="Arial"/>
          <w:sz w:val="24"/>
          <w:szCs w:val="24"/>
        </w:rPr>
        <w:t xml:space="preserve">Отказ в приеме ценового предложения </w:t>
      </w:r>
      <w:r w:rsidR="00FA15C0" w:rsidRPr="00891D63">
        <w:rPr>
          <w:rFonts w:cs="Arial"/>
          <w:sz w:val="24"/>
          <w:szCs w:val="24"/>
        </w:rPr>
        <w:t>в</w:t>
      </w:r>
      <w:r w:rsidR="00845922" w:rsidRPr="00891D63">
        <w:rPr>
          <w:rFonts w:cs="Arial"/>
          <w:sz w:val="24"/>
          <w:szCs w:val="24"/>
        </w:rPr>
        <w:t>еб-порталом закупок</w:t>
      </w:r>
      <w:r w:rsidRPr="00891D63">
        <w:rPr>
          <w:rFonts w:cs="Arial"/>
          <w:sz w:val="24"/>
          <w:szCs w:val="24"/>
        </w:rPr>
        <w:t xml:space="preserve"> производится в случаях:</w:t>
      </w:r>
    </w:p>
    <w:p w14:paraId="0F1237CF" w14:textId="57808359" w:rsidR="004E03B5" w:rsidRPr="00891D63" w:rsidRDefault="004E03B5" w:rsidP="00C523ED">
      <w:pPr>
        <w:pStyle w:val="af8"/>
        <w:numPr>
          <w:ilvl w:val="0"/>
          <w:numId w:val="72"/>
        </w:numPr>
        <w:spacing w:after="0" w:line="240" w:lineRule="auto"/>
        <w:ind w:left="0" w:firstLine="425"/>
        <w:jc w:val="both"/>
        <w:rPr>
          <w:rFonts w:cs="Arial"/>
          <w:sz w:val="24"/>
          <w:szCs w:val="24"/>
        </w:rPr>
      </w:pPr>
      <w:r w:rsidRPr="00891D63">
        <w:rPr>
          <w:rFonts w:cs="Arial"/>
          <w:sz w:val="24"/>
          <w:szCs w:val="24"/>
        </w:rPr>
        <w:t xml:space="preserve">подачи потенциальным поставщиком ценового предложения, выраженного в </w:t>
      </w:r>
      <w:r w:rsidR="00A71458" w:rsidRPr="00891D63">
        <w:rPr>
          <w:rFonts w:cs="Arial"/>
          <w:sz w:val="24"/>
          <w:szCs w:val="24"/>
        </w:rPr>
        <w:t>теңге</w:t>
      </w:r>
      <w:r w:rsidRPr="00891D63">
        <w:rPr>
          <w:rFonts w:cs="Arial"/>
          <w:sz w:val="24"/>
          <w:szCs w:val="24"/>
        </w:rPr>
        <w:t xml:space="preserve">, превышающего сумму, выделенную для закупки; </w:t>
      </w:r>
    </w:p>
    <w:p w14:paraId="48F3BBFE" w14:textId="77777777" w:rsidR="004E03B5" w:rsidRPr="00891D63" w:rsidRDefault="004E03B5" w:rsidP="00C523ED">
      <w:pPr>
        <w:pStyle w:val="af8"/>
        <w:numPr>
          <w:ilvl w:val="0"/>
          <w:numId w:val="72"/>
        </w:numPr>
        <w:spacing w:after="0" w:line="240" w:lineRule="auto"/>
        <w:ind w:left="0" w:firstLine="425"/>
        <w:jc w:val="both"/>
        <w:rPr>
          <w:rFonts w:cs="Arial"/>
          <w:sz w:val="24"/>
          <w:szCs w:val="24"/>
        </w:rPr>
      </w:pPr>
      <w:r w:rsidRPr="00891D63">
        <w:rPr>
          <w:rFonts w:cs="Arial"/>
          <w:sz w:val="24"/>
          <w:szCs w:val="24"/>
        </w:rPr>
        <w:t xml:space="preserve">подачи потенциальным поставщиком ценового предложения после наступления даты и времени вскрытия; </w:t>
      </w:r>
    </w:p>
    <w:p w14:paraId="497FD72A" w14:textId="77777777" w:rsidR="004E03B5" w:rsidRPr="00891D63" w:rsidRDefault="004E03B5" w:rsidP="00C523ED">
      <w:pPr>
        <w:pStyle w:val="af8"/>
        <w:numPr>
          <w:ilvl w:val="0"/>
          <w:numId w:val="72"/>
        </w:numPr>
        <w:spacing w:after="0" w:line="240" w:lineRule="auto"/>
        <w:ind w:left="0" w:firstLine="425"/>
        <w:jc w:val="both"/>
        <w:rPr>
          <w:rFonts w:cs="Arial"/>
          <w:sz w:val="24"/>
          <w:szCs w:val="24"/>
        </w:rPr>
      </w:pPr>
      <w:r w:rsidRPr="00891D63">
        <w:rPr>
          <w:rFonts w:cs="Arial"/>
          <w:sz w:val="24"/>
          <w:szCs w:val="24"/>
        </w:rPr>
        <w:t>подачи потенциальным поставщиком более одного ценового предложения;</w:t>
      </w:r>
    </w:p>
    <w:p w14:paraId="486E4292" w14:textId="23FD9EF3" w:rsidR="004E03B5" w:rsidRPr="00891D63" w:rsidRDefault="004E03B5" w:rsidP="00C523ED">
      <w:pPr>
        <w:pStyle w:val="af8"/>
        <w:numPr>
          <w:ilvl w:val="0"/>
          <w:numId w:val="72"/>
        </w:numPr>
        <w:spacing w:after="0" w:line="240" w:lineRule="auto"/>
        <w:ind w:left="0" w:firstLine="425"/>
        <w:jc w:val="both"/>
        <w:rPr>
          <w:rFonts w:cs="Arial"/>
          <w:sz w:val="24"/>
          <w:szCs w:val="24"/>
        </w:rPr>
      </w:pPr>
      <w:r w:rsidRPr="00891D63">
        <w:rPr>
          <w:rFonts w:cs="Arial"/>
          <w:sz w:val="24"/>
          <w:szCs w:val="24"/>
        </w:rPr>
        <w:t>подачи ценового предложения потенциальным поставщиком, состоящим в перечн</w:t>
      </w:r>
      <w:r w:rsidR="00084EFD" w:rsidRPr="00891D63">
        <w:rPr>
          <w:rFonts w:cs="Arial"/>
          <w:sz w:val="24"/>
          <w:szCs w:val="24"/>
        </w:rPr>
        <w:t>е(</w:t>
      </w:r>
      <w:r w:rsidRPr="00891D63">
        <w:rPr>
          <w:rFonts w:cs="Arial"/>
          <w:sz w:val="24"/>
          <w:szCs w:val="24"/>
        </w:rPr>
        <w:t>ях</w:t>
      </w:r>
      <w:r w:rsidR="00084EFD" w:rsidRPr="00891D63">
        <w:rPr>
          <w:rFonts w:cs="Arial"/>
          <w:sz w:val="24"/>
          <w:szCs w:val="24"/>
        </w:rPr>
        <w:t>)</w:t>
      </w:r>
      <w:r w:rsidRPr="00891D63">
        <w:rPr>
          <w:rFonts w:cs="Arial"/>
          <w:sz w:val="24"/>
          <w:szCs w:val="24"/>
        </w:rPr>
        <w:t>, указанн</w:t>
      </w:r>
      <w:r w:rsidR="00084EFD" w:rsidRPr="00891D63">
        <w:rPr>
          <w:rFonts w:cs="Arial"/>
          <w:sz w:val="24"/>
          <w:szCs w:val="24"/>
        </w:rPr>
        <w:t>ом(</w:t>
      </w:r>
      <w:r w:rsidRPr="00891D63">
        <w:rPr>
          <w:rFonts w:cs="Arial"/>
          <w:sz w:val="24"/>
          <w:szCs w:val="24"/>
        </w:rPr>
        <w:t>ых</w:t>
      </w:r>
      <w:r w:rsidR="00084EFD" w:rsidRPr="00891D63">
        <w:rPr>
          <w:rFonts w:cs="Arial"/>
          <w:sz w:val="24"/>
          <w:szCs w:val="24"/>
        </w:rPr>
        <w:t>)</w:t>
      </w:r>
      <w:r w:rsidRPr="00891D63">
        <w:rPr>
          <w:rFonts w:cs="Arial"/>
          <w:sz w:val="24"/>
          <w:szCs w:val="24"/>
        </w:rPr>
        <w:t xml:space="preserve"> в подпункте 1) пункта 1 статьи </w:t>
      </w:r>
      <w:r w:rsidR="009C7BA2" w:rsidRPr="00891D63">
        <w:rPr>
          <w:rFonts w:cs="Arial"/>
          <w:sz w:val="24"/>
          <w:szCs w:val="24"/>
        </w:rPr>
        <w:t>3</w:t>
      </w:r>
      <w:r w:rsidR="00F117B6" w:rsidRPr="00891D63">
        <w:rPr>
          <w:rFonts w:cs="Arial"/>
          <w:sz w:val="24"/>
          <w:szCs w:val="24"/>
        </w:rPr>
        <w:t xml:space="preserve">1 </w:t>
      </w:r>
      <w:r w:rsidR="002A6C41" w:rsidRPr="00891D63">
        <w:rPr>
          <w:rFonts w:cs="Arial"/>
          <w:sz w:val="24"/>
          <w:szCs w:val="24"/>
        </w:rPr>
        <w:t>Порядка</w:t>
      </w:r>
      <w:r w:rsidRPr="00891D63">
        <w:rPr>
          <w:rFonts w:cs="Arial"/>
          <w:sz w:val="24"/>
          <w:szCs w:val="24"/>
        </w:rPr>
        <w:t xml:space="preserve">; </w:t>
      </w:r>
    </w:p>
    <w:p w14:paraId="24EAF55F" w14:textId="07233F2F" w:rsidR="00C4029C" w:rsidRPr="00891D63" w:rsidRDefault="00585482" w:rsidP="00C4029C">
      <w:pPr>
        <w:pStyle w:val="af8"/>
        <w:numPr>
          <w:ilvl w:val="0"/>
          <w:numId w:val="72"/>
        </w:numPr>
        <w:spacing w:after="0" w:line="240" w:lineRule="auto"/>
        <w:ind w:left="0" w:firstLine="425"/>
        <w:jc w:val="both"/>
        <w:rPr>
          <w:rFonts w:cs="Arial"/>
          <w:sz w:val="24"/>
          <w:szCs w:val="24"/>
        </w:rPr>
      </w:pPr>
      <w:r w:rsidRPr="00891D63">
        <w:rPr>
          <w:rFonts w:cs="Arial"/>
          <w:sz w:val="24"/>
          <w:szCs w:val="24"/>
        </w:rPr>
        <w:t xml:space="preserve">подачи </w:t>
      </w:r>
      <w:r w:rsidR="00C4029C" w:rsidRPr="00891D63">
        <w:rPr>
          <w:rFonts w:cs="Arial"/>
          <w:sz w:val="24"/>
          <w:szCs w:val="24"/>
        </w:rPr>
        <w:t>ценового предложения потенциальным поставщиком, не являющимся:</w:t>
      </w:r>
    </w:p>
    <w:p w14:paraId="64D40092" w14:textId="77777777" w:rsidR="00C4029C" w:rsidRPr="00891D63" w:rsidRDefault="00C4029C" w:rsidP="00C4029C">
      <w:pPr>
        <w:spacing w:after="0" w:line="240" w:lineRule="auto"/>
        <w:ind w:firstLine="425"/>
        <w:jc w:val="both"/>
        <w:rPr>
          <w:rFonts w:cs="Arial"/>
          <w:sz w:val="24"/>
          <w:szCs w:val="24"/>
        </w:rPr>
      </w:pPr>
      <w:r w:rsidRPr="00891D63">
        <w:rPr>
          <w:rFonts w:cs="Arial"/>
          <w:sz w:val="24"/>
          <w:szCs w:val="24"/>
        </w:rPr>
        <w:t>5.1) товаропроизводителем (в случае, указанном в подпункте 1) пункта 4 статьи 37 Порядка);</w:t>
      </w:r>
    </w:p>
    <w:p w14:paraId="3426D0AF" w14:textId="77777777" w:rsidR="00C4029C" w:rsidRPr="00891D63" w:rsidRDefault="00C4029C" w:rsidP="00C4029C">
      <w:pPr>
        <w:spacing w:after="0" w:line="240" w:lineRule="auto"/>
        <w:ind w:firstLine="425"/>
        <w:jc w:val="both"/>
        <w:rPr>
          <w:rFonts w:cs="Arial"/>
          <w:sz w:val="24"/>
          <w:szCs w:val="24"/>
        </w:rPr>
      </w:pPr>
      <w:r w:rsidRPr="00891D63">
        <w:rPr>
          <w:rFonts w:cs="Arial"/>
          <w:sz w:val="24"/>
          <w:szCs w:val="24"/>
        </w:rPr>
        <w:t>5.2) организацией инвалидов (в случае, указанном в подпункте 2) пункта 4 статьи 37 Порядка);</w:t>
      </w:r>
    </w:p>
    <w:p w14:paraId="502095C7" w14:textId="77777777" w:rsidR="00C4029C" w:rsidRPr="00891D63" w:rsidRDefault="00C4029C" w:rsidP="00C4029C">
      <w:pPr>
        <w:spacing w:after="0" w:line="240" w:lineRule="auto"/>
        <w:ind w:firstLine="425"/>
        <w:jc w:val="both"/>
        <w:rPr>
          <w:rFonts w:cs="Arial"/>
          <w:sz w:val="24"/>
          <w:szCs w:val="24"/>
        </w:rPr>
      </w:pPr>
      <w:r w:rsidRPr="00891D63">
        <w:rPr>
          <w:rFonts w:cs="Arial"/>
          <w:sz w:val="24"/>
          <w:szCs w:val="24"/>
        </w:rPr>
        <w:t>5.3) производителем доверенных цифровых объектов (в случае, указанном в подпункте 3) пункта 4 статьи 37 Порядка);</w:t>
      </w:r>
    </w:p>
    <w:p w14:paraId="74AC007F" w14:textId="0D1EC2B8" w:rsidR="00C4029C" w:rsidRPr="00891D63" w:rsidRDefault="00C4029C" w:rsidP="00C4029C">
      <w:pPr>
        <w:spacing w:after="0" w:line="240" w:lineRule="auto"/>
        <w:ind w:firstLine="425"/>
        <w:jc w:val="both"/>
        <w:rPr>
          <w:rFonts w:cs="Arial"/>
          <w:sz w:val="24"/>
          <w:szCs w:val="24"/>
        </w:rPr>
      </w:pPr>
      <w:r w:rsidRPr="00891D63">
        <w:rPr>
          <w:rFonts w:cs="Arial"/>
          <w:sz w:val="24"/>
          <w:szCs w:val="24"/>
        </w:rPr>
        <w:t>5.4) участником «Астана Хаб» (в случае, указанном в подпункте 4) пункта 4 статьи 37 Порядка).</w:t>
      </w:r>
    </w:p>
    <w:p w14:paraId="2071FBE6" w14:textId="3974C7D2" w:rsidR="00A3473C" w:rsidRPr="00891D63" w:rsidRDefault="00A3473C" w:rsidP="009C2D56">
      <w:pPr>
        <w:pStyle w:val="af8"/>
        <w:numPr>
          <w:ilvl w:val="3"/>
          <w:numId w:val="5"/>
        </w:numPr>
        <w:spacing w:line="240" w:lineRule="auto"/>
        <w:ind w:left="0" w:firstLine="426"/>
        <w:jc w:val="both"/>
        <w:rPr>
          <w:rFonts w:cs="Arial"/>
          <w:sz w:val="24"/>
          <w:szCs w:val="24"/>
        </w:rPr>
      </w:pPr>
      <w:r w:rsidRPr="00891D63">
        <w:rPr>
          <w:rFonts w:cs="Arial"/>
          <w:sz w:val="24"/>
          <w:szCs w:val="24"/>
        </w:rPr>
        <w:lastRenderedPageBreak/>
        <w:t xml:space="preserve">Поступившие ценовые предложения недоступны для просмотра </w:t>
      </w:r>
      <w:r w:rsidR="00FF5897" w:rsidRPr="00891D63">
        <w:rPr>
          <w:rFonts w:cs="Arial"/>
          <w:sz w:val="24"/>
          <w:szCs w:val="24"/>
        </w:rPr>
        <w:t xml:space="preserve">Заказчику </w:t>
      </w:r>
      <w:r w:rsidRPr="00891D63">
        <w:rPr>
          <w:rFonts w:cs="Arial"/>
          <w:sz w:val="24"/>
          <w:szCs w:val="24"/>
        </w:rPr>
        <w:t>до наступления даты и времени вскрытия ценовых предложений потенциальных поставщиков, указанных в объявлении.</w:t>
      </w:r>
    </w:p>
    <w:p w14:paraId="4FD95AC7" w14:textId="77777777" w:rsidR="00A3473C" w:rsidRPr="00891D63" w:rsidRDefault="00A3473C" w:rsidP="009C2D56">
      <w:pPr>
        <w:pStyle w:val="af8"/>
        <w:numPr>
          <w:ilvl w:val="3"/>
          <w:numId w:val="5"/>
        </w:numPr>
        <w:spacing w:line="240" w:lineRule="auto"/>
        <w:ind w:left="0" w:firstLine="426"/>
        <w:jc w:val="both"/>
        <w:rPr>
          <w:rFonts w:cs="Arial"/>
          <w:sz w:val="24"/>
          <w:szCs w:val="24"/>
        </w:rPr>
      </w:pPr>
      <w:r w:rsidRPr="00891D63">
        <w:rPr>
          <w:rFonts w:cs="Arial"/>
          <w:sz w:val="24"/>
          <w:szCs w:val="24"/>
        </w:rPr>
        <w:t>Потенциальные поставщики вправе до наступления даты и времени вскрытия ценовых предложений отзывать и вносить изменения в поданные ценовые предложения.</w:t>
      </w:r>
    </w:p>
    <w:p w14:paraId="607C7548" w14:textId="6F6D1D4A" w:rsidR="00C60577" w:rsidRPr="00891D63" w:rsidRDefault="00C60577" w:rsidP="00C523ED">
      <w:pPr>
        <w:pStyle w:val="31"/>
        <w:numPr>
          <w:ilvl w:val="0"/>
          <w:numId w:val="40"/>
        </w:numPr>
        <w:tabs>
          <w:tab w:val="clear" w:pos="567"/>
          <w:tab w:val="left" w:pos="709"/>
        </w:tabs>
        <w:ind w:left="0" w:right="-23" w:firstLine="0"/>
        <w:jc w:val="left"/>
        <w:rPr>
          <w:rFonts w:cs="Arial"/>
          <w:lang w:val="ru-RU"/>
        </w:rPr>
      </w:pPr>
      <w:bookmarkStart w:id="300" w:name="_Toc226563901"/>
      <w:r w:rsidRPr="00891D63">
        <w:rPr>
          <w:rFonts w:cs="Arial"/>
          <w:lang w:val="ru-RU"/>
        </w:rPr>
        <w:t>Вскрытие ценовых предложений</w:t>
      </w:r>
      <w:bookmarkEnd w:id="300"/>
    </w:p>
    <w:p w14:paraId="21AC4810" w14:textId="1B1318EB" w:rsidR="00C60577" w:rsidRPr="00891D63" w:rsidRDefault="00B43B9B" w:rsidP="009C2D56">
      <w:pPr>
        <w:pStyle w:val="af8"/>
        <w:numPr>
          <w:ilvl w:val="3"/>
          <w:numId w:val="5"/>
        </w:numPr>
        <w:spacing w:line="240" w:lineRule="auto"/>
        <w:ind w:left="0" w:firstLine="426"/>
        <w:jc w:val="both"/>
        <w:rPr>
          <w:rFonts w:eastAsia="Arial" w:cs="Arial"/>
          <w:color w:val="000000"/>
          <w:sz w:val="24"/>
          <w:szCs w:val="24"/>
        </w:rPr>
      </w:pPr>
      <w:r w:rsidRPr="00891D63">
        <w:rPr>
          <w:rFonts w:eastAsia="Arial" w:cs="Arial"/>
          <w:color w:val="000000"/>
          <w:sz w:val="24"/>
          <w:szCs w:val="24"/>
        </w:rPr>
        <w:t>Ценовые предложения</w:t>
      </w:r>
      <w:r w:rsidR="00C60577" w:rsidRPr="00891D63">
        <w:rPr>
          <w:rFonts w:eastAsia="Arial" w:cs="Arial"/>
          <w:color w:val="000000"/>
          <w:sz w:val="24"/>
          <w:szCs w:val="24"/>
        </w:rPr>
        <w:t xml:space="preserve"> вскрываются</w:t>
      </w:r>
      <w:r w:rsidR="00EA2D6F" w:rsidRPr="00891D63">
        <w:rPr>
          <w:rFonts w:eastAsia="Arial" w:cs="Arial"/>
          <w:color w:val="000000"/>
          <w:sz w:val="24"/>
          <w:szCs w:val="24"/>
        </w:rPr>
        <w:t xml:space="preserve"> </w:t>
      </w:r>
      <w:r w:rsidR="00FA15C0" w:rsidRPr="00891D63">
        <w:rPr>
          <w:rFonts w:eastAsia="Arial" w:cs="Arial"/>
          <w:color w:val="000000"/>
          <w:sz w:val="24"/>
          <w:szCs w:val="24"/>
        </w:rPr>
        <w:t>в</w:t>
      </w:r>
      <w:r w:rsidR="00845922" w:rsidRPr="00891D63">
        <w:rPr>
          <w:rFonts w:eastAsia="Arial" w:cs="Arial"/>
          <w:color w:val="000000"/>
          <w:sz w:val="24"/>
          <w:szCs w:val="24"/>
        </w:rPr>
        <w:t>еб-порталом закупок</w:t>
      </w:r>
      <w:r w:rsidR="00C60577" w:rsidRPr="00891D63">
        <w:rPr>
          <w:rFonts w:eastAsia="Arial" w:cs="Arial"/>
          <w:color w:val="000000"/>
          <w:sz w:val="24"/>
          <w:szCs w:val="24"/>
        </w:rPr>
        <w:t xml:space="preserve"> после наступления даты и вр</w:t>
      </w:r>
      <w:r w:rsidR="00EA2D6F" w:rsidRPr="00891D63">
        <w:rPr>
          <w:rFonts w:eastAsia="Arial" w:cs="Arial"/>
          <w:color w:val="000000"/>
          <w:sz w:val="24"/>
          <w:szCs w:val="24"/>
        </w:rPr>
        <w:t>емени вскрытия</w:t>
      </w:r>
      <w:r w:rsidR="00C60577" w:rsidRPr="00891D63">
        <w:rPr>
          <w:rFonts w:eastAsia="Arial" w:cs="Arial"/>
          <w:color w:val="000000"/>
          <w:sz w:val="24"/>
          <w:szCs w:val="24"/>
        </w:rPr>
        <w:t xml:space="preserve">. </w:t>
      </w:r>
    </w:p>
    <w:p w14:paraId="69555FC8" w14:textId="7A3046F2" w:rsidR="00C60577" w:rsidRPr="00891D63" w:rsidRDefault="00C60577" w:rsidP="00F9677B">
      <w:pPr>
        <w:pStyle w:val="af8"/>
        <w:numPr>
          <w:ilvl w:val="3"/>
          <w:numId w:val="5"/>
        </w:numPr>
        <w:spacing w:line="240" w:lineRule="auto"/>
        <w:ind w:left="0" w:firstLine="426"/>
        <w:jc w:val="both"/>
        <w:rPr>
          <w:rFonts w:eastAsia="Arial" w:cs="Arial"/>
          <w:color w:val="000000"/>
          <w:sz w:val="24"/>
          <w:szCs w:val="24"/>
        </w:rPr>
      </w:pPr>
      <w:r w:rsidRPr="00891D63">
        <w:rPr>
          <w:rFonts w:eastAsia="Arial" w:cs="Arial"/>
          <w:color w:val="000000"/>
          <w:sz w:val="24"/>
          <w:szCs w:val="24"/>
        </w:rPr>
        <w:t xml:space="preserve">Вскрытые </w:t>
      </w:r>
      <w:r w:rsidR="00B43B9B" w:rsidRPr="00891D63">
        <w:rPr>
          <w:rFonts w:eastAsia="Arial" w:cs="Arial"/>
          <w:color w:val="000000"/>
          <w:sz w:val="24"/>
          <w:szCs w:val="24"/>
        </w:rPr>
        <w:t>ценовые предложения</w:t>
      </w:r>
      <w:r w:rsidR="00F9677B" w:rsidRPr="00891D63">
        <w:rPr>
          <w:rFonts w:eastAsia="Arial" w:cs="Arial"/>
          <w:color w:val="000000"/>
          <w:sz w:val="24"/>
          <w:szCs w:val="24"/>
          <w:lang w:val="kk-KZ"/>
        </w:rPr>
        <w:t xml:space="preserve"> (за исключением ценовых предложений, формируемых на веб-портале закупок)</w:t>
      </w:r>
      <w:r w:rsidR="00CB7C2F" w:rsidRPr="00891D63">
        <w:rPr>
          <w:rFonts w:eastAsia="Arial" w:cs="Arial"/>
          <w:color w:val="000000"/>
          <w:sz w:val="24"/>
          <w:szCs w:val="24"/>
        </w:rPr>
        <w:t xml:space="preserve"> и протокол вскрытия</w:t>
      </w:r>
      <w:r w:rsidRPr="00891D63">
        <w:rPr>
          <w:rFonts w:eastAsia="Arial" w:cs="Arial"/>
          <w:color w:val="000000"/>
          <w:sz w:val="24"/>
          <w:szCs w:val="24"/>
        </w:rPr>
        <w:t xml:space="preserve"> доступны для просмотра Заказчик</w:t>
      </w:r>
      <w:r w:rsidR="00EA2D6F" w:rsidRPr="00891D63">
        <w:rPr>
          <w:rFonts w:eastAsia="Arial" w:cs="Arial"/>
          <w:color w:val="000000"/>
          <w:sz w:val="24"/>
          <w:szCs w:val="24"/>
        </w:rPr>
        <w:t>у</w:t>
      </w:r>
      <w:r w:rsidRPr="00891D63">
        <w:rPr>
          <w:rFonts w:eastAsia="Arial" w:cs="Arial"/>
          <w:color w:val="000000"/>
          <w:sz w:val="24"/>
          <w:szCs w:val="24"/>
        </w:rPr>
        <w:t>/организатор</w:t>
      </w:r>
      <w:r w:rsidR="00EA2D6F" w:rsidRPr="00891D63">
        <w:rPr>
          <w:rFonts w:eastAsia="Arial" w:cs="Arial"/>
          <w:color w:val="000000"/>
          <w:sz w:val="24"/>
          <w:szCs w:val="24"/>
        </w:rPr>
        <w:t>у</w:t>
      </w:r>
      <w:r w:rsidRPr="00891D63">
        <w:rPr>
          <w:rFonts w:eastAsia="Arial" w:cs="Arial"/>
          <w:color w:val="000000"/>
          <w:sz w:val="24"/>
          <w:szCs w:val="24"/>
        </w:rPr>
        <w:t xml:space="preserve"> закупок, потенциальным поставщика</w:t>
      </w:r>
      <w:r w:rsidR="00087391" w:rsidRPr="00891D63">
        <w:rPr>
          <w:rFonts w:eastAsia="Arial" w:cs="Arial"/>
          <w:color w:val="000000"/>
          <w:sz w:val="24"/>
          <w:szCs w:val="24"/>
        </w:rPr>
        <w:t xml:space="preserve">м, принявшим участие в закупке, </w:t>
      </w:r>
      <w:r w:rsidR="004803EB" w:rsidRPr="00891D63">
        <w:rPr>
          <w:rFonts w:eastAsia="Arial" w:cs="Arial"/>
          <w:color w:val="000000"/>
          <w:sz w:val="24"/>
          <w:szCs w:val="24"/>
        </w:rPr>
        <w:t>централизованной службе по контролю за закупками</w:t>
      </w:r>
      <w:r w:rsidR="00087391" w:rsidRPr="00891D63">
        <w:rPr>
          <w:rFonts w:eastAsia="Arial" w:cs="Arial"/>
          <w:color w:val="000000"/>
          <w:sz w:val="24"/>
          <w:szCs w:val="24"/>
        </w:rPr>
        <w:t xml:space="preserve"> и ПК, которой прямо или косвенно принадлежит Заказчик</w:t>
      </w:r>
      <w:r w:rsidRPr="00891D63">
        <w:rPr>
          <w:rFonts w:eastAsia="Arial" w:cs="Arial"/>
          <w:color w:val="000000"/>
          <w:sz w:val="24"/>
          <w:szCs w:val="24"/>
        </w:rPr>
        <w:t>.</w:t>
      </w:r>
    </w:p>
    <w:p w14:paraId="0B4870EC" w14:textId="77777777" w:rsidR="00CB7C2F" w:rsidRPr="00891D63" w:rsidRDefault="00CB7C2F" w:rsidP="00F9677B">
      <w:pPr>
        <w:pStyle w:val="af8"/>
        <w:spacing w:line="240" w:lineRule="auto"/>
        <w:ind w:left="0" w:firstLine="426"/>
        <w:jc w:val="both"/>
        <w:rPr>
          <w:rFonts w:eastAsia="Arial" w:cs="Arial"/>
          <w:color w:val="000000"/>
          <w:sz w:val="24"/>
          <w:szCs w:val="24"/>
        </w:rPr>
      </w:pPr>
      <w:r w:rsidRPr="00891D63">
        <w:rPr>
          <w:rFonts w:eastAsia="Arial" w:cs="Arial"/>
          <w:color w:val="000000"/>
          <w:sz w:val="24"/>
          <w:szCs w:val="24"/>
        </w:rPr>
        <w:t>Потенциальным поставщикам, принявшим участие в данной закупке, указанный доступ предоставляется после публикации протокола итогов.</w:t>
      </w:r>
    </w:p>
    <w:p w14:paraId="7520CB79" w14:textId="77777777" w:rsidR="008805C3" w:rsidRPr="00891D63" w:rsidRDefault="008805C3" w:rsidP="009C2D56">
      <w:pPr>
        <w:pStyle w:val="af8"/>
        <w:numPr>
          <w:ilvl w:val="3"/>
          <w:numId w:val="5"/>
        </w:numPr>
        <w:spacing w:line="240" w:lineRule="auto"/>
        <w:ind w:left="0" w:firstLine="426"/>
        <w:jc w:val="both"/>
        <w:rPr>
          <w:rFonts w:eastAsia="Arial" w:cs="Arial"/>
          <w:color w:val="000000"/>
          <w:sz w:val="24"/>
          <w:szCs w:val="24"/>
        </w:rPr>
      </w:pPr>
      <w:r w:rsidRPr="00891D63">
        <w:rPr>
          <w:rFonts w:eastAsia="Arial" w:cs="Arial"/>
          <w:color w:val="000000"/>
          <w:sz w:val="24"/>
          <w:szCs w:val="24"/>
        </w:rPr>
        <w:t>В случае</w:t>
      </w:r>
      <w:r w:rsidR="00444662" w:rsidRPr="00891D63">
        <w:rPr>
          <w:rFonts w:eastAsia="Arial" w:cs="Arial"/>
          <w:color w:val="000000"/>
          <w:sz w:val="24"/>
          <w:szCs w:val="24"/>
        </w:rPr>
        <w:t>,</w:t>
      </w:r>
      <w:r w:rsidRPr="00891D63">
        <w:rPr>
          <w:rFonts w:eastAsia="Arial" w:cs="Arial"/>
          <w:color w:val="000000"/>
          <w:sz w:val="24"/>
          <w:szCs w:val="24"/>
        </w:rPr>
        <w:t xml:space="preserve"> если ценовое предложение потенциального поставщика выражено в иной валюте, применяется курс Национального Банка Республики Казахстан на дату вскрытия ценовых предложений, для приведения ценовых предложений к единой валюте в целях их сопоставления.</w:t>
      </w:r>
    </w:p>
    <w:p w14:paraId="062AD493" w14:textId="69E17BD4" w:rsidR="00C60577" w:rsidRPr="00891D63" w:rsidRDefault="00C60577" w:rsidP="009C2D56">
      <w:pPr>
        <w:pStyle w:val="af8"/>
        <w:numPr>
          <w:ilvl w:val="3"/>
          <w:numId w:val="5"/>
        </w:numPr>
        <w:spacing w:line="240" w:lineRule="auto"/>
        <w:ind w:left="0" w:firstLine="426"/>
        <w:jc w:val="both"/>
        <w:rPr>
          <w:rFonts w:eastAsia="Arial" w:cs="Arial"/>
          <w:color w:val="000000"/>
          <w:sz w:val="24"/>
          <w:szCs w:val="24"/>
        </w:rPr>
      </w:pPr>
      <w:r w:rsidRPr="00891D63">
        <w:rPr>
          <w:rFonts w:eastAsia="Arial" w:cs="Arial"/>
          <w:color w:val="000000"/>
          <w:sz w:val="24"/>
          <w:szCs w:val="24"/>
        </w:rPr>
        <w:t xml:space="preserve">В случае, если до даты и времени вскрытия не поступило ни </w:t>
      </w:r>
      <w:r w:rsidR="00B43B9B" w:rsidRPr="00891D63">
        <w:rPr>
          <w:rFonts w:eastAsia="Arial" w:cs="Arial"/>
          <w:color w:val="000000"/>
          <w:sz w:val="24"/>
          <w:szCs w:val="24"/>
        </w:rPr>
        <w:t>одного ценового предложения</w:t>
      </w:r>
      <w:r w:rsidRPr="00891D63">
        <w:rPr>
          <w:rFonts w:eastAsia="Arial" w:cs="Arial"/>
          <w:color w:val="000000"/>
          <w:sz w:val="24"/>
          <w:szCs w:val="24"/>
        </w:rPr>
        <w:t xml:space="preserve">, </w:t>
      </w:r>
      <w:r w:rsidR="00CF5328" w:rsidRPr="00891D63">
        <w:rPr>
          <w:rFonts w:eastAsia="Arial" w:cs="Arial"/>
          <w:color w:val="000000"/>
          <w:sz w:val="24"/>
          <w:szCs w:val="24"/>
        </w:rPr>
        <w:t>в</w:t>
      </w:r>
      <w:r w:rsidR="00845922" w:rsidRPr="00891D63">
        <w:rPr>
          <w:rFonts w:eastAsia="Arial" w:cs="Arial"/>
          <w:color w:val="000000"/>
          <w:sz w:val="24"/>
          <w:szCs w:val="24"/>
        </w:rPr>
        <w:t>еб-порталом закупок</w:t>
      </w:r>
      <w:r w:rsidR="007B39EB" w:rsidRPr="00891D63">
        <w:rPr>
          <w:rFonts w:eastAsia="Arial" w:cs="Arial"/>
          <w:color w:val="000000"/>
          <w:sz w:val="24"/>
          <w:szCs w:val="24"/>
        </w:rPr>
        <w:t xml:space="preserve"> </w:t>
      </w:r>
      <w:r w:rsidRPr="00891D63">
        <w:rPr>
          <w:rFonts w:eastAsia="Arial" w:cs="Arial"/>
          <w:color w:val="000000"/>
          <w:sz w:val="24"/>
          <w:szCs w:val="24"/>
        </w:rPr>
        <w:t>формирует</w:t>
      </w:r>
      <w:r w:rsidR="00B43B9B" w:rsidRPr="00891D63">
        <w:rPr>
          <w:rFonts w:eastAsia="Arial" w:cs="Arial"/>
          <w:color w:val="000000"/>
          <w:sz w:val="24"/>
          <w:szCs w:val="24"/>
        </w:rPr>
        <w:t>ся</w:t>
      </w:r>
      <w:r w:rsidR="007B39EB" w:rsidRPr="00891D63">
        <w:rPr>
          <w:rFonts w:eastAsia="Arial" w:cs="Arial"/>
          <w:color w:val="000000"/>
          <w:sz w:val="24"/>
          <w:szCs w:val="24"/>
        </w:rPr>
        <w:t xml:space="preserve"> и публикуется</w:t>
      </w:r>
      <w:r w:rsidRPr="00891D63">
        <w:rPr>
          <w:rFonts w:eastAsia="Arial" w:cs="Arial"/>
          <w:color w:val="000000"/>
          <w:sz w:val="24"/>
          <w:szCs w:val="24"/>
        </w:rPr>
        <w:t xml:space="preserve"> протокол </w:t>
      </w:r>
      <w:r w:rsidR="00333E09" w:rsidRPr="00891D63">
        <w:rPr>
          <w:rFonts w:eastAsia="Arial" w:cs="Arial"/>
          <w:color w:val="000000"/>
          <w:sz w:val="24"/>
          <w:szCs w:val="24"/>
        </w:rPr>
        <w:t>итогов закупок</w:t>
      </w:r>
      <w:r w:rsidRPr="00891D63">
        <w:rPr>
          <w:rFonts w:eastAsia="Arial" w:cs="Arial"/>
          <w:color w:val="000000"/>
          <w:sz w:val="24"/>
          <w:szCs w:val="24"/>
        </w:rPr>
        <w:t>.</w:t>
      </w:r>
    </w:p>
    <w:p w14:paraId="3429C95E" w14:textId="25698E2E" w:rsidR="00333E09" w:rsidRPr="00891D63" w:rsidRDefault="00A73CF3" w:rsidP="00C523ED">
      <w:pPr>
        <w:pStyle w:val="31"/>
        <w:numPr>
          <w:ilvl w:val="0"/>
          <w:numId w:val="40"/>
        </w:numPr>
        <w:tabs>
          <w:tab w:val="clear" w:pos="567"/>
          <w:tab w:val="left" w:pos="709"/>
        </w:tabs>
        <w:ind w:left="0" w:right="-23" w:firstLine="0"/>
        <w:jc w:val="left"/>
        <w:rPr>
          <w:rFonts w:cs="Arial"/>
          <w:lang w:val="ru-RU"/>
        </w:rPr>
      </w:pPr>
      <w:bookmarkStart w:id="301" w:name="_Toc226563902"/>
      <w:r w:rsidRPr="00891D63">
        <w:rPr>
          <w:rFonts w:cs="Arial"/>
          <w:lang w:val="ru-RU"/>
        </w:rPr>
        <w:t>Рассмотрение</w:t>
      </w:r>
      <w:r w:rsidR="00333E09" w:rsidRPr="00891D63">
        <w:rPr>
          <w:rFonts w:cs="Arial"/>
          <w:lang w:val="ru-RU"/>
        </w:rPr>
        <w:t xml:space="preserve"> ценовых предложений</w:t>
      </w:r>
      <w:bookmarkEnd w:id="301"/>
    </w:p>
    <w:p w14:paraId="421EFD4E" w14:textId="5C4AF1DC" w:rsidR="00757108" w:rsidRPr="00891D63" w:rsidRDefault="001338B0" w:rsidP="00024431">
      <w:pPr>
        <w:pStyle w:val="af8"/>
        <w:numPr>
          <w:ilvl w:val="3"/>
          <w:numId w:val="5"/>
        </w:numPr>
        <w:spacing w:after="0" w:line="240" w:lineRule="auto"/>
        <w:ind w:left="0" w:firstLine="426"/>
        <w:jc w:val="both"/>
        <w:rPr>
          <w:rFonts w:eastAsia="Arial" w:cs="Arial"/>
          <w:color w:val="000000"/>
          <w:sz w:val="24"/>
          <w:szCs w:val="24"/>
        </w:rPr>
      </w:pPr>
      <w:r w:rsidRPr="00891D63">
        <w:rPr>
          <w:rFonts w:eastAsia="Arial" w:cs="Arial"/>
          <w:color w:val="000000"/>
          <w:sz w:val="24"/>
          <w:szCs w:val="24"/>
        </w:rPr>
        <w:t xml:space="preserve">Рассмотрение ценовых предложений потенциальных поставщиков осуществляется на предмет соответствия требованиям, предусмотренным объявлением о закупках, в срок не более </w:t>
      </w:r>
      <w:r w:rsidR="00A03DB7" w:rsidRPr="00891D63">
        <w:rPr>
          <w:rFonts w:eastAsia="Arial" w:cs="Arial"/>
          <w:color w:val="000000"/>
          <w:sz w:val="24"/>
          <w:szCs w:val="24"/>
        </w:rPr>
        <w:t>3</w:t>
      </w:r>
      <w:r w:rsidRPr="00891D63">
        <w:rPr>
          <w:rFonts w:eastAsia="Arial" w:cs="Arial"/>
          <w:color w:val="000000"/>
          <w:sz w:val="24"/>
          <w:szCs w:val="24"/>
        </w:rPr>
        <w:t xml:space="preserve"> (</w:t>
      </w:r>
      <w:r w:rsidR="00A03DB7" w:rsidRPr="00891D63">
        <w:rPr>
          <w:rFonts w:eastAsia="Arial" w:cs="Arial"/>
          <w:color w:val="000000"/>
          <w:sz w:val="24"/>
          <w:szCs w:val="24"/>
        </w:rPr>
        <w:t>трех</w:t>
      </w:r>
      <w:r w:rsidRPr="00891D63">
        <w:rPr>
          <w:rFonts w:eastAsia="Arial" w:cs="Arial"/>
          <w:color w:val="000000"/>
          <w:sz w:val="24"/>
          <w:szCs w:val="24"/>
        </w:rPr>
        <w:t>) рабочих дней с даты вскрытия ценовых предложений.</w:t>
      </w:r>
    </w:p>
    <w:p w14:paraId="4D4D5B03" w14:textId="28260358" w:rsidR="00CF56D1" w:rsidRPr="00891D63" w:rsidRDefault="00CF56D1" w:rsidP="00CF56D1">
      <w:pPr>
        <w:pStyle w:val="31"/>
        <w:numPr>
          <w:ilvl w:val="0"/>
          <w:numId w:val="0"/>
        </w:numPr>
        <w:spacing w:before="0" w:after="0"/>
        <w:ind w:firstLine="567"/>
        <w:jc w:val="both"/>
        <w:outlineLvl w:val="9"/>
        <w:rPr>
          <w:rFonts w:eastAsia="Arial" w:cs="Arial"/>
          <w:b w:val="0"/>
        </w:rPr>
      </w:pPr>
      <w:r w:rsidRPr="00891D63">
        <w:rPr>
          <w:rFonts w:eastAsia="Arial" w:cs="Arial"/>
          <w:b w:val="0"/>
        </w:rPr>
        <w:t>При этом в случае отсутствия в объявлении о закупках способом запроса ценовых предложений требований о предоставлении документов и сведений, предусмотренных пунктами 6, 8, 10, 11 Приложения № 11 к Порядку, и требований о предоставлении образцов закупаемых товаров, рассмотрение ценовых предложений осуществляется автоматически веб-порталом закупок по истечении срока представления ценовых предложений, за исключением случаев проведения закупок среди потенциальных поставщиков, указанных в пункте 4 статьи 37 Порядка.</w:t>
      </w:r>
    </w:p>
    <w:p w14:paraId="33D08D54" w14:textId="77777777" w:rsidR="00024431" w:rsidRPr="00891D63" w:rsidRDefault="00024431" w:rsidP="00024431">
      <w:pPr>
        <w:pStyle w:val="af8"/>
        <w:spacing w:after="0" w:line="240" w:lineRule="auto"/>
        <w:ind w:left="0" w:firstLine="426"/>
        <w:jc w:val="both"/>
        <w:rPr>
          <w:rFonts w:eastAsia="Arial" w:cs="Arial"/>
          <w:color w:val="000000"/>
          <w:sz w:val="24"/>
          <w:szCs w:val="24"/>
        </w:rPr>
      </w:pPr>
      <w:r w:rsidRPr="00891D63">
        <w:rPr>
          <w:rFonts w:eastAsia="Arial" w:cs="Arial"/>
          <w:color w:val="000000"/>
          <w:sz w:val="24"/>
          <w:szCs w:val="24"/>
        </w:rPr>
        <w:t>1-1.</w:t>
      </w:r>
      <w:r w:rsidRPr="00891D63">
        <w:rPr>
          <w:rFonts w:eastAsia="Arial" w:cs="Arial"/>
          <w:color w:val="000000"/>
          <w:sz w:val="24"/>
          <w:szCs w:val="24"/>
        </w:rPr>
        <w:tab/>
        <w:t>При рассмотрении ценовых предложений Заказчик вправе с целью уточнения сведений, содержащихся в ценовых предложениях, запросить необходимую информацию у соответствующих государственных органов, физических и юридических лиц.</w:t>
      </w:r>
    </w:p>
    <w:p w14:paraId="1473A04A" w14:textId="62CAAB73" w:rsidR="00024431" w:rsidRPr="00891D63" w:rsidRDefault="00024431" w:rsidP="00024431">
      <w:pPr>
        <w:pStyle w:val="af8"/>
        <w:spacing w:after="0" w:line="240" w:lineRule="auto"/>
        <w:ind w:left="0" w:firstLine="426"/>
        <w:jc w:val="both"/>
        <w:rPr>
          <w:rFonts w:eastAsia="Arial" w:cs="Arial"/>
          <w:color w:val="000000"/>
          <w:sz w:val="24"/>
          <w:szCs w:val="24"/>
        </w:rPr>
      </w:pPr>
      <w:r w:rsidRPr="00891D63">
        <w:rPr>
          <w:rFonts w:eastAsia="Arial" w:cs="Arial"/>
          <w:color w:val="000000"/>
          <w:sz w:val="24"/>
          <w:szCs w:val="24"/>
        </w:rPr>
        <w:t>В случае направления запроса срок рассмотрения ценовых предложений дополнительно продлевается соразмерно сроку получения информации, но не более чем на 10 (десять) рабочих дней.</w:t>
      </w:r>
    </w:p>
    <w:p w14:paraId="39E8713A" w14:textId="77777777" w:rsidR="006463FC" w:rsidRPr="00891D63" w:rsidRDefault="006463FC" w:rsidP="009C2D56">
      <w:pPr>
        <w:pStyle w:val="af8"/>
        <w:numPr>
          <w:ilvl w:val="3"/>
          <w:numId w:val="5"/>
        </w:numPr>
        <w:spacing w:after="0" w:line="240" w:lineRule="auto"/>
        <w:ind w:left="0" w:firstLine="425"/>
        <w:jc w:val="both"/>
        <w:rPr>
          <w:rFonts w:eastAsia="Arial" w:cs="Arial"/>
          <w:color w:val="000000"/>
          <w:sz w:val="24"/>
          <w:szCs w:val="24"/>
        </w:rPr>
      </w:pPr>
      <w:r w:rsidRPr="00891D63">
        <w:rPr>
          <w:rFonts w:eastAsia="Arial" w:cs="Arial"/>
          <w:color w:val="000000"/>
          <w:sz w:val="24"/>
          <w:szCs w:val="24"/>
        </w:rPr>
        <w:t>Ценовое предложение потенциального поставщика подлежит отклонению, если:</w:t>
      </w:r>
    </w:p>
    <w:p w14:paraId="254C9A62" w14:textId="77777777" w:rsidR="006463FC" w:rsidRPr="00891D63" w:rsidRDefault="006463FC" w:rsidP="00C523ED">
      <w:pPr>
        <w:widowControl w:val="0"/>
        <w:numPr>
          <w:ilvl w:val="0"/>
          <w:numId w:val="73"/>
        </w:numPr>
        <w:tabs>
          <w:tab w:val="left" w:pos="709"/>
        </w:tabs>
        <w:autoSpaceDE w:val="0"/>
        <w:autoSpaceDN w:val="0"/>
        <w:adjustRightInd w:val="0"/>
        <w:spacing w:after="0" w:line="240" w:lineRule="auto"/>
        <w:ind w:firstLine="426"/>
        <w:jc w:val="both"/>
        <w:rPr>
          <w:rFonts w:cs="Arial"/>
          <w:bCs/>
          <w:sz w:val="24"/>
          <w:szCs w:val="24"/>
        </w:rPr>
      </w:pPr>
      <w:r w:rsidRPr="00891D63">
        <w:rPr>
          <w:rFonts w:cs="Arial"/>
          <w:bCs/>
          <w:sz w:val="24"/>
          <w:szCs w:val="24"/>
        </w:rPr>
        <w:t>ценовое предложение превышает сумму, выделенную для закупки;</w:t>
      </w:r>
    </w:p>
    <w:p w14:paraId="519103F0" w14:textId="6601C3B0" w:rsidR="00CF56D1" w:rsidRPr="00891D63" w:rsidRDefault="00CF56D1" w:rsidP="00C523ED">
      <w:pPr>
        <w:widowControl w:val="0"/>
        <w:numPr>
          <w:ilvl w:val="0"/>
          <w:numId w:val="73"/>
        </w:numPr>
        <w:tabs>
          <w:tab w:val="left" w:pos="709"/>
        </w:tabs>
        <w:autoSpaceDE w:val="0"/>
        <w:autoSpaceDN w:val="0"/>
        <w:adjustRightInd w:val="0"/>
        <w:spacing w:after="0" w:line="240" w:lineRule="auto"/>
        <w:ind w:firstLine="426"/>
        <w:jc w:val="both"/>
        <w:rPr>
          <w:rFonts w:cs="Arial"/>
          <w:bCs/>
          <w:sz w:val="24"/>
          <w:szCs w:val="24"/>
        </w:rPr>
      </w:pPr>
      <w:r w:rsidRPr="00891D63">
        <w:rPr>
          <w:rFonts w:cs="Arial"/>
          <w:bCs/>
          <w:sz w:val="24"/>
          <w:szCs w:val="24"/>
        </w:rPr>
        <w:lastRenderedPageBreak/>
        <w:t>ценовое предложение не соответствует требованиям к содержанию ценового предложения (Приложение № 11 к настоящему Порядку);</w:t>
      </w:r>
    </w:p>
    <w:p w14:paraId="46097E35" w14:textId="77777777" w:rsidR="005434F1" w:rsidRPr="00891D63" w:rsidRDefault="006463FC" w:rsidP="00C523ED">
      <w:pPr>
        <w:widowControl w:val="0"/>
        <w:numPr>
          <w:ilvl w:val="0"/>
          <w:numId w:val="73"/>
        </w:numPr>
        <w:tabs>
          <w:tab w:val="left" w:pos="709"/>
        </w:tabs>
        <w:autoSpaceDE w:val="0"/>
        <w:autoSpaceDN w:val="0"/>
        <w:adjustRightInd w:val="0"/>
        <w:spacing w:after="0" w:line="240" w:lineRule="auto"/>
        <w:ind w:firstLine="426"/>
        <w:jc w:val="both"/>
        <w:rPr>
          <w:rFonts w:cs="Arial"/>
          <w:bCs/>
          <w:sz w:val="24"/>
          <w:szCs w:val="24"/>
        </w:rPr>
      </w:pPr>
      <w:r w:rsidRPr="00891D63">
        <w:rPr>
          <w:rFonts w:cs="Arial"/>
          <w:bCs/>
          <w:sz w:val="24"/>
          <w:szCs w:val="24"/>
        </w:rPr>
        <w:t xml:space="preserve">если потенциальный поставщик является аффилированным лицом другого потенциального поставщика, подавшего </w:t>
      </w:r>
      <w:r w:rsidR="00444662" w:rsidRPr="00891D63">
        <w:rPr>
          <w:rFonts w:cs="Arial"/>
          <w:bCs/>
          <w:sz w:val="24"/>
          <w:szCs w:val="24"/>
        </w:rPr>
        <w:t>ценовое предложение на данную закупку</w:t>
      </w:r>
      <w:r w:rsidRPr="00891D63">
        <w:rPr>
          <w:rFonts w:cs="Arial"/>
          <w:bCs/>
          <w:sz w:val="24"/>
          <w:szCs w:val="24"/>
        </w:rPr>
        <w:t xml:space="preserve"> (лот)</w:t>
      </w:r>
      <w:r w:rsidR="0034300D" w:rsidRPr="00891D63">
        <w:rPr>
          <w:rFonts w:cs="Arial"/>
          <w:bCs/>
          <w:sz w:val="24"/>
          <w:szCs w:val="24"/>
        </w:rPr>
        <w:t>.</w:t>
      </w:r>
    </w:p>
    <w:p w14:paraId="753B91D7" w14:textId="2DD2D9AC" w:rsidR="006463FC" w:rsidRPr="00891D63" w:rsidRDefault="005434F1" w:rsidP="007C6745">
      <w:pPr>
        <w:widowControl w:val="0"/>
        <w:tabs>
          <w:tab w:val="left" w:pos="709"/>
        </w:tabs>
        <w:autoSpaceDE w:val="0"/>
        <w:autoSpaceDN w:val="0"/>
        <w:adjustRightInd w:val="0"/>
        <w:spacing w:after="0" w:line="240" w:lineRule="auto"/>
        <w:ind w:firstLine="426"/>
        <w:jc w:val="both"/>
        <w:rPr>
          <w:rFonts w:cs="Arial"/>
          <w:bCs/>
          <w:sz w:val="24"/>
          <w:szCs w:val="24"/>
          <w:lang w:val="kk-KZ"/>
        </w:rPr>
      </w:pPr>
      <w:r w:rsidRPr="00891D63">
        <w:rPr>
          <w:rFonts w:cs="Arial"/>
          <w:sz w:val="24"/>
          <w:szCs w:val="24"/>
        </w:rPr>
        <w:t xml:space="preserve">При определении аффилированности необходимо руководствоваться подпунктом </w:t>
      </w:r>
      <w:r w:rsidR="004861FF" w:rsidRPr="00891D63">
        <w:rPr>
          <w:rFonts w:cs="Arial"/>
          <w:sz w:val="24"/>
          <w:szCs w:val="24"/>
        </w:rPr>
        <w:t>1</w:t>
      </w:r>
      <w:r w:rsidRPr="00891D63">
        <w:rPr>
          <w:rFonts w:cs="Arial"/>
          <w:sz w:val="24"/>
          <w:szCs w:val="24"/>
        </w:rPr>
        <w:t xml:space="preserve">) пункта 1 статьи 2 </w:t>
      </w:r>
      <w:r w:rsidR="002A6C41" w:rsidRPr="00891D63">
        <w:rPr>
          <w:rFonts w:cs="Arial"/>
          <w:sz w:val="24"/>
          <w:szCs w:val="24"/>
        </w:rPr>
        <w:t>Порядка</w:t>
      </w:r>
      <w:r w:rsidRPr="00891D63">
        <w:rPr>
          <w:rFonts w:cs="Arial"/>
          <w:sz w:val="24"/>
          <w:szCs w:val="24"/>
        </w:rPr>
        <w:t xml:space="preserve"> и положениями законодательства Республики Казахстан;</w:t>
      </w:r>
    </w:p>
    <w:p w14:paraId="0956D61A" w14:textId="119910F9" w:rsidR="006463FC" w:rsidRPr="00891D63" w:rsidRDefault="006463FC" w:rsidP="00C523ED">
      <w:pPr>
        <w:widowControl w:val="0"/>
        <w:numPr>
          <w:ilvl w:val="0"/>
          <w:numId w:val="73"/>
        </w:numPr>
        <w:tabs>
          <w:tab w:val="left" w:pos="709"/>
        </w:tabs>
        <w:autoSpaceDE w:val="0"/>
        <w:autoSpaceDN w:val="0"/>
        <w:adjustRightInd w:val="0"/>
        <w:spacing w:after="0" w:line="240" w:lineRule="auto"/>
        <w:ind w:firstLine="426"/>
        <w:jc w:val="both"/>
        <w:rPr>
          <w:rFonts w:cs="Arial"/>
          <w:bCs/>
          <w:sz w:val="24"/>
          <w:szCs w:val="24"/>
        </w:rPr>
      </w:pPr>
      <w:r w:rsidRPr="00891D63">
        <w:rPr>
          <w:rFonts w:cs="Arial"/>
          <w:bCs/>
          <w:sz w:val="24"/>
          <w:szCs w:val="24"/>
        </w:rPr>
        <w:t xml:space="preserve">в случаях, предусмотренных пунктом 1 статьи </w:t>
      </w:r>
      <w:r w:rsidR="009C7BA2" w:rsidRPr="00891D63">
        <w:rPr>
          <w:rFonts w:cs="Arial"/>
          <w:bCs/>
          <w:sz w:val="24"/>
          <w:szCs w:val="24"/>
        </w:rPr>
        <w:t>3</w:t>
      </w:r>
      <w:r w:rsidR="00F117B6" w:rsidRPr="00891D63">
        <w:rPr>
          <w:rFonts w:cs="Arial"/>
          <w:bCs/>
          <w:sz w:val="24"/>
          <w:szCs w:val="24"/>
        </w:rPr>
        <w:t>1</w:t>
      </w:r>
      <w:r w:rsidR="009C7BA2" w:rsidRPr="00891D63">
        <w:rPr>
          <w:rFonts w:cs="Arial"/>
          <w:bCs/>
          <w:sz w:val="24"/>
          <w:szCs w:val="24"/>
        </w:rPr>
        <w:t xml:space="preserve"> </w:t>
      </w:r>
      <w:r w:rsidR="002A6C41" w:rsidRPr="00891D63">
        <w:rPr>
          <w:rFonts w:cs="Arial"/>
          <w:bCs/>
          <w:sz w:val="24"/>
          <w:szCs w:val="24"/>
        </w:rPr>
        <w:t>Порядка</w:t>
      </w:r>
      <w:r w:rsidR="0034300D" w:rsidRPr="00891D63">
        <w:rPr>
          <w:rFonts w:cs="Arial"/>
          <w:bCs/>
          <w:sz w:val="24"/>
          <w:szCs w:val="24"/>
        </w:rPr>
        <w:t>;</w:t>
      </w:r>
    </w:p>
    <w:p w14:paraId="6360539F" w14:textId="77777777" w:rsidR="0034300D" w:rsidRPr="00891D63" w:rsidRDefault="0034300D" w:rsidP="00C523ED">
      <w:pPr>
        <w:widowControl w:val="0"/>
        <w:numPr>
          <w:ilvl w:val="0"/>
          <w:numId w:val="73"/>
        </w:numPr>
        <w:tabs>
          <w:tab w:val="left" w:pos="709"/>
        </w:tabs>
        <w:autoSpaceDE w:val="0"/>
        <w:autoSpaceDN w:val="0"/>
        <w:adjustRightInd w:val="0"/>
        <w:spacing w:after="0" w:line="240" w:lineRule="auto"/>
        <w:ind w:firstLine="426"/>
        <w:jc w:val="both"/>
        <w:rPr>
          <w:rFonts w:cs="Arial"/>
          <w:bCs/>
          <w:sz w:val="24"/>
          <w:szCs w:val="24"/>
        </w:rPr>
      </w:pPr>
      <w:r w:rsidRPr="00891D63">
        <w:rPr>
          <w:rFonts w:cs="Arial"/>
          <w:bCs/>
          <w:sz w:val="24"/>
          <w:szCs w:val="24"/>
        </w:rPr>
        <w:t>ценовое предложение потенциального поставщика признано демпинговым.</w:t>
      </w:r>
    </w:p>
    <w:p w14:paraId="0174F31A" w14:textId="77777777" w:rsidR="006463FC" w:rsidRPr="00891D63" w:rsidRDefault="006463FC" w:rsidP="007C6745">
      <w:pPr>
        <w:tabs>
          <w:tab w:val="left" w:pos="709"/>
        </w:tabs>
        <w:autoSpaceDE w:val="0"/>
        <w:autoSpaceDN w:val="0"/>
        <w:spacing w:after="0" w:line="240" w:lineRule="auto"/>
        <w:ind w:firstLine="426"/>
        <w:jc w:val="both"/>
        <w:rPr>
          <w:rFonts w:cs="Arial"/>
          <w:bCs/>
          <w:sz w:val="24"/>
          <w:szCs w:val="24"/>
        </w:rPr>
      </w:pPr>
      <w:r w:rsidRPr="00891D63">
        <w:rPr>
          <w:rFonts w:cs="Arial"/>
          <w:bCs/>
          <w:sz w:val="24"/>
          <w:szCs w:val="24"/>
        </w:rPr>
        <w:t xml:space="preserve">Указанные основания для отклонения </w:t>
      </w:r>
      <w:r w:rsidR="009F08E4" w:rsidRPr="00891D63">
        <w:rPr>
          <w:rFonts w:cs="Arial"/>
          <w:bCs/>
          <w:sz w:val="24"/>
          <w:szCs w:val="24"/>
        </w:rPr>
        <w:t>ценовых предложений</w:t>
      </w:r>
      <w:r w:rsidRPr="00891D63">
        <w:rPr>
          <w:rFonts w:cs="Arial"/>
          <w:bCs/>
          <w:sz w:val="24"/>
          <w:szCs w:val="24"/>
        </w:rPr>
        <w:t xml:space="preserve"> потенциальных поставщиков являются исчерпывающими.</w:t>
      </w:r>
    </w:p>
    <w:p w14:paraId="7E9ED4FA" w14:textId="77777777" w:rsidR="005434F1" w:rsidRPr="00891D63" w:rsidRDefault="005434F1" w:rsidP="007C6745">
      <w:pPr>
        <w:tabs>
          <w:tab w:val="left" w:pos="709"/>
        </w:tabs>
        <w:autoSpaceDE w:val="0"/>
        <w:autoSpaceDN w:val="0"/>
        <w:spacing w:after="0" w:line="240" w:lineRule="auto"/>
        <w:ind w:firstLine="426"/>
        <w:jc w:val="both"/>
        <w:rPr>
          <w:rFonts w:cs="Arial"/>
          <w:bCs/>
          <w:sz w:val="24"/>
          <w:szCs w:val="24"/>
        </w:rPr>
      </w:pPr>
      <w:r w:rsidRPr="00891D63">
        <w:rPr>
          <w:rFonts w:cs="Arial"/>
          <w:bCs/>
          <w:sz w:val="24"/>
          <w:szCs w:val="24"/>
        </w:rPr>
        <w:t>Не допускается отклонение ценового предложения по формальным основаниям. Формальными основаниями являются случаи, не указанные в настоящем пункте.</w:t>
      </w:r>
    </w:p>
    <w:p w14:paraId="52D933D1" w14:textId="601EAC66" w:rsidR="00E62D54" w:rsidRPr="00891D63" w:rsidRDefault="00E62D54" w:rsidP="009C2D56">
      <w:pPr>
        <w:pStyle w:val="af8"/>
        <w:numPr>
          <w:ilvl w:val="3"/>
          <w:numId w:val="5"/>
        </w:numPr>
        <w:spacing w:after="0" w:line="240" w:lineRule="auto"/>
        <w:ind w:left="0" w:firstLine="425"/>
        <w:jc w:val="both"/>
        <w:rPr>
          <w:rFonts w:eastAsia="Arial" w:cs="Arial"/>
          <w:color w:val="000000"/>
          <w:sz w:val="24"/>
          <w:szCs w:val="24"/>
        </w:rPr>
      </w:pPr>
      <w:r w:rsidRPr="00891D63">
        <w:rPr>
          <w:rFonts w:eastAsia="Arial" w:cs="Arial"/>
          <w:color w:val="000000"/>
          <w:sz w:val="24"/>
          <w:szCs w:val="24"/>
        </w:rPr>
        <w:t>Ценовое предложение на работы по проведению комплексной вневедомственной экспертизы проектов строительства и услуги по техническому надзору за строительством объектов признается демпи</w:t>
      </w:r>
      <w:r w:rsidR="00B96D33" w:rsidRPr="00891D63">
        <w:rPr>
          <w:rFonts w:eastAsia="Arial" w:cs="Arial"/>
          <w:color w:val="000000"/>
          <w:sz w:val="24"/>
          <w:szCs w:val="24"/>
        </w:rPr>
        <w:t>нговым, если оно более чем на 10 (десять</w:t>
      </w:r>
      <w:r w:rsidRPr="00891D63">
        <w:rPr>
          <w:rFonts w:eastAsia="Arial" w:cs="Arial"/>
          <w:color w:val="000000"/>
          <w:sz w:val="24"/>
          <w:szCs w:val="24"/>
        </w:rPr>
        <w:t>) процентов ниже суммы, предусмотренной для закупки в плане закупок без учета НДС.</w:t>
      </w:r>
    </w:p>
    <w:p w14:paraId="71A5B8D5" w14:textId="77777777" w:rsidR="00E62D54" w:rsidRPr="00891D63" w:rsidRDefault="00E62D54" w:rsidP="007C6745">
      <w:pPr>
        <w:tabs>
          <w:tab w:val="left" w:pos="709"/>
        </w:tabs>
        <w:autoSpaceDE w:val="0"/>
        <w:autoSpaceDN w:val="0"/>
        <w:spacing w:after="0" w:line="240" w:lineRule="auto"/>
        <w:ind w:firstLine="426"/>
        <w:jc w:val="both"/>
        <w:rPr>
          <w:rFonts w:cs="Arial"/>
          <w:bCs/>
          <w:sz w:val="24"/>
          <w:szCs w:val="24"/>
        </w:rPr>
      </w:pPr>
      <w:r w:rsidRPr="00891D63">
        <w:rPr>
          <w:rFonts w:cs="Arial"/>
          <w:bCs/>
          <w:sz w:val="24"/>
          <w:szCs w:val="24"/>
        </w:rPr>
        <w:t>Требование настоящего пункта не распространяется на закупки способом запроса ценовых предложений на понижение.</w:t>
      </w:r>
    </w:p>
    <w:p w14:paraId="22F3FFE1" w14:textId="38AB486E" w:rsidR="00BC043B" w:rsidRPr="00891D63" w:rsidRDefault="00BC043B" w:rsidP="00B6342D">
      <w:pPr>
        <w:pStyle w:val="af8"/>
        <w:numPr>
          <w:ilvl w:val="3"/>
          <w:numId w:val="5"/>
        </w:numPr>
        <w:spacing w:after="0" w:line="240" w:lineRule="auto"/>
        <w:ind w:left="0" w:firstLine="426"/>
        <w:jc w:val="both"/>
        <w:rPr>
          <w:rFonts w:eastAsia="Arial" w:cs="Arial"/>
          <w:color w:val="000000"/>
          <w:sz w:val="24"/>
          <w:szCs w:val="24"/>
        </w:rPr>
      </w:pPr>
      <w:r w:rsidRPr="00891D63">
        <w:rPr>
          <w:rFonts w:eastAsia="Arial" w:cs="Arial"/>
          <w:color w:val="000000"/>
          <w:sz w:val="24"/>
          <w:szCs w:val="24"/>
        </w:rPr>
        <w:t>Победителем закупок способом запроса ценовых предложений признается потенциальный поставщик, предложивший наименьшее ценовое предложение из потенциальных поставщиков, ценовые предложения которых не были отклонены.</w:t>
      </w:r>
    </w:p>
    <w:p w14:paraId="05AC1EED" w14:textId="77777777" w:rsidR="00BC043B" w:rsidRPr="00891D63" w:rsidRDefault="00BC043B" w:rsidP="00BC043B">
      <w:pPr>
        <w:tabs>
          <w:tab w:val="left" w:pos="709"/>
          <w:tab w:val="left" w:pos="851"/>
        </w:tabs>
        <w:autoSpaceDE w:val="0"/>
        <w:autoSpaceDN w:val="0"/>
        <w:spacing w:after="0" w:line="240" w:lineRule="auto"/>
        <w:ind w:firstLine="426"/>
        <w:jc w:val="both"/>
        <w:rPr>
          <w:rFonts w:cs="Arial"/>
          <w:sz w:val="24"/>
          <w:szCs w:val="24"/>
        </w:rPr>
      </w:pPr>
      <w:r w:rsidRPr="00891D63">
        <w:rPr>
          <w:rFonts w:cs="Arial"/>
          <w:sz w:val="24"/>
          <w:szCs w:val="24"/>
        </w:rPr>
        <w:t>Потенциальный поставщик, занявший второе место, определяется на основе ценового предложения, следующего после наименьшего ценового предложения.</w:t>
      </w:r>
    </w:p>
    <w:p w14:paraId="0D3775F3" w14:textId="691DFA00" w:rsidR="00BC043B" w:rsidRPr="00891D63" w:rsidRDefault="00BC043B" w:rsidP="00BC043B">
      <w:pPr>
        <w:tabs>
          <w:tab w:val="left" w:pos="709"/>
          <w:tab w:val="left" w:pos="851"/>
        </w:tabs>
        <w:autoSpaceDE w:val="0"/>
        <w:autoSpaceDN w:val="0"/>
        <w:spacing w:after="0" w:line="240" w:lineRule="auto"/>
        <w:ind w:firstLine="426"/>
        <w:jc w:val="both"/>
        <w:rPr>
          <w:rFonts w:cs="Arial"/>
          <w:sz w:val="24"/>
          <w:szCs w:val="24"/>
        </w:rPr>
      </w:pPr>
      <w:r w:rsidRPr="00891D63">
        <w:rPr>
          <w:rFonts w:cs="Arial"/>
          <w:sz w:val="24"/>
          <w:szCs w:val="24"/>
        </w:rPr>
        <w:t>При равенстве ценовых предложений победителем признается потенциальный поставщик, ранее предоставивший ценовое предложение.</w:t>
      </w:r>
    </w:p>
    <w:p w14:paraId="2F714127" w14:textId="7C5E57E1" w:rsidR="008D080F" w:rsidRPr="00891D63" w:rsidRDefault="00E570FB" w:rsidP="009C2D56">
      <w:pPr>
        <w:pStyle w:val="af8"/>
        <w:numPr>
          <w:ilvl w:val="3"/>
          <w:numId w:val="5"/>
        </w:numPr>
        <w:tabs>
          <w:tab w:val="left" w:pos="709"/>
          <w:tab w:val="left" w:pos="851"/>
          <w:tab w:val="left" w:pos="1418"/>
        </w:tabs>
        <w:spacing w:after="0" w:line="240" w:lineRule="auto"/>
        <w:ind w:left="0" w:firstLine="426"/>
        <w:jc w:val="both"/>
        <w:rPr>
          <w:rFonts w:eastAsia="Arial" w:cs="Arial"/>
          <w:color w:val="000000"/>
          <w:sz w:val="24"/>
          <w:szCs w:val="24"/>
        </w:rPr>
      </w:pPr>
      <w:r w:rsidRPr="00891D63">
        <w:rPr>
          <w:rFonts w:eastAsia="Arial" w:cs="Arial"/>
          <w:color w:val="000000"/>
          <w:sz w:val="24"/>
          <w:szCs w:val="24"/>
        </w:rPr>
        <w:t xml:space="preserve">Итоги процедуры рассмотрения ценовых предложений оформляются протоколом итогов закупок по форме, определенной </w:t>
      </w:r>
      <w:r w:rsidR="00F35D22" w:rsidRPr="00891D63">
        <w:rPr>
          <w:rFonts w:eastAsia="Arial" w:cs="Arial"/>
          <w:color w:val="000000"/>
          <w:sz w:val="24"/>
          <w:szCs w:val="24"/>
        </w:rPr>
        <w:t>на веб-портале закупок</w:t>
      </w:r>
      <w:r w:rsidRPr="00891D63">
        <w:rPr>
          <w:rFonts w:eastAsia="Arial" w:cs="Arial"/>
          <w:color w:val="000000"/>
          <w:sz w:val="24"/>
          <w:szCs w:val="24"/>
        </w:rPr>
        <w:t>.</w:t>
      </w:r>
    </w:p>
    <w:p w14:paraId="26DD33A9" w14:textId="5281C4A4" w:rsidR="007656FB" w:rsidRPr="00891D63" w:rsidRDefault="007656FB" w:rsidP="00C523ED">
      <w:pPr>
        <w:pStyle w:val="31"/>
        <w:numPr>
          <w:ilvl w:val="0"/>
          <w:numId w:val="40"/>
        </w:numPr>
        <w:tabs>
          <w:tab w:val="clear" w:pos="567"/>
          <w:tab w:val="left" w:pos="709"/>
        </w:tabs>
        <w:ind w:left="0" w:right="-23" w:firstLine="0"/>
        <w:jc w:val="left"/>
        <w:rPr>
          <w:rFonts w:cs="Arial"/>
          <w:lang w:val="ru-RU"/>
        </w:rPr>
      </w:pPr>
      <w:bookmarkStart w:id="302" w:name="SUB7900"/>
      <w:bookmarkStart w:id="303" w:name="SUB8000"/>
      <w:bookmarkStart w:id="304" w:name="SUB8500"/>
      <w:bookmarkStart w:id="305" w:name="SUB8600"/>
      <w:bookmarkStart w:id="306" w:name="SUB8700"/>
      <w:bookmarkStart w:id="307" w:name="SUB8800"/>
      <w:bookmarkStart w:id="308" w:name="_Toc226563903"/>
      <w:bookmarkEnd w:id="302"/>
      <w:bookmarkEnd w:id="303"/>
      <w:bookmarkEnd w:id="304"/>
      <w:bookmarkEnd w:id="305"/>
      <w:bookmarkEnd w:id="306"/>
      <w:bookmarkEnd w:id="307"/>
      <w:r w:rsidRPr="00891D63">
        <w:rPr>
          <w:rFonts w:cs="Arial"/>
          <w:lang w:val="ru-RU"/>
        </w:rPr>
        <w:t>Утверждение итогов закупок способом запроса ценовых предложений</w:t>
      </w:r>
      <w:bookmarkEnd w:id="308"/>
    </w:p>
    <w:p w14:paraId="0F13A09B" w14:textId="78EF673A" w:rsidR="00E570FB" w:rsidRPr="00891D63" w:rsidRDefault="00E570FB" w:rsidP="00A633E6">
      <w:pPr>
        <w:pStyle w:val="af8"/>
        <w:numPr>
          <w:ilvl w:val="3"/>
          <w:numId w:val="2"/>
        </w:numPr>
        <w:spacing w:after="0" w:line="240" w:lineRule="auto"/>
        <w:ind w:left="0" w:firstLine="426"/>
        <w:jc w:val="both"/>
        <w:rPr>
          <w:rFonts w:eastAsia="Arial" w:cs="Arial"/>
          <w:color w:val="000000"/>
          <w:sz w:val="24"/>
          <w:szCs w:val="24"/>
        </w:rPr>
      </w:pPr>
      <w:r w:rsidRPr="00891D63">
        <w:rPr>
          <w:rFonts w:eastAsia="Arial" w:cs="Arial"/>
          <w:color w:val="000000"/>
          <w:sz w:val="24"/>
          <w:szCs w:val="24"/>
        </w:rPr>
        <w:t xml:space="preserve">Протокол итогов закупок способом запроса ценовых предложений утверждается </w:t>
      </w:r>
      <w:r w:rsidR="00F35D22" w:rsidRPr="00891D63">
        <w:rPr>
          <w:rFonts w:eastAsia="Arial" w:cs="Arial"/>
          <w:color w:val="000000"/>
          <w:sz w:val="24"/>
          <w:szCs w:val="24"/>
        </w:rPr>
        <w:t>на веб-портале закупок</w:t>
      </w:r>
      <w:r w:rsidRPr="00891D63">
        <w:rPr>
          <w:rFonts w:eastAsia="Arial" w:cs="Arial"/>
          <w:color w:val="000000"/>
          <w:sz w:val="24"/>
          <w:szCs w:val="24"/>
        </w:rPr>
        <w:t xml:space="preserve"> Заказчиком/организатором закупок в срок не более 3 (трех) рабочих дней с даты вскрытия ценовых предложений.</w:t>
      </w:r>
      <w:r w:rsidRPr="00891D63">
        <w:rPr>
          <w:rFonts w:eastAsia="Arial" w:cs="Arial"/>
          <w:color w:val="000000"/>
          <w:sz w:val="24"/>
          <w:szCs w:val="24"/>
          <w:lang w:val="kk-KZ"/>
        </w:rPr>
        <w:t xml:space="preserve"> Протокол итогов подписывается ЭЦП </w:t>
      </w:r>
      <w:r w:rsidR="005D3A82" w:rsidRPr="00891D63">
        <w:rPr>
          <w:iCs/>
          <w:color w:val="222222"/>
          <w:sz w:val="24"/>
          <w:szCs w:val="24"/>
        </w:rPr>
        <w:t>уполномоченного лица, утверждающего решения по закупке</w:t>
      </w:r>
      <w:r w:rsidR="005A62B3" w:rsidRPr="00891D63">
        <w:rPr>
          <w:iCs/>
          <w:color w:val="222222"/>
          <w:sz w:val="24"/>
          <w:szCs w:val="24"/>
        </w:rPr>
        <w:t xml:space="preserve"> </w:t>
      </w:r>
      <w:r w:rsidR="005A62B3" w:rsidRPr="00891D63">
        <w:rPr>
          <w:rFonts w:eastAsia="Arial" w:cs="Arial"/>
          <w:color w:val="000000"/>
          <w:sz w:val="24"/>
          <w:szCs w:val="24"/>
          <w:lang w:val="kk-KZ"/>
        </w:rPr>
        <w:t>(</w:t>
      </w:r>
      <w:r w:rsidR="005A62B3" w:rsidRPr="00891D63">
        <w:rPr>
          <w:sz w:val="24"/>
          <w:szCs w:val="24"/>
        </w:rPr>
        <w:t>за исключением случаев отсутствия ценовых предложений и проведения закупок способом запроса ценовых предложений на понижени</w:t>
      </w:r>
      <w:r w:rsidR="005434F1" w:rsidRPr="00891D63">
        <w:rPr>
          <w:sz w:val="24"/>
          <w:szCs w:val="24"/>
        </w:rPr>
        <w:t>е</w:t>
      </w:r>
      <w:r w:rsidR="005A62B3" w:rsidRPr="00891D63">
        <w:rPr>
          <w:sz w:val="24"/>
          <w:szCs w:val="24"/>
        </w:rPr>
        <w:t>)</w:t>
      </w:r>
      <w:r w:rsidRPr="00891D63">
        <w:rPr>
          <w:rFonts w:eastAsia="Arial" w:cs="Arial"/>
          <w:color w:val="000000"/>
          <w:sz w:val="24"/>
          <w:szCs w:val="24"/>
          <w:lang w:val="kk-KZ"/>
        </w:rPr>
        <w:t xml:space="preserve">, и автоматически публикуется </w:t>
      </w:r>
      <w:r w:rsidR="00F35D22" w:rsidRPr="00891D63">
        <w:rPr>
          <w:rFonts w:eastAsia="Arial" w:cs="Arial"/>
          <w:color w:val="000000"/>
          <w:sz w:val="24"/>
          <w:szCs w:val="24"/>
          <w:lang w:val="kk-KZ"/>
        </w:rPr>
        <w:t>на веб-портале закупок</w:t>
      </w:r>
      <w:r w:rsidRPr="00891D63">
        <w:rPr>
          <w:rFonts w:eastAsia="Arial" w:cs="Arial"/>
          <w:color w:val="000000"/>
          <w:sz w:val="24"/>
          <w:szCs w:val="24"/>
        </w:rPr>
        <w:t>.</w:t>
      </w:r>
    </w:p>
    <w:p w14:paraId="7F051559" w14:textId="65B12121" w:rsidR="00E570FB" w:rsidRPr="00891D63" w:rsidRDefault="00A5550C" w:rsidP="00E570FB">
      <w:pPr>
        <w:pStyle w:val="af8"/>
        <w:spacing w:after="0" w:line="240" w:lineRule="auto"/>
        <w:ind w:left="0" w:firstLine="426"/>
        <w:jc w:val="both"/>
        <w:rPr>
          <w:rFonts w:eastAsia="Arial" w:cs="Arial"/>
          <w:color w:val="000000"/>
          <w:sz w:val="24"/>
          <w:szCs w:val="24"/>
        </w:rPr>
      </w:pPr>
      <w:r w:rsidRPr="00891D63">
        <w:rPr>
          <w:rFonts w:eastAsia="Arial" w:cs="Arial"/>
          <w:color w:val="000000"/>
          <w:sz w:val="24"/>
          <w:szCs w:val="24"/>
        </w:rPr>
        <w:t>В случае не предоставления потенциальными поставщиками ценовых предложений до даты и времени вскрытия, а также в случае, указанном в абзаце втором пункта 1 статьи 52 Порядка, протокол итогов формируется и публикуется веб-порталом закупок автоматически без необходимости утверждения протокола Заказчиком/организатором закупок.</w:t>
      </w:r>
    </w:p>
    <w:p w14:paraId="0110FCA2" w14:textId="77777777" w:rsidR="007656FB" w:rsidRPr="00891D63" w:rsidRDefault="007656FB" w:rsidP="007C6745">
      <w:pPr>
        <w:pStyle w:val="af8"/>
        <w:numPr>
          <w:ilvl w:val="3"/>
          <w:numId w:val="2"/>
        </w:numPr>
        <w:spacing w:after="0" w:line="240" w:lineRule="auto"/>
        <w:ind w:left="0" w:firstLine="426"/>
        <w:jc w:val="both"/>
        <w:rPr>
          <w:rFonts w:eastAsia="Arial" w:cs="Arial"/>
          <w:color w:val="000000"/>
          <w:sz w:val="24"/>
          <w:szCs w:val="24"/>
        </w:rPr>
      </w:pPr>
      <w:r w:rsidRPr="00891D63">
        <w:rPr>
          <w:rFonts w:eastAsia="Arial" w:cs="Arial"/>
          <w:color w:val="000000"/>
          <w:sz w:val="24"/>
          <w:szCs w:val="24"/>
        </w:rPr>
        <w:t>Закупки способом запроса ценовых предложений признаются несостоявшимися в случае:</w:t>
      </w:r>
    </w:p>
    <w:p w14:paraId="20DBBB38" w14:textId="165730CD" w:rsidR="0038339C" w:rsidRPr="00891D63" w:rsidRDefault="0038339C" w:rsidP="009C2D56">
      <w:pPr>
        <w:pStyle w:val="af8"/>
        <w:numPr>
          <w:ilvl w:val="0"/>
          <w:numId w:val="15"/>
        </w:numPr>
        <w:spacing w:line="240" w:lineRule="auto"/>
        <w:ind w:left="0" w:firstLine="426"/>
        <w:jc w:val="both"/>
        <w:rPr>
          <w:rFonts w:cs="Arial"/>
          <w:sz w:val="24"/>
          <w:szCs w:val="24"/>
        </w:rPr>
      </w:pPr>
      <w:r w:rsidRPr="00891D63">
        <w:rPr>
          <w:rFonts w:cs="Arial"/>
          <w:sz w:val="24"/>
          <w:szCs w:val="24"/>
        </w:rPr>
        <w:t>отсутствия ценовых предложений</w:t>
      </w:r>
      <w:r w:rsidRPr="00891D63">
        <w:rPr>
          <w:rFonts w:cs="Arial"/>
          <w:sz w:val="24"/>
          <w:szCs w:val="24"/>
          <w:lang w:val="en-US"/>
        </w:rPr>
        <w:t>;</w:t>
      </w:r>
    </w:p>
    <w:p w14:paraId="03B88BBA" w14:textId="6FF9C0D4" w:rsidR="007656FB" w:rsidRPr="00891D63" w:rsidRDefault="007656FB" w:rsidP="009C2D56">
      <w:pPr>
        <w:pStyle w:val="af8"/>
        <w:numPr>
          <w:ilvl w:val="0"/>
          <w:numId w:val="15"/>
        </w:numPr>
        <w:spacing w:line="240" w:lineRule="auto"/>
        <w:ind w:left="0" w:firstLine="426"/>
        <w:jc w:val="both"/>
        <w:rPr>
          <w:rFonts w:cs="Arial"/>
          <w:sz w:val="24"/>
          <w:szCs w:val="24"/>
        </w:rPr>
      </w:pPr>
      <w:r w:rsidRPr="00891D63">
        <w:rPr>
          <w:rFonts w:cs="Arial"/>
          <w:sz w:val="24"/>
          <w:szCs w:val="24"/>
        </w:rPr>
        <w:t>представления менее двух ценовых предложений</w:t>
      </w:r>
      <w:r w:rsidR="00A03DB7" w:rsidRPr="00891D63">
        <w:rPr>
          <w:rFonts w:cs="Arial"/>
          <w:sz w:val="24"/>
          <w:szCs w:val="24"/>
        </w:rPr>
        <w:t xml:space="preserve"> (</w:t>
      </w:r>
      <w:r w:rsidR="00E534C7" w:rsidRPr="00891D63">
        <w:rPr>
          <w:rFonts w:cs="Arial"/>
          <w:sz w:val="24"/>
          <w:szCs w:val="24"/>
        </w:rPr>
        <w:t>за исключением случаев признания закупок состоявшимися в соответствии с пунктом 3 настоящей статьи</w:t>
      </w:r>
      <w:r w:rsidR="00A03DB7" w:rsidRPr="00891D63">
        <w:rPr>
          <w:rFonts w:cs="Arial"/>
          <w:sz w:val="24"/>
          <w:szCs w:val="24"/>
        </w:rPr>
        <w:t>)</w:t>
      </w:r>
      <w:r w:rsidRPr="00891D63">
        <w:rPr>
          <w:rFonts w:cs="Arial"/>
          <w:sz w:val="24"/>
          <w:szCs w:val="24"/>
        </w:rPr>
        <w:t>;</w:t>
      </w:r>
    </w:p>
    <w:p w14:paraId="59D50CE0" w14:textId="77777777" w:rsidR="00270CFB" w:rsidRPr="00891D63" w:rsidRDefault="00270CFB" w:rsidP="009C2D56">
      <w:pPr>
        <w:pStyle w:val="af8"/>
        <w:numPr>
          <w:ilvl w:val="0"/>
          <w:numId w:val="15"/>
        </w:numPr>
        <w:spacing w:after="0" w:line="240" w:lineRule="auto"/>
        <w:ind w:left="0" w:firstLine="426"/>
        <w:jc w:val="both"/>
        <w:rPr>
          <w:rFonts w:cs="Arial"/>
          <w:sz w:val="24"/>
          <w:szCs w:val="24"/>
        </w:rPr>
      </w:pPr>
      <w:r w:rsidRPr="00891D63">
        <w:rPr>
          <w:rFonts w:cs="Arial"/>
          <w:sz w:val="24"/>
          <w:szCs w:val="24"/>
        </w:rPr>
        <w:t>все представленные ценовые предложения отклонены;</w:t>
      </w:r>
    </w:p>
    <w:p w14:paraId="5D5BDC73" w14:textId="1CACEFCD" w:rsidR="007656FB" w:rsidRPr="00891D63" w:rsidRDefault="007656FB" w:rsidP="005A504E">
      <w:pPr>
        <w:pStyle w:val="af8"/>
        <w:numPr>
          <w:ilvl w:val="0"/>
          <w:numId w:val="15"/>
        </w:numPr>
        <w:spacing w:line="240" w:lineRule="auto"/>
        <w:ind w:left="0" w:firstLine="426"/>
        <w:jc w:val="both"/>
        <w:rPr>
          <w:rFonts w:cs="Arial"/>
          <w:sz w:val="24"/>
          <w:szCs w:val="24"/>
        </w:rPr>
      </w:pPr>
      <w:r w:rsidRPr="00891D63">
        <w:rPr>
          <w:rFonts w:eastAsia="Arial" w:cs="Arial"/>
          <w:color w:val="000000"/>
          <w:sz w:val="24"/>
          <w:szCs w:val="24"/>
        </w:rPr>
        <w:lastRenderedPageBreak/>
        <w:t xml:space="preserve">если по результатам </w:t>
      </w:r>
      <w:r w:rsidR="00BB351E" w:rsidRPr="00891D63">
        <w:rPr>
          <w:rFonts w:eastAsia="Arial" w:cs="Arial"/>
          <w:color w:val="000000"/>
          <w:sz w:val="24"/>
          <w:szCs w:val="24"/>
        </w:rPr>
        <w:t>рассмотрения</w:t>
      </w:r>
      <w:r w:rsidRPr="00891D63">
        <w:rPr>
          <w:rFonts w:eastAsia="Arial" w:cs="Arial"/>
          <w:color w:val="000000"/>
          <w:sz w:val="24"/>
          <w:szCs w:val="24"/>
        </w:rPr>
        <w:t xml:space="preserve"> ценовых предложений осталось</w:t>
      </w:r>
      <w:r w:rsidR="00270CFB" w:rsidRPr="00891D63">
        <w:rPr>
          <w:rFonts w:eastAsia="Arial" w:cs="Arial"/>
          <w:color w:val="000000"/>
          <w:sz w:val="24"/>
          <w:szCs w:val="24"/>
        </w:rPr>
        <w:t xml:space="preserve"> одно ценовое предложение,</w:t>
      </w:r>
      <w:r w:rsidRPr="00891D63">
        <w:rPr>
          <w:rFonts w:eastAsia="Arial" w:cs="Arial"/>
          <w:color w:val="000000"/>
          <w:sz w:val="24"/>
          <w:szCs w:val="24"/>
        </w:rPr>
        <w:t xml:space="preserve"> </w:t>
      </w:r>
      <w:r w:rsidR="00270CFB" w:rsidRPr="00891D63">
        <w:rPr>
          <w:rFonts w:cs="Arial"/>
          <w:sz w:val="24"/>
          <w:szCs w:val="24"/>
        </w:rPr>
        <w:t>признанно</w:t>
      </w:r>
      <w:r w:rsidR="008B20D1" w:rsidRPr="00891D63">
        <w:rPr>
          <w:rFonts w:cs="Arial"/>
          <w:sz w:val="24"/>
          <w:szCs w:val="24"/>
        </w:rPr>
        <w:t>е</w:t>
      </w:r>
      <w:r w:rsidR="00270CFB" w:rsidRPr="00891D63">
        <w:rPr>
          <w:rFonts w:cs="Arial"/>
          <w:sz w:val="24"/>
          <w:szCs w:val="24"/>
        </w:rPr>
        <w:t xml:space="preserve"> соответствующим (</w:t>
      </w:r>
      <w:r w:rsidR="00E534C7" w:rsidRPr="00891D63">
        <w:rPr>
          <w:rFonts w:cs="Arial"/>
          <w:sz w:val="24"/>
          <w:szCs w:val="24"/>
        </w:rPr>
        <w:t>за исключением случаев признания закупок состоявшимися в соответствии с пунктом 3 настоящей статьи</w:t>
      </w:r>
      <w:r w:rsidR="00270CFB" w:rsidRPr="00891D63">
        <w:rPr>
          <w:rFonts w:cs="Arial"/>
          <w:sz w:val="24"/>
          <w:szCs w:val="24"/>
        </w:rPr>
        <w:t>)</w:t>
      </w:r>
      <w:r w:rsidRPr="00891D63">
        <w:rPr>
          <w:rFonts w:cs="Arial"/>
          <w:sz w:val="24"/>
          <w:szCs w:val="24"/>
        </w:rPr>
        <w:t>;</w:t>
      </w:r>
    </w:p>
    <w:p w14:paraId="75593B06" w14:textId="46C56784" w:rsidR="005A504E" w:rsidRPr="00891D63" w:rsidRDefault="005A504E" w:rsidP="005A504E">
      <w:pPr>
        <w:pStyle w:val="af8"/>
        <w:numPr>
          <w:ilvl w:val="0"/>
          <w:numId w:val="15"/>
        </w:numPr>
        <w:spacing w:after="0" w:line="240" w:lineRule="auto"/>
        <w:ind w:left="0" w:firstLine="426"/>
        <w:jc w:val="both"/>
        <w:rPr>
          <w:rFonts w:eastAsia="Arial" w:cs="Arial"/>
          <w:color w:val="000000"/>
          <w:sz w:val="24"/>
          <w:szCs w:val="24"/>
        </w:rPr>
      </w:pPr>
      <w:r w:rsidRPr="00891D63">
        <w:rPr>
          <w:rFonts w:eastAsia="Arial" w:cs="Arial"/>
          <w:color w:val="000000"/>
          <w:sz w:val="24"/>
          <w:szCs w:val="24"/>
        </w:rPr>
        <w:t>если победитель закупок и потенциальный поставщик, занявший второе место, уклонились от заключения договора о закупках;</w:t>
      </w:r>
    </w:p>
    <w:p w14:paraId="32175567" w14:textId="7D6B5A72" w:rsidR="00444662" w:rsidRPr="00891D63" w:rsidRDefault="005A504E" w:rsidP="005A504E">
      <w:pPr>
        <w:pStyle w:val="af8"/>
        <w:numPr>
          <w:ilvl w:val="0"/>
          <w:numId w:val="15"/>
        </w:numPr>
        <w:spacing w:after="0" w:line="240" w:lineRule="auto"/>
        <w:ind w:left="0" w:firstLine="426"/>
        <w:jc w:val="both"/>
        <w:rPr>
          <w:rFonts w:cs="Arial"/>
          <w:sz w:val="24"/>
          <w:szCs w:val="24"/>
        </w:rPr>
      </w:pPr>
      <w:r w:rsidRPr="00891D63">
        <w:rPr>
          <w:rFonts w:eastAsia="Arial" w:cs="Arial"/>
          <w:color w:val="000000"/>
          <w:sz w:val="24"/>
          <w:szCs w:val="24"/>
        </w:rPr>
        <w:t>если победитель закупок и потенциальный поставщик, занявший второе место, с момента вскрытия ценовых предложений до момента заключения договора по итогам закупок были внесены в перечень(ни), указанный(е) в пункте 1 статьи 31 настоящего Порядка;</w:t>
      </w:r>
    </w:p>
    <w:p w14:paraId="77620791" w14:textId="42B2E5FB" w:rsidR="005A504E" w:rsidRPr="00891D63" w:rsidRDefault="005A504E" w:rsidP="005A504E">
      <w:pPr>
        <w:pStyle w:val="af8"/>
        <w:numPr>
          <w:ilvl w:val="0"/>
          <w:numId w:val="15"/>
        </w:numPr>
        <w:spacing w:after="0" w:line="240" w:lineRule="auto"/>
        <w:ind w:left="0" w:firstLine="426"/>
        <w:jc w:val="both"/>
        <w:rPr>
          <w:rFonts w:eastAsia="Arial" w:cs="Arial"/>
          <w:color w:val="000000"/>
          <w:sz w:val="24"/>
          <w:szCs w:val="24"/>
        </w:rPr>
      </w:pPr>
      <w:r w:rsidRPr="00891D63">
        <w:rPr>
          <w:rFonts w:eastAsia="Arial" w:cs="Arial"/>
          <w:color w:val="000000"/>
          <w:sz w:val="24"/>
          <w:szCs w:val="24"/>
        </w:rPr>
        <w:t>если победитель закупок с момента вскрытия ценовых предложений до момента заключения договора по итогам закупок был внесен в перечень(ни), указанный(е) в пункте 1 статьи 31 настоящего Порядка, и потенциальный поставщик, занявший второе место, уклонился от заключения договора о закупках;</w:t>
      </w:r>
    </w:p>
    <w:p w14:paraId="21BD17FF" w14:textId="19233673" w:rsidR="005A504E" w:rsidRPr="00891D63" w:rsidRDefault="005A504E" w:rsidP="005A504E">
      <w:pPr>
        <w:pStyle w:val="af8"/>
        <w:numPr>
          <w:ilvl w:val="0"/>
          <w:numId w:val="15"/>
        </w:numPr>
        <w:spacing w:after="0" w:line="240" w:lineRule="auto"/>
        <w:ind w:left="0" w:firstLine="426"/>
        <w:jc w:val="both"/>
        <w:rPr>
          <w:rFonts w:eastAsia="Arial" w:cs="Arial"/>
          <w:color w:val="000000"/>
          <w:sz w:val="24"/>
          <w:szCs w:val="24"/>
        </w:rPr>
      </w:pPr>
      <w:r w:rsidRPr="00891D63">
        <w:rPr>
          <w:rFonts w:eastAsia="Arial" w:cs="Arial"/>
          <w:color w:val="000000"/>
          <w:sz w:val="24"/>
          <w:szCs w:val="24"/>
        </w:rPr>
        <w:t>если победитель закупок уклонился от заключения договора о закупках и потенциальный поставщик, занявший второе место, с момента вскрытия ценовых предложений до момента заключения договора по итогам закупок был внесен в перечень(ни), указанный(е) в пункте 1 статьи 31 настоящего Порядка.</w:t>
      </w:r>
    </w:p>
    <w:p w14:paraId="4434253D" w14:textId="77777777" w:rsidR="00300B49" w:rsidRPr="00891D63" w:rsidRDefault="00300B49" w:rsidP="007C6745">
      <w:pPr>
        <w:pStyle w:val="af8"/>
        <w:numPr>
          <w:ilvl w:val="3"/>
          <w:numId w:val="2"/>
        </w:numPr>
        <w:spacing w:after="0" w:line="240" w:lineRule="auto"/>
        <w:ind w:left="0" w:firstLine="426"/>
        <w:jc w:val="both"/>
        <w:rPr>
          <w:rFonts w:eastAsia="Arial" w:cs="Arial"/>
          <w:color w:val="000000"/>
          <w:sz w:val="24"/>
          <w:szCs w:val="24"/>
        </w:rPr>
      </w:pPr>
      <w:r w:rsidRPr="00891D63">
        <w:rPr>
          <w:rFonts w:eastAsia="Arial" w:cs="Arial"/>
          <w:color w:val="000000"/>
          <w:sz w:val="24"/>
          <w:szCs w:val="24"/>
        </w:rPr>
        <w:t>В случае наличия одного ценового предложения, признанного соответствующим требованиям объявления о закупках, Заказчик/организатор закупок вправе признать закупку состоявшейся.</w:t>
      </w:r>
    </w:p>
    <w:p w14:paraId="1F856051" w14:textId="77777777" w:rsidR="00300B49" w:rsidRPr="00891D63" w:rsidRDefault="00300B49" w:rsidP="007C6745">
      <w:pPr>
        <w:autoSpaceDE w:val="0"/>
        <w:autoSpaceDN w:val="0"/>
        <w:spacing w:after="0" w:line="240" w:lineRule="auto"/>
        <w:ind w:firstLine="426"/>
        <w:jc w:val="both"/>
        <w:rPr>
          <w:rFonts w:cs="Arial"/>
          <w:bCs/>
          <w:sz w:val="24"/>
          <w:szCs w:val="24"/>
        </w:rPr>
      </w:pPr>
      <w:r w:rsidRPr="00891D63">
        <w:rPr>
          <w:rFonts w:cs="Arial"/>
          <w:bCs/>
          <w:sz w:val="24"/>
          <w:szCs w:val="24"/>
        </w:rPr>
        <w:t>В данном случае победителем закупок признается потенциальный поставщик, представивший ценовое предложение, соответствующее требованиям объявления о закупках.</w:t>
      </w:r>
    </w:p>
    <w:p w14:paraId="5ACCBE05" w14:textId="1C6E6101" w:rsidR="00300B49" w:rsidRPr="00891D63" w:rsidRDefault="00300B49" w:rsidP="007C6745">
      <w:pPr>
        <w:autoSpaceDE w:val="0"/>
        <w:autoSpaceDN w:val="0"/>
        <w:spacing w:after="0" w:line="240" w:lineRule="auto"/>
        <w:ind w:firstLine="426"/>
        <w:jc w:val="both"/>
        <w:rPr>
          <w:rFonts w:cs="Arial"/>
          <w:bCs/>
          <w:sz w:val="24"/>
          <w:szCs w:val="24"/>
        </w:rPr>
      </w:pPr>
      <w:r w:rsidRPr="00891D63">
        <w:rPr>
          <w:rFonts w:cs="Arial"/>
          <w:bCs/>
          <w:sz w:val="24"/>
          <w:szCs w:val="24"/>
        </w:rPr>
        <w:t>При этом потенциальный</w:t>
      </w:r>
      <w:r w:rsidR="00186285" w:rsidRPr="00891D63">
        <w:rPr>
          <w:rFonts w:cs="Arial"/>
          <w:bCs/>
          <w:sz w:val="24"/>
          <w:szCs w:val="24"/>
        </w:rPr>
        <w:t xml:space="preserve"> поставщик</w:t>
      </w:r>
      <w:r w:rsidRPr="00891D63">
        <w:rPr>
          <w:rFonts w:cs="Arial"/>
          <w:bCs/>
          <w:sz w:val="24"/>
          <w:szCs w:val="24"/>
        </w:rPr>
        <w:t xml:space="preserve"> вправе до подведения итогов подать дополнительное ценовое предложение на понижение цены в течение 1 (одного) рабочего дня с даты публикации соответствующего протокола.</w:t>
      </w:r>
    </w:p>
    <w:p w14:paraId="7BA2A14D" w14:textId="77777777" w:rsidR="00300B49" w:rsidRPr="00891D63" w:rsidRDefault="00300B49" w:rsidP="007C6745">
      <w:pPr>
        <w:autoSpaceDE w:val="0"/>
        <w:autoSpaceDN w:val="0"/>
        <w:spacing w:after="0" w:line="240" w:lineRule="auto"/>
        <w:ind w:firstLine="426"/>
        <w:jc w:val="both"/>
        <w:rPr>
          <w:rFonts w:cs="Arial"/>
          <w:bCs/>
          <w:sz w:val="24"/>
          <w:szCs w:val="24"/>
        </w:rPr>
      </w:pPr>
      <w:r w:rsidRPr="00891D63">
        <w:rPr>
          <w:rFonts w:cs="Arial"/>
          <w:bCs/>
          <w:sz w:val="24"/>
          <w:szCs w:val="24"/>
        </w:rPr>
        <w:t>Заказчик/организатор закупок принимает решение о признании закупок состоявшимися/несостоявшимися в течение 2 (двух) рабочих дней со дня истечения срока, указанного в абзаце третьем настоящего пункта.</w:t>
      </w:r>
    </w:p>
    <w:p w14:paraId="1E9D1A51" w14:textId="3673DDBD" w:rsidR="00DA581F" w:rsidRPr="00891D63" w:rsidRDefault="00DA581F" w:rsidP="007C6745">
      <w:pPr>
        <w:autoSpaceDE w:val="0"/>
        <w:autoSpaceDN w:val="0"/>
        <w:spacing w:after="0" w:line="240" w:lineRule="auto"/>
        <w:ind w:firstLine="426"/>
        <w:jc w:val="both"/>
        <w:rPr>
          <w:rFonts w:cs="Arial"/>
          <w:bCs/>
          <w:sz w:val="24"/>
          <w:szCs w:val="24"/>
        </w:rPr>
      </w:pPr>
      <w:r w:rsidRPr="00891D63">
        <w:rPr>
          <w:rFonts w:cs="Arial"/>
          <w:bCs/>
          <w:sz w:val="24"/>
          <w:szCs w:val="24"/>
        </w:rPr>
        <w:t>В случае, если при осуществлении закупок способом запроса ценовых предложений среди товаропроизводителей закупаемого товара поступило единственное ценовое предложение товаропроизводителя закупаемого товара, соответствующее требованиям объявления о закупках способом запроса ценовых предложений, то Заказчик/организатор закупок обязан признать закупку состоявшейся.</w:t>
      </w:r>
    </w:p>
    <w:p w14:paraId="0D1C7E58" w14:textId="77777777" w:rsidR="007656FB" w:rsidRPr="00891D63" w:rsidRDefault="007656FB" w:rsidP="007C6745">
      <w:pPr>
        <w:pStyle w:val="af8"/>
        <w:numPr>
          <w:ilvl w:val="3"/>
          <w:numId w:val="2"/>
        </w:numPr>
        <w:spacing w:after="0" w:line="240" w:lineRule="auto"/>
        <w:ind w:left="0" w:firstLine="426"/>
        <w:jc w:val="both"/>
        <w:rPr>
          <w:rFonts w:eastAsia="Arial" w:cs="Arial"/>
          <w:color w:val="000000"/>
          <w:sz w:val="24"/>
          <w:szCs w:val="24"/>
        </w:rPr>
      </w:pPr>
      <w:r w:rsidRPr="00891D63">
        <w:rPr>
          <w:rFonts w:eastAsia="Arial" w:cs="Arial"/>
          <w:color w:val="000000"/>
          <w:sz w:val="24"/>
          <w:szCs w:val="24"/>
        </w:rPr>
        <w:t>Если закупки способом запроса ценовых предложений признаны несостоявшимися, Заказчик вправе:</w:t>
      </w:r>
    </w:p>
    <w:p w14:paraId="1927C0FA" w14:textId="77777777" w:rsidR="007656FB" w:rsidRPr="00891D63" w:rsidRDefault="007656FB" w:rsidP="009C2D56">
      <w:pPr>
        <w:pStyle w:val="af8"/>
        <w:numPr>
          <w:ilvl w:val="0"/>
          <w:numId w:val="16"/>
        </w:numPr>
        <w:spacing w:after="0" w:line="240" w:lineRule="auto"/>
        <w:ind w:left="0" w:firstLine="425"/>
        <w:jc w:val="both"/>
        <w:rPr>
          <w:rFonts w:cs="Arial"/>
          <w:sz w:val="24"/>
          <w:szCs w:val="24"/>
        </w:rPr>
      </w:pPr>
      <w:r w:rsidRPr="00891D63">
        <w:rPr>
          <w:rFonts w:cs="Arial"/>
          <w:sz w:val="24"/>
          <w:szCs w:val="24"/>
        </w:rPr>
        <w:t>повторно провести закупки способом запроса ценовых предложений;</w:t>
      </w:r>
    </w:p>
    <w:p w14:paraId="2522E37B" w14:textId="77777777" w:rsidR="00300B49" w:rsidRPr="00891D63" w:rsidRDefault="007656FB" w:rsidP="009C2D56">
      <w:pPr>
        <w:pStyle w:val="af8"/>
        <w:numPr>
          <w:ilvl w:val="0"/>
          <w:numId w:val="16"/>
        </w:numPr>
        <w:spacing w:after="0" w:line="240" w:lineRule="auto"/>
        <w:ind w:left="0" w:firstLine="425"/>
        <w:jc w:val="both"/>
        <w:rPr>
          <w:rFonts w:cs="Arial"/>
          <w:sz w:val="24"/>
          <w:szCs w:val="24"/>
        </w:rPr>
      </w:pPr>
      <w:r w:rsidRPr="00891D63">
        <w:rPr>
          <w:rFonts w:cs="Arial"/>
          <w:sz w:val="24"/>
          <w:szCs w:val="24"/>
        </w:rPr>
        <w:t>изменить условия закупок и повторно провести закупки способом запроса ценовых предложений</w:t>
      </w:r>
      <w:r w:rsidR="00C97D1E" w:rsidRPr="00891D63">
        <w:rPr>
          <w:rFonts w:cs="Arial"/>
          <w:sz w:val="24"/>
          <w:szCs w:val="24"/>
        </w:rPr>
        <w:t>.</w:t>
      </w:r>
    </w:p>
    <w:p w14:paraId="467DA30D" w14:textId="77777777" w:rsidR="00300B49" w:rsidRPr="00891D63" w:rsidRDefault="00300B49" w:rsidP="009C2D56">
      <w:pPr>
        <w:pStyle w:val="af8"/>
        <w:numPr>
          <w:ilvl w:val="0"/>
          <w:numId w:val="16"/>
        </w:numPr>
        <w:spacing w:after="0" w:line="240" w:lineRule="auto"/>
        <w:ind w:left="0" w:firstLine="425"/>
        <w:jc w:val="both"/>
        <w:rPr>
          <w:rFonts w:cs="Arial"/>
          <w:sz w:val="24"/>
          <w:szCs w:val="24"/>
        </w:rPr>
      </w:pPr>
      <w:r w:rsidRPr="00891D63">
        <w:rPr>
          <w:rFonts w:cs="Arial"/>
          <w:sz w:val="24"/>
          <w:szCs w:val="24"/>
        </w:rPr>
        <w:t>провести закупки способом запроса ценовых предложений с ограниченным участием на условиях проведенных закупок.</w:t>
      </w:r>
    </w:p>
    <w:p w14:paraId="326D9C2B" w14:textId="7044BA1D" w:rsidR="00F91180" w:rsidRPr="00891D63" w:rsidRDefault="00F91180" w:rsidP="007C6745">
      <w:pPr>
        <w:autoSpaceDE w:val="0"/>
        <w:autoSpaceDN w:val="0"/>
        <w:spacing w:after="0" w:line="240" w:lineRule="auto"/>
        <w:ind w:firstLine="426"/>
        <w:jc w:val="both"/>
        <w:rPr>
          <w:rFonts w:cs="Arial"/>
          <w:bCs/>
          <w:sz w:val="24"/>
          <w:szCs w:val="24"/>
        </w:rPr>
      </w:pPr>
      <w:r w:rsidRPr="00891D63">
        <w:rPr>
          <w:rFonts w:cs="Arial"/>
          <w:bCs/>
          <w:sz w:val="24"/>
          <w:szCs w:val="24"/>
        </w:rPr>
        <w:t xml:space="preserve">Закупки, предусмотренные подпунктами 1) и 2) настоящего пункта, должны быть объявлены Заказчиком </w:t>
      </w:r>
      <w:r w:rsidR="00F35D22" w:rsidRPr="00891D63">
        <w:rPr>
          <w:rFonts w:cs="Arial"/>
          <w:bCs/>
          <w:sz w:val="24"/>
          <w:szCs w:val="24"/>
        </w:rPr>
        <w:t>на веб-портале закупок</w:t>
      </w:r>
      <w:r w:rsidRPr="00891D63">
        <w:rPr>
          <w:rFonts w:cs="Arial"/>
          <w:bCs/>
          <w:sz w:val="24"/>
          <w:szCs w:val="24"/>
        </w:rPr>
        <w:t xml:space="preserve"> в срок не позднее 10 (десяти) рабочих дней, со дня, следующего за днем </w:t>
      </w:r>
      <w:r w:rsidR="00E570FB" w:rsidRPr="00891D63">
        <w:rPr>
          <w:rFonts w:cs="Arial"/>
          <w:bCs/>
          <w:sz w:val="24"/>
          <w:szCs w:val="24"/>
        </w:rPr>
        <w:t>утверждени</w:t>
      </w:r>
      <w:r w:rsidR="00B2000D" w:rsidRPr="00891D63">
        <w:rPr>
          <w:rFonts w:cs="Arial"/>
          <w:bCs/>
          <w:sz w:val="24"/>
          <w:szCs w:val="24"/>
        </w:rPr>
        <w:t>я</w:t>
      </w:r>
      <w:r w:rsidR="00E570FB" w:rsidRPr="00891D63">
        <w:rPr>
          <w:rFonts w:cs="Arial"/>
          <w:bCs/>
          <w:sz w:val="24"/>
          <w:szCs w:val="24"/>
        </w:rPr>
        <w:t xml:space="preserve"> итогов закупок</w:t>
      </w:r>
      <w:r w:rsidRPr="00891D63">
        <w:rPr>
          <w:rFonts w:cs="Arial"/>
          <w:bCs/>
          <w:sz w:val="24"/>
          <w:szCs w:val="24"/>
        </w:rPr>
        <w:t>.</w:t>
      </w:r>
    </w:p>
    <w:p w14:paraId="1307C710" w14:textId="20A79CEB" w:rsidR="00EB4E9B" w:rsidRPr="00891D63" w:rsidRDefault="00EB4E9B" w:rsidP="006C6EFD">
      <w:pPr>
        <w:pStyle w:val="af8"/>
        <w:tabs>
          <w:tab w:val="left" w:pos="709"/>
        </w:tabs>
        <w:spacing w:after="0" w:line="240" w:lineRule="auto"/>
        <w:ind w:left="0" w:firstLine="426"/>
        <w:jc w:val="both"/>
        <w:rPr>
          <w:rFonts w:cs="Arial"/>
          <w:bCs/>
          <w:sz w:val="24"/>
          <w:szCs w:val="24"/>
        </w:rPr>
      </w:pPr>
      <w:r w:rsidRPr="00891D63">
        <w:rPr>
          <w:rFonts w:cs="Arial"/>
          <w:bCs/>
          <w:sz w:val="24"/>
          <w:szCs w:val="24"/>
        </w:rPr>
        <w:lastRenderedPageBreak/>
        <w:t>Закупки согласно подпункту 3) настоящего пункта проводятся в случае, если закупки признаны несостоявшимися в соответствии с подпунктами 1) и 3) пункта 2 настоящей статьи.</w:t>
      </w:r>
    </w:p>
    <w:p w14:paraId="3C7C1F6C" w14:textId="354B9901" w:rsidR="006C6EFD" w:rsidRPr="00891D63" w:rsidRDefault="006C6EFD" w:rsidP="006C6EFD">
      <w:pPr>
        <w:pStyle w:val="af8"/>
        <w:tabs>
          <w:tab w:val="left" w:pos="709"/>
        </w:tabs>
        <w:spacing w:after="0" w:line="240" w:lineRule="auto"/>
        <w:ind w:left="0" w:firstLine="426"/>
        <w:jc w:val="both"/>
        <w:rPr>
          <w:rFonts w:cs="Arial"/>
          <w:bCs/>
          <w:sz w:val="24"/>
          <w:szCs w:val="24"/>
        </w:rPr>
      </w:pPr>
      <w:r w:rsidRPr="00891D63">
        <w:rPr>
          <w:rFonts w:cs="Arial"/>
          <w:bCs/>
          <w:sz w:val="24"/>
          <w:szCs w:val="24"/>
        </w:rPr>
        <w:t>5. Заказчик определяет победителем закупок способом запроса ценовых предложений потенциального поставщика, занявшего второе место, по цене и на условиях, предложенных им в ценовом предложении, в течение 3 (трех) рабочих дней со дня наступления одного из следующих случаев:</w:t>
      </w:r>
    </w:p>
    <w:p w14:paraId="00CE4961" w14:textId="77777777" w:rsidR="006C6EFD" w:rsidRPr="00891D63" w:rsidRDefault="006C6EFD" w:rsidP="006C6EFD">
      <w:pPr>
        <w:pStyle w:val="af8"/>
        <w:tabs>
          <w:tab w:val="left" w:pos="709"/>
        </w:tabs>
        <w:spacing w:after="0" w:line="240" w:lineRule="auto"/>
        <w:ind w:left="0" w:firstLine="426"/>
        <w:jc w:val="both"/>
        <w:rPr>
          <w:rFonts w:cs="Arial"/>
          <w:bCs/>
          <w:sz w:val="24"/>
          <w:szCs w:val="24"/>
        </w:rPr>
      </w:pPr>
      <w:r w:rsidRPr="00891D63">
        <w:rPr>
          <w:rFonts w:cs="Arial"/>
          <w:bCs/>
          <w:sz w:val="24"/>
          <w:szCs w:val="24"/>
        </w:rPr>
        <w:t>1)</w:t>
      </w:r>
      <w:r w:rsidRPr="00891D63">
        <w:rPr>
          <w:rFonts w:cs="Arial"/>
          <w:bCs/>
          <w:sz w:val="24"/>
          <w:szCs w:val="24"/>
        </w:rPr>
        <w:tab/>
        <w:t>победитель закупок в сроки, установленные протоколом итогов, не представил Заказчику подписанный договор о закупках. При этом договор о закупках с потенциальным поставщиком, занявшим второе место, заключается по цене, не превышающей предложенную им цену в ценовом предложении;</w:t>
      </w:r>
    </w:p>
    <w:p w14:paraId="04E1CB3C" w14:textId="77777777" w:rsidR="006C6EFD" w:rsidRPr="00891D63" w:rsidRDefault="006C6EFD" w:rsidP="006C6EFD">
      <w:pPr>
        <w:pStyle w:val="af8"/>
        <w:tabs>
          <w:tab w:val="left" w:pos="709"/>
        </w:tabs>
        <w:spacing w:after="0" w:line="240" w:lineRule="auto"/>
        <w:ind w:left="0" w:firstLine="426"/>
        <w:jc w:val="both"/>
        <w:rPr>
          <w:rFonts w:cs="Arial"/>
          <w:bCs/>
          <w:sz w:val="24"/>
          <w:szCs w:val="24"/>
        </w:rPr>
      </w:pPr>
      <w:r w:rsidRPr="00891D63">
        <w:rPr>
          <w:rFonts w:cs="Arial"/>
          <w:bCs/>
          <w:sz w:val="24"/>
          <w:szCs w:val="24"/>
        </w:rPr>
        <w:t>2)</w:t>
      </w:r>
      <w:r w:rsidRPr="00891D63">
        <w:rPr>
          <w:rFonts w:cs="Arial"/>
          <w:bCs/>
          <w:sz w:val="24"/>
          <w:szCs w:val="24"/>
        </w:rPr>
        <w:tab/>
        <w:t>если на этапе исполнения договора договор о закупках был расторгнут по вине поставщика. В данном случае договор о закупках с потенциальным поставщиком, занявшим второе место, заключается по цене, не превышающей предложенную им цену в ценовом предложении, с учетом стоимости обязательств, исполненных поставщиком и оплаченных Заказчиком;</w:t>
      </w:r>
    </w:p>
    <w:p w14:paraId="653E6ABA" w14:textId="77777777" w:rsidR="006C6EFD" w:rsidRPr="00891D63" w:rsidRDefault="006C6EFD" w:rsidP="006C6EFD">
      <w:pPr>
        <w:pStyle w:val="af8"/>
        <w:tabs>
          <w:tab w:val="left" w:pos="709"/>
        </w:tabs>
        <w:spacing w:after="0" w:line="240" w:lineRule="auto"/>
        <w:ind w:left="0" w:firstLine="426"/>
        <w:jc w:val="both"/>
        <w:rPr>
          <w:rFonts w:cs="Arial"/>
          <w:bCs/>
          <w:sz w:val="24"/>
          <w:szCs w:val="24"/>
        </w:rPr>
      </w:pPr>
      <w:r w:rsidRPr="00891D63">
        <w:rPr>
          <w:rFonts w:cs="Arial"/>
          <w:bCs/>
          <w:sz w:val="24"/>
          <w:szCs w:val="24"/>
        </w:rPr>
        <w:t>3)</w:t>
      </w:r>
      <w:r w:rsidRPr="00891D63">
        <w:rPr>
          <w:rFonts w:cs="Arial"/>
          <w:bCs/>
          <w:sz w:val="24"/>
          <w:szCs w:val="24"/>
        </w:rPr>
        <w:tab/>
        <w:t>если победитель закупок с момента вскрытия заявок и до момента заключения договора по итогам закупок, был внесен в перечень(ни), указанный(е) в пункте 1 статьи 31 Порядка.</w:t>
      </w:r>
    </w:p>
    <w:p w14:paraId="2691542C" w14:textId="77777777" w:rsidR="006C6EFD" w:rsidRPr="00891D63" w:rsidRDefault="006C6EFD" w:rsidP="006C6EFD">
      <w:pPr>
        <w:pStyle w:val="af8"/>
        <w:tabs>
          <w:tab w:val="left" w:pos="709"/>
        </w:tabs>
        <w:spacing w:after="0" w:line="240" w:lineRule="auto"/>
        <w:ind w:left="0" w:firstLine="426"/>
        <w:jc w:val="both"/>
        <w:rPr>
          <w:rFonts w:cs="Arial"/>
          <w:bCs/>
          <w:sz w:val="24"/>
          <w:szCs w:val="24"/>
        </w:rPr>
      </w:pPr>
      <w:r w:rsidRPr="00891D63">
        <w:rPr>
          <w:rFonts w:cs="Arial"/>
          <w:bCs/>
          <w:sz w:val="24"/>
          <w:szCs w:val="24"/>
        </w:rPr>
        <w:t>В случаях, предусмотренных настоящим пунктом, после признания победителем закупок способом запроса ценовых предложений потенциального поставщика, занявшего второе место, Заказчик осуществляет процедуру заключения договора с потенциальным поставщиком, занявшим второе место, в порядке и сроки, предусмотренные статьей 61 настоящего Порядка.</w:t>
      </w:r>
    </w:p>
    <w:p w14:paraId="3056D41B" w14:textId="77777777" w:rsidR="006C6EFD" w:rsidRPr="00891D63" w:rsidRDefault="006C6EFD" w:rsidP="006C6EFD">
      <w:pPr>
        <w:pStyle w:val="af8"/>
        <w:tabs>
          <w:tab w:val="left" w:pos="709"/>
        </w:tabs>
        <w:spacing w:after="0" w:line="240" w:lineRule="auto"/>
        <w:ind w:left="0" w:firstLine="426"/>
        <w:jc w:val="both"/>
        <w:rPr>
          <w:rFonts w:cs="Arial"/>
          <w:bCs/>
          <w:sz w:val="24"/>
          <w:szCs w:val="24"/>
        </w:rPr>
      </w:pPr>
      <w:r w:rsidRPr="00891D63">
        <w:rPr>
          <w:rFonts w:cs="Arial"/>
          <w:bCs/>
          <w:sz w:val="24"/>
          <w:szCs w:val="24"/>
        </w:rPr>
        <w:t>В случае отказа от подписания договора о закупках или непредставление подписанного договора о закупках поставщиком, занявшим второе место, закупки должны быть осуществлены повторно.</w:t>
      </w:r>
    </w:p>
    <w:p w14:paraId="0E13EB86" w14:textId="77777777" w:rsidR="006C6EFD" w:rsidRPr="00891D63" w:rsidRDefault="006C6EFD" w:rsidP="006C6EFD">
      <w:pPr>
        <w:pStyle w:val="af8"/>
        <w:tabs>
          <w:tab w:val="left" w:pos="709"/>
        </w:tabs>
        <w:spacing w:after="0" w:line="240" w:lineRule="auto"/>
        <w:ind w:left="0" w:firstLine="426"/>
        <w:jc w:val="both"/>
        <w:rPr>
          <w:rFonts w:cs="Arial"/>
          <w:bCs/>
          <w:sz w:val="24"/>
          <w:szCs w:val="24"/>
        </w:rPr>
      </w:pPr>
      <w:r w:rsidRPr="00891D63">
        <w:rPr>
          <w:rFonts w:cs="Arial"/>
          <w:bCs/>
          <w:sz w:val="24"/>
          <w:szCs w:val="24"/>
        </w:rPr>
        <w:t>6.</w:t>
      </w:r>
      <w:r w:rsidRPr="00891D63">
        <w:rPr>
          <w:rFonts w:cs="Arial"/>
          <w:bCs/>
          <w:sz w:val="24"/>
          <w:szCs w:val="24"/>
        </w:rPr>
        <w:tab/>
        <w:t>Решение Заказчика об определении победителем закупок способом запроса ценовых предложений потенциального поставщика, занявшего второе место, оформляется протоколом об определении победителем закупок способом запроса ценовых предложений потенциального поставщика, занявшего второе место, который должен содержать сумму и сроки заключения договора о закупках.</w:t>
      </w:r>
    </w:p>
    <w:p w14:paraId="4922260D" w14:textId="2D3F33BF" w:rsidR="006C6EFD" w:rsidRPr="00891D63" w:rsidRDefault="006C6EFD" w:rsidP="006C6EFD">
      <w:pPr>
        <w:pStyle w:val="af8"/>
        <w:tabs>
          <w:tab w:val="left" w:pos="709"/>
        </w:tabs>
        <w:spacing w:after="0" w:line="240" w:lineRule="auto"/>
        <w:ind w:left="0" w:firstLine="426"/>
        <w:jc w:val="both"/>
        <w:rPr>
          <w:rFonts w:cs="Arial"/>
          <w:bCs/>
          <w:sz w:val="24"/>
          <w:szCs w:val="24"/>
        </w:rPr>
      </w:pPr>
      <w:r w:rsidRPr="00891D63">
        <w:rPr>
          <w:rFonts w:cs="Arial"/>
          <w:bCs/>
          <w:sz w:val="24"/>
          <w:szCs w:val="24"/>
        </w:rPr>
        <w:t>В этом случае потенциальный поставщик, занявший второе место, уведомляется о признании его победителем и опубликовывается соответствующая информация на веб-портале закупок.</w:t>
      </w:r>
    </w:p>
    <w:p w14:paraId="1477D026" w14:textId="77777777" w:rsidR="00E570FB" w:rsidRPr="00891D63" w:rsidRDefault="00E570FB" w:rsidP="00C523ED">
      <w:pPr>
        <w:pStyle w:val="31"/>
        <w:numPr>
          <w:ilvl w:val="0"/>
          <w:numId w:val="40"/>
        </w:numPr>
        <w:tabs>
          <w:tab w:val="clear" w:pos="567"/>
          <w:tab w:val="left" w:pos="709"/>
        </w:tabs>
        <w:ind w:left="0" w:right="-23" w:firstLine="0"/>
        <w:jc w:val="left"/>
        <w:rPr>
          <w:rFonts w:cs="Arial"/>
          <w:lang w:val="ru-RU"/>
        </w:rPr>
      </w:pPr>
      <w:bookmarkStart w:id="309" w:name="_Toc226563904"/>
      <w:r w:rsidRPr="00891D63">
        <w:rPr>
          <w:rFonts w:cs="Arial"/>
          <w:lang w:val="ru-RU"/>
        </w:rPr>
        <w:t xml:space="preserve">Отмена/пересмотр итогов </w:t>
      </w:r>
      <w:r w:rsidR="005A62B3" w:rsidRPr="00891D63">
        <w:rPr>
          <w:rFonts w:cs="Arial"/>
          <w:lang w:val="ru-RU"/>
        </w:rPr>
        <w:t>закупок способом запроса ценовых предложений</w:t>
      </w:r>
      <w:bookmarkEnd w:id="309"/>
    </w:p>
    <w:p w14:paraId="5378FFB2" w14:textId="4DC70556" w:rsidR="008C4F32" w:rsidRPr="00891D63" w:rsidRDefault="008032A2" w:rsidP="009C2D56">
      <w:pPr>
        <w:pStyle w:val="af8"/>
        <w:numPr>
          <w:ilvl w:val="3"/>
          <w:numId w:val="5"/>
        </w:numPr>
        <w:spacing w:after="0" w:line="240" w:lineRule="auto"/>
        <w:ind w:left="0" w:firstLine="426"/>
        <w:jc w:val="both"/>
        <w:rPr>
          <w:rFonts w:eastAsia="Arial" w:cs="Arial"/>
          <w:color w:val="000000"/>
          <w:sz w:val="24"/>
          <w:szCs w:val="24"/>
        </w:rPr>
      </w:pPr>
      <w:r w:rsidRPr="00891D63">
        <w:rPr>
          <w:rFonts w:eastAsia="Arial" w:cs="Arial"/>
          <w:color w:val="000000"/>
          <w:sz w:val="24"/>
          <w:szCs w:val="24"/>
        </w:rPr>
        <w:t>В случае обнаружения нарушений, влияющих на итоги закупки на итоги закупки способом запроса ценовых предложений (лота), в проводимой/проведенной закупке способом запроса ценовых предложений (лоте) Заказчик/организатор закупок до момента заключения договора отменяет итоги закупки (лота). При этом, итоги закупки (лота) должны быть пересмотрены (с теми же потенциальными поставщиками, участвовавшими в закупке (лоте).</w:t>
      </w:r>
    </w:p>
    <w:p w14:paraId="75D6C934" w14:textId="0C4131C7" w:rsidR="00B12F33" w:rsidRPr="00891D63" w:rsidRDefault="00B12F33" w:rsidP="009C2D56">
      <w:pPr>
        <w:pStyle w:val="af8"/>
        <w:numPr>
          <w:ilvl w:val="3"/>
          <w:numId w:val="5"/>
        </w:numPr>
        <w:spacing w:after="0" w:line="240" w:lineRule="auto"/>
        <w:ind w:left="0" w:firstLine="426"/>
        <w:jc w:val="both"/>
        <w:rPr>
          <w:rFonts w:eastAsia="Arial" w:cs="Arial"/>
          <w:color w:val="000000"/>
          <w:sz w:val="24"/>
          <w:szCs w:val="24"/>
        </w:rPr>
      </w:pPr>
      <w:r w:rsidRPr="00891D63">
        <w:rPr>
          <w:rFonts w:eastAsia="Arial" w:cs="Arial"/>
          <w:color w:val="000000"/>
          <w:sz w:val="24"/>
          <w:szCs w:val="24"/>
        </w:rPr>
        <w:t xml:space="preserve">В случае обнаружения нарушений в объявлении закупок способом запроса ценовых предложений, влияющих на итоги закупки в проводимой закупке способом запроса ценовых предложений, Заказчик/организатор закупок до даты вскрытия </w:t>
      </w:r>
      <w:r w:rsidRPr="00891D63">
        <w:rPr>
          <w:rFonts w:eastAsia="Arial" w:cs="Arial"/>
          <w:color w:val="000000"/>
          <w:sz w:val="24"/>
          <w:szCs w:val="24"/>
        </w:rPr>
        <w:lastRenderedPageBreak/>
        <w:t xml:space="preserve">ценовых предложений обязан отменить закупку (лот), привести в соответствие объявление и заново объявить закупки (лот). В случае поступления акта проверки/уведомления </w:t>
      </w:r>
      <w:r w:rsidR="00B76025" w:rsidRPr="00891D63">
        <w:rPr>
          <w:rFonts w:cs="Arial"/>
          <w:sz w:val="24"/>
          <w:szCs w:val="24"/>
        </w:rPr>
        <w:t>централизованной службы по контролю за закупками</w:t>
      </w:r>
      <w:r w:rsidRPr="00891D63">
        <w:rPr>
          <w:rFonts w:eastAsia="Arial" w:cs="Arial"/>
          <w:color w:val="000000"/>
          <w:sz w:val="24"/>
          <w:szCs w:val="24"/>
        </w:rPr>
        <w:t xml:space="preserve">, с указанием на нарушения в объявлении закупок способом запроса ценовых предложений, Заказчик/организатор закупок до момента заключения договора обязан отменить закупку (лот), привести в соответствие объявление и заново объявить закупки (лот). </w:t>
      </w:r>
    </w:p>
    <w:p w14:paraId="4BF1D231" w14:textId="1AF8E73F" w:rsidR="00B12F33" w:rsidRPr="00891D63" w:rsidRDefault="00B12F33" w:rsidP="007C6745">
      <w:pPr>
        <w:pStyle w:val="af8"/>
        <w:spacing w:line="240" w:lineRule="auto"/>
        <w:ind w:left="0" w:firstLine="426"/>
        <w:jc w:val="both"/>
        <w:rPr>
          <w:rFonts w:eastAsia="Arial" w:cs="Arial"/>
          <w:color w:val="000000"/>
          <w:sz w:val="24"/>
          <w:szCs w:val="24"/>
        </w:rPr>
      </w:pPr>
      <w:r w:rsidRPr="00891D63">
        <w:rPr>
          <w:rFonts w:eastAsia="Arial" w:cs="Arial"/>
          <w:color w:val="000000"/>
          <w:sz w:val="24"/>
          <w:szCs w:val="24"/>
        </w:rPr>
        <w:t xml:space="preserve">Не допускается отмена закупки (лота) с целью устранения нарушений в объявлении, влияющих на итоги проводимой закупки (лота), после даты вскрытия ценовых предложений без акта проверки/уведомления </w:t>
      </w:r>
      <w:r w:rsidR="00B76025" w:rsidRPr="00891D63">
        <w:rPr>
          <w:rFonts w:cs="Arial"/>
          <w:sz w:val="24"/>
          <w:szCs w:val="24"/>
        </w:rPr>
        <w:t>централизованной службы по контролю за закупками</w:t>
      </w:r>
      <w:r w:rsidRPr="00891D63">
        <w:rPr>
          <w:rFonts w:eastAsia="Arial" w:cs="Arial"/>
          <w:color w:val="000000"/>
          <w:sz w:val="24"/>
          <w:szCs w:val="24"/>
        </w:rPr>
        <w:t>.</w:t>
      </w:r>
    </w:p>
    <w:p w14:paraId="171976D9" w14:textId="4BB4BD66" w:rsidR="00E570FB" w:rsidRPr="00891D63" w:rsidRDefault="00E570FB" w:rsidP="009C2D56">
      <w:pPr>
        <w:pStyle w:val="af8"/>
        <w:numPr>
          <w:ilvl w:val="3"/>
          <w:numId w:val="5"/>
        </w:numPr>
        <w:spacing w:line="240" w:lineRule="auto"/>
        <w:ind w:left="0" w:firstLine="426"/>
        <w:jc w:val="both"/>
        <w:rPr>
          <w:rFonts w:eastAsia="Arial" w:cs="Arial"/>
          <w:color w:val="000000"/>
          <w:sz w:val="24"/>
          <w:szCs w:val="24"/>
        </w:rPr>
      </w:pPr>
      <w:r w:rsidRPr="00891D63">
        <w:rPr>
          <w:rFonts w:eastAsia="Arial" w:cs="Arial"/>
          <w:color w:val="000000"/>
          <w:sz w:val="24"/>
          <w:szCs w:val="24"/>
        </w:rPr>
        <w:t xml:space="preserve">Заказчик/организатор закупок в течение 2 (двух) рабочих дней со дня принятия решения об отмене </w:t>
      </w:r>
      <w:r w:rsidR="00EB0B18" w:rsidRPr="00891D63">
        <w:rPr>
          <w:rFonts w:eastAsia="Arial" w:cs="Arial"/>
          <w:color w:val="000000"/>
          <w:sz w:val="24"/>
          <w:szCs w:val="24"/>
        </w:rPr>
        <w:t>закупок</w:t>
      </w:r>
      <w:r w:rsidRPr="00891D63">
        <w:rPr>
          <w:rFonts w:eastAsia="Arial" w:cs="Arial"/>
          <w:color w:val="000000"/>
          <w:sz w:val="24"/>
          <w:szCs w:val="24"/>
        </w:rPr>
        <w:t xml:space="preserve"> (лота) или</w:t>
      </w:r>
      <w:r w:rsidR="00EB0B18" w:rsidRPr="00891D63">
        <w:rPr>
          <w:rFonts w:eastAsia="Arial" w:cs="Arial"/>
          <w:color w:val="000000"/>
          <w:sz w:val="24"/>
          <w:szCs w:val="24"/>
        </w:rPr>
        <w:t xml:space="preserve"> их</w:t>
      </w:r>
      <w:r w:rsidRPr="00891D63">
        <w:rPr>
          <w:rFonts w:eastAsia="Arial" w:cs="Arial"/>
          <w:color w:val="000000"/>
          <w:sz w:val="24"/>
          <w:szCs w:val="24"/>
        </w:rPr>
        <w:t xml:space="preserve"> итогов обязан известить об этом лиц, участвовавших в проводимых закупках, и разместить соответствующее объявление </w:t>
      </w:r>
      <w:r w:rsidR="00F35D22" w:rsidRPr="00891D63">
        <w:rPr>
          <w:rFonts w:eastAsia="Arial" w:cs="Arial"/>
          <w:color w:val="000000"/>
          <w:sz w:val="24"/>
          <w:szCs w:val="24"/>
        </w:rPr>
        <w:t>на веб-портале закупок</w:t>
      </w:r>
      <w:r w:rsidRPr="00891D63">
        <w:rPr>
          <w:rFonts w:eastAsia="Arial" w:cs="Arial"/>
          <w:color w:val="000000"/>
          <w:sz w:val="24"/>
          <w:szCs w:val="24"/>
        </w:rPr>
        <w:t>, содержащее указание на допущенные нарушения.</w:t>
      </w:r>
    </w:p>
    <w:p w14:paraId="46F11C87" w14:textId="71AAFC46" w:rsidR="002E37E8" w:rsidRPr="00891D63" w:rsidRDefault="002E37E8" w:rsidP="00C523ED">
      <w:pPr>
        <w:pStyle w:val="31"/>
        <w:numPr>
          <w:ilvl w:val="0"/>
          <w:numId w:val="40"/>
        </w:numPr>
        <w:tabs>
          <w:tab w:val="clear" w:pos="567"/>
          <w:tab w:val="left" w:pos="709"/>
        </w:tabs>
        <w:ind w:left="0" w:right="-23" w:firstLine="0"/>
        <w:jc w:val="left"/>
        <w:rPr>
          <w:rFonts w:cs="Arial"/>
          <w:color w:val="auto"/>
          <w:lang w:val="ru-RU"/>
        </w:rPr>
      </w:pPr>
      <w:bookmarkStart w:id="310" w:name="_Toc226563905"/>
      <w:r w:rsidRPr="00891D63">
        <w:rPr>
          <w:rFonts w:cs="Arial"/>
          <w:color w:val="auto"/>
          <w:lang w:val="ru-RU"/>
        </w:rPr>
        <w:t xml:space="preserve">Особенности проведения закупок способом запроса ценовых предложений </w:t>
      </w:r>
      <w:r w:rsidR="007A2427" w:rsidRPr="00891D63">
        <w:rPr>
          <w:rFonts w:cs="Arial"/>
          <w:color w:val="auto"/>
          <w:lang w:val="ru-RU"/>
        </w:rPr>
        <w:t>с ограниченным участием</w:t>
      </w:r>
      <w:bookmarkEnd w:id="310"/>
    </w:p>
    <w:p w14:paraId="282754A0" w14:textId="56FE74EB" w:rsidR="00E77391" w:rsidRPr="00891D63" w:rsidRDefault="00E77391" w:rsidP="00E77391">
      <w:pPr>
        <w:pStyle w:val="af8"/>
        <w:numPr>
          <w:ilvl w:val="3"/>
          <w:numId w:val="5"/>
        </w:numPr>
        <w:tabs>
          <w:tab w:val="left" w:pos="709"/>
        </w:tabs>
        <w:spacing w:after="0" w:line="240" w:lineRule="auto"/>
        <w:ind w:left="0" w:firstLine="426"/>
        <w:jc w:val="both"/>
        <w:rPr>
          <w:rFonts w:eastAsia="Arial" w:cs="Arial"/>
          <w:sz w:val="24"/>
          <w:szCs w:val="24"/>
        </w:rPr>
      </w:pPr>
      <w:r w:rsidRPr="00891D63">
        <w:rPr>
          <w:rFonts w:eastAsia="Arial" w:cs="Arial"/>
          <w:sz w:val="24"/>
          <w:szCs w:val="24"/>
        </w:rPr>
        <w:t>Проведение закупки способом запроса ценовых предложений с ограниченным участием допускается в случае:</w:t>
      </w:r>
    </w:p>
    <w:p w14:paraId="07E63B7F" w14:textId="77777777" w:rsidR="00E77391" w:rsidRPr="00891D63" w:rsidRDefault="00E77391" w:rsidP="00E77391">
      <w:pPr>
        <w:pStyle w:val="af8"/>
        <w:tabs>
          <w:tab w:val="left" w:pos="709"/>
        </w:tabs>
        <w:spacing w:after="0" w:line="240" w:lineRule="auto"/>
        <w:ind w:left="0" w:firstLine="426"/>
        <w:jc w:val="both"/>
        <w:rPr>
          <w:rFonts w:eastAsia="Arial" w:cs="Arial"/>
          <w:sz w:val="24"/>
          <w:szCs w:val="24"/>
        </w:rPr>
      </w:pPr>
      <w:r w:rsidRPr="00891D63">
        <w:rPr>
          <w:rFonts w:eastAsia="Arial" w:cs="Arial"/>
          <w:sz w:val="24"/>
          <w:szCs w:val="24"/>
        </w:rPr>
        <w:t>1) признания закупок способом запроса ценовых предложений несостоявшимися в соответствии с подпунктами 1) и 3) пункта 2 статьи 53 Порядка;</w:t>
      </w:r>
    </w:p>
    <w:p w14:paraId="2685218C" w14:textId="77777777" w:rsidR="00E77391" w:rsidRPr="00891D63" w:rsidRDefault="00E77391" w:rsidP="00E77391">
      <w:pPr>
        <w:pStyle w:val="af8"/>
        <w:tabs>
          <w:tab w:val="left" w:pos="709"/>
        </w:tabs>
        <w:spacing w:after="0" w:line="240" w:lineRule="auto"/>
        <w:ind w:left="0" w:firstLine="426"/>
        <w:jc w:val="both"/>
        <w:rPr>
          <w:rFonts w:eastAsia="Arial" w:cs="Arial"/>
          <w:sz w:val="24"/>
          <w:szCs w:val="24"/>
        </w:rPr>
      </w:pPr>
      <w:r w:rsidRPr="00891D63">
        <w:rPr>
          <w:rFonts w:eastAsia="Arial" w:cs="Arial"/>
          <w:sz w:val="24"/>
          <w:szCs w:val="24"/>
        </w:rPr>
        <w:t>2) приобретения товаров, работ, услуг, если имеется необходимость в осуществлении закупок ежедневной и (или) еженедельной потребности (на период с даты объявления тендера и до заключения договора по итогам тендера) по перечню, утвержденному коллегиальным исполнительным органом/наблюдательным советом (в случае отсутствия коллегиального исполнительного органа/наблюдательного совета органом управления/высшим органом (общее собрание участников) дочерней организации Фонда первого уровня/Фонда.</w:t>
      </w:r>
    </w:p>
    <w:p w14:paraId="5C64CA5B" w14:textId="77777777" w:rsidR="00E77391" w:rsidRPr="00891D63" w:rsidRDefault="00E77391" w:rsidP="00E77391">
      <w:pPr>
        <w:pStyle w:val="af8"/>
        <w:tabs>
          <w:tab w:val="left" w:pos="709"/>
        </w:tabs>
        <w:spacing w:after="0" w:line="240" w:lineRule="auto"/>
        <w:ind w:left="0" w:firstLine="426"/>
        <w:jc w:val="both"/>
        <w:rPr>
          <w:rFonts w:eastAsia="Arial" w:cs="Arial"/>
          <w:sz w:val="24"/>
          <w:szCs w:val="24"/>
        </w:rPr>
      </w:pPr>
      <w:r w:rsidRPr="00891D63">
        <w:rPr>
          <w:rFonts w:eastAsia="Arial" w:cs="Arial"/>
          <w:sz w:val="24"/>
          <w:szCs w:val="24"/>
        </w:rPr>
        <w:t xml:space="preserve">При этом не допускается приобретение товаров, работ и услуг ежедневной и (или) еженедельной потребности на сумму более 1/4 от суммы, предусмотренной планом закупок на приобретение данных товаров, работ и услуг на год, определенный для осуществления закупки. </w:t>
      </w:r>
    </w:p>
    <w:p w14:paraId="21B3DE60" w14:textId="77777777" w:rsidR="00E77391" w:rsidRPr="00891D63" w:rsidRDefault="00E77391" w:rsidP="00E77391">
      <w:pPr>
        <w:pStyle w:val="af8"/>
        <w:tabs>
          <w:tab w:val="left" w:pos="709"/>
        </w:tabs>
        <w:spacing w:after="0" w:line="240" w:lineRule="auto"/>
        <w:ind w:left="0" w:firstLine="426"/>
        <w:jc w:val="both"/>
        <w:rPr>
          <w:rFonts w:eastAsia="Arial" w:cs="Arial"/>
          <w:sz w:val="24"/>
          <w:szCs w:val="24"/>
        </w:rPr>
      </w:pPr>
      <w:r w:rsidRPr="00891D63">
        <w:rPr>
          <w:rFonts w:eastAsia="Arial" w:cs="Arial"/>
          <w:sz w:val="24"/>
          <w:szCs w:val="24"/>
        </w:rPr>
        <w:t>Если закупки осуществляются в течение первого месяца года, настоящий подпункт применяется в случае отказа поставщика на продление действия ранее заключенного договора о закупках.</w:t>
      </w:r>
    </w:p>
    <w:p w14:paraId="0C66D023" w14:textId="77777777" w:rsidR="00E77391" w:rsidRPr="00891D63" w:rsidRDefault="00E77391" w:rsidP="00E77391">
      <w:pPr>
        <w:pStyle w:val="af8"/>
        <w:tabs>
          <w:tab w:val="left" w:pos="709"/>
        </w:tabs>
        <w:spacing w:after="0" w:line="240" w:lineRule="auto"/>
        <w:ind w:left="0" w:firstLine="426"/>
        <w:jc w:val="both"/>
        <w:rPr>
          <w:rFonts w:eastAsia="Arial" w:cs="Arial"/>
          <w:sz w:val="24"/>
          <w:szCs w:val="24"/>
        </w:rPr>
      </w:pPr>
      <w:r w:rsidRPr="00891D63">
        <w:rPr>
          <w:rFonts w:eastAsia="Arial" w:cs="Arial"/>
          <w:sz w:val="24"/>
          <w:szCs w:val="24"/>
        </w:rPr>
        <w:t>При расчете порогового значения, предусмотренного абзацем вторым настоящего подпункта, сумма, на которую увеличивается сумма договора о закупках в соответствии с подпунктом 17) пункта 1 статьи 65 Порядка, не учитывается;</w:t>
      </w:r>
    </w:p>
    <w:p w14:paraId="26B9E272" w14:textId="5F4B7839" w:rsidR="009B519A" w:rsidRPr="00891D63" w:rsidRDefault="00E77391" w:rsidP="00E77391">
      <w:pPr>
        <w:pStyle w:val="af8"/>
        <w:tabs>
          <w:tab w:val="left" w:pos="709"/>
        </w:tabs>
        <w:spacing w:after="0" w:line="240" w:lineRule="auto"/>
        <w:ind w:left="0" w:firstLine="426"/>
        <w:jc w:val="both"/>
        <w:rPr>
          <w:rFonts w:eastAsia="Arial" w:cs="Arial"/>
          <w:sz w:val="24"/>
          <w:szCs w:val="24"/>
        </w:rPr>
      </w:pPr>
      <w:r w:rsidRPr="00891D63">
        <w:rPr>
          <w:rFonts w:eastAsia="Arial" w:cs="Arial"/>
          <w:sz w:val="24"/>
          <w:szCs w:val="24"/>
        </w:rPr>
        <w:t>Ограничение, предусмотренное подпунктом 1) пункта 1 статьи 49 Порядка, не распространяется на закупки согласно настоящему подпункту.</w:t>
      </w:r>
    </w:p>
    <w:p w14:paraId="79DED981" w14:textId="078503F8" w:rsidR="00E77391" w:rsidRPr="00891D63" w:rsidRDefault="00E77391" w:rsidP="00E77391">
      <w:pPr>
        <w:pStyle w:val="af8"/>
        <w:numPr>
          <w:ilvl w:val="3"/>
          <w:numId w:val="5"/>
        </w:numPr>
        <w:tabs>
          <w:tab w:val="left" w:pos="709"/>
          <w:tab w:val="left" w:pos="1276"/>
        </w:tabs>
        <w:spacing w:line="240" w:lineRule="auto"/>
        <w:ind w:left="0" w:firstLine="426"/>
        <w:jc w:val="both"/>
        <w:rPr>
          <w:rFonts w:eastAsia="Arial" w:cs="Arial"/>
          <w:sz w:val="24"/>
          <w:szCs w:val="24"/>
        </w:rPr>
      </w:pPr>
      <w:r w:rsidRPr="00891D63">
        <w:rPr>
          <w:rFonts w:eastAsia="Arial" w:cs="Arial"/>
          <w:sz w:val="24"/>
          <w:szCs w:val="24"/>
        </w:rPr>
        <w:t>В случае, указанном в подпункте 1) пункта 1 настоящей статьи, процедура закупок запросом ценовых предложений с ограниченным участием аналогична процедуре закупок способом запроса ценовых предложений, за исключением особенностей, указанных в пунктах 3-12 настоящей статьи.</w:t>
      </w:r>
    </w:p>
    <w:p w14:paraId="0FA11AAB" w14:textId="754B13BC" w:rsidR="00D857D5" w:rsidRPr="00891D63" w:rsidRDefault="00E77391" w:rsidP="00E77391">
      <w:pPr>
        <w:pStyle w:val="af8"/>
        <w:tabs>
          <w:tab w:val="left" w:pos="709"/>
          <w:tab w:val="left" w:pos="1276"/>
        </w:tabs>
        <w:spacing w:line="240" w:lineRule="auto"/>
        <w:ind w:left="0" w:firstLine="426"/>
        <w:jc w:val="both"/>
        <w:rPr>
          <w:rFonts w:eastAsia="Arial" w:cs="Arial"/>
          <w:sz w:val="24"/>
          <w:szCs w:val="24"/>
        </w:rPr>
      </w:pPr>
      <w:r w:rsidRPr="00891D63">
        <w:rPr>
          <w:rFonts w:eastAsia="Arial" w:cs="Arial"/>
          <w:sz w:val="24"/>
          <w:szCs w:val="24"/>
        </w:rPr>
        <w:lastRenderedPageBreak/>
        <w:t>В случае, указанном в подпункте 2) пункта 1 настоящей статьи, процедура закупок запросом ценовых предложений с ограниченным участием аналогична процедуре закупок способом запроса ценовых предложений, за исключением особенностей, указанных в пунктах 3, 4, 11-15 настоящей статьи.</w:t>
      </w:r>
    </w:p>
    <w:p w14:paraId="3288BEEE" w14:textId="77777777" w:rsidR="007A2427" w:rsidRPr="00891D63" w:rsidRDefault="007A2427" w:rsidP="00887DA5">
      <w:pPr>
        <w:pStyle w:val="af8"/>
        <w:numPr>
          <w:ilvl w:val="3"/>
          <w:numId w:val="5"/>
        </w:numPr>
        <w:tabs>
          <w:tab w:val="left" w:pos="709"/>
          <w:tab w:val="left" w:pos="1276"/>
        </w:tabs>
        <w:spacing w:after="0" w:line="240" w:lineRule="auto"/>
        <w:ind w:left="0" w:firstLine="426"/>
        <w:jc w:val="both"/>
        <w:rPr>
          <w:rFonts w:eastAsia="Arial" w:cs="Arial"/>
          <w:sz w:val="24"/>
          <w:szCs w:val="24"/>
        </w:rPr>
      </w:pPr>
      <w:r w:rsidRPr="00891D63">
        <w:rPr>
          <w:rFonts w:eastAsia="Arial" w:cs="Arial"/>
          <w:sz w:val="24"/>
          <w:szCs w:val="24"/>
        </w:rPr>
        <w:t xml:space="preserve">Процедура закупок способом </w:t>
      </w:r>
      <w:r w:rsidR="00D857D5" w:rsidRPr="00891D63">
        <w:rPr>
          <w:rFonts w:eastAsia="Arial" w:cs="Arial"/>
          <w:sz w:val="24"/>
          <w:szCs w:val="24"/>
        </w:rPr>
        <w:t>запроса ценовых предложений</w:t>
      </w:r>
      <w:r w:rsidRPr="00891D63">
        <w:rPr>
          <w:rFonts w:eastAsia="Arial" w:cs="Arial"/>
          <w:sz w:val="24"/>
          <w:szCs w:val="24"/>
        </w:rPr>
        <w:t xml:space="preserve"> с ограниченным участием</w:t>
      </w:r>
      <w:r w:rsidR="00D857D5" w:rsidRPr="00891D63">
        <w:rPr>
          <w:rFonts w:eastAsia="Arial" w:cs="Arial"/>
          <w:sz w:val="24"/>
          <w:szCs w:val="24"/>
        </w:rPr>
        <w:t xml:space="preserve"> </w:t>
      </w:r>
      <w:r w:rsidRPr="00891D63">
        <w:rPr>
          <w:rFonts w:eastAsia="Arial" w:cs="Arial"/>
          <w:sz w:val="24"/>
          <w:szCs w:val="24"/>
        </w:rPr>
        <w:t>не предусматривает проведение торгов на понижение.</w:t>
      </w:r>
    </w:p>
    <w:p w14:paraId="43117BC4" w14:textId="77777777" w:rsidR="007A2427" w:rsidRPr="00891D63" w:rsidRDefault="007A2427" w:rsidP="00887DA5">
      <w:pPr>
        <w:pStyle w:val="af8"/>
        <w:numPr>
          <w:ilvl w:val="3"/>
          <w:numId w:val="5"/>
        </w:numPr>
        <w:tabs>
          <w:tab w:val="left" w:pos="709"/>
          <w:tab w:val="left" w:pos="1276"/>
        </w:tabs>
        <w:spacing w:after="0" w:line="240" w:lineRule="auto"/>
        <w:ind w:left="0" w:firstLine="426"/>
        <w:jc w:val="both"/>
        <w:rPr>
          <w:rFonts w:eastAsia="Arial" w:cs="Arial"/>
          <w:sz w:val="24"/>
          <w:szCs w:val="24"/>
        </w:rPr>
      </w:pPr>
      <w:r w:rsidRPr="00891D63">
        <w:rPr>
          <w:rFonts w:eastAsia="Arial" w:cs="Arial"/>
          <w:sz w:val="24"/>
          <w:szCs w:val="24"/>
        </w:rPr>
        <w:t>Для проведения</w:t>
      </w:r>
      <w:r w:rsidR="00037D2E" w:rsidRPr="00891D63">
        <w:rPr>
          <w:rFonts w:eastAsia="Arial" w:cs="Arial"/>
          <w:sz w:val="24"/>
          <w:szCs w:val="24"/>
        </w:rPr>
        <w:t xml:space="preserve"> закупки способом</w:t>
      </w:r>
      <w:r w:rsidRPr="00891D63">
        <w:rPr>
          <w:rFonts w:eastAsia="Arial" w:cs="Arial"/>
          <w:sz w:val="24"/>
          <w:szCs w:val="24"/>
        </w:rPr>
        <w:t xml:space="preserve"> </w:t>
      </w:r>
      <w:r w:rsidR="00166366" w:rsidRPr="00891D63">
        <w:rPr>
          <w:rFonts w:eastAsia="Arial" w:cs="Arial"/>
          <w:sz w:val="24"/>
          <w:szCs w:val="24"/>
        </w:rPr>
        <w:t xml:space="preserve">запроса ценовых предложений </w:t>
      </w:r>
      <w:r w:rsidRPr="00891D63">
        <w:rPr>
          <w:rFonts w:eastAsia="Arial" w:cs="Arial"/>
          <w:sz w:val="24"/>
          <w:szCs w:val="24"/>
        </w:rPr>
        <w:t>с ограниченным участием Заказчик/организатор закупок утверждает</w:t>
      </w:r>
      <w:r w:rsidR="00D21597" w:rsidRPr="00891D63">
        <w:rPr>
          <w:rFonts w:eastAsia="Arial" w:cs="Arial"/>
          <w:sz w:val="24"/>
          <w:szCs w:val="24"/>
        </w:rPr>
        <w:t xml:space="preserve"> на веб-портале</w:t>
      </w:r>
      <w:r w:rsidRPr="00891D63">
        <w:rPr>
          <w:rFonts w:eastAsia="Arial" w:cs="Arial"/>
          <w:sz w:val="24"/>
          <w:szCs w:val="24"/>
        </w:rPr>
        <w:t xml:space="preserve"> список потенциальных поставщиков для участия в </w:t>
      </w:r>
      <w:r w:rsidR="00300B49" w:rsidRPr="00891D63">
        <w:rPr>
          <w:rFonts w:eastAsia="Arial" w:cs="Arial"/>
          <w:sz w:val="24"/>
          <w:szCs w:val="24"/>
        </w:rPr>
        <w:t>закупках</w:t>
      </w:r>
      <w:r w:rsidRPr="00891D63">
        <w:rPr>
          <w:rFonts w:eastAsia="Arial" w:cs="Arial"/>
          <w:sz w:val="24"/>
          <w:szCs w:val="24"/>
        </w:rPr>
        <w:t>.</w:t>
      </w:r>
    </w:p>
    <w:p w14:paraId="10C5D6BD" w14:textId="60B0597B" w:rsidR="007A2427" w:rsidRPr="00891D63" w:rsidRDefault="007A2427" w:rsidP="00887DA5">
      <w:pPr>
        <w:pStyle w:val="af8"/>
        <w:tabs>
          <w:tab w:val="left" w:pos="709"/>
          <w:tab w:val="left" w:pos="1276"/>
        </w:tabs>
        <w:spacing w:after="0" w:line="240" w:lineRule="auto"/>
        <w:ind w:left="0" w:firstLine="426"/>
        <w:jc w:val="both"/>
        <w:rPr>
          <w:rFonts w:cs="Arial"/>
          <w:sz w:val="24"/>
          <w:szCs w:val="24"/>
        </w:rPr>
      </w:pPr>
      <w:r w:rsidRPr="00891D63">
        <w:rPr>
          <w:rFonts w:cs="Arial"/>
          <w:sz w:val="24"/>
          <w:szCs w:val="24"/>
        </w:rPr>
        <w:t>С</w:t>
      </w:r>
      <w:r w:rsidR="00372AC8" w:rsidRPr="00891D63">
        <w:rPr>
          <w:rFonts w:cs="Arial"/>
          <w:sz w:val="24"/>
          <w:szCs w:val="24"/>
        </w:rPr>
        <w:t>писок потенциальных поставщиков</w:t>
      </w:r>
      <w:r w:rsidRPr="00891D63">
        <w:rPr>
          <w:rFonts w:cs="Arial"/>
          <w:sz w:val="24"/>
          <w:szCs w:val="24"/>
        </w:rPr>
        <w:t xml:space="preserve"> должен состоять не менее чем из 2 (двух) потенциальных поставщиков</w:t>
      </w:r>
      <w:r w:rsidR="00BA15E6" w:rsidRPr="00891D63">
        <w:rPr>
          <w:rFonts w:cs="Arial"/>
          <w:sz w:val="24"/>
          <w:szCs w:val="24"/>
        </w:rPr>
        <w:t>, за исключе</w:t>
      </w:r>
      <w:r w:rsidR="00E77391" w:rsidRPr="00891D63">
        <w:rPr>
          <w:rFonts w:cs="Arial"/>
          <w:sz w:val="24"/>
          <w:szCs w:val="24"/>
        </w:rPr>
        <w:t>нием случаев, указанных в пунктах</w:t>
      </w:r>
      <w:r w:rsidR="00BA15E6" w:rsidRPr="00891D63">
        <w:rPr>
          <w:rFonts w:cs="Arial"/>
          <w:sz w:val="24"/>
          <w:szCs w:val="24"/>
        </w:rPr>
        <w:t xml:space="preserve"> 5</w:t>
      </w:r>
      <w:r w:rsidR="00E77391" w:rsidRPr="00891D63">
        <w:rPr>
          <w:rFonts w:cs="Arial"/>
          <w:sz w:val="24"/>
          <w:szCs w:val="24"/>
        </w:rPr>
        <w:t xml:space="preserve"> и 13</w:t>
      </w:r>
      <w:r w:rsidR="00BA15E6" w:rsidRPr="00891D63">
        <w:rPr>
          <w:rFonts w:cs="Arial"/>
          <w:sz w:val="24"/>
          <w:szCs w:val="24"/>
        </w:rPr>
        <w:t xml:space="preserve"> настоящей статьи</w:t>
      </w:r>
      <w:r w:rsidRPr="00891D63">
        <w:rPr>
          <w:rFonts w:cs="Arial"/>
          <w:sz w:val="24"/>
          <w:szCs w:val="24"/>
        </w:rPr>
        <w:t>.</w:t>
      </w:r>
    </w:p>
    <w:p w14:paraId="631E0734" w14:textId="3EEDCAFE" w:rsidR="007D7293" w:rsidRPr="00891D63" w:rsidRDefault="007D7293" w:rsidP="005F5CBD">
      <w:pPr>
        <w:numPr>
          <w:ilvl w:val="3"/>
          <w:numId w:val="5"/>
        </w:numPr>
        <w:tabs>
          <w:tab w:val="left" w:pos="284"/>
          <w:tab w:val="left" w:pos="709"/>
          <w:tab w:val="left" w:pos="1134"/>
        </w:tabs>
        <w:spacing w:after="0" w:line="240" w:lineRule="auto"/>
        <w:ind w:left="0" w:firstLine="425"/>
        <w:contextualSpacing/>
        <w:jc w:val="both"/>
        <w:rPr>
          <w:rFonts w:cs="Arial"/>
          <w:bCs/>
          <w:sz w:val="24"/>
          <w:szCs w:val="24"/>
        </w:rPr>
      </w:pPr>
      <w:r w:rsidRPr="00891D63">
        <w:rPr>
          <w:rFonts w:cs="Arial"/>
          <w:bCs/>
          <w:sz w:val="24"/>
          <w:szCs w:val="24"/>
        </w:rPr>
        <w:t>При проведении закупок способом запроса ценовых предложений с ограниченным участием по итогам несостоявшихся закупок способом запроса ценовых предложений, проведенных среди товаропроизводителей закупаемого товара/организаций инвалидов, производящих закупаемый товар, в список потенциальных поставщиков для участия в закупках должны быть включены все товаропроизводители закупаемого товара/организации инвалидов, производящие закупаемый товар.</w:t>
      </w:r>
    </w:p>
    <w:p w14:paraId="73334FC4" w14:textId="049E5601" w:rsidR="007A2427" w:rsidRPr="00891D63" w:rsidRDefault="00E77391" w:rsidP="007D7293">
      <w:pPr>
        <w:numPr>
          <w:ilvl w:val="3"/>
          <w:numId w:val="5"/>
        </w:numPr>
        <w:tabs>
          <w:tab w:val="left" w:pos="284"/>
          <w:tab w:val="left" w:pos="709"/>
        </w:tabs>
        <w:spacing w:after="0" w:line="240" w:lineRule="auto"/>
        <w:ind w:left="0" w:firstLine="425"/>
        <w:contextualSpacing/>
        <w:jc w:val="both"/>
        <w:rPr>
          <w:rFonts w:cs="Arial"/>
          <w:bCs/>
          <w:sz w:val="24"/>
          <w:szCs w:val="24"/>
        </w:rPr>
      </w:pPr>
      <w:r w:rsidRPr="00891D63">
        <w:rPr>
          <w:rFonts w:cs="Arial"/>
          <w:bCs/>
          <w:sz w:val="24"/>
          <w:szCs w:val="24"/>
        </w:rPr>
        <w:t>В случае, указанном в подпункте 1) пункта 1 настоящей статьи, объявление для закупок способом запроса ценовых предложений с ограниченным участием формируется на основе объявления о закупках способом запроса ценовых предложений закупок, признанных несостоявшимися, с учетом особенностей, предусмотренных пунктами 7 – 12 настоящей статьи.</w:t>
      </w:r>
    </w:p>
    <w:p w14:paraId="69325BAB" w14:textId="77777777" w:rsidR="007A2427" w:rsidRPr="00891D63" w:rsidRDefault="007A2427" w:rsidP="009C2D56">
      <w:pPr>
        <w:pStyle w:val="af8"/>
        <w:numPr>
          <w:ilvl w:val="3"/>
          <w:numId w:val="5"/>
        </w:numPr>
        <w:spacing w:after="0" w:line="240" w:lineRule="auto"/>
        <w:ind w:left="0" w:firstLine="426"/>
        <w:jc w:val="both"/>
        <w:rPr>
          <w:rFonts w:eastAsia="Arial" w:cs="Arial"/>
          <w:sz w:val="24"/>
          <w:szCs w:val="24"/>
        </w:rPr>
      </w:pPr>
      <w:r w:rsidRPr="00891D63">
        <w:rPr>
          <w:rFonts w:eastAsia="Arial" w:cs="Arial"/>
          <w:sz w:val="24"/>
          <w:szCs w:val="24"/>
        </w:rPr>
        <w:t xml:space="preserve">При проведении </w:t>
      </w:r>
      <w:r w:rsidR="00300B49" w:rsidRPr="00891D63">
        <w:rPr>
          <w:rFonts w:eastAsia="Arial" w:cs="Arial"/>
          <w:sz w:val="24"/>
          <w:szCs w:val="24"/>
        </w:rPr>
        <w:t>закупок спос</w:t>
      </w:r>
      <w:r w:rsidR="00D21597" w:rsidRPr="00891D63">
        <w:rPr>
          <w:rFonts w:eastAsia="Arial" w:cs="Arial"/>
          <w:sz w:val="24"/>
          <w:szCs w:val="24"/>
        </w:rPr>
        <w:t>о</w:t>
      </w:r>
      <w:r w:rsidR="00300B49" w:rsidRPr="00891D63">
        <w:rPr>
          <w:rFonts w:eastAsia="Arial" w:cs="Arial"/>
          <w:sz w:val="24"/>
          <w:szCs w:val="24"/>
        </w:rPr>
        <w:t>бом запроса ценовых предложений</w:t>
      </w:r>
      <w:r w:rsidRPr="00891D63">
        <w:rPr>
          <w:rFonts w:eastAsia="Arial" w:cs="Arial"/>
          <w:sz w:val="24"/>
          <w:szCs w:val="24"/>
        </w:rPr>
        <w:t xml:space="preserve"> с ограниченным участием Заказчиком/организатором закупок</w:t>
      </w:r>
      <w:r w:rsidR="00432726" w:rsidRPr="00891D63">
        <w:rPr>
          <w:rFonts w:eastAsia="Arial" w:cs="Arial"/>
          <w:sz w:val="24"/>
          <w:szCs w:val="24"/>
        </w:rPr>
        <w:t xml:space="preserve"> после публикации объявления о закупках</w:t>
      </w:r>
      <w:r w:rsidRPr="00891D63">
        <w:rPr>
          <w:rFonts w:eastAsia="Arial" w:cs="Arial"/>
          <w:sz w:val="24"/>
          <w:szCs w:val="24"/>
        </w:rPr>
        <w:t xml:space="preserve"> направляется приглашение к участию в </w:t>
      </w:r>
      <w:r w:rsidR="00300B49" w:rsidRPr="00891D63">
        <w:rPr>
          <w:rFonts w:eastAsia="Arial" w:cs="Arial"/>
          <w:sz w:val="24"/>
          <w:szCs w:val="24"/>
        </w:rPr>
        <w:t xml:space="preserve">закупках </w:t>
      </w:r>
      <w:r w:rsidRPr="00891D63">
        <w:rPr>
          <w:rFonts w:eastAsia="Arial" w:cs="Arial"/>
          <w:sz w:val="24"/>
          <w:szCs w:val="24"/>
        </w:rPr>
        <w:t xml:space="preserve">потенциальным поставщикам, включенным в список потенциальных поставщиков для участия в </w:t>
      </w:r>
      <w:r w:rsidR="00300B49" w:rsidRPr="00891D63">
        <w:rPr>
          <w:rFonts w:eastAsia="Arial" w:cs="Arial"/>
          <w:sz w:val="24"/>
          <w:szCs w:val="24"/>
        </w:rPr>
        <w:t>закупках</w:t>
      </w:r>
      <w:r w:rsidRPr="00891D63">
        <w:rPr>
          <w:rFonts w:eastAsia="Arial" w:cs="Arial"/>
          <w:sz w:val="24"/>
          <w:szCs w:val="24"/>
        </w:rPr>
        <w:t>.</w:t>
      </w:r>
    </w:p>
    <w:p w14:paraId="4BF3A788" w14:textId="0EBE45B7" w:rsidR="007A2427" w:rsidRPr="00891D63" w:rsidRDefault="007A2427" w:rsidP="009C2D56">
      <w:pPr>
        <w:pStyle w:val="af8"/>
        <w:numPr>
          <w:ilvl w:val="3"/>
          <w:numId w:val="5"/>
        </w:numPr>
        <w:spacing w:after="0" w:line="240" w:lineRule="auto"/>
        <w:ind w:left="0" w:firstLine="426"/>
        <w:jc w:val="both"/>
        <w:rPr>
          <w:rFonts w:eastAsia="Arial" w:cs="Arial"/>
          <w:sz w:val="24"/>
          <w:szCs w:val="24"/>
        </w:rPr>
      </w:pPr>
      <w:r w:rsidRPr="00891D63">
        <w:rPr>
          <w:rFonts w:eastAsia="Arial" w:cs="Arial"/>
          <w:sz w:val="24"/>
          <w:szCs w:val="24"/>
        </w:rPr>
        <w:t xml:space="preserve">Представленные </w:t>
      </w:r>
      <w:r w:rsidR="00300B49" w:rsidRPr="00891D63">
        <w:rPr>
          <w:rFonts w:eastAsia="Arial" w:cs="Arial"/>
          <w:sz w:val="24"/>
          <w:szCs w:val="24"/>
        </w:rPr>
        <w:t>ценовые предложений</w:t>
      </w:r>
      <w:r w:rsidRPr="00891D63">
        <w:rPr>
          <w:rFonts w:eastAsia="Arial" w:cs="Arial"/>
          <w:sz w:val="24"/>
          <w:szCs w:val="24"/>
        </w:rPr>
        <w:t xml:space="preserve"> рассматриваются в порядке </w:t>
      </w:r>
      <w:r w:rsidR="00300B49" w:rsidRPr="00891D63">
        <w:rPr>
          <w:rFonts w:eastAsia="Arial" w:cs="Arial"/>
          <w:sz w:val="24"/>
          <w:szCs w:val="24"/>
        </w:rPr>
        <w:t>и сроки, установленные статьей 5</w:t>
      </w:r>
      <w:r w:rsidR="007C6745" w:rsidRPr="00891D63">
        <w:rPr>
          <w:rFonts w:eastAsia="Arial" w:cs="Arial"/>
          <w:sz w:val="24"/>
          <w:szCs w:val="24"/>
        </w:rPr>
        <w:t xml:space="preserve">2 </w:t>
      </w:r>
      <w:r w:rsidR="002A6C41" w:rsidRPr="00891D63">
        <w:rPr>
          <w:rFonts w:eastAsia="Arial" w:cs="Arial"/>
          <w:sz w:val="24"/>
          <w:szCs w:val="24"/>
        </w:rPr>
        <w:t>Порядка</w:t>
      </w:r>
      <w:r w:rsidRPr="00891D63">
        <w:rPr>
          <w:rFonts w:eastAsia="Arial" w:cs="Arial"/>
          <w:sz w:val="24"/>
          <w:szCs w:val="24"/>
        </w:rPr>
        <w:t>.</w:t>
      </w:r>
    </w:p>
    <w:p w14:paraId="5D6EE246" w14:textId="59A8CF53" w:rsidR="007A2427" w:rsidRPr="00891D63" w:rsidRDefault="007A2427" w:rsidP="009C2D56">
      <w:pPr>
        <w:pStyle w:val="af8"/>
        <w:numPr>
          <w:ilvl w:val="3"/>
          <w:numId w:val="5"/>
        </w:numPr>
        <w:tabs>
          <w:tab w:val="left" w:pos="709"/>
          <w:tab w:val="left" w:pos="851"/>
          <w:tab w:val="left" w:pos="1418"/>
        </w:tabs>
        <w:spacing w:after="0" w:line="240" w:lineRule="auto"/>
        <w:ind w:left="0" w:firstLine="426"/>
        <w:jc w:val="both"/>
        <w:rPr>
          <w:rFonts w:cs="Arial"/>
          <w:sz w:val="24"/>
          <w:szCs w:val="24"/>
        </w:rPr>
      </w:pPr>
      <w:r w:rsidRPr="00891D63">
        <w:rPr>
          <w:rFonts w:eastAsia="Arial" w:cs="Arial"/>
          <w:sz w:val="24"/>
          <w:szCs w:val="24"/>
        </w:rPr>
        <w:t xml:space="preserve">Итоги </w:t>
      </w:r>
      <w:r w:rsidR="00300B49" w:rsidRPr="00891D63">
        <w:rPr>
          <w:rFonts w:eastAsia="Arial" w:cs="Arial"/>
          <w:sz w:val="24"/>
          <w:szCs w:val="24"/>
        </w:rPr>
        <w:t>закупок</w:t>
      </w:r>
      <w:r w:rsidRPr="00891D63">
        <w:rPr>
          <w:rFonts w:eastAsia="Arial" w:cs="Arial"/>
          <w:sz w:val="24"/>
          <w:szCs w:val="24"/>
        </w:rPr>
        <w:t xml:space="preserve"> оформляются протоколом итогов закупок, который </w:t>
      </w:r>
      <w:r w:rsidRPr="00891D63">
        <w:rPr>
          <w:rFonts w:cs="Arial"/>
          <w:sz w:val="24"/>
          <w:szCs w:val="24"/>
        </w:rPr>
        <w:t xml:space="preserve">подписывается ЭЦП </w:t>
      </w:r>
      <w:r w:rsidR="00300B49" w:rsidRPr="00891D63">
        <w:rPr>
          <w:iCs/>
          <w:sz w:val="24"/>
          <w:szCs w:val="24"/>
        </w:rPr>
        <w:t>уполномоченного лица, утверждающего решения по закупке</w:t>
      </w:r>
      <w:r w:rsidRPr="00891D63">
        <w:rPr>
          <w:rFonts w:cs="Arial"/>
          <w:sz w:val="24"/>
          <w:szCs w:val="24"/>
        </w:rPr>
        <w:t xml:space="preserve">, и автоматически публикуется </w:t>
      </w:r>
      <w:r w:rsidR="00F35D22" w:rsidRPr="00891D63">
        <w:rPr>
          <w:rFonts w:cs="Arial"/>
          <w:sz w:val="24"/>
          <w:szCs w:val="24"/>
        </w:rPr>
        <w:t>на веб-портале закупок</w:t>
      </w:r>
      <w:r w:rsidRPr="00891D63">
        <w:rPr>
          <w:rFonts w:cs="Arial"/>
          <w:sz w:val="24"/>
          <w:szCs w:val="24"/>
        </w:rPr>
        <w:t>.</w:t>
      </w:r>
    </w:p>
    <w:p w14:paraId="01EB776B" w14:textId="784EAF29" w:rsidR="007A2427" w:rsidRPr="00891D63" w:rsidRDefault="007A2427" w:rsidP="009C2D56">
      <w:pPr>
        <w:pStyle w:val="af8"/>
        <w:numPr>
          <w:ilvl w:val="3"/>
          <w:numId w:val="5"/>
        </w:numPr>
        <w:tabs>
          <w:tab w:val="left" w:pos="709"/>
          <w:tab w:val="left" w:pos="851"/>
          <w:tab w:val="left" w:pos="1418"/>
        </w:tabs>
        <w:spacing w:after="0" w:line="240" w:lineRule="auto"/>
        <w:ind w:left="0" w:firstLine="284"/>
        <w:jc w:val="both"/>
        <w:rPr>
          <w:rFonts w:eastAsia="Arial" w:cs="Arial"/>
          <w:sz w:val="24"/>
          <w:szCs w:val="24"/>
        </w:rPr>
      </w:pPr>
      <w:r w:rsidRPr="00891D63">
        <w:rPr>
          <w:rFonts w:eastAsia="Arial" w:cs="Arial"/>
          <w:sz w:val="24"/>
          <w:szCs w:val="24"/>
        </w:rPr>
        <w:t xml:space="preserve">При формировании протокола итогов закупок </w:t>
      </w:r>
      <w:r w:rsidR="00300B49" w:rsidRPr="00891D63">
        <w:rPr>
          <w:rFonts w:eastAsia="Arial" w:cs="Arial"/>
          <w:sz w:val="24"/>
          <w:szCs w:val="24"/>
        </w:rPr>
        <w:t>Заказчик/организатор закупок</w:t>
      </w:r>
      <w:r w:rsidRPr="00891D63">
        <w:rPr>
          <w:rFonts w:eastAsia="Arial" w:cs="Arial"/>
          <w:sz w:val="24"/>
          <w:szCs w:val="24"/>
        </w:rPr>
        <w:t xml:space="preserve"> размещает </w:t>
      </w:r>
      <w:r w:rsidR="00F35D22" w:rsidRPr="00891D63">
        <w:rPr>
          <w:rFonts w:eastAsia="Arial" w:cs="Arial"/>
          <w:sz w:val="24"/>
          <w:szCs w:val="24"/>
        </w:rPr>
        <w:t>на веб-портале закупок</w:t>
      </w:r>
      <w:r w:rsidRPr="00891D63">
        <w:rPr>
          <w:rFonts w:eastAsia="Arial" w:cs="Arial"/>
          <w:sz w:val="24"/>
          <w:szCs w:val="24"/>
        </w:rPr>
        <w:t xml:space="preserve"> содержимое </w:t>
      </w:r>
      <w:r w:rsidR="00300B49" w:rsidRPr="00891D63">
        <w:rPr>
          <w:rFonts w:eastAsia="Arial" w:cs="Arial"/>
          <w:sz w:val="24"/>
          <w:szCs w:val="24"/>
        </w:rPr>
        <w:t>ценовых предложений</w:t>
      </w:r>
      <w:r w:rsidRPr="00891D63">
        <w:rPr>
          <w:rFonts w:eastAsia="Arial" w:cs="Arial"/>
          <w:sz w:val="24"/>
          <w:szCs w:val="24"/>
        </w:rPr>
        <w:t xml:space="preserve">, представленных потенциальными поставщиками, приглашенными для участия в </w:t>
      </w:r>
      <w:r w:rsidR="00300B49" w:rsidRPr="00891D63">
        <w:rPr>
          <w:rFonts w:eastAsia="Arial" w:cs="Arial"/>
          <w:sz w:val="24"/>
          <w:szCs w:val="24"/>
        </w:rPr>
        <w:t>закупках</w:t>
      </w:r>
      <w:r w:rsidRPr="00891D63">
        <w:rPr>
          <w:rFonts w:eastAsia="Arial" w:cs="Arial"/>
          <w:sz w:val="24"/>
          <w:szCs w:val="24"/>
        </w:rPr>
        <w:t>.</w:t>
      </w:r>
    </w:p>
    <w:p w14:paraId="4150EB22" w14:textId="77777777" w:rsidR="007A2427" w:rsidRPr="00891D63" w:rsidRDefault="007A2427" w:rsidP="009C2D56">
      <w:pPr>
        <w:numPr>
          <w:ilvl w:val="3"/>
          <w:numId w:val="5"/>
        </w:numPr>
        <w:tabs>
          <w:tab w:val="left" w:pos="284"/>
          <w:tab w:val="left" w:pos="709"/>
          <w:tab w:val="left" w:pos="851"/>
          <w:tab w:val="left" w:pos="1134"/>
        </w:tabs>
        <w:spacing w:line="240" w:lineRule="auto"/>
        <w:ind w:left="0" w:firstLine="284"/>
        <w:contextualSpacing/>
        <w:jc w:val="both"/>
        <w:rPr>
          <w:rFonts w:cs="Arial"/>
          <w:bCs/>
          <w:sz w:val="24"/>
          <w:szCs w:val="24"/>
        </w:rPr>
      </w:pPr>
      <w:r w:rsidRPr="00891D63">
        <w:rPr>
          <w:rFonts w:cs="Arial"/>
          <w:bCs/>
          <w:sz w:val="24"/>
          <w:szCs w:val="24"/>
        </w:rPr>
        <w:t xml:space="preserve">Закупки способом </w:t>
      </w:r>
      <w:r w:rsidR="00300B49" w:rsidRPr="00891D63">
        <w:rPr>
          <w:rFonts w:cs="Arial"/>
          <w:bCs/>
          <w:sz w:val="24"/>
          <w:szCs w:val="24"/>
        </w:rPr>
        <w:t>запроса ценовых предложений</w:t>
      </w:r>
      <w:r w:rsidRPr="00891D63">
        <w:rPr>
          <w:rFonts w:cs="Arial"/>
          <w:bCs/>
          <w:sz w:val="24"/>
          <w:szCs w:val="24"/>
        </w:rPr>
        <w:t xml:space="preserve"> с ограниченным участием признаются несостоявшимися в случае:</w:t>
      </w:r>
    </w:p>
    <w:p w14:paraId="58595816" w14:textId="77777777" w:rsidR="007A2427" w:rsidRPr="00891D63" w:rsidRDefault="007A2427" w:rsidP="007C6745">
      <w:pPr>
        <w:tabs>
          <w:tab w:val="left" w:pos="567"/>
          <w:tab w:val="left" w:pos="1134"/>
        </w:tabs>
        <w:spacing w:line="240" w:lineRule="auto"/>
        <w:ind w:firstLine="284"/>
        <w:contextualSpacing/>
        <w:jc w:val="both"/>
        <w:rPr>
          <w:rFonts w:cs="Arial"/>
          <w:bCs/>
          <w:sz w:val="24"/>
          <w:szCs w:val="24"/>
        </w:rPr>
      </w:pPr>
      <w:r w:rsidRPr="00891D63">
        <w:rPr>
          <w:rFonts w:cs="Arial"/>
          <w:bCs/>
          <w:sz w:val="24"/>
          <w:szCs w:val="24"/>
        </w:rPr>
        <w:t>1)</w:t>
      </w:r>
      <w:r w:rsidRPr="00891D63">
        <w:rPr>
          <w:rFonts w:cs="Arial"/>
          <w:bCs/>
          <w:sz w:val="24"/>
          <w:szCs w:val="24"/>
        </w:rPr>
        <w:tab/>
        <w:t xml:space="preserve">отсутствия </w:t>
      </w:r>
      <w:r w:rsidR="00300B49" w:rsidRPr="00891D63">
        <w:rPr>
          <w:rFonts w:cs="Arial"/>
          <w:bCs/>
          <w:sz w:val="24"/>
          <w:szCs w:val="24"/>
        </w:rPr>
        <w:t>ценовых предложений</w:t>
      </w:r>
      <w:r w:rsidRPr="00891D63">
        <w:rPr>
          <w:rFonts w:cs="Arial"/>
          <w:bCs/>
          <w:sz w:val="24"/>
          <w:szCs w:val="24"/>
        </w:rPr>
        <w:t>;</w:t>
      </w:r>
    </w:p>
    <w:p w14:paraId="76952193" w14:textId="1EEED52A" w:rsidR="007A2427" w:rsidRPr="00891D63" w:rsidRDefault="000D4A5B" w:rsidP="007C6745">
      <w:pPr>
        <w:tabs>
          <w:tab w:val="left" w:pos="567"/>
          <w:tab w:val="left" w:pos="1134"/>
        </w:tabs>
        <w:spacing w:line="240" w:lineRule="auto"/>
        <w:ind w:firstLine="284"/>
        <w:contextualSpacing/>
        <w:jc w:val="both"/>
        <w:rPr>
          <w:rFonts w:cs="Arial"/>
          <w:bCs/>
          <w:sz w:val="24"/>
          <w:szCs w:val="24"/>
        </w:rPr>
      </w:pPr>
      <w:r w:rsidRPr="00891D63">
        <w:rPr>
          <w:rFonts w:cs="Arial"/>
          <w:bCs/>
          <w:sz w:val="24"/>
          <w:szCs w:val="24"/>
        </w:rPr>
        <w:t>2) если победитель закупок и потенциальный поставщик, занявший второе место (в случае наличия), уклонились (отказались) от заключения договора о закупках;</w:t>
      </w:r>
    </w:p>
    <w:p w14:paraId="5235FF95" w14:textId="77777777" w:rsidR="00DA1CDC" w:rsidRPr="00891D63" w:rsidRDefault="007A2427" w:rsidP="007C6745">
      <w:pPr>
        <w:tabs>
          <w:tab w:val="left" w:pos="567"/>
          <w:tab w:val="left" w:pos="1134"/>
        </w:tabs>
        <w:spacing w:line="240" w:lineRule="auto"/>
        <w:ind w:firstLine="284"/>
        <w:contextualSpacing/>
        <w:jc w:val="both"/>
        <w:rPr>
          <w:rFonts w:cs="Arial"/>
          <w:bCs/>
          <w:sz w:val="24"/>
          <w:szCs w:val="24"/>
        </w:rPr>
      </w:pPr>
      <w:r w:rsidRPr="00891D63">
        <w:rPr>
          <w:rFonts w:cs="Arial"/>
          <w:bCs/>
          <w:sz w:val="24"/>
          <w:szCs w:val="24"/>
        </w:rPr>
        <w:t xml:space="preserve">3) если все представленные </w:t>
      </w:r>
      <w:r w:rsidR="00300B49" w:rsidRPr="00891D63">
        <w:rPr>
          <w:rFonts w:cs="Arial"/>
          <w:bCs/>
          <w:sz w:val="24"/>
          <w:szCs w:val="24"/>
        </w:rPr>
        <w:t>ценовые предложения</w:t>
      </w:r>
      <w:r w:rsidRPr="00891D63">
        <w:rPr>
          <w:rFonts w:cs="Arial"/>
          <w:bCs/>
          <w:sz w:val="24"/>
          <w:szCs w:val="24"/>
        </w:rPr>
        <w:t xml:space="preserve"> не соответствуют требованиям </w:t>
      </w:r>
      <w:r w:rsidR="00300B49" w:rsidRPr="00891D63">
        <w:rPr>
          <w:rFonts w:cs="Arial"/>
          <w:bCs/>
          <w:sz w:val="24"/>
          <w:szCs w:val="24"/>
        </w:rPr>
        <w:t>объявления о закупках</w:t>
      </w:r>
      <w:r w:rsidR="00DA1CDC" w:rsidRPr="00891D63">
        <w:rPr>
          <w:rFonts w:cs="Arial"/>
          <w:bCs/>
          <w:sz w:val="24"/>
          <w:szCs w:val="24"/>
        </w:rPr>
        <w:t>;</w:t>
      </w:r>
    </w:p>
    <w:p w14:paraId="7C9AE8A4" w14:textId="75FDF8C1" w:rsidR="007A2427" w:rsidRPr="00891D63" w:rsidRDefault="00DA1CDC" w:rsidP="002169F5">
      <w:pPr>
        <w:tabs>
          <w:tab w:val="left" w:pos="567"/>
          <w:tab w:val="left" w:pos="1134"/>
        </w:tabs>
        <w:spacing w:after="0" w:line="240" w:lineRule="auto"/>
        <w:ind w:firstLine="284"/>
        <w:contextualSpacing/>
        <w:jc w:val="both"/>
        <w:rPr>
          <w:rFonts w:cs="Arial"/>
          <w:bCs/>
          <w:sz w:val="24"/>
          <w:szCs w:val="24"/>
        </w:rPr>
      </w:pPr>
      <w:r w:rsidRPr="00891D63">
        <w:rPr>
          <w:rFonts w:cs="Arial"/>
          <w:bCs/>
          <w:sz w:val="24"/>
          <w:szCs w:val="24"/>
        </w:rPr>
        <w:t>4</w:t>
      </w:r>
      <w:r w:rsidR="000D4A5B" w:rsidRPr="00891D63">
        <w:rPr>
          <w:rFonts w:cs="Arial"/>
          <w:bCs/>
          <w:sz w:val="24"/>
          <w:szCs w:val="24"/>
        </w:rPr>
        <w:t>) если победитель закупок и потенциальный поставщик, занявший второе место (в случае наличия), с момента вскрытия ценовых предложений до момента заключения договора были внесены в перечень(ни), указанный(е) в пункте 1 статьи 31 настоящего Порядка.</w:t>
      </w:r>
    </w:p>
    <w:p w14:paraId="5DDBE2E6" w14:textId="77777777" w:rsidR="007A2427" w:rsidRPr="00891D63" w:rsidRDefault="007A2427" w:rsidP="00E77391">
      <w:pPr>
        <w:numPr>
          <w:ilvl w:val="3"/>
          <w:numId w:val="5"/>
        </w:numPr>
        <w:tabs>
          <w:tab w:val="left" w:pos="284"/>
          <w:tab w:val="left" w:pos="567"/>
          <w:tab w:val="left" w:pos="709"/>
          <w:tab w:val="left" w:pos="1134"/>
        </w:tabs>
        <w:spacing w:after="0" w:line="240" w:lineRule="auto"/>
        <w:ind w:left="0" w:firstLine="284"/>
        <w:contextualSpacing/>
        <w:jc w:val="both"/>
        <w:rPr>
          <w:rFonts w:cs="Arial"/>
          <w:bCs/>
          <w:sz w:val="24"/>
          <w:szCs w:val="24"/>
        </w:rPr>
      </w:pPr>
      <w:r w:rsidRPr="00891D63">
        <w:rPr>
          <w:rFonts w:cs="Arial"/>
          <w:bCs/>
          <w:sz w:val="24"/>
          <w:szCs w:val="24"/>
        </w:rPr>
        <w:lastRenderedPageBreak/>
        <w:t xml:space="preserve">Если закупки </w:t>
      </w:r>
      <w:r w:rsidR="00314427" w:rsidRPr="00891D63">
        <w:rPr>
          <w:rFonts w:cs="Arial"/>
          <w:bCs/>
          <w:sz w:val="24"/>
          <w:szCs w:val="24"/>
        </w:rPr>
        <w:t xml:space="preserve">способом запроса ценовых предложений с ограниченным участием </w:t>
      </w:r>
      <w:r w:rsidRPr="00891D63">
        <w:rPr>
          <w:rFonts w:cs="Arial"/>
          <w:bCs/>
          <w:sz w:val="24"/>
          <w:szCs w:val="24"/>
        </w:rPr>
        <w:t>признаны несостоявшимися, Заказчик вправе:</w:t>
      </w:r>
    </w:p>
    <w:p w14:paraId="579C6D31" w14:textId="77777777" w:rsidR="007A2427" w:rsidRPr="00891D63" w:rsidRDefault="007A2427" w:rsidP="00E77391">
      <w:pPr>
        <w:tabs>
          <w:tab w:val="left" w:pos="567"/>
          <w:tab w:val="left" w:pos="1134"/>
        </w:tabs>
        <w:spacing w:after="0" w:line="240" w:lineRule="auto"/>
        <w:ind w:firstLine="284"/>
        <w:contextualSpacing/>
        <w:jc w:val="both"/>
        <w:rPr>
          <w:rFonts w:cs="Arial"/>
          <w:bCs/>
          <w:sz w:val="24"/>
          <w:szCs w:val="24"/>
        </w:rPr>
      </w:pPr>
      <w:r w:rsidRPr="00891D63">
        <w:rPr>
          <w:rFonts w:cs="Arial"/>
          <w:bCs/>
          <w:sz w:val="24"/>
          <w:szCs w:val="24"/>
        </w:rPr>
        <w:t>1)</w:t>
      </w:r>
      <w:r w:rsidRPr="00891D63">
        <w:rPr>
          <w:rFonts w:cs="Arial"/>
          <w:bCs/>
          <w:sz w:val="24"/>
          <w:szCs w:val="24"/>
        </w:rPr>
        <w:tab/>
        <w:t xml:space="preserve">провести закупки способом </w:t>
      </w:r>
      <w:r w:rsidR="00300B49" w:rsidRPr="00891D63">
        <w:rPr>
          <w:rFonts w:cs="Arial"/>
          <w:bCs/>
          <w:sz w:val="24"/>
          <w:szCs w:val="24"/>
        </w:rPr>
        <w:t>запроса ценовых предложений</w:t>
      </w:r>
      <w:r w:rsidRPr="00891D63">
        <w:rPr>
          <w:rFonts w:cs="Arial"/>
          <w:bCs/>
          <w:sz w:val="24"/>
          <w:szCs w:val="24"/>
        </w:rPr>
        <w:t xml:space="preserve"> с ограниченным участием;</w:t>
      </w:r>
    </w:p>
    <w:p w14:paraId="4C71D003" w14:textId="29DCB532" w:rsidR="007A2427" w:rsidRPr="00891D63" w:rsidRDefault="007A2427" w:rsidP="00E77391">
      <w:pPr>
        <w:pStyle w:val="af8"/>
        <w:tabs>
          <w:tab w:val="left" w:pos="567"/>
        </w:tabs>
        <w:spacing w:after="0" w:line="240" w:lineRule="auto"/>
        <w:ind w:left="0" w:firstLine="284"/>
        <w:jc w:val="both"/>
        <w:rPr>
          <w:rFonts w:cs="Arial"/>
          <w:bCs/>
          <w:sz w:val="24"/>
          <w:szCs w:val="24"/>
        </w:rPr>
      </w:pPr>
      <w:r w:rsidRPr="00891D63">
        <w:rPr>
          <w:rFonts w:cs="Arial"/>
          <w:bCs/>
          <w:sz w:val="24"/>
          <w:szCs w:val="24"/>
        </w:rPr>
        <w:t>2)</w:t>
      </w:r>
      <w:r w:rsidRPr="00891D63">
        <w:rPr>
          <w:rFonts w:cs="Arial"/>
          <w:bCs/>
          <w:sz w:val="24"/>
          <w:szCs w:val="24"/>
        </w:rPr>
        <w:tab/>
        <w:t>осуществить закупки в соответствии с Порядком.</w:t>
      </w:r>
    </w:p>
    <w:p w14:paraId="1A4EBC27" w14:textId="77777777" w:rsidR="00E77391" w:rsidRPr="00891D63" w:rsidRDefault="00E77391" w:rsidP="00E77391">
      <w:pPr>
        <w:pStyle w:val="af8"/>
        <w:tabs>
          <w:tab w:val="left" w:pos="567"/>
        </w:tabs>
        <w:spacing w:after="0" w:line="240" w:lineRule="auto"/>
        <w:ind w:left="0" w:firstLine="284"/>
        <w:jc w:val="both"/>
        <w:rPr>
          <w:rFonts w:cs="Arial"/>
          <w:bCs/>
          <w:sz w:val="24"/>
          <w:szCs w:val="24"/>
        </w:rPr>
      </w:pPr>
      <w:r w:rsidRPr="00891D63">
        <w:rPr>
          <w:rFonts w:cs="Arial"/>
          <w:bCs/>
          <w:sz w:val="24"/>
          <w:szCs w:val="24"/>
        </w:rPr>
        <w:t>13. В случае, указанном в подпункте 2) пункта 1 настоящей статьи, в случае наличия одного и более товаропроизводителей закупаемого товара, первоначальная закупка осуществляется среди товаропроизводителей закупаемого товара.</w:t>
      </w:r>
    </w:p>
    <w:p w14:paraId="5994D70B" w14:textId="77777777" w:rsidR="00E77391" w:rsidRPr="00891D63" w:rsidRDefault="00E77391" w:rsidP="00E77391">
      <w:pPr>
        <w:pStyle w:val="af8"/>
        <w:tabs>
          <w:tab w:val="left" w:pos="567"/>
        </w:tabs>
        <w:spacing w:after="0" w:line="240" w:lineRule="auto"/>
        <w:ind w:left="0" w:firstLine="284"/>
        <w:jc w:val="both"/>
        <w:rPr>
          <w:rFonts w:cs="Arial"/>
          <w:bCs/>
          <w:sz w:val="24"/>
          <w:szCs w:val="24"/>
        </w:rPr>
      </w:pPr>
      <w:r w:rsidRPr="00891D63">
        <w:rPr>
          <w:rFonts w:cs="Arial"/>
          <w:bCs/>
          <w:sz w:val="24"/>
          <w:szCs w:val="24"/>
        </w:rPr>
        <w:t>В данном случае в список потенциальных поставщиков включаются все товаропроизводители закупаемого товара.</w:t>
      </w:r>
    </w:p>
    <w:p w14:paraId="3E0AA7A6" w14:textId="77777777" w:rsidR="00E77391" w:rsidRPr="00891D63" w:rsidRDefault="00E77391" w:rsidP="00E77391">
      <w:pPr>
        <w:pStyle w:val="af8"/>
        <w:tabs>
          <w:tab w:val="left" w:pos="567"/>
        </w:tabs>
        <w:spacing w:after="0" w:line="240" w:lineRule="auto"/>
        <w:ind w:left="0" w:firstLine="284"/>
        <w:jc w:val="both"/>
        <w:rPr>
          <w:rFonts w:cs="Arial"/>
          <w:bCs/>
          <w:sz w:val="24"/>
          <w:szCs w:val="24"/>
        </w:rPr>
      </w:pPr>
      <w:r w:rsidRPr="00891D63">
        <w:rPr>
          <w:rFonts w:cs="Arial"/>
          <w:bCs/>
          <w:sz w:val="24"/>
          <w:szCs w:val="24"/>
        </w:rPr>
        <w:t>14. В случае, указанном в подпункте 2) пункта 1 настоящей статьи, объявление о закупках публикуется на веб-портале закупок не менее чем за 2 (два) рабочих дня до даты вскрытия ценовых предложений.</w:t>
      </w:r>
    </w:p>
    <w:p w14:paraId="39CE5F4D" w14:textId="77777777" w:rsidR="00E77391" w:rsidRPr="00891D63" w:rsidRDefault="00E77391" w:rsidP="00E77391">
      <w:pPr>
        <w:pStyle w:val="af8"/>
        <w:tabs>
          <w:tab w:val="left" w:pos="567"/>
        </w:tabs>
        <w:spacing w:after="0" w:line="240" w:lineRule="auto"/>
        <w:ind w:left="0" w:firstLine="284"/>
        <w:jc w:val="both"/>
        <w:rPr>
          <w:rFonts w:cs="Arial"/>
          <w:bCs/>
          <w:sz w:val="24"/>
          <w:szCs w:val="24"/>
        </w:rPr>
      </w:pPr>
      <w:r w:rsidRPr="00891D63">
        <w:rPr>
          <w:rFonts w:cs="Arial"/>
          <w:bCs/>
          <w:sz w:val="24"/>
          <w:szCs w:val="24"/>
        </w:rPr>
        <w:t>При этом объявление о закупках должно содержать:</w:t>
      </w:r>
    </w:p>
    <w:p w14:paraId="3D2AD833" w14:textId="77777777" w:rsidR="00E77391" w:rsidRPr="00891D63" w:rsidRDefault="00E77391" w:rsidP="00E77391">
      <w:pPr>
        <w:pStyle w:val="af8"/>
        <w:tabs>
          <w:tab w:val="left" w:pos="567"/>
        </w:tabs>
        <w:spacing w:after="0" w:line="240" w:lineRule="auto"/>
        <w:ind w:left="0" w:firstLine="284"/>
        <w:jc w:val="both"/>
        <w:rPr>
          <w:rFonts w:cs="Arial"/>
          <w:bCs/>
          <w:sz w:val="24"/>
          <w:szCs w:val="24"/>
        </w:rPr>
      </w:pPr>
      <w:r w:rsidRPr="00891D63">
        <w:rPr>
          <w:rFonts w:cs="Arial"/>
          <w:bCs/>
          <w:sz w:val="24"/>
          <w:szCs w:val="24"/>
        </w:rPr>
        <w:t>1)</w:t>
      </w:r>
      <w:r w:rsidRPr="00891D63">
        <w:rPr>
          <w:rFonts w:cs="Arial"/>
          <w:bCs/>
          <w:sz w:val="24"/>
          <w:szCs w:val="24"/>
        </w:rPr>
        <w:tab/>
        <w:t>наименование и характеристики закупаемых товаров, работ, услуг;</w:t>
      </w:r>
    </w:p>
    <w:p w14:paraId="2FB50474" w14:textId="77777777" w:rsidR="00E77391" w:rsidRPr="00891D63" w:rsidRDefault="00E77391" w:rsidP="00E77391">
      <w:pPr>
        <w:pStyle w:val="af8"/>
        <w:tabs>
          <w:tab w:val="left" w:pos="567"/>
        </w:tabs>
        <w:spacing w:after="0" w:line="240" w:lineRule="auto"/>
        <w:ind w:left="0" w:firstLine="284"/>
        <w:jc w:val="both"/>
        <w:rPr>
          <w:rFonts w:cs="Arial"/>
          <w:bCs/>
          <w:sz w:val="24"/>
          <w:szCs w:val="24"/>
        </w:rPr>
      </w:pPr>
      <w:r w:rsidRPr="00891D63">
        <w:rPr>
          <w:rFonts w:cs="Arial"/>
          <w:bCs/>
          <w:sz w:val="24"/>
          <w:szCs w:val="24"/>
        </w:rPr>
        <w:t>2)</w:t>
      </w:r>
      <w:r w:rsidRPr="00891D63">
        <w:rPr>
          <w:rFonts w:cs="Arial"/>
          <w:bCs/>
          <w:sz w:val="24"/>
          <w:szCs w:val="24"/>
        </w:rPr>
        <w:tab/>
        <w:t>техническую спецификацию на закупаемые товары, работы, услуги (при необходимости);</w:t>
      </w:r>
    </w:p>
    <w:p w14:paraId="4E78AD82" w14:textId="77777777" w:rsidR="00E77391" w:rsidRPr="00891D63" w:rsidRDefault="00E77391" w:rsidP="00E77391">
      <w:pPr>
        <w:pStyle w:val="af8"/>
        <w:tabs>
          <w:tab w:val="left" w:pos="567"/>
        </w:tabs>
        <w:spacing w:after="0" w:line="240" w:lineRule="auto"/>
        <w:ind w:left="0" w:firstLine="284"/>
        <w:jc w:val="both"/>
        <w:rPr>
          <w:rFonts w:cs="Arial"/>
          <w:bCs/>
          <w:sz w:val="24"/>
          <w:szCs w:val="24"/>
        </w:rPr>
      </w:pPr>
      <w:r w:rsidRPr="00891D63">
        <w:rPr>
          <w:rFonts w:cs="Arial"/>
          <w:bCs/>
          <w:sz w:val="24"/>
          <w:szCs w:val="24"/>
        </w:rPr>
        <w:t>3)</w:t>
      </w:r>
      <w:r w:rsidRPr="00891D63">
        <w:rPr>
          <w:rFonts w:cs="Arial"/>
          <w:bCs/>
          <w:sz w:val="24"/>
          <w:szCs w:val="24"/>
        </w:rPr>
        <w:tab/>
        <w:t>сумму, выделенную для закупки, без учета НДС;</w:t>
      </w:r>
    </w:p>
    <w:p w14:paraId="06A52621" w14:textId="77777777" w:rsidR="00E77391" w:rsidRPr="00891D63" w:rsidRDefault="00E77391" w:rsidP="00E77391">
      <w:pPr>
        <w:pStyle w:val="af8"/>
        <w:tabs>
          <w:tab w:val="left" w:pos="567"/>
        </w:tabs>
        <w:spacing w:after="0" w:line="240" w:lineRule="auto"/>
        <w:ind w:left="0" w:firstLine="284"/>
        <w:jc w:val="both"/>
        <w:rPr>
          <w:rFonts w:cs="Arial"/>
          <w:bCs/>
          <w:sz w:val="24"/>
          <w:szCs w:val="24"/>
        </w:rPr>
      </w:pPr>
      <w:r w:rsidRPr="00891D63">
        <w:rPr>
          <w:rFonts w:cs="Arial"/>
          <w:bCs/>
          <w:sz w:val="24"/>
          <w:szCs w:val="24"/>
        </w:rPr>
        <w:t>4)</w:t>
      </w:r>
      <w:r w:rsidRPr="00891D63">
        <w:rPr>
          <w:rFonts w:cs="Arial"/>
          <w:bCs/>
          <w:sz w:val="24"/>
          <w:szCs w:val="24"/>
        </w:rPr>
        <w:tab/>
        <w:t>проект договора о закупках;</w:t>
      </w:r>
    </w:p>
    <w:p w14:paraId="08B4618F" w14:textId="77777777" w:rsidR="00E77391" w:rsidRPr="00891D63" w:rsidRDefault="00E77391" w:rsidP="00E77391">
      <w:pPr>
        <w:pStyle w:val="af8"/>
        <w:tabs>
          <w:tab w:val="left" w:pos="567"/>
        </w:tabs>
        <w:spacing w:after="0" w:line="240" w:lineRule="auto"/>
        <w:ind w:left="0" w:firstLine="284"/>
        <w:jc w:val="both"/>
        <w:rPr>
          <w:rFonts w:cs="Arial"/>
          <w:bCs/>
          <w:sz w:val="24"/>
          <w:szCs w:val="24"/>
        </w:rPr>
      </w:pPr>
      <w:r w:rsidRPr="00891D63">
        <w:rPr>
          <w:rFonts w:cs="Arial"/>
          <w:bCs/>
          <w:sz w:val="24"/>
          <w:szCs w:val="24"/>
        </w:rPr>
        <w:t>5)</w:t>
      </w:r>
      <w:r w:rsidRPr="00891D63">
        <w:rPr>
          <w:rFonts w:cs="Arial"/>
          <w:bCs/>
          <w:sz w:val="24"/>
          <w:szCs w:val="24"/>
        </w:rPr>
        <w:tab/>
        <w:t>количество товара/объем выполняемых работ/объем оказываемых услуг;</w:t>
      </w:r>
    </w:p>
    <w:p w14:paraId="0B0F6CD1" w14:textId="77777777" w:rsidR="00E77391" w:rsidRPr="00891D63" w:rsidRDefault="00E77391" w:rsidP="00E77391">
      <w:pPr>
        <w:pStyle w:val="af8"/>
        <w:tabs>
          <w:tab w:val="left" w:pos="567"/>
        </w:tabs>
        <w:spacing w:after="0" w:line="240" w:lineRule="auto"/>
        <w:ind w:left="0" w:firstLine="284"/>
        <w:jc w:val="both"/>
        <w:rPr>
          <w:rFonts w:cs="Arial"/>
          <w:bCs/>
          <w:sz w:val="24"/>
          <w:szCs w:val="24"/>
        </w:rPr>
      </w:pPr>
      <w:r w:rsidRPr="00891D63">
        <w:rPr>
          <w:rFonts w:cs="Arial"/>
          <w:bCs/>
          <w:sz w:val="24"/>
          <w:szCs w:val="24"/>
        </w:rPr>
        <w:t>6)</w:t>
      </w:r>
      <w:r w:rsidRPr="00891D63">
        <w:rPr>
          <w:rFonts w:cs="Arial"/>
          <w:bCs/>
          <w:sz w:val="24"/>
          <w:szCs w:val="24"/>
        </w:rPr>
        <w:tab/>
        <w:t>условия оплаты;</w:t>
      </w:r>
    </w:p>
    <w:p w14:paraId="69CE3470" w14:textId="77777777" w:rsidR="00E77391" w:rsidRPr="00891D63" w:rsidRDefault="00E77391" w:rsidP="00E77391">
      <w:pPr>
        <w:pStyle w:val="af8"/>
        <w:tabs>
          <w:tab w:val="left" w:pos="567"/>
        </w:tabs>
        <w:spacing w:after="0" w:line="240" w:lineRule="auto"/>
        <w:ind w:left="0" w:firstLine="284"/>
        <w:jc w:val="both"/>
        <w:rPr>
          <w:rFonts w:cs="Arial"/>
          <w:bCs/>
          <w:sz w:val="24"/>
          <w:szCs w:val="24"/>
        </w:rPr>
      </w:pPr>
      <w:r w:rsidRPr="00891D63">
        <w:rPr>
          <w:rFonts w:cs="Arial"/>
          <w:bCs/>
          <w:sz w:val="24"/>
          <w:szCs w:val="24"/>
        </w:rPr>
        <w:t>7)</w:t>
      </w:r>
      <w:r w:rsidRPr="00891D63">
        <w:rPr>
          <w:rFonts w:cs="Arial"/>
          <w:bCs/>
          <w:sz w:val="24"/>
          <w:szCs w:val="24"/>
        </w:rPr>
        <w:tab/>
        <w:t>условия, сроки и место поставки товара, оказания услуг, выполнения работ;</w:t>
      </w:r>
    </w:p>
    <w:p w14:paraId="26BE9477" w14:textId="77777777" w:rsidR="00E77391" w:rsidRPr="00891D63" w:rsidRDefault="00E77391" w:rsidP="00E77391">
      <w:pPr>
        <w:pStyle w:val="af8"/>
        <w:tabs>
          <w:tab w:val="left" w:pos="567"/>
        </w:tabs>
        <w:spacing w:after="0" w:line="240" w:lineRule="auto"/>
        <w:ind w:left="0" w:firstLine="284"/>
        <w:jc w:val="both"/>
        <w:rPr>
          <w:rFonts w:cs="Arial"/>
          <w:bCs/>
          <w:sz w:val="24"/>
          <w:szCs w:val="24"/>
        </w:rPr>
      </w:pPr>
      <w:r w:rsidRPr="00891D63">
        <w:rPr>
          <w:rFonts w:cs="Arial"/>
          <w:bCs/>
          <w:sz w:val="24"/>
          <w:szCs w:val="24"/>
        </w:rPr>
        <w:t>8)</w:t>
      </w:r>
      <w:r w:rsidRPr="00891D63">
        <w:rPr>
          <w:rFonts w:cs="Arial"/>
          <w:bCs/>
          <w:sz w:val="24"/>
          <w:szCs w:val="24"/>
        </w:rPr>
        <w:tab/>
        <w:t>порядок и сроки предоставления ценовых предложений.</w:t>
      </w:r>
    </w:p>
    <w:p w14:paraId="785262A8" w14:textId="77777777" w:rsidR="00E77391" w:rsidRPr="00891D63" w:rsidRDefault="00E77391" w:rsidP="00E77391">
      <w:pPr>
        <w:pStyle w:val="af8"/>
        <w:tabs>
          <w:tab w:val="left" w:pos="567"/>
        </w:tabs>
        <w:spacing w:after="0" w:line="240" w:lineRule="auto"/>
        <w:ind w:left="0" w:firstLine="284"/>
        <w:jc w:val="both"/>
        <w:rPr>
          <w:rFonts w:cs="Arial"/>
          <w:bCs/>
          <w:sz w:val="24"/>
          <w:szCs w:val="24"/>
        </w:rPr>
      </w:pPr>
      <w:r w:rsidRPr="00891D63">
        <w:rPr>
          <w:rFonts w:cs="Arial"/>
          <w:bCs/>
          <w:sz w:val="24"/>
          <w:szCs w:val="24"/>
        </w:rPr>
        <w:t>15. В случае, указанном в подпункте 2) пункта 1 настоящей статьи, после публикации объявления о закупках веб-порталом закупок автоматически направляется приглашение к участию в закупках потенциальным поставщикам, включенным в список потенциальных поставщиков для участия в закупках.</w:t>
      </w:r>
    </w:p>
    <w:p w14:paraId="0B9FC789" w14:textId="77777777" w:rsidR="00E77391" w:rsidRPr="00891D63" w:rsidRDefault="00E77391" w:rsidP="00E77391">
      <w:pPr>
        <w:pStyle w:val="af8"/>
        <w:tabs>
          <w:tab w:val="left" w:pos="567"/>
        </w:tabs>
        <w:spacing w:after="0" w:line="240" w:lineRule="auto"/>
        <w:ind w:left="0" w:firstLine="284"/>
        <w:jc w:val="both"/>
        <w:rPr>
          <w:rFonts w:cs="Arial"/>
          <w:bCs/>
          <w:sz w:val="24"/>
          <w:szCs w:val="24"/>
        </w:rPr>
      </w:pPr>
      <w:r w:rsidRPr="00891D63">
        <w:rPr>
          <w:rFonts w:cs="Arial"/>
          <w:bCs/>
          <w:sz w:val="24"/>
          <w:szCs w:val="24"/>
        </w:rPr>
        <w:t>Потенциальные поставщики, получившие приглашения к участию в закупках, предоставляют ценовые предложения в срок до даты и времени вскрытия ценовых предложений.</w:t>
      </w:r>
    </w:p>
    <w:p w14:paraId="0BB69A08" w14:textId="77777777" w:rsidR="00E77391" w:rsidRPr="00891D63" w:rsidRDefault="00E77391" w:rsidP="00E77391">
      <w:pPr>
        <w:pStyle w:val="af8"/>
        <w:tabs>
          <w:tab w:val="left" w:pos="567"/>
        </w:tabs>
        <w:spacing w:after="0" w:line="240" w:lineRule="auto"/>
        <w:ind w:left="0" w:firstLine="284"/>
        <w:jc w:val="both"/>
        <w:rPr>
          <w:rFonts w:cs="Arial"/>
          <w:bCs/>
          <w:sz w:val="24"/>
          <w:szCs w:val="24"/>
        </w:rPr>
      </w:pPr>
      <w:r w:rsidRPr="00891D63">
        <w:rPr>
          <w:rFonts w:cs="Arial"/>
          <w:bCs/>
          <w:sz w:val="24"/>
          <w:szCs w:val="24"/>
        </w:rPr>
        <w:t>Рассмотрение ценовых предложений, подведение и публикация итогов закупки осуществляется веб-порталом закупок автоматически по истечении срока представления ценовых предложений.</w:t>
      </w:r>
    </w:p>
    <w:p w14:paraId="773FCE6A" w14:textId="77777777" w:rsidR="00E77391" w:rsidRPr="00891D63" w:rsidRDefault="00E77391" w:rsidP="00E77391">
      <w:pPr>
        <w:pStyle w:val="af8"/>
        <w:tabs>
          <w:tab w:val="left" w:pos="567"/>
        </w:tabs>
        <w:spacing w:after="0" w:line="240" w:lineRule="auto"/>
        <w:ind w:left="0" w:firstLine="284"/>
        <w:jc w:val="both"/>
        <w:rPr>
          <w:rFonts w:cs="Arial"/>
          <w:bCs/>
          <w:sz w:val="24"/>
          <w:szCs w:val="24"/>
        </w:rPr>
      </w:pPr>
      <w:r w:rsidRPr="00891D63">
        <w:rPr>
          <w:rFonts w:cs="Arial"/>
          <w:bCs/>
          <w:sz w:val="24"/>
          <w:szCs w:val="24"/>
        </w:rPr>
        <w:t>Победителем закупок способом запроса ценовых предложений с ограниченным участием признается потенциальный поставщик, предложивший наименьшее ценовое предложение.</w:t>
      </w:r>
    </w:p>
    <w:p w14:paraId="65DEAA79" w14:textId="77777777" w:rsidR="00E77391" w:rsidRPr="00891D63" w:rsidRDefault="00E77391" w:rsidP="00E77391">
      <w:pPr>
        <w:pStyle w:val="af8"/>
        <w:tabs>
          <w:tab w:val="left" w:pos="567"/>
        </w:tabs>
        <w:spacing w:after="0" w:line="240" w:lineRule="auto"/>
        <w:ind w:left="0" w:firstLine="284"/>
        <w:jc w:val="both"/>
        <w:rPr>
          <w:rFonts w:cs="Arial"/>
          <w:bCs/>
          <w:sz w:val="24"/>
          <w:szCs w:val="24"/>
        </w:rPr>
      </w:pPr>
      <w:r w:rsidRPr="00891D63">
        <w:rPr>
          <w:rFonts w:cs="Arial"/>
          <w:bCs/>
          <w:sz w:val="24"/>
          <w:szCs w:val="24"/>
        </w:rPr>
        <w:t>Потенциальный поставщик, занявший второе место (в случае наличия), определяется на основе ценового предложения, следующего после наименьшего ценового предложения.</w:t>
      </w:r>
    </w:p>
    <w:p w14:paraId="13200AB2" w14:textId="2A3EC870" w:rsidR="00E77391" w:rsidRPr="00891D63" w:rsidRDefault="00E77391" w:rsidP="00E77391">
      <w:pPr>
        <w:pStyle w:val="af8"/>
        <w:tabs>
          <w:tab w:val="left" w:pos="567"/>
        </w:tabs>
        <w:spacing w:after="0" w:line="240" w:lineRule="auto"/>
        <w:ind w:left="0" w:firstLine="284"/>
        <w:jc w:val="both"/>
        <w:rPr>
          <w:rFonts w:cs="Arial"/>
          <w:bCs/>
          <w:sz w:val="24"/>
          <w:szCs w:val="24"/>
        </w:rPr>
      </w:pPr>
      <w:r w:rsidRPr="00891D63">
        <w:rPr>
          <w:rFonts w:cs="Arial"/>
          <w:bCs/>
          <w:sz w:val="24"/>
          <w:szCs w:val="24"/>
        </w:rPr>
        <w:t>При равенстве ценовых предложений победителем признается потенциальный поставщик, ранее предоставивший ценовое предложение.</w:t>
      </w:r>
    </w:p>
    <w:p w14:paraId="2570F8AA" w14:textId="77777777" w:rsidR="007656FB" w:rsidRPr="00891D63" w:rsidRDefault="007656FB" w:rsidP="007656FB">
      <w:pPr>
        <w:pStyle w:val="af8"/>
        <w:numPr>
          <w:ilvl w:val="0"/>
          <w:numId w:val="2"/>
        </w:numPr>
        <w:tabs>
          <w:tab w:val="left" w:pos="1134"/>
        </w:tabs>
        <w:spacing w:before="240" w:after="240" w:line="240" w:lineRule="auto"/>
        <w:ind w:left="0" w:firstLine="0"/>
        <w:contextualSpacing w:val="0"/>
        <w:jc w:val="center"/>
        <w:outlineLvl w:val="1"/>
        <w:rPr>
          <w:rFonts w:cs="Arial"/>
          <w:b/>
          <w:sz w:val="24"/>
          <w:szCs w:val="24"/>
          <w:lang w:val="kk-KZ"/>
        </w:rPr>
      </w:pPr>
      <w:bookmarkStart w:id="311" w:name="_Toc89020364"/>
      <w:bookmarkStart w:id="312" w:name="_Toc89157107"/>
      <w:bookmarkStart w:id="313" w:name="_Toc89680704"/>
      <w:bookmarkStart w:id="314" w:name="_Toc89681010"/>
      <w:bookmarkStart w:id="315" w:name="_Toc89681315"/>
      <w:bookmarkStart w:id="316" w:name="_Toc89709517"/>
      <w:bookmarkStart w:id="317" w:name="_Toc90975861"/>
      <w:bookmarkStart w:id="318" w:name="_Toc91579874"/>
      <w:bookmarkStart w:id="319" w:name="_Toc89020372"/>
      <w:bookmarkStart w:id="320" w:name="_Toc89157115"/>
      <w:bookmarkStart w:id="321" w:name="_Toc89680712"/>
      <w:bookmarkStart w:id="322" w:name="_Toc89681018"/>
      <w:bookmarkStart w:id="323" w:name="_Toc89681323"/>
      <w:bookmarkStart w:id="324" w:name="_Toc89709525"/>
      <w:bookmarkStart w:id="325" w:name="_Toc90975869"/>
      <w:bookmarkStart w:id="326" w:name="_Toc91579882"/>
      <w:bookmarkStart w:id="327" w:name="_Toc89020373"/>
      <w:bookmarkStart w:id="328" w:name="_Toc89157116"/>
      <w:bookmarkStart w:id="329" w:name="_Toc89680713"/>
      <w:bookmarkStart w:id="330" w:name="_Toc89681019"/>
      <w:bookmarkStart w:id="331" w:name="_Toc89681324"/>
      <w:bookmarkStart w:id="332" w:name="_Toc89709526"/>
      <w:bookmarkStart w:id="333" w:name="_Toc90975870"/>
      <w:bookmarkStart w:id="334" w:name="_Toc91579883"/>
      <w:bookmarkStart w:id="335" w:name="_Toc226563906"/>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r w:rsidRPr="00891D63">
        <w:rPr>
          <w:rFonts w:cs="Arial"/>
          <w:b/>
          <w:sz w:val="24"/>
          <w:szCs w:val="24"/>
          <w:lang w:val="kk-KZ"/>
        </w:rPr>
        <w:t xml:space="preserve">Закупки способом </w:t>
      </w:r>
      <w:r w:rsidR="008E30F6" w:rsidRPr="00891D63">
        <w:rPr>
          <w:rFonts w:cs="Arial"/>
          <w:b/>
          <w:sz w:val="24"/>
          <w:szCs w:val="24"/>
          <w:lang w:val="kk-KZ"/>
        </w:rPr>
        <w:t>запроса ценовых предложений</w:t>
      </w:r>
      <w:r w:rsidRPr="00891D63">
        <w:rPr>
          <w:rFonts w:cs="Arial"/>
          <w:b/>
          <w:sz w:val="24"/>
          <w:szCs w:val="24"/>
          <w:lang w:val="kk-KZ"/>
        </w:rPr>
        <w:t xml:space="preserve"> на понижение</w:t>
      </w:r>
      <w:bookmarkEnd w:id="335"/>
    </w:p>
    <w:p w14:paraId="7A0051D1" w14:textId="77777777" w:rsidR="007656FB" w:rsidRPr="00891D63" w:rsidRDefault="007656FB" w:rsidP="00C523ED">
      <w:pPr>
        <w:pStyle w:val="31"/>
        <w:numPr>
          <w:ilvl w:val="0"/>
          <w:numId w:val="40"/>
        </w:numPr>
        <w:tabs>
          <w:tab w:val="clear" w:pos="567"/>
          <w:tab w:val="left" w:pos="709"/>
        </w:tabs>
        <w:ind w:left="0" w:right="-23" w:firstLine="0"/>
        <w:jc w:val="left"/>
        <w:rPr>
          <w:rFonts w:cs="Arial"/>
          <w:lang w:val="ru-RU"/>
        </w:rPr>
      </w:pPr>
      <w:bookmarkStart w:id="336" w:name="_Toc226563907"/>
      <w:r w:rsidRPr="00891D63">
        <w:rPr>
          <w:rFonts w:cs="Arial"/>
          <w:lang w:val="ru-RU"/>
        </w:rPr>
        <w:t xml:space="preserve">Порядок проведения </w:t>
      </w:r>
      <w:r w:rsidR="008E30F6" w:rsidRPr="00891D63">
        <w:rPr>
          <w:rFonts w:cs="Arial"/>
          <w:lang w:val="ru-RU"/>
        </w:rPr>
        <w:t xml:space="preserve">закупок способом запроса ценовых предложений </w:t>
      </w:r>
      <w:r w:rsidRPr="00891D63">
        <w:rPr>
          <w:rFonts w:cs="Arial"/>
          <w:lang w:val="ru-RU"/>
        </w:rPr>
        <w:t>на понижение</w:t>
      </w:r>
      <w:bookmarkEnd w:id="336"/>
    </w:p>
    <w:p w14:paraId="794FCABD" w14:textId="6FD31D8F" w:rsidR="007656FB" w:rsidRPr="00891D63" w:rsidRDefault="00EB0B18" w:rsidP="009C2D56">
      <w:pPr>
        <w:pStyle w:val="af8"/>
        <w:numPr>
          <w:ilvl w:val="3"/>
          <w:numId w:val="5"/>
        </w:numPr>
        <w:ind w:left="0" w:firstLine="426"/>
        <w:jc w:val="both"/>
        <w:rPr>
          <w:rFonts w:cs="Arial"/>
          <w:sz w:val="24"/>
          <w:szCs w:val="24"/>
        </w:rPr>
      </w:pPr>
      <w:r w:rsidRPr="00891D63">
        <w:rPr>
          <w:rFonts w:cs="Arial"/>
          <w:sz w:val="24"/>
          <w:szCs w:val="24"/>
        </w:rPr>
        <w:lastRenderedPageBreak/>
        <w:t xml:space="preserve">Применение способа запроса ценовых предложений </w:t>
      </w:r>
      <w:r w:rsidR="007656FB" w:rsidRPr="00891D63">
        <w:rPr>
          <w:rFonts w:eastAsia="Arial" w:cs="Arial"/>
          <w:color w:val="000000"/>
          <w:sz w:val="24"/>
          <w:szCs w:val="24"/>
        </w:rPr>
        <w:t>на понижение не допускается при осуществлении долгосрочных закупок, приобретении предпроектных, проектных и изыскательских работ, строительно-монтажных работ, по которым имеется сметная, предпроектная, проектная (проектно-сметная) документация, утвержденная в установленном порядке</w:t>
      </w:r>
      <w:r w:rsidR="0034300D" w:rsidRPr="00891D63">
        <w:rPr>
          <w:rFonts w:eastAsia="Arial" w:cs="Arial"/>
          <w:color w:val="000000"/>
          <w:sz w:val="24"/>
          <w:szCs w:val="24"/>
        </w:rPr>
        <w:t xml:space="preserve">, </w:t>
      </w:r>
      <w:r w:rsidR="0034300D" w:rsidRPr="00891D63">
        <w:rPr>
          <w:rFonts w:eastAsia="Arial" w:cs="Arial"/>
          <w:bCs/>
          <w:color w:val="000000"/>
          <w:sz w:val="24"/>
          <w:szCs w:val="24"/>
        </w:rPr>
        <w:t xml:space="preserve">а также </w:t>
      </w:r>
      <w:r w:rsidR="00CF5328" w:rsidRPr="00891D63">
        <w:rPr>
          <w:rFonts w:eastAsia="Arial" w:cs="Arial"/>
          <w:color w:val="000000"/>
          <w:sz w:val="24"/>
          <w:szCs w:val="24"/>
        </w:rPr>
        <w:t xml:space="preserve">комплексных работ, </w:t>
      </w:r>
      <w:r w:rsidR="0034300D" w:rsidRPr="00891D63">
        <w:rPr>
          <w:rFonts w:eastAsia="Arial" w:cs="Arial"/>
          <w:bCs/>
          <w:color w:val="000000"/>
          <w:sz w:val="24"/>
          <w:szCs w:val="24"/>
        </w:rPr>
        <w:t>работ по комплексной вневедомственной эк</w:t>
      </w:r>
      <w:r w:rsidR="00CB78DF" w:rsidRPr="00891D63">
        <w:rPr>
          <w:rFonts w:eastAsia="Arial" w:cs="Arial"/>
          <w:bCs/>
          <w:color w:val="000000"/>
          <w:sz w:val="24"/>
          <w:szCs w:val="24"/>
        </w:rPr>
        <w:t>спертизе проектов строительства,</w:t>
      </w:r>
      <w:r w:rsidR="0034300D" w:rsidRPr="00891D63">
        <w:rPr>
          <w:rFonts w:eastAsia="Arial" w:cs="Arial"/>
          <w:bCs/>
          <w:color w:val="000000"/>
          <w:sz w:val="24"/>
          <w:szCs w:val="24"/>
        </w:rPr>
        <w:t xml:space="preserve"> услуг по техническому надзору за строительством объектов</w:t>
      </w:r>
      <w:r w:rsidR="00CB78DF" w:rsidRPr="00891D63">
        <w:rPr>
          <w:rFonts w:eastAsia="Arial" w:cs="Arial"/>
          <w:bCs/>
          <w:color w:val="000000"/>
          <w:sz w:val="24"/>
          <w:szCs w:val="24"/>
        </w:rPr>
        <w:t xml:space="preserve">, </w:t>
      </w:r>
      <w:r w:rsidR="00CB78DF" w:rsidRPr="00891D63">
        <w:rPr>
          <w:rFonts w:eastAsia="Arial" w:cs="Arial"/>
          <w:color w:val="000000"/>
          <w:sz w:val="24"/>
          <w:szCs w:val="24"/>
        </w:rPr>
        <w:t xml:space="preserve">товаров, работ, услуг, закупаемых в рамках </w:t>
      </w:r>
      <w:r w:rsidR="00CB78DF" w:rsidRPr="00891D63">
        <w:rPr>
          <w:rFonts w:cs="Arial"/>
          <w:sz w:val="24"/>
          <w:szCs w:val="24"/>
        </w:rPr>
        <w:t>принятия мер по сохранению и (или) восстановлению стабильности социальной обстановки</w:t>
      </w:r>
      <w:r w:rsidR="00CB78DF" w:rsidRPr="00891D63">
        <w:rPr>
          <w:rFonts w:eastAsia="Arial" w:cs="Arial"/>
          <w:color w:val="000000"/>
          <w:sz w:val="24"/>
          <w:szCs w:val="24"/>
        </w:rPr>
        <w:t>.</w:t>
      </w:r>
    </w:p>
    <w:p w14:paraId="0521B2C5" w14:textId="34A36020" w:rsidR="007656FB" w:rsidRPr="00891D63" w:rsidRDefault="007656FB" w:rsidP="009C2D56">
      <w:pPr>
        <w:pStyle w:val="af8"/>
        <w:numPr>
          <w:ilvl w:val="3"/>
          <w:numId w:val="5"/>
        </w:numPr>
        <w:ind w:left="0" w:firstLine="426"/>
        <w:jc w:val="both"/>
        <w:rPr>
          <w:rFonts w:eastAsia="Arial" w:cs="Arial"/>
          <w:color w:val="000000"/>
          <w:sz w:val="24"/>
          <w:szCs w:val="24"/>
        </w:rPr>
      </w:pPr>
      <w:r w:rsidRPr="00891D63">
        <w:rPr>
          <w:rFonts w:eastAsia="Arial" w:cs="Arial"/>
          <w:color w:val="000000"/>
          <w:sz w:val="24"/>
          <w:szCs w:val="24"/>
        </w:rPr>
        <w:t>Процедура закупок способом</w:t>
      </w:r>
      <w:r w:rsidRPr="00891D63">
        <w:rPr>
          <w:rFonts w:eastAsia="Arial" w:cs="Arial"/>
          <w:color w:val="000000"/>
          <w:sz w:val="24"/>
          <w:szCs w:val="24"/>
          <w:lang w:val="kk-KZ"/>
        </w:rPr>
        <w:t xml:space="preserve"> </w:t>
      </w:r>
      <w:r w:rsidR="00302B00" w:rsidRPr="00891D63">
        <w:rPr>
          <w:rFonts w:eastAsia="Arial" w:cs="Arial"/>
          <w:color w:val="000000"/>
          <w:sz w:val="24"/>
          <w:szCs w:val="24"/>
          <w:lang w:val="kk-KZ"/>
        </w:rPr>
        <w:t>запроса ценовых предложений</w:t>
      </w:r>
      <w:r w:rsidRPr="00891D63">
        <w:rPr>
          <w:rFonts w:eastAsia="Arial" w:cs="Arial"/>
          <w:color w:val="000000"/>
          <w:sz w:val="24"/>
          <w:szCs w:val="24"/>
        </w:rPr>
        <w:t xml:space="preserve"> на понижение </w:t>
      </w:r>
      <w:r w:rsidRPr="00891D63">
        <w:rPr>
          <w:rFonts w:eastAsia="Arial" w:cs="Arial"/>
          <w:color w:val="000000"/>
          <w:sz w:val="24"/>
          <w:szCs w:val="24"/>
          <w:lang w:val="kk-KZ"/>
        </w:rPr>
        <w:t xml:space="preserve">аналогична процедуре закупок способом </w:t>
      </w:r>
      <w:r w:rsidR="00302B00" w:rsidRPr="00891D63">
        <w:rPr>
          <w:rFonts w:eastAsia="Arial" w:cs="Arial"/>
          <w:color w:val="000000"/>
          <w:sz w:val="24"/>
          <w:szCs w:val="24"/>
          <w:lang w:val="kk-KZ"/>
        </w:rPr>
        <w:t xml:space="preserve">запроса ценовых предложений </w:t>
      </w:r>
      <w:r w:rsidRPr="00891D63">
        <w:rPr>
          <w:rFonts w:eastAsia="Arial" w:cs="Arial"/>
          <w:color w:val="000000"/>
          <w:sz w:val="24"/>
          <w:szCs w:val="24"/>
          <w:lang w:val="kk-KZ"/>
        </w:rPr>
        <w:t xml:space="preserve">за исключением </w:t>
      </w:r>
      <w:r w:rsidR="0064735B" w:rsidRPr="00891D63">
        <w:rPr>
          <w:rFonts w:eastAsia="Arial" w:cs="Arial"/>
          <w:color w:val="000000"/>
          <w:sz w:val="24"/>
          <w:szCs w:val="24"/>
          <w:lang w:val="kk-KZ"/>
        </w:rPr>
        <w:t>особенностей</w:t>
      </w:r>
      <w:r w:rsidRPr="00891D63">
        <w:rPr>
          <w:rFonts w:eastAsia="Arial" w:cs="Arial"/>
          <w:color w:val="000000"/>
          <w:sz w:val="24"/>
          <w:szCs w:val="24"/>
          <w:lang w:val="kk-KZ"/>
        </w:rPr>
        <w:t>, предусмотренных пунктами 3</w:t>
      </w:r>
      <w:r w:rsidR="00F953AB" w:rsidRPr="00891D63">
        <w:rPr>
          <w:rFonts w:eastAsia="Arial" w:cs="Arial"/>
          <w:color w:val="000000"/>
          <w:sz w:val="24"/>
          <w:szCs w:val="24"/>
          <w:lang w:val="kk-KZ"/>
        </w:rPr>
        <w:t xml:space="preserve"> - 6</w:t>
      </w:r>
      <w:r w:rsidRPr="00891D63">
        <w:rPr>
          <w:rFonts w:eastAsia="Arial" w:cs="Arial"/>
          <w:color w:val="000000"/>
          <w:sz w:val="24"/>
          <w:szCs w:val="24"/>
          <w:lang w:val="kk-KZ"/>
        </w:rPr>
        <w:t xml:space="preserve"> настоящей статьи</w:t>
      </w:r>
      <w:r w:rsidRPr="00891D63">
        <w:rPr>
          <w:rFonts w:eastAsia="Arial" w:cs="Arial"/>
          <w:color w:val="000000"/>
          <w:sz w:val="24"/>
          <w:szCs w:val="24"/>
        </w:rPr>
        <w:t>.</w:t>
      </w:r>
    </w:p>
    <w:p w14:paraId="78D3D7A6" w14:textId="4BD4876A" w:rsidR="007656FB" w:rsidRPr="00891D63" w:rsidRDefault="000A15B7" w:rsidP="009C2D56">
      <w:pPr>
        <w:pStyle w:val="af8"/>
        <w:numPr>
          <w:ilvl w:val="3"/>
          <w:numId w:val="5"/>
        </w:numPr>
        <w:ind w:left="0" w:firstLine="426"/>
        <w:jc w:val="both"/>
        <w:rPr>
          <w:rFonts w:eastAsia="Arial" w:cs="Arial"/>
          <w:color w:val="000000"/>
          <w:sz w:val="24"/>
          <w:szCs w:val="24"/>
        </w:rPr>
      </w:pPr>
      <w:r w:rsidRPr="00891D63">
        <w:rPr>
          <w:rFonts w:eastAsia="Arial" w:cs="Arial"/>
          <w:color w:val="000000"/>
          <w:sz w:val="24"/>
          <w:szCs w:val="24"/>
        </w:rPr>
        <w:t>П</w:t>
      </w:r>
      <w:r w:rsidR="007656FB" w:rsidRPr="00891D63">
        <w:rPr>
          <w:rFonts w:eastAsia="Arial" w:cs="Arial"/>
          <w:color w:val="000000"/>
          <w:sz w:val="24"/>
          <w:szCs w:val="24"/>
        </w:rPr>
        <w:t xml:space="preserve">о итогам процедуры рассмотрения </w:t>
      </w:r>
      <w:r w:rsidRPr="00891D63">
        <w:rPr>
          <w:rFonts w:eastAsia="Arial" w:cs="Arial"/>
          <w:color w:val="000000"/>
          <w:sz w:val="24"/>
          <w:szCs w:val="24"/>
        </w:rPr>
        <w:t>ценовых предложений</w:t>
      </w:r>
      <w:r w:rsidR="007656FB" w:rsidRPr="00891D63">
        <w:rPr>
          <w:rFonts w:eastAsia="Arial" w:cs="Arial"/>
          <w:color w:val="000000"/>
          <w:sz w:val="24"/>
          <w:szCs w:val="24"/>
        </w:rPr>
        <w:t xml:space="preserve"> при закупках способом </w:t>
      </w:r>
      <w:r w:rsidRPr="00891D63">
        <w:rPr>
          <w:rFonts w:eastAsia="Arial" w:cs="Arial"/>
          <w:color w:val="000000"/>
          <w:sz w:val="24"/>
          <w:szCs w:val="24"/>
        </w:rPr>
        <w:t>запроса ценовых предложений</w:t>
      </w:r>
      <w:r w:rsidR="007656FB" w:rsidRPr="00891D63">
        <w:rPr>
          <w:rFonts w:eastAsia="Arial" w:cs="Arial"/>
          <w:color w:val="000000"/>
          <w:sz w:val="24"/>
          <w:szCs w:val="24"/>
        </w:rPr>
        <w:t xml:space="preserve"> на понижение Заказчиком/организатором</w:t>
      </w:r>
      <w:r w:rsidRPr="00891D63">
        <w:rPr>
          <w:rFonts w:eastAsia="Arial" w:cs="Arial"/>
          <w:color w:val="000000"/>
          <w:sz w:val="24"/>
          <w:szCs w:val="24"/>
        </w:rPr>
        <w:t xml:space="preserve"> закупок</w:t>
      </w:r>
      <w:r w:rsidR="007656FB" w:rsidRPr="00891D63">
        <w:rPr>
          <w:rFonts w:eastAsia="Arial" w:cs="Arial"/>
          <w:color w:val="000000"/>
          <w:sz w:val="24"/>
          <w:szCs w:val="24"/>
        </w:rPr>
        <w:t xml:space="preserve"> формируется и утверждается протокол допуска в сроки, предусмотренные </w:t>
      </w:r>
      <w:r w:rsidRPr="00891D63">
        <w:rPr>
          <w:rFonts w:eastAsia="Arial" w:cs="Arial"/>
          <w:color w:val="000000"/>
          <w:sz w:val="24"/>
          <w:szCs w:val="24"/>
        </w:rPr>
        <w:t xml:space="preserve">пунктом 1 </w:t>
      </w:r>
      <w:r w:rsidR="007656FB" w:rsidRPr="00891D63">
        <w:rPr>
          <w:rFonts w:eastAsia="Arial" w:cs="Arial"/>
          <w:color w:val="000000"/>
          <w:sz w:val="24"/>
          <w:szCs w:val="24"/>
        </w:rPr>
        <w:t xml:space="preserve">статьи </w:t>
      </w:r>
      <w:r w:rsidR="000E6B03" w:rsidRPr="00891D63">
        <w:rPr>
          <w:rFonts w:eastAsia="Arial" w:cs="Arial"/>
          <w:color w:val="000000"/>
          <w:sz w:val="24"/>
          <w:szCs w:val="24"/>
        </w:rPr>
        <w:t>5</w:t>
      </w:r>
      <w:r w:rsidR="007C6745" w:rsidRPr="00891D63">
        <w:rPr>
          <w:rFonts w:eastAsia="Arial" w:cs="Arial"/>
          <w:color w:val="000000"/>
          <w:sz w:val="24"/>
          <w:szCs w:val="24"/>
        </w:rPr>
        <w:t>3</w:t>
      </w:r>
      <w:r w:rsidR="007656FB" w:rsidRPr="00891D63">
        <w:rPr>
          <w:rFonts w:eastAsia="Arial" w:cs="Arial"/>
          <w:color w:val="000000"/>
          <w:sz w:val="24"/>
          <w:szCs w:val="24"/>
        </w:rPr>
        <w:t xml:space="preserve"> настоящего </w:t>
      </w:r>
      <w:r w:rsidR="002A6C41" w:rsidRPr="00891D63">
        <w:rPr>
          <w:rFonts w:eastAsia="Arial" w:cs="Arial"/>
          <w:color w:val="000000"/>
          <w:sz w:val="24"/>
          <w:szCs w:val="24"/>
        </w:rPr>
        <w:t>Порядка</w:t>
      </w:r>
      <w:r w:rsidR="007656FB" w:rsidRPr="00891D63">
        <w:rPr>
          <w:rFonts w:eastAsia="Arial" w:cs="Arial"/>
          <w:color w:val="000000"/>
          <w:sz w:val="24"/>
          <w:szCs w:val="24"/>
        </w:rPr>
        <w:t xml:space="preserve">. Протокол допуска подписывается ЭЦП </w:t>
      </w:r>
      <w:r w:rsidRPr="00891D63">
        <w:rPr>
          <w:rFonts w:eastAsia="Arial" w:cs="Arial"/>
          <w:color w:val="000000"/>
          <w:sz w:val="24"/>
          <w:szCs w:val="24"/>
        </w:rPr>
        <w:t>уполномоченного лица, утверждающего решения по закупке, Заказчика\организатора закупок</w:t>
      </w:r>
      <w:r w:rsidR="007656FB" w:rsidRPr="00891D63">
        <w:rPr>
          <w:rFonts w:eastAsia="Arial" w:cs="Arial"/>
          <w:color w:val="000000"/>
          <w:sz w:val="24"/>
          <w:szCs w:val="24"/>
        </w:rPr>
        <w:t>.</w:t>
      </w:r>
    </w:p>
    <w:p w14:paraId="559F09F2" w14:textId="633F6F31" w:rsidR="000D4A5B" w:rsidRPr="00891D63" w:rsidRDefault="000D4A5B" w:rsidP="000D4A5B">
      <w:pPr>
        <w:pStyle w:val="af8"/>
        <w:ind w:left="0" w:firstLine="426"/>
        <w:jc w:val="both"/>
        <w:rPr>
          <w:rFonts w:eastAsia="Arial" w:cs="Arial"/>
          <w:color w:val="000000"/>
          <w:sz w:val="24"/>
          <w:szCs w:val="24"/>
        </w:rPr>
      </w:pPr>
      <w:r w:rsidRPr="00891D63">
        <w:rPr>
          <w:rFonts w:eastAsia="Arial" w:cs="Arial"/>
          <w:color w:val="000000"/>
          <w:sz w:val="24"/>
          <w:szCs w:val="24"/>
        </w:rPr>
        <w:t>При этом в случае, указанном в абзаце втором пункта 1 статьи 52 Порядка, протокол допуска формируется и публикуется веб-порталом закупок автоматически без необходимости утверждения протокола Заказчиком/организатором закупок.</w:t>
      </w:r>
    </w:p>
    <w:p w14:paraId="72050253" w14:textId="751B2EF5" w:rsidR="00CB7C2F" w:rsidRPr="00891D63" w:rsidRDefault="00CB7C2F" w:rsidP="009C2D56">
      <w:pPr>
        <w:pStyle w:val="af8"/>
        <w:numPr>
          <w:ilvl w:val="3"/>
          <w:numId w:val="5"/>
        </w:numPr>
        <w:ind w:left="0" w:firstLine="426"/>
        <w:jc w:val="both"/>
        <w:rPr>
          <w:rFonts w:eastAsia="Arial" w:cs="Arial"/>
          <w:color w:val="000000"/>
          <w:sz w:val="24"/>
          <w:szCs w:val="24"/>
        </w:rPr>
      </w:pPr>
      <w:r w:rsidRPr="00891D63">
        <w:rPr>
          <w:rFonts w:eastAsia="Arial" w:cs="Arial"/>
          <w:color w:val="000000"/>
          <w:sz w:val="24"/>
          <w:szCs w:val="24"/>
        </w:rPr>
        <w:t xml:space="preserve">Потенциальные поставщики, допущенные к участию в торгах на понижение, автоматически получают уведомления о проведении торгов на понижение с указанием основного времени, даты начала и завершения проведения торгов на понижение </w:t>
      </w:r>
      <w:r w:rsidR="00F35D22" w:rsidRPr="00891D63">
        <w:rPr>
          <w:rFonts w:eastAsia="Arial" w:cs="Arial"/>
          <w:color w:val="000000"/>
          <w:sz w:val="24"/>
          <w:szCs w:val="24"/>
        </w:rPr>
        <w:t>посредством веб-портала закупок</w:t>
      </w:r>
      <w:r w:rsidRPr="00891D63">
        <w:rPr>
          <w:rFonts w:eastAsia="Arial" w:cs="Arial"/>
          <w:color w:val="000000"/>
          <w:sz w:val="24"/>
          <w:szCs w:val="24"/>
        </w:rPr>
        <w:t xml:space="preserve"> после подписания протокола, за исключением случаев представления менее двух ценовых предложений или если после отклонения осталось менее двух ценовых предложений.</w:t>
      </w:r>
    </w:p>
    <w:p w14:paraId="45371048" w14:textId="77777777" w:rsidR="00CB7C2F" w:rsidRPr="00891D63" w:rsidRDefault="00CB7C2F" w:rsidP="009C2D56">
      <w:pPr>
        <w:pStyle w:val="af8"/>
        <w:numPr>
          <w:ilvl w:val="3"/>
          <w:numId w:val="5"/>
        </w:numPr>
        <w:ind w:left="0" w:firstLine="426"/>
        <w:jc w:val="both"/>
        <w:rPr>
          <w:rFonts w:eastAsia="Arial" w:cs="Arial"/>
          <w:color w:val="000000"/>
          <w:sz w:val="24"/>
          <w:szCs w:val="24"/>
        </w:rPr>
      </w:pPr>
      <w:r w:rsidRPr="00891D63">
        <w:rPr>
          <w:rFonts w:eastAsia="Arial" w:cs="Arial"/>
          <w:color w:val="000000"/>
          <w:sz w:val="24"/>
          <w:szCs w:val="24"/>
        </w:rPr>
        <w:t>Протокол допуска доступен для просмотра членам и секретарю тендерной комиссии, централизованной службе по контролю за закупками, Наблюдателям и ПК, которой прямо или косвенно принадлежит Заказчик.</w:t>
      </w:r>
    </w:p>
    <w:p w14:paraId="6C7863CF" w14:textId="77777777" w:rsidR="00CB7C2F" w:rsidRPr="00891D63" w:rsidRDefault="00CB7C2F" w:rsidP="00CB7C2F">
      <w:pPr>
        <w:pStyle w:val="af8"/>
        <w:ind w:left="0" w:firstLine="426"/>
        <w:jc w:val="both"/>
        <w:rPr>
          <w:rFonts w:eastAsia="Arial" w:cs="Arial"/>
          <w:color w:val="000000"/>
          <w:sz w:val="24"/>
          <w:szCs w:val="24"/>
        </w:rPr>
      </w:pPr>
      <w:r w:rsidRPr="00891D63">
        <w:rPr>
          <w:rFonts w:eastAsia="Arial" w:cs="Arial"/>
          <w:color w:val="000000"/>
          <w:sz w:val="24"/>
          <w:szCs w:val="24"/>
        </w:rPr>
        <w:t>При этом потенциальным поставщикам, принявшим участие в данной закупке, доступ к протоколу допуска предоставляется после публикации протокола итогов.</w:t>
      </w:r>
    </w:p>
    <w:p w14:paraId="55F5CB86" w14:textId="5C611AE4" w:rsidR="007656FB" w:rsidRPr="00891D63" w:rsidRDefault="007656FB" w:rsidP="009C2D56">
      <w:pPr>
        <w:pStyle w:val="af8"/>
        <w:numPr>
          <w:ilvl w:val="3"/>
          <w:numId w:val="5"/>
        </w:numPr>
        <w:ind w:left="0" w:firstLine="426"/>
        <w:jc w:val="both"/>
        <w:rPr>
          <w:rFonts w:eastAsia="Arial" w:cs="Arial"/>
          <w:color w:val="000000"/>
          <w:sz w:val="24"/>
          <w:szCs w:val="24"/>
        </w:rPr>
      </w:pPr>
      <w:r w:rsidRPr="00891D63">
        <w:rPr>
          <w:rFonts w:eastAsia="Arial" w:cs="Arial"/>
          <w:color w:val="000000"/>
          <w:sz w:val="24"/>
          <w:szCs w:val="24"/>
        </w:rPr>
        <w:t>Цена за единицу и общая цена товаров,</w:t>
      </w:r>
      <w:r w:rsidR="00F214F7" w:rsidRPr="00891D63">
        <w:rPr>
          <w:rFonts w:eastAsia="Arial" w:cs="Arial"/>
          <w:color w:val="000000"/>
          <w:sz w:val="24"/>
          <w:szCs w:val="24"/>
        </w:rPr>
        <w:t xml:space="preserve"> работ, услуг</w:t>
      </w:r>
      <w:r w:rsidRPr="00891D63">
        <w:rPr>
          <w:rFonts w:eastAsia="Arial" w:cs="Arial"/>
          <w:color w:val="000000"/>
          <w:sz w:val="24"/>
          <w:szCs w:val="24"/>
        </w:rPr>
        <w:t xml:space="preserve"> формируемые потенциальным поставщиком в соответствии с пунктом 1</w:t>
      </w:r>
      <w:r w:rsidR="0064735B" w:rsidRPr="00891D63">
        <w:rPr>
          <w:rFonts w:eastAsia="Arial" w:cs="Arial"/>
          <w:color w:val="000000"/>
          <w:sz w:val="24"/>
          <w:szCs w:val="24"/>
        </w:rPr>
        <w:t>7</w:t>
      </w:r>
      <w:r w:rsidRPr="00891D63">
        <w:rPr>
          <w:rFonts w:eastAsia="Arial" w:cs="Arial"/>
          <w:color w:val="000000"/>
          <w:sz w:val="24"/>
          <w:szCs w:val="24"/>
        </w:rPr>
        <w:t xml:space="preserve"> Приложения №</w:t>
      </w:r>
      <w:r w:rsidR="000E6B03" w:rsidRPr="00891D63">
        <w:rPr>
          <w:rFonts w:eastAsia="Arial" w:cs="Arial"/>
          <w:color w:val="000000"/>
          <w:sz w:val="24"/>
          <w:szCs w:val="24"/>
        </w:rPr>
        <w:t xml:space="preserve"> </w:t>
      </w:r>
      <w:r w:rsidR="007C6745" w:rsidRPr="00891D63">
        <w:rPr>
          <w:rFonts w:eastAsia="Arial" w:cs="Arial"/>
          <w:color w:val="000000"/>
          <w:sz w:val="24"/>
          <w:szCs w:val="24"/>
        </w:rPr>
        <w:t>5</w:t>
      </w:r>
      <w:r w:rsidR="00CA2667" w:rsidRPr="00891D63">
        <w:rPr>
          <w:rFonts w:eastAsia="Arial" w:cs="Arial"/>
          <w:color w:val="000000"/>
          <w:sz w:val="24"/>
          <w:szCs w:val="24"/>
        </w:rPr>
        <w:t xml:space="preserve"> </w:t>
      </w:r>
      <w:r w:rsidRPr="00891D63">
        <w:rPr>
          <w:rFonts w:eastAsia="Arial" w:cs="Arial"/>
          <w:color w:val="000000"/>
          <w:sz w:val="24"/>
          <w:szCs w:val="24"/>
        </w:rPr>
        <w:t xml:space="preserve">к </w:t>
      </w:r>
      <w:r w:rsidR="002A6C41" w:rsidRPr="00891D63">
        <w:rPr>
          <w:rFonts w:eastAsia="Arial" w:cs="Arial"/>
          <w:color w:val="000000"/>
          <w:sz w:val="24"/>
          <w:szCs w:val="24"/>
        </w:rPr>
        <w:t>Порядку</w:t>
      </w:r>
      <w:r w:rsidRPr="00891D63">
        <w:rPr>
          <w:rFonts w:eastAsia="Arial" w:cs="Arial"/>
          <w:color w:val="000000"/>
          <w:sz w:val="24"/>
          <w:szCs w:val="24"/>
        </w:rPr>
        <w:t>, не должны быть ниже 3 (трех) максимальных шагов на понижение от цены за единицу и суммы, выделенных для закупки, без учета НДС.</w:t>
      </w:r>
    </w:p>
    <w:p w14:paraId="518DB6F5" w14:textId="77F22829" w:rsidR="00C7742F" w:rsidRPr="00891D63" w:rsidRDefault="00C7742F" w:rsidP="00C523ED">
      <w:pPr>
        <w:pStyle w:val="31"/>
        <w:numPr>
          <w:ilvl w:val="0"/>
          <w:numId w:val="40"/>
        </w:numPr>
        <w:tabs>
          <w:tab w:val="clear" w:pos="567"/>
          <w:tab w:val="left" w:pos="709"/>
        </w:tabs>
        <w:ind w:left="0" w:right="-23" w:firstLine="0"/>
        <w:jc w:val="left"/>
        <w:rPr>
          <w:rFonts w:cs="Arial"/>
          <w:lang w:val="ru-RU"/>
        </w:rPr>
      </w:pPr>
      <w:bookmarkStart w:id="337" w:name="_Toc450155036"/>
      <w:bookmarkStart w:id="338" w:name="_Toc450220245"/>
      <w:bookmarkStart w:id="339" w:name="_Toc450240652"/>
      <w:bookmarkStart w:id="340" w:name="_Toc450240715"/>
      <w:bookmarkStart w:id="341" w:name="_Toc451266789"/>
      <w:bookmarkStart w:id="342" w:name="_Toc451933380"/>
      <w:bookmarkStart w:id="343" w:name="_Toc226563908"/>
      <w:bookmarkEnd w:id="337"/>
      <w:bookmarkEnd w:id="338"/>
      <w:bookmarkEnd w:id="339"/>
      <w:bookmarkEnd w:id="340"/>
      <w:bookmarkEnd w:id="341"/>
      <w:bookmarkEnd w:id="342"/>
      <w:r w:rsidRPr="00891D63">
        <w:rPr>
          <w:rFonts w:cs="Arial"/>
          <w:lang w:val="ru-RU"/>
        </w:rPr>
        <w:t>Проведение торгов на понижение и определение победителя закупок способом запроса ценовых предложений</w:t>
      </w:r>
      <w:r w:rsidR="007656FB" w:rsidRPr="00891D63">
        <w:rPr>
          <w:rFonts w:cs="Arial"/>
          <w:lang w:val="ru-RU"/>
        </w:rPr>
        <w:t xml:space="preserve"> на понижение</w:t>
      </w:r>
      <w:bookmarkEnd w:id="343"/>
    </w:p>
    <w:p w14:paraId="4FCA808D" w14:textId="0032114E" w:rsidR="00C5691B" w:rsidRPr="00891D63" w:rsidRDefault="00C5691B" w:rsidP="002169F5">
      <w:pPr>
        <w:pStyle w:val="af8"/>
        <w:numPr>
          <w:ilvl w:val="3"/>
          <w:numId w:val="5"/>
        </w:numPr>
        <w:spacing w:after="0"/>
        <w:ind w:left="0" w:firstLine="426"/>
        <w:jc w:val="both"/>
        <w:rPr>
          <w:rFonts w:cs="Arial"/>
          <w:sz w:val="24"/>
          <w:szCs w:val="24"/>
        </w:rPr>
      </w:pPr>
      <w:r w:rsidRPr="00891D63">
        <w:rPr>
          <w:rFonts w:cs="Arial"/>
          <w:sz w:val="24"/>
          <w:szCs w:val="24"/>
        </w:rPr>
        <w:t>Процедура проведения торгов на понижение и определения победителя закупок способом запроса ценовых предложений аналогична процедуре проведения торгов на понижение и определения победителя тендера на понижение.</w:t>
      </w:r>
    </w:p>
    <w:p w14:paraId="6124C2B1" w14:textId="1DA3BB22" w:rsidR="002169F5" w:rsidRPr="00891D63" w:rsidRDefault="002169F5" w:rsidP="00C5691B">
      <w:pPr>
        <w:pStyle w:val="af8"/>
        <w:numPr>
          <w:ilvl w:val="3"/>
          <w:numId w:val="5"/>
        </w:numPr>
        <w:tabs>
          <w:tab w:val="left" w:pos="709"/>
        </w:tabs>
        <w:spacing w:after="0"/>
        <w:ind w:left="0" w:firstLine="425"/>
        <w:jc w:val="both"/>
        <w:rPr>
          <w:bCs/>
          <w:i/>
          <w:color w:val="FF0000"/>
        </w:rPr>
      </w:pPr>
      <w:bookmarkStart w:id="344" w:name="_Toc450155038"/>
      <w:bookmarkStart w:id="345" w:name="_Toc450220247"/>
      <w:bookmarkStart w:id="346" w:name="_Toc450240654"/>
      <w:bookmarkStart w:id="347" w:name="_Toc450240717"/>
      <w:bookmarkStart w:id="348" w:name="_Toc451266791"/>
      <w:bookmarkStart w:id="349" w:name="_Toc451933382"/>
      <w:bookmarkEnd w:id="344"/>
      <w:bookmarkEnd w:id="345"/>
      <w:bookmarkEnd w:id="346"/>
      <w:bookmarkEnd w:id="347"/>
      <w:bookmarkEnd w:id="348"/>
      <w:bookmarkEnd w:id="349"/>
      <w:r w:rsidRPr="00891D63">
        <w:rPr>
          <w:bCs/>
          <w:i/>
          <w:color w:val="FF0000"/>
        </w:rPr>
        <w:t>Исключен с 30 июня 2024 года в соответствии с решением Совета директоров Фонда от 5 апреля 2024 года № 233.</w:t>
      </w:r>
    </w:p>
    <w:p w14:paraId="3F386004" w14:textId="77777777" w:rsidR="002169F5" w:rsidRPr="00891D63" w:rsidRDefault="002169F5" w:rsidP="002169F5">
      <w:pPr>
        <w:pStyle w:val="af8"/>
        <w:numPr>
          <w:ilvl w:val="3"/>
          <w:numId w:val="5"/>
        </w:numPr>
        <w:tabs>
          <w:tab w:val="left" w:pos="709"/>
        </w:tabs>
        <w:spacing w:after="0"/>
        <w:ind w:left="0" w:firstLine="425"/>
        <w:jc w:val="both"/>
        <w:rPr>
          <w:rFonts w:eastAsia="Arial" w:cs="Arial"/>
          <w:i/>
          <w:color w:val="FF0000"/>
          <w:sz w:val="24"/>
          <w:szCs w:val="24"/>
        </w:rPr>
      </w:pPr>
      <w:r w:rsidRPr="00891D63">
        <w:rPr>
          <w:bCs/>
          <w:i/>
          <w:color w:val="FF0000"/>
        </w:rPr>
        <w:lastRenderedPageBreak/>
        <w:t>Исключен с 30 июня 2024 года в соответствии с решением Совета директоров Фонда от 5 апреля 2024 года № 233.</w:t>
      </w:r>
    </w:p>
    <w:p w14:paraId="516D5109" w14:textId="77777777" w:rsidR="00C5691B" w:rsidRPr="00891D63" w:rsidRDefault="00C5691B" w:rsidP="00C5691B">
      <w:pPr>
        <w:pStyle w:val="af8"/>
        <w:tabs>
          <w:tab w:val="left" w:pos="709"/>
        </w:tabs>
        <w:ind w:left="426"/>
        <w:jc w:val="both"/>
        <w:rPr>
          <w:rFonts w:eastAsia="Arial" w:cs="Arial"/>
          <w:color w:val="000000"/>
          <w:sz w:val="24"/>
          <w:szCs w:val="24"/>
        </w:rPr>
      </w:pPr>
    </w:p>
    <w:p w14:paraId="64197BC5" w14:textId="5AC6E759" w:rsidR="00F40BAA" w:rsidRPr="00891D63" w:rsidRDefault="00F40BAA" w:rsidP="00216A08">
      <w:pPr>
        <w:pStyle w:val="af8"/>
        <w:numPr>
          <w:ilvl w:val="0"/>
          <w:numId w:val="2"/>
        </w:numPr>
        <w:tabs>
          <w:tab w:val="left" w:pos="1134"/>
        </w:tabs>
        <w:spacing w:before="240" w:after="240" w:line="240" w:lineRule="auto"/>
        <w:ind w:left="0" w:firstLine="0"/>
        <w:contextualSpacing w:val="0"/>
        <w:jc w:val="center"/>
        <w:outlineLvl w:val="1"/>
        <w:rPr>
          <w:rFonts w:cs="Arial"/>
          <w:b/>
          <w:sz w:val="24"/>
          <w:szCs w:val="24"/>
          <w:lang w:val="kk-KZ"/>
        </w:rPr>
      </w:pPr>
      <w:bookmarkStart w:id="350" w:name="_Toc226563909"/>
      <w:r w:rsidRPr="00891D63">
        <w:rPr>
          <w:rFonts w:cs="Arial"/>
          <w:b/>
          <w:sz w:val="24"/>
          <w:szCs w:val="24"/>
          <w:lang w:val="kk-KZ"/>
        </w:rPr>
        <w:t xml:space="preserve">Закупки </w:t>
      </w:r>
      <w:r w:rsidR="000B4F9A" w:rsidRPr="00891D63">
        <w:rPr>
          <w:rFonts w:cs="Arial"/>
          <w:b/>
          <w:sz w:val="24"/>
          <w:szCs w:val="24"/>
          <w:lang w:val="kk-KZ"/>
        </w:rPr>
        <w:t xml:space="preserve">посредством электронного </w:t>
      </w:r>
      <w:r w:rsidRPr="00891D63">
        <w:rPr>
          <w:rFonts w:cs="Arial"/>
          <w:b/>
          <w:sz w:val="24"/>
          <w:szCs w:val="24"/>
          <w:lang w:val="kk-KZ"/>
        </w:rPr>
        <w:t>магазин</w:t>
      </w:r>
      <w:r w:rsidR="000B4F9A" w:rsidRPr="00891D63">
        <w:rPr>
          <w:rFonts w:cs="Arial"/>
          <w:b/>
          <w:sz w:val="24"/>
          <w:szCs w:val="24"/>
          <w:lang w:val="kk-KZ"/>
        </w:rPr>
        <w:t>а</w:t>
      </w:r>
      <w:bookmarkEnd w:id="350"/>
    </w:p>
    <w:p w14:paraId="40AE336C" w14:textId="597C262F" w:rsidR="00F40BAA" w:rsidRPr="00891D63" w:rsidRDefault="00F40BAA" w:rsidP="00C523ED">
      <w:pPr>
        <w:pStyle w:val="31"/>
        <w:numPr>
          <w:ilvl w:val="0"/>
          <w:numId w:val="40"/>
        </w:numPr>
        <w:tabs>
          <w:tab w:val="clear" w:pos="567"/>
          <w:tab w:val="left" w:pos="709"/>
        </w:tabs>
        <w:ind w:left="0" w:right="-23" w:firstLine="0"/>
        <w:jc w:val="left"/>
        <w:rPr>
          <w:rFonts w:cs="Arial"/>
          <w:lang w:val="ru-RU"/>
        </w:rPr>
      </w:pPr>
      <w:bookmarkStart w:id="351" w:name="_Toc226563910"/>
      <w:r w:rsidRPr="00891D63">
        <w:rPr>
          <w:rFonts w:cs="Arial"/>
          <w:lang w:val="ru-RU"/>
        </w:rPr>
        <w:t xml:space="preserve">Порядок проведения закупок </w:t>
      </w:r>
      <w:r w:rsidR="000B4F9A" w:rsidRPr="00891D63">
        <w:rPr>
          <w:rFonts w:cs="Arial"/>
          <w:lang w:val="ru-RU"/>
        </w:rPr>
        <w:t xml:space="preserve">посредством электронного </w:t>
      </w:r>
      <w:r w:rsidRPr="00891D63">
        <w:rPr>
          <w:rFonts w:cs="Arial"/>
          <w:lang w:val="ru-RU"/>
        </w:rPr>
        <w:t>магазин</w:t>
      </w:r>
      <w:r w:rsidR="000B4F9A" w:rsidRPr="00891D63">
        <w:rPr>
          <w:rFonts w:cs="Arial"/>
          <w:lang w:val="ru-RU"/>
        </w:rPr>
        <w:t>а</w:t>
      </w:r>
      <w:bookmarkEnd w:id="351"/>
    </w:p>
    <w:p w14:paraId="3298FA85" w14:textId="55479A43" w:rsidR="00BB44A3" w:rsidRPr="00891D63" w:rsidRDefault="00C4029C" w:rsidP="00C4029C">
      <w:pPr>
        <w:pStyle w:val="31"/>
        <w:numPr>
          <w:ilvl w:val="4"/>
          <w:numId w:val="111"/>
        </w:numPr>
        <w:tabs>
          <w:tab w:val="clear" w:pos="567"/>
          <w:tab w:val="left" w:pos="709"/>
        </w:tabs>
        <w:spacing w:before="0" w:after="0"/>
        <w:ind w:left="0" w:firstLine="426"/>
        <w:jc w:val="both"/>
        <w:outlineLvl w:val="9"/>
        <w:rPr>
          <w:b w:val="0"/>
          <w:lang w:val="ru-RU"/>
        </w:rPr>
      </w:pPr>
      <w:r w:rsidRPr="00891D63">
        <w:rPr>
          <w:b w:val="0"/>
          <w:lang w:val="ru-RU"/>
        </w:rPr>
        <w:t>Общая сумма однородных видов товаров, работ, услуг, приобретаемых посредством электронного магазина, без учета НДС, предусмотренная планом закупок на соответствующий календарный год, не должна превышать двадцати тысячекратного размера месячного расчетного показателя, установленного на соответствующий финансовый год законом о республиканском бюджете, за исключением случаев проведения закупок товаров, включенных в реестр доверенных цифровых объектов, формируемый уполномоченным органом в сфере цифровизации с предоставлением приоритета приобретения товаров у производителей доверенных цифровых объектов.</w:t>
      </w:r>
    </w:p>
    <w:p w14:paraId="68CD5229" w14:textId="3850E8F5" w:rsidR="005E3D28" w:rsidRPr="00891D63" w:rsidRDefault="005E3D28" w:rsidP="00C523ED">
      <w:pPr>
        <w:pStyle w:val="31"/>
        <w:numPr>
          <w:ilvl w:val="4"/>
          <w:numId w:val="111"/>
        </w:numPr>
        <w:tabs>
          <w:tab w:val="clear" w:pos="567"/>
          <w:tab w:val="left" w:pos="709"/>
        </w:tabs>
        <w:spacing w:before="0" w:after="0"/>
        <w:ind w:left="0" w:firstLine="425"/>
        <w:jc w:val="both"/>
        <w:outlineLvl w:val="9"/>
        <w:rPr>
          <w:b w:val="0"/>
          <w:lang w:val="ru-RU"/>
        </w:rPr>
      </w:pPr>
      <w:r w:rsidRPr="00891D63">
        <w:rPr>
          <w:b w:val="0"/>
          <w:lang w:val="ru-RU"/>
        </w:rPr>
        <w:t>Закупки посредством электронного магазина осуществляются в Электронно</w:t>
      </w:r>
      <w:r w:rsidR="007C6745" w:rsidRPr="00891D63">
        <w:rPr>
          <w:b w:val="0"/>
          <w:lang w:val="ru-RU"/>
        </w:rPr>
        <w:t>м магазине только по категориям, утверждаемым Правлением Фонда</w:t>
      </w:r>
      <w:r w:rsidRPr="00891D63">
        <w:rPr>
          <w:b w:val="0"/>
          <w:lang w:val="ru-RU"/>
        </w:rPr>
        <w:t>.</w:t>
      </w:r>
    </w:p>
    <w:p w14:paraId="27D5CCEE" w14:textId="77777777" w:rsidR="005E3D28" w:rsidRPr="00891D63" w:rsidRDefault="005E3D28" w:rsidP="00C523ED">
      <w:pPr>
        <w:pStyle w:val="31"/>
        <w:numPr>
          <w:ilvl w:val="4"/>
          <w:numId w:val="111"/>
        </w:numPr>
        <w:tabs>
          <w:tab w:val="clear" w:pos="567"/>
          <w:tab w:val="left" w:pos="709"/>
        </w:tabs>
        <w:spacing w:before="0" w:after="0"/>
        <w:ind w:left="0" w:firstLine="425"/>
        <w:jc w:val="both"/>
        <w:outlineLvl w:val="9"/>
        <w:rPr>
          <w:rFonts w:cs="Arial"/>
          <w:b w:val="0"/>
        </w:rPr>
      </w:pPr>
      <w:r w:rsidRPr="00891D63">
        <w:rPr>
          <w:rFonts w:cs="Arial"/>
          <w:b w:val="0"/>
          <w:lang w:val="ru-RU"/>
        </w:rPr>
        <w:t>Заказчик</w:t>
      </w:r>
      <w:r w:rsidRPr="00891D63">
        <w:rPr>
          <w:rFonts w:cs="Arial"/>
          <w:b w:val="0"/>
        </w:rPr>
        <w:t>/организатор закупок</w:t>
      </w:r>
      <w:r w:rsidRPr="00891D63">
        <w:rPr>
          <w:rFonts w:cs="Arial"/>
          <w:b w:val="0"/>
          <w:lang w:val="ru-RU"/>
        </w:rPr>
        <w:t xml:space="preserve"> должен сформировать в личном кабинете электронного магазина перечень товаров, работ, услуг, закупаемых посредством электронного магазина, детализирующий соответствующие категории годового плана закупок, с указанием наименования товаров, работ, услуг, их количества и цены (стоимости).</w:t>
      </w:r>
    </w:p>
    <w:p w14:paraId="50239EBA" w14:textId="455E5CEB" w:rsidR="005E3D28" w:rsidRPr="00891D63" w:rsidRDefault="005E3D28" w:rsidP="00C523ED">
      <w:pPr>
        <w:pStyle w:val="31"/>
        <w:numPr>
          <w:ilvl w:val="4"/>
          <w:numId w:val="111"/>
        </w:numPr>
        <w:tabs>
          <w:tab w:val="clear" w:pos="567"/>
          <w:tab w:val="left" w:pos="709"/>
        </w:tabs>
        <w:spacing w:before="0" w:after="0"/>
        <w:ind w:left="0" w:firstLine="425"/>
        <w:jc w:val="both"/>
        <w:outlineLvl w:val="9"/>
        <w:rPr>
          <w:rFonts w:cs="Arial"/>
          <w:b w:val="0"/>
        </w:rPr>
      </w:pPr>
      <w:r w:rsidRPr="00891D63">
        <w:rPr>
          <w:rFonts w:cs="Arial"/>
          <w:b w:val="0"/>
        </w:rPr>
        <w:t xml:space="preserve">Заказчик/организатор закупок </w:t>
      </w:r>
      <w:r w:rsidRPr="00891D63">
        <w:rPr>
          <w:rFonts w:cs="Arial"/>
          <w:b w:val="0"/>
          <w:lang w:val="ru-RU"/>
        </w:rPr>
        <w:t xml:space="preserve">в соответствии с перечнем товаров, работ, услуг, закупаемых посредством электронного магазина, </w:t>
      </w:r>
      <w:r w:rsidRPr="00891D63">
        <w:rPr>
          <w:rFonts w:cs="Arial"/>
          <w:b w:val="0"/>
        </w:rPr>
        <w:t xml:space="preserve">выбирает </w:t>
      </w:r>
      <w:r w:rsidRPr="00891D63">
        <w:rPr>
          <w:rFonts w:cs="Arial"/>
          <w:b w:val="0"/>
          <w:lang w:val="ru-RU"/>
        </w:rPr>
        <w:t xml:space="preserve">в каталоге электронного магазина необходимый </w:t>
      </w:r>
      <w:r w:rsidRPr="00891D63">
        <w:rPr>
          <w:rFonts w:cs="Arial"/>
          <w:b w:val="0"/>
        </w:rPr>
        <w:t>товар</w:t>
      </w:r>
      <w:r w:rsidRPr="00891D63">
        <w:rPr>
          <w:rFonts w:cs="Arial"/>
          <w:b w:val="0"/>
          <w:lang w:val="ru-RU"/>
        </w:rPr>
        <w:t xml:space="preserve"> и заполняет форму электронного заказа на поставку, включающего условия, место и сроки поставки, количество товара, окончательный срок предоставления предложений потенциальных поставщиков</w:t>
      </w:r>
      <w:r w:rsidRPr="00891D63">
        <w:rPr>
          <w:rFonts w:cs="Arial"/>
          <w:b w:val="0"/>
        </w:rPr>
        <w:t>.</w:t>
      </w:r>
    </w:p>
    <w:p w14:paraId="018D1E5D" w14:textId="135EBE29" w:rsidR="005E3D28" w:rsidRPr="00891D63" w:rsidRDefault="005E3D28" w:rsidP="00C523ED">
      <w:pPr>
        <w:pStyle w:val="31"/>
        <w:numPr>
          <w:ilvl w:val="4"/>
          <w:numId w:val="111"/>
        </w:numPr>
        <w:tabs>
          <w:tab w:val="clear" w:pos="567"/>
          <w:tab w:val="left" w:pos="709"/>
        </w:tabs>
        <w:spacing w:before="0" w:after="0"/>
        <w:ind w:left="0" w:firstLine="425"/>
        <w:jc w:val="both"/>
        <w:outlineLvl w:val="9"/>
        <w:rPr>
          <w:rFonts w:cs="Arial"/>
          <w:b w:val="0"/>
        </w:rPr>
      </w:pPr>
      <w:r w:rsidRPr="00891D63">
        <w:rPr>
          <w:rFonts w:cs="Arial"/>
          <w:b w:val="0"/>
          <w:lang w:val="ru-RU"/>
        </w:rPr>
        <w:t>Заказ на поставку</w:t>
      </w:r>
      <w:r w:rsidRPr="00891D63">
        <w:rPr>
          <w:rFonts w:cs="Arial"/>
          <w:b w:val="0"/>
        </w:rPr>
        <w:t xml:space="preserve"> направляется </w:t>
      </w:r>
      <w:r w:rsidR="007A1AB3" w:rsidRPr="00891D63">
        <w:rPr>
          <w:rFonts w:cs="Arial"/>
          <w:b w:val="0"/>
          <w:lang w:val="ru-RU"/>
        </w:rPr>
        <w:t xml:space="preserve">всем </w:t>
      </w:r>
      <w:r w:rsidRPr="00891D63">
        <w:rPr>
          <w:rFonts w:cs="Arial"/>
          <w:b w:val="0"/>
          <w:lang w:val="ru-RU"/>
        </w:rPr>
        <w:t>поставщикам закупаемого товара, указанного в заказе на поставку.</w:t>
      </w:r>
    </w:p>
    <w:p w14:paraId="4F89A038" w14:textId="7F629BD2" w:rsidR="007A1AB3" w:rsidRPr="00891D63" w:rsidRDefault="00024431" w:rsidP="007A1AB3">
      <w:pPr>
        <w:pStyle w:val="31"/>
        <w:numPr>
          <w:ilvl w:val="0"/>
          <w:numId w:val="0"/>
        </w:numPr>
        <w:tabs>
          <w:tab w:val="clear" w:pos="567"/>
          <w:tab w:val="left" w:pos="709"/>
        </w:tabs>
        <w:spacing w:before="0" w:after="0"/>
        <w:ind w:right="-23" w:firstLine="425"/>
        <w:jc w:val="both"/>
        <w:outlineLvl w:val="9"/>
        <w:rPr>
          <w:rFonts w:cs="Arial"/>
          <w:b w:val="0"/>
          <w:lang w:val="ru-RU"/>
        </w:rPr>
      </w:pPr>
      <w:r w:rsidRPr="00891D63">
        <w:rPr>
          <w:rFonts w:cs="Arial"/>
          <w:b w:val="0"/>
          <w:lang w:val="ru-RU"/>
        </w:rPr>
        <w:t>При осуществлении закупок товаров, производимых товаропроизводителями закупаемого товара, заказ на поставку направляется товаропроизводителю закупаемого товара и поставщикам товаров товаропроизводителя в случае их наличия в Электронном магазине.</w:t>
      </w:r>
    </w:p>
    <w:p w14:paraId="3FD78950" w14:textId="77777777" w:rsidR="005E3D28" w:rsidRPr="00891D63" w:rsidRDefault="005E3D28" w:rsidP="007A1AB3">
      <w:pPr>
        <w:pStyle w:val="31"/>
        <w:numPr>
          <w:ilvl w:val="0"/>
          <w:numId w:val="0"/>
        </w:numPr>
        <w:tabs>
          <w:tab w:val="clear" w:pos="567"/>
          <w:tab w:val="left" w:pos="709"/>
        </w:tabs>
        <w:spacing w:before="0" w:after="0"/>
        <w:ind w:firstLine="425"/>
        <w:jc w:val="both"/>
        <w:outlineLvl w:val="9"/>
        <w:rPr>
          <w:rFonts w:cs="Arial"/>
          <w:b w:val="0"/>
          <w:lang w:val="ru-RU"/>
        </w:rPr>
      </w:pPr>
      <w:r w:rsidRPr="00891D63">
        <w:rPr>
          <w:rFonts w:cs="Arial"/>
          <w:b w:val="0"/>
          <w:lang w:val="ru-RU"/>
        </w:rPr>
        <w:t>В случае, если заказ на поставку содержит несколько товаров, включенных в одну категорию ЭМ, то он направляется всем потенциальным поставщикам, зарегистрированным по данной категории.</w:t>
      </w:r>
    </w:p>
    <w:p w14:paraId="4ABBA767" w14:textId="45B31CD7" w:rsidR="005E3D28" w:rsidRPr="00891D63" w:rsidRDefault="005E3D28" w:rsidP="003D30AC">
      <w:pPr>
        <w:pStyle w:val="31"/>
        <w:numPr>
          <w:ilvl w:val="0"/>
          <w:numId w:val="0"/>
        </w:numPr>
        <w:tabs>
          <w:tab w:val="clear" w:pos="567"/>
          <w:tab w:val="left" w:pos="709"/>
        </w:tabs>
        <w:spacing w:before="0" w:after="0"/>
        <w:ind w:firstLine="425"/>
        <w:jc w:val="both"/>
        <w:outlineLvl w:val="9"/>
        <w:rPr>
          <w:rFonts w:cs="Arial"/>
          <w:b w:val="0"/>
          <w:lang w:val="ru-RU"/>
        </w:rPr>
      </w:pPr>
      <w:r w:rsidRPr="00891D63">
        <w:rPr>
          <w:rFonts w:cs="Arial"/>
          <w:b w:val="0"/>
          <w:lang w:val="ru-RU"/>
        </w:rPr>
        <w:t>Не допускается включение в заказ на поставку товаров, относящихся к разным категориям ЭМ.</w:t>
      </w:r>
    </w:p>
    <w:p w14:paraId="53F5A666" w14:textId="77777777" w:rsidR="00C4029C" w:rsidRPr="00891D63" w:rsidRDefault="003D30AC" w:rsidP="00C4029C">
      <w:pPr>
        <w:pStyle w:val="31"/>
        <w:numPr>
          <w:ilvl w:val="0"/>
          <w:numId w:val="0"/>
        </w:numPr>
        <w:tabs>
          <w:tab w:val="clear" w:pos="567"/>
          <w:tab w:val="left" w:pos="709"/>
        </w:tabs>
        <w:spacing w:before="0" w:after="0"/>
        <w:ind w:right="-23" w:firstLine="425"/>
        <w:jc w:val="both"/>
        <w:outlineLvl w:val="9"/>
        <w:rPr>
          <w:rFonts w:cs="Arial"/>
          <w:b w:val="0"/>
          <w:lang w:val="ru-RU"/>
        </w:rPr>
      </w:pPr>
      <w:r w:rsidRPr="00891D63">
        <w:rPr>
          <w:rFonts w:cs="Arial"/>
          <w:b w:val="0"/>
          <w:lang w:val="ru-RU"/>
        </w:rPr>
        <w:t xml:space="preserve">5-1. </w:t>
      </w:r>
      <w:r w:rsidR="00C4029C" w:rsidRPr="00891D63">
        <w:rPr>
          <w:rFonts w:cs="Arial"/>
          <w:b w:val="0"/>
          <w:lang w:val="ru-RU"/>
        </w:rPr>
        <w:t>При осуществлении закупок товаров  с предоставлением приоритета товаропроизводителям закупаемого товара и поставщикам товаров товаропроизводителей/производителям доверенных цифровых объектов Заказчик/организатор закупок выбирает в каталоге электронного магазина товары не менее 2 (двух) товаропроизводителей закупаемого товара или поставщиков товаров товаропроизводителей/производителей доверенных цифровых объектов по закупаемому товару, соответствующих требованиям заказчика и относящихся к одной категории.</w:t>
      </w:r>
    </w:p>
    <w:p w14:paraId="11FD70AC" w14:textId="77777777" w:rsidR="00C4029C" w:rsidRPr="00891D63" w:rsidRDefault="00C4029C" w:rsidP="00C4029C">
      <w:pPr>
        <w:pStyle w:val="31"/>
        <w:numPr>
          <w:ilvl w:val="0"/>
          <w:numId w:val="0"/>
        </w:numPr>
        <w:tabs>
          <w:tab w:val="clear" w:pos="567"/>
          <w:tab w:val="left" w:pos="709"/>
        </w:tabs>
        <w:spacing w:before="0" w:after="0"/>
        <w:ind w:right="-23" w:firstLine="425"/>
        <w:jc w:val="both"/>
        <w:outlineLvl w:val="9"/>
        <w:rPr>
          <w:rFonts w:cs="Arial"/>
          <w:b w:val="0"/>
          <w:lang w:val="ru-RU"/>
        </w:rPr>
      </w:pPr>
      <w:r w:rsidRPr="00891D63">
        <w:rPr>
          <w:rFonts w:cs="Arial"/>
          <w:b w:val="0"/>
          <w:lang w:val="ru-RU"/>
        </w:rPr>
        <w:t xml:space="preserve">В случае наличия одного товаропроизводителя закупаемого товара/ производителя </w:t>
      </w:r>
      <w:r w:rsidRPr="00891D63">
        <w:rPr>
          <w:rFonts w:cs="Arial"/>
          <w:b w:val="0"/>
          <w:lang w:val="ru-RU"/>
        </w:rPr>
        <w:lastRenderedPageBreak/>
        <w:t xml:space="preserve">доверенных цифровых объектов по закупаемому товару, соответствующего требованиям Заказчика, Заказчик/организатор закупки выбирает товар данного товаропроизводителя/производителя доверенных цифровых объектов. </w:t>
      </w:r>
    </w:p>
    <w:p w14:paraId="04482359" w14:textId="42D83340" w:rsidR="003D30AC" w:rsidRPr="00891D63" w:rsidRDefault="00C4029C" w:rsidP="00C4029C">
      <w:pPr>
        <w:pStyle w:val="31"/>
        <w:numPr>
          <w:ilvl w:val="0"/>
          <w:numId w:val="0"/>
        </w:numPr>
        <w:tabs>
          <w:tab w:val="clear" w:pos="567"/>
          <w:tab w:val="left" w:pos="709"/>
        </w:tabs>
        <w:spacing w:before="0" w:after="0"/>
        <w:ind w:right="-23" w:firstLine="425"/>
        <w:jc w:val="both"/>
        <w:outlineLvl w:val="9"/>
        <w:rPr>
          <w:rFonts w:cs="Arial"/>
          <w:b w:val="0"/>
          <w:lang w:val="ru-RU"/>
        </w:rPr>
      </w:pPr>
      <w:r w:rsidRPr="00891D63">
        <w:rPr>
          <w:rFonts w:cs="Arial"/>
          <w:b w:val="0"/>
          <w:lang w:val="ru-RU"/>
        </w:rPr>
        <w:t>При этом заказ на поставку направляется товаропроизводителям закупаемого товара и их поставщикам/производителям доверенных цифровых объектов по выбранным в заказе товарам.</w:t>
      </w:r>
    </w:p>
    <w:p w14:paraId="1C11FAC7" w14:textId="3CBB0DD0" w:rsidR="005E3D28" w:rsidRPr="00891D63" w:rsidRDefault="005E3D28" w:rsidP="00961FE9">
      <w:pPr>
        <w:pStyle w:val="31"/>
        <w:numPr>
          <w:ilvl w:val="4"/>
          <w:numId w:val="111"/>
        </w:numPr>
        <w:tabs>
          <w:tab w:val="clear" w:pos="567"/>
          <w:tab w:val="left" w:pos="709"/>
        </w:tabs>
        <w:spacing w:before="0" w:after="0"/>
        <w:ind w:left="0" w:firstLine="425"/>
        <w:jc w:val="both"/>
        <w:outlineLvl w:val="9"/>
        <w:rPr>
          <w:rFonts w:cs="Arial"/>
          <w:b w:val="0"/>
        </w:rPr>
      </w:pPr>
      <w:r w:rsidRPr="00891D63">
        <w:rPr>
          <w:rFonts w:cs="Arial"/>
          <w:b w:val="0"/>
        </w:rPr>
        <w:t>Закупки товаров посредством электронного магазина осуществляются на основе подписанного сторонами договора публичной оферты о закупках товаров посредством электронного магазина.</w:t>
      </w:r>
    </w:p>
    <w:p w14:paraId="5B99135D" w14:textId="55D7062A" w:rsidR="00961FE9" w:rsidRPr="00891D63" w:rsidRDefault="00961FE9" w:rsidP="00961FE9">
      <w:pPr>
        <w:pStyle w:val="31"/>
        <w:numPr>
          <w:ilvl w:val="0"/>
          <w:numId w:val="0"/>
        </w:numPr>
        <w:tabs>
          <w:tab w:val="clear" w:pos="567"/>
          <w:tab w:val="left" w:pos="709"/>
        </w:tabs>
        <w:spacing w:before="0" w:after="0"/>
        <w:ind w:firstLine="425"/>
        <w:jc w:val="both"/>
        <w:outlineLvl w:val="9"/>
        <w:rPr>
          <w:rFonts w:cs="Arial"/>
          <w:b w:val="0"/>
        </w:rPr>
      </w:pPr>
      <w:r w:rsidRPr="00891D63">
        <w:rPr>
          <w:rFonts w:cs="Arial"/>
          <w:b w:val="0"/>
        </w:rPr>
        <w:t>Публичная оферта должна содержать требование к поставщику об указании в акте, подтверждающ</w:t>
      </w:r>
      <w:r w:rsidR="00725B77" w:rsidRPr="00891D63">
        <w:rPr>
          <w:rFonts w:cs="Arial"/>
          <w:b w:val="0"/>
          <w:lang w:val="kk-KZ"/>
        </w:rPr>
        <w:t>е</w:t>
      </w:r>
      <w:r w:rsidRPr="00891D63">
        <w:rPr>
          <w:rFonts w:cs="Arial"/>
          <w:b w:val="0"/>
        </w:rPr>
        <w:t>м поставку товара, уникального кода из Национального каталога товаров.</w:t>
      </w:r>
    </w:p>
    <w:p w14:paraId="78CE6E65" w14:textId="1F5B6EE3" w:rsidR="005E3D28" w:rsidRPr="00891D63" w:rsidRDefault="005E3D28" w:rsidP="00C523ED">
      <w:pPr>
        <w:pStyle w:val="31"/>
        <w:numPr>
          <w:ilvl w:val="4"/>
          <w:numId w:val="111"/>
        </w:numPr>
        <w:tabs>
          <w:tab w:val="clear" w:pos="567"/>
          <w:tab w:val="left" w:pos="709"/>
        </w:tabs>
        <w:spacing w:before="0" w:after="0"/>
        <w:ind w:left="0" w:firstLine="425"/>
        <w:jc w:val="both"/>
        <w:outlineLvl w:val="9"/>
        <w:rPr>
          <w:rFonts w:cs="Arial"/>
          <w:b w:val="0"/>
        </w:rPr>
      </w:pPr>
      <w:r w:rsidRPr="00891D63">
        <w:rPr>
          <w:rFonts w:cs="Arial"/>
          <w:b w:val="0"/>
          <w:lang w:val="ru-RU"/>
        </w:rPr>
        <w:t xml:space="preserve">При осуществлении закупок работ, услуг Заказчик/организатор закупок в соответствии с перечнем товаров, работ, услуг, закупаемых посредством электронного магазина, формирует проект договора на основании типового договора, размещенного в ЭМ, </w:t>
      </w:r>
      <w:r w:rsidRPr="00891D63">
        <w:rPr>
          <w:rFonts w:cs="Arial"/>
          <w:b w:val="0"/>
        </w:rPr>
        <w:t xml:space="preserve">выбирает </w:t>
      </w:r>
      <w:r w:rsidRPr="00891D63">
        <w:rPr>
          <w:rFonts w:cs="Arial"/>
          <w:b w:val="0"/>
          <w:lang w:val="ru-RU"/>
        </w:rPr>
        <w:t>в каталоге электронного магазина необходимую работу, услугу и заполняет форму электронного заказа на поставку, включающего описание закупаемых работ, услуг, условия, место и сроки поставки, объем работ, услуг, окончательный срок предоставления предложений потенциальных поставщиков</w:t>
      </w:r>
      <w:r w:rsidRPr="00891D63">
        <w:rPr>
          <w:rFonts w:cs="Arial"/>
          <w:b w:val="0"/>
        </w:rPr>
        <w:t>.</w:t>
      </w:r>
    </w:p>
    <w:p w14:paraId="226E0B2F" w14:textId="2BE88C65" w:rsidR="005E3D28" w:rsidRPr="00891D63" w:rsidRDefault="005E3D28" w:rsidP="005E3D28">
      <w:pPr>
        <w:pStyle w:val="31"/>
        <w:numPr>
          <w:ilvl w:val="0"/>
          <w:numId w:val="0"/>
        </w:numPr>
        <w:tabs>
          <w:tab w:val="clear" w:pos="567"/>
          <w:tab w:val="left" w:pos="709"/>
        </w:tabs>
        <w:spacing w:before="0" w:after="0"/>
        <w:ind w:firstLine="425"/>
        <w:jc w:val="both"/>
        <w:outlineLvl w:val="9"/>
        <w:rPr>
          <w:rFonts w:cs="Arial"/>
          <w:b w:val="0"/>
          <w:lang w:val="ru-RU"/>
        </w:rPr>
      </w:pPr>
      <w:r w:rsidRPr="00891D63">
        <w:rPr>
          <w:rFonts w:cs="Arial"/>
          <w:b w:val="0"/>
          <w:lang w:val="ru-RU"/>
        </w:rPr>
        <w:t>Заказ на поставку</w:t>
      </w:r>
      <w:r w:rsidRPr="00891D63">
        <w:rPr>
          <w:rFonts w:cs="Arial"/>
          <w:b w:val="0"/>
        </w:rPr>
        <w:t xml:space="preserve"> направляется </w:t>
      </w:r>
      <w:r w:rsidR="007A1AB3" w:rsidRPr="00891D63">
        <w:rPr>
          <w:rFonts w:cs="Arial"/>
          <w:b w:val="0"/>
          <w:lang w:val="ru-RU"/>
        </w:rPr>
        <w:t xml:space="preserve">всем </w:t>
      </w:r>
      <w:r w:rsidRPr="00891D63">
        <w:rPr>
          <w:rFonts w:cs="Arial"/>
          <w:b w:val="0"/>
        </w:rPr>
        <w:t>поставщикам</w:t>
      </w:r>
      <w:r w:rsidRPr="00891D63">
        <w:rPr>
          <w:rFonts w:cs="Arial"/>
          <w:b w:val="0"/>
          <w:lang w:val="ru-RU"/>
        </w:rPr>
        <w:t>, зарегистрированным по закупаемым работам, услугам, указанным в заказе на поставку</w:t>
      </w:r>
      <w:r w:rsidRPr="00891D63">
        <w:rPr>
          <w:rFonts w:cs="Arial"/>
          <w:b w:val="0"/>
        </w:rPr>
        <w:t>.</w:t>
      </w:r>
    </w:p>
    <w:p w14:paraId="5E2C77AF" w14:textId="77777777" w:rsidR="005E3D28" w:rsidRPr="00891D63" w:rsidRDefault="005E3D28" w:rsidP="00C523ED">
      <w:pPr>
        <w:pStyle w:val="31"/>
        <w:numPr>
          <w:ilvl w:val="4"/>
          <w:numId w:val="111"/>
        </w:numPr>
        <w:tabs>
          <w:tab w:val="clear" w:pos="567"/>
          <w:tab w:val="left" w:pos="709"/>
        </w:tabs>
        <w:spacing w:before="0" w:after="0"/>
        <w:ind w:left="0" w:firstLine="425"/>
        <w:jc w:val="both"/>
        <w:outlineLvl w:val="9"/>
        <w:rPr>
          <w:rFonts w:cs="Arial"/>
          <w:b w:val="0"/>
        </w:rPr>
      </w:pPr>
      <w:r w:rsidRPr="00891D63">
        <w:rPr>
          <w:rFonts w:cs="Arial"/>
          <w:b w:val="0"/>
          <w:lang w:val="ru-RU"/>
        </w:rPr>
        <w:t>Окончательный срок предоставления предложений потенциальных поставщиков на заказ на поставку устанавливается Заказчиком в диапазоне от 3 (трех) до 24 (двадцати четырех) часов с момента направления заказа на поставку.</w:t>
      </w:r>
    </w:p>
    <w:p w14:paraId="6AF84B1D" w14:textId="77777777" w:rsidR="005E3D28" w:rsidRPr="00891D63" w:rsidRDefault="005E3D28" w:rsidP="00C523ED">
      <w:pPr>
        <w:pStyle w:val="31"/>
        <w:numPr>
          <w:ilvl w:val="4"/>
          <w:numId w:val="111"/>
        </w:numPr>
        <w:tabs>
          <w:tab w:val="clear" w:pos="567"/>
          <w:tab w:val="left" w:pos="709"/>
        </w:tabs>
        <w:spacing w:before="0" w:after="0"/>
        <w:ind w:left="0" w:firstLine="426"/>
        <w:jc w:val="both"/>
        <w:outlineLvl w:val="9"/>
        <w:rPr>
          <w:rFonts w:cs="Arial"/>
          <w:b w:val="0"/>
        </w:rPr>
      </w:pPr>
      <w:r w:rsidRPr="00891D63">
        <w:rPr>
          <w:rFonts w:cs="Arial"/>
          <w:b w:val="0"/>
          <w:lang w:val="ru-RU"/>
        </w:rPr>
        <w:t xml:space="preserve">Победитель закупок определяется автоматически Электронным магазином </w:t>
      </w:r>
      <w:r w:rsidRPr="00891D63">
        <w:rPr>
          <w:rFonts w:cs="Arial"/>
          <w:b w:val="0"/>
        </w:rPr>
        <w:t>по наименьшей цене</w:t>
      </w:r>
      <w:r w:rsidRPr="00891D63">
        <w:rPr>
          <w:rFonts w:cs="Arial"/>
          <w:b w:val="0"/>
          <w:lang w:val="ru-RU"/>
        </w:rPr>
        <w:t xml:space="preserve"> товара, работы, услуги посредством сопоставления всех предложений потенциальных поставщиков, поступивших до истечения окончательного срока представления предложений.</w:t>
      </w:r>
    </w:p>
    <w:p w14:paraId="52668FDF" w14:textId="77777777" w:rsidR="005E3D28" w:rsidRPr="00891D63" w:rsidRDefault="005E3D28" w:rsidP="005E3D28">
      <w:pPr>
        <w:pStyle w:val="31"/>
        <w:numPr>
          <w:ilvl w:val="0"/>
          <w:numId w:val="0"/>
        </w:numPr>
        <w:tabs>
          <w:tab w:val="clear" w:pos="567"/>
          <w:tab w:val="left" w:pos="709"/>
        </w:tabs>
        <w:spacing w:before="0" w:after="0"/>
        <w:ind w:firstLine="426"/>
        <w:jc w:val="both"/>
        <w:outlineLvl w:val="9"/>
        <w:rPr>
          <w:rFonts w:cs="Arial"/>
          <w:b w:val="0"/>
        </w:rPr>
      </w:pPr>
      <w:r w:rsidRPr="00891D63">
        <w:rPr>
          <w:rFonts w:cs="Arial"/>
          <w:b w:val="0"/>
          <w:lang w:val="ru-RU"/>
        </w:rPr>
        <w:t xml:space="preserve">При осуществлении закупок нескольких товаров, включенных в один заказ на поставку, победитель закупок определяется автоматически Электронным магазином </w:t>
      </w:r>
      <w:r w:rsidRPr="00891D63">
        <w:rPr>
          <w:rFonts w:cs="Arial"/>
          <w:b w:val="0"/>
        </w:rPr>
        <w:t>по наименьшей</w:t>
      </w:r>
      <w:r w:rsidRPr="00891D63">
        <w:rPr>
          <w:rFonts w:cs="Arial"/>
          <w:b w:val="0"/>
          <w:lang w:val="ru-RU"/>
        </w:rPr>
        <w:t xml:space="preserve"> общей</w:t>
      </w:r>
      <w:r w:rsidRPr="00891D63">
        <w:rPr>
          <w:rFonts w:cs="Arial"/>
          <w:b w:val="0"/>
        </w:rPr>
        <w:t xml:space="preserve"> </w:t>
      </w:r>
      <w:r w:rsidRPr="00891D63">
        <w:rPr>
          <w:rFonts w:cs="Arial"/>
          <w:b w:val="0"/>
          <w:lang w:val="ru-RU"/>
        </w:rPr>
        <w:t>стоимости товаров, включенных в заказ на поставку, посредством сопоставления всех предложений потенциальных поставщиков, поступивших до истечения окончательного срока представления предложений.</w:t>
      </w:r>
    </w:p>
    <w:p w14:paraId="68EBCE75" w14:textId="77777777" w:rsidR="004173C0" w:rsidRPr="00891D63" w:rsidRDefault="004173C0" w:rsidP="004173C0">
      <w:pPr>
        <w:pStyle w:val="31"/>
        <w:numPr>
          <w:ilvl w:val="0"/>
          <w:numId w:val="0"/>
        </w:numPr>
        <w:tabs>
          <w:tab w:val="clear" w:pos="567"/>
          <w:tab w:val="left" w:pos="709"/>
        </w:tabs>
        <w:spacing w:before="0" w:after="0"/>
        <w:ind w:firstLine="426"/>
        <w:jc w:val="both"/>
        <w:outlineLvl w:val="9"/>
        <w:rPr>
          <w:rFonts w:cs="Arial"/>
          <w:b w:val="0"/>
          <w:lang w:val="ru-RU"/>
        </w:rPr>
      </w:pPr>
      <w:r w:rsidRPr="00891D63">
        <w:rPr>
          <w:rFonts w:cs="Arial"/>
          <w:b w:val="0"/>
          <w:lang w:val="ru-RU"/>
        </w:rPr>
        <w:t>При равенстве наименьших цен (общей стоимости товаров) на закупаемые товары, работы и услуги Заказчик осуществляет закупку данных товаров, работ и услуг у одного из потенциальных поставщиков ЭМ, предложившего наименьшую цену (общую стоимость товаров).</w:t>
      </w:r>
    </w:p>
    <w:p w14:paraId="728F8A7D" w14:textId="395C562A" w:rsidR="005E3D28" w:rsidRPr="00891D63" w:rsidRDefault="004173C0" w:rsidP="004173C0">
      <w:pPr>
        <w:pStyle w:val="31"/>
        <w:numPr>
          <w:ilvl w:val="0"/>
          <w:numId w:val="0"/>
        </w:numPr>
        <w:tabs>
          <w:tab w:val="clear" w:pos="567"/>
          <w:tab w:val="left" w:pos="709"/>
        </w:tabs>
        <w:spacing w:before="0" w:after="0"/>
        <w:ind w:firstLine="426"/>
        <w:jc w:val="both"/>
        <w:outlineLvl w:val="9"/>
        <w:rPr>
          <w:rFonts w:cs="Arial"/>
          <w:b w:val="0"/>
          <w:lang w:val="ru-RU"/>
        </w:rPr>
      </w:pPr>
      <w:r w:rsidRPr="00891D63">
        <w:rPr>
          <w:rFonts w:cs="Arial"/>
          <w:b w:val="0"/>
          <w:lang w:val="ru-RU"/>
        </w:rPr>
        <w:t>В случае наличия единственного предложения на закупаемые товары, работы и услуги Заказчик осуществляет закупку у данного потенциального поставщика ЭМ.</w:t>
      </w:r>
    </w:p>
    <w:p w14:paraId="79DEEDBF" w14:textId="77777777" w:rsidR="00F43912" w:rsidRPr="00891D63" w:rsidRDefault="00F43912" w:rsidP="00C523ED">
      <w:pPr>
        <w:pStyle w:val="31"/>
        <w:numPr>
          <w:ilvl w:val="4"/>
          <w:numId w:val="111"/>
        </w:numPr>
        <w:tabs>
          <w:tab w:val="left" w:pos="709"/>
          <w:tab w:val="left" w:pos="1134"/>
        </w:tabs>
        <w:spacing w:before="0" w:after="0"/>
        <w:ind w:left="0" w:firstLine="284"/>
        <w:jc w:val="both"/>
        <w:outlineLvl w:val="9"/>
        <w:rPr>
          <w:rFonts w:cs="Arial"/>
          <w:b w:val="0"/>
          <w:lang w:val="ru-RU"/>
        </w:rPr>
      </w:pPr>
      <w:r w:rsidRPr="00891D63">
        <w:rPr>
          <w:rFonts w:cs="Arial"/>
          <w:b w:val="0"/>
          <w:lang w:val="ru-RU"/>
        </w:rPr>
        <w:t>Заказчик обязан подписать заказ на поставку в срок не более 3 (трех) рабочих дней с даты определения победителя закупок.</w:t>
      </w:r>
    </w:p>
    <w:p w14:paraId="07C0C8C9" w14:textId="24DFDE88" w:rsidR="005E3D28" w:rsidRPr="00891D63" w:rsidRDefault="00F43912" w:rsidP="00F43912">
      <w:pPr>
        <w:pStyle w:val="31"/>
        <w:numPr>
          <w:ilvl w:val="0"/>
          <w:numId w:val="0"/>
        </w:numPr>
        <w:tabs>
          <w:tab w:val="clear" w:pos="567"/>
          <w:tab w:val="left" w:pos="709"/>
          <w:tab w:val="left" w:pos="1134"/>
        </w:tabs>
        <w:spacing w:before="0" w:after="0"/>
        <w:ind w:firstLine="284"/>
        <w:jc w:val="both"/>
        <w:outlineLvl w:val="9"/>
        <w:rPr>
          <w:rFonts w:cs="Arial"/>
          <w:b w:val="0"/>
          <w:lang w:val="ru-RU"/>
        </w:rPr>
      </w:pPr>
      <w:r w:rsidRPr="00891D63">
        <w:rPr>
          <w:rFonts w:cs="Arial"/>
          <w:b w:val="0"/>
          <w:lang w:val="ru-RU"/>
        </w:rPr>
        <w:t>Победитель закупок товаров обязан подписать заказ на поставку в срок не позднее 2 (двух) рабочих дней с даты подписания Заказчиком заказа на поставку, а также поставить товар по цене и условиям, определенным в публичной оферте и заказе на поставку.</w:t>
      </w:r>
    </w:p>
    <w:p w14:paraId="09E385BD" w14:textId="77777777" w:rsidR="005E3D28" w:rsidRPr="00891D63" w:rsidRDefault="005E3D28" w:rsidP="00C523ED">
      <w:pPr>
        <w:pStyle w:val="31"/>
        <w:numPr>
          <w:ilvl w:val="4"/>
          <w:numId w:val="111"/>
        </w:numPr>
        <w:tabs>
          <w:tab w:val="clear" w:pos="567"/>
          <w:tab w:val="left" w:pos="709"/>
        </w:tabs>
        <w:spacing w:before="0" w:after="0"/>
        <w:ind w:left="0" w:firstLine="284"/>
        <w:jc w:val="both"/>
        <w:outlineLvl w:val="9"/>
        <w:rPr>
          <w:rFonts w:cs="Arial"/>
          <w:b w:val="0"/>
          <w:lang w:val="ru-RU"/>
        </w:rPr>
      </w:pPr>
      <w:r w:rsidRPr="00891D63">
        <w:rPr>
          <w:rFonts w:cs="Arial"/>
          <w:b w:val="0"/>
          <w:lang w:val="ru-RU"/>
        </w:rPr>
        <w:t xml:space="preserve">Договор о закупках работ, услуг должен быть подписан Заказчиком и победителем </w:t>
      </w:r>
      <w:r w:rsidRPr="00891D63">
        <w:rPr>
          <w:rFonts w:cs="Arial"/>
          <w:b w:val="0"/>
          <w:lang w:val="ru-RU"/>
        </w:rPr>
        <w:lastRenderedPageBreak/>
        <w:t>закупок работ, услуг в течение 4 (четырех) рабочих дней с даты определения победителя закупок (по 2 рабочих дня для каждой из сторон).</w:t>
      </w:r>
    </w:p>
    <w:p w14:paraId="788E5868" w14:textId="77777777" w:rsidR="005E3D28" w:rsidRPr="00891D63" w:rsidRDefault="005E3D28" w:rsidP="005E3D28">
      <w:pPr>
        <w:pStyle w:val="31"/>
        <w:numPr>
          <w:ilvl w:val="0"/>
          <w:numId w:val="0"/>
        </w:numPr>
        <w:tabs>
          <w:tab w:val="clear" w:pos="567"/>
          <w:tab w:val="left" w:pos="709"/>
        </w:tabs>
        <w:spacing w:before="0" w:after="0"/>
        <w:ind w:firstLine="426"/>
        <w:jc w:val="both"/>
        <w:outlineLvl w:val="9"/>
        <w:rPr>
          <w:rFonts w:cs="Arial"/>
          <w:b w:val="0"/>
          <w:lang w:val="ru-RU"/>
        </w:rPr>
      </w:pPr>
      <w:r w:rsidRPr="00891D63">
        <w:rPr>
          <w:rFonts w:cs="Arial"/>
          <w:b w:val="0"/>
          <w:lang w:val="ru-RU"/>
        </w:rPr>
        <w:t>Договор о закупках работ, услуг включает в себя все условия, указанные в заказе на поставку, подтвержденном победителем закупок.</w:t>
      </w:r>
    </w:p>
    <w:p w14:paraId="07E28931" w14:textId="77777777" w:rsidR="005E3D28" w:rsidRPr="00891D63" w:rsidRDefault="005E3D28" w:rsidP="00C523ED">
      <w:pPr>
        <w:pStyle w:val="31"/>
        <w:numPr>
          <w:ilvl w:val="4"/>
          <w:numId w:val="111"/>
        </w:numPr>
        <w:tabs>
          <w:tab w:val="clear" w:pos="567"/>
          <w:tab w:val="left" w:pos="709"/>
        </w:tabs>
        <w:spacing w:before="0" w:after="0"/>
        <w:ind w:left="0" w:firstLine="284"/>
        <w:jc w:val="both"/>
        <w:outlineLvl w:val="9"/>
        <w:rPr>
          <w:rFonts w:cs="Arial"/>
          <w:b w:val="0"/>
          <w:lang w:val="ru-RU"/>
        </w:rPr>
      </w:pPr>
      <w:r w:rsidRPr="00891D63">
        <w:rPr>
          <w:rFonts w:cs="Arial"/>
          <w:b w:val="0"/>
          <w:lang w:val="ru-RU"/>
        </w:rPr>
        <w:t>Победитель закупок работ, услуг обязан выполнить работу, оказать услугу по цене и условиям, определенным в договоре о закупках и заказе на поставку.</w:t>
      </w:r>
    </w:p>
    <w:p w14:paraId="22CFC36B" w14:textId="2CA12BE8" w:rsidR="005E3D28" w:rsidRPr="00891D63" w:rsidRDefault="005E3D28" w:rsidP="00C523ED">
      <w:pPr>
        <w:pStyle w:val="31"/>
        <w:numPr>
          <w:ilvl w:val="4"/>
          <w:numId w:val="111"/>
        </w:numPr>
        <w:tabs>
          <w:tab w:val="clear" w:pos="567"/>
          <w:tab w:val="left" w:pos="709"/>
        </w:tabs>
        <w:spacing w:before="0" w:after="0"/>
        <w:ind w:left="0" w:firstLine="284"/>
        <w:jc w:val="both"/>
        <w:outlineLvl w:val="9"/>
        <w:rPr>
          <w:rFonts w:cs="Arial"/>
          <w:b w:val="0"/>
          <w:lang w:val="ru-RU"/>
        </w:rPr>
      </w:pPr>
      <w:r w:rsidRPr="00891D63">
        <w:rPr>
          <w:rFonts w:cs="Arial"/>
          <w:b w:val="0"/>
          <w:lang w:val="ru-RU"/>
        </w:rPr>
        <w:t>Осуществление расчета должно производиться Заказчиком в срок не более                   5 (пяти) рабочих дней с даты подписания сторонами актов, подтверждающих поставку товара, выполнение работ, оказание услуг.</w:t>
      </w:r>
    </w:p>
    <w:p w14:paraId="550B2FE2" w14:textId="76FDAFB4" w:rsidR="00F30A80" w:rsidRPr="00891D63" w:rsidRDefault="00F30A80" w:rsidP="00C523ED">
      <w:pPr>
        <w:pStyle w:val="31"/>
        <w:numPr>
          <w:ilvl w:val="4"/>
          <w:numId w:val="111"/>
        </w:numPr>
        <w:tabs>
          <w:tab w:val="clear" w:pos="567"/>
          <w:tab w:val="left" w:pos="709"/>
        </w:tabs>
        <w:spacing w:before="0" w:after="0"/>
        <w:ind w:left="0" w:firstLine="284"/>
        <w:jc w:val="both"/>
        <w:outlineLvl w:val="9"/>
        <w:rPr>
          <w:rFonts w:cs="Arial"/>
          <w:b w:val="0"/>
          <w:lang w:val="ru-RU"/>
        </w:rPr>
      </w:pPr>
      <w:r w:rsidRPr="00891D63">
        <w:rPr>
          <w:rFonts w:cs="Arial"/>
          <w:b w:val="0"/>
          <w:lang w:val="ru-RU"/>
        </w:rPr>
        <w:t>Закупки посредством электронного магазина признаются несостоявшимися в случае:</w:t>
      </w:r>
    </w:p>
    <w:p w14:paraId="2938C912" w14:textId="69B631AF" w:rsidR="00F30A80" w:rsidRPr="00891D63" w:rsidRDefault="00F30A80" w:rsidP="00C523ED">
      <w:pPr>
        <w:pStyle w:val="af8"/>
        <w:widowControl w:val="0"/>
        <w:numPr>
          <w:ilvl w:val="2"/>
          <w:numId w:val="140"/>
        </w:numPr>
        <w:tabs>
          <w:tab w:val="left" w:pos="709"/>
        </w:tabs>
        <w:adjustRightInd w:val="0"/>
        <w:spacing w:after="0" w:line="240" w:lineRule="auto"/>
        <w:ind w:left="0" w:firstLine="426"/>
        <w:jc w:val="both"/>
        <w:rPr>
          <w:sz w:val="24"/>
          <w:szCs w:val="24"/>
        </w:rPr>
      </w:pPr>
      <w:r w:rsidRPr="00891D63">
        <w:rPr>
          <w:sz w:val="24"/>
          <w:szCs w:val="24"/>
        </w:rPr>
        <w:t>отсутствия предложений;</w:t>
      </w:r>
    </w:p>
    <w:p w14:paraId="02867476" w14:textId="77303797" w:rsidR="00F30A80" w:rsidRPr="00891D63" w:rsidRDefault="00F30A80" w:rsidP="00C523ED">
      <w:pPr>
        <w:pStyle w:val="af8"/>
        <w:widowControl w:val="0"/>
        <w:numPr>
          <w:ilvl w:val="2"/>
          <w:numId w:val="140"/>
        </w:numPr>
        <w:tabs>
          <w:tab w:val="left" w:pos="709"/>
        </w:tabs>
        <w:adjustRightInd w:val="0"/>
        <w:spacing w:after="0" w:line="240" w:lineRule="auto"/>
        <w:ind w:left="0" w:firstLine="426"/>
        <w:jc w:val="both"/>
        <w:rPr>
          <w:sz w:val="24"/>
          <w:szCs w:val="24"/>
        </w:rPr>
      </w:pPr>
      <w:r w:rsidRPr="00891D63">
        <w:rPr>
          <w:sz w:val="24"/>
          <w:szCs w:val="24"/>
        </w:rPr>
        <w:t>если победитель закупок уклонился от подписания заказа на поставку/договора о закупках работ, услуг;</w:t>
      </w:r>
    </w:p>
    <w:p w14:paraId="7B2E79D4" w14:textId="76F4F20D" w:rsidR="00F30A80" w:rsidRPr="00891D63" w:rsidRDefault="00F30A80" w:rsidP="00C523ED">
      <w:pPr>
        <w:pStyle w:val="af8"/>
        <w:widowControl w:val="0"/>
        <w:numPr>
          <w:ilvl w:val="2"/>
          <w:numId w:val="140"/>
        </w:numPr>
        <w:tabs>
          <w:tab w:val="left" w:pos="709"/>
        </w:tabs>
        <w:adjustRightInd w:val="0"/>
        <w:spacing w:after="0" w:line="240" w:lineRule="auto"/>
        <w:ind w:left="0" w:firstLine="426"/>
        <w:jc w:val="both"/>
        <w:rPr>
          <w:sz w:val="24"/>
          <w:szCs w:val="24"/>
        </w:rPr>
      </w:pPr>
      <w:r w:rsidRPr="00891D63">
        <w:rPr>
          <w:sz w:val="24"/>
          <w:szCs w:val="24"/>
        </w:rPr>
        <w:t>если победитель закупок был внесен в перечень(ни), указанный(е) в пункте 1 статьи 31 настоящего Порядка.</w:t>
      </w:r>
    </w:p>
    <w:p w14:paraId="4104A53E" w14:textId="6FAF40B5" w:rsidR="00F30A80" w:rsidRPr="00891D63" w:rsidRDefault="00F30A80" w:rsidP="00C523ED">
      <w:pPr>
        <w:pStyle w:val="31"/>
        <w:numPr>
          <w:ilvl w:val="4"/>
          <w:numId w:val="111"/>
        </w:numPr>
        <w:tabs>
          <w:tab w:val="clear" w:pos="567"/>
          <w:tab w:val="left" w:pos="709"/>
        </w:tabs>
        <w:spacing w:before="0" w:after="0"/>
        <w:ind w:left="0" w:firstLine="284"/>
        <w:jc w:val="both"/>
        <w:outlineLvl w:val="9"/>
        <w:rPr>
          <w:rFonts w:cs="Arial"/>
          <w:b w:val="0"/>
          <w:lang w:val="ru-RU"/>
        </w:rPr>
      </w:pPr>
      <w:r w:rsidRPr="00891D63">
        <w:rPr>
          <w:rFonts w:cs="Arial"/>
          <w:b w:val="0"/>
          <w:lang w:val="ru-RU"/>
        </w:rPr>
        <w:t>Если закупки посредством электронного магазина признаны несостоявшимися, Заказчик вправе:</w:t>
      </w:r>
    </w:p>
    <w:p w14:paraId="6A44033A" w14:textId="19E2EBC8" w:rsidR="00F30A80" w:rsidRPr="00891D63" w:rsidRDefault="00F30A80" w:rsidP="00C523ED">
      <w:pPr>
        <w:pStyle w:val="af8"/>
        <w:widowControl w:val="0"/>
        <w:numPr>
          <w:ilvl w:val="0"/>
          <w:numId w:val="141"/>
        </w:numPr>
        <w:tabs>
          <w:tab w:val="left" w:pos="709"/>
        </w:tabs>
        <w:adjustRightInd w:val="0"/>
        <w:spacing w:after="0" w:line="240" w:lineRule="auto"/>
        <w:ind w:left="0" w:firstLine="426"/>
        <w:jc w:val="both"/>
        <w:rPr>
          <w:sz w:val="24"/>
          <w:szCs w:val="24"/>
        </w:rPr>
      </w:pPr>
      <w:r w:rsidRPr="00891D63">
        <w:rPr>
          <w:sz w:val="24"/>
          <w:szCs w:val="24"/>
        </w:rPr>
        <w:t>повторно провести закупки посредством электронного магазина;</w:t>
      </w:r>
    </w:p>
    <w:p w14:paraId="4E3CC1C1" w14:textId="3A57DE4E" w:rsidR="00F30A80" w:rsidRPr="00891D63" w:rsidRDefault="00F30A80" w:rsidP="00C523ED">
      <w:pPr>
        <w:pStyle w:val="af8"/>
        <w:widowControl w:val="0"/>
        <w:numPr>
          <w:ilvl w:val="0"/>
          <w:numId w:val="141"/>
        </w:numPr>
        <w:tabs>
          <w:tab w:val="left" w:pos="709"/>
        </w:tabs>
        <w:adjustRightInd w:val="0"/>
        <w:spacing w:after="0" w:line="240" w:lineRule="auto"/>
        <w:ind w:left="0" w:firstLine="426"/>
        <w:jc w:val="both"/>
        <w:rPr>
          <w:sz w:val="24"/>
          <w:szCs w:val="24"/>
        </w:rPr>
      </w:pPr>
      <w:r w:rsidRPr="00891D63">
        <w:rPr>
          <w:sz w:val="24"/>
          <w:szCs w:val="24"/>
        </w:rPr>
        <w:t>изменить условия закупок и повторно провести закупки посредством электронного магазина;</w:t>
      </w:r>
    </w:p>
    <w:p w14:paraId="0D30FA43" w14:textId="1B097354" w:rsidR="00F30A80" w:rsidRPr="00891D63" w:rsidRDefault="00F30A80" w:rsidP="00C523ED">
      <w:pPr>
        <w:pStyle w:val="af8"/>
        <w:widowControl w:val="0"/>
        <w:numPr>
          <w:ilvl w:val="0"/>
          <w:numId w:val="141"/>
        </w:numPr>
        <w:tabs>
          <w:tab w:val="left" w:pos="709"/>
        </w:tabs>
        <w:adjustRightInd w:val="0"/>
        <w:spacing w:after="0" w:line="240" w:lineRule="auto"/>
        <w:ind w:left="0" w:firstLine="426"/>
        <w:jc w:val="both"/>
        <w:rPr>
          <w:sz w:val="24"/>
          <w:szCs w:val="24"/>
        </w:rPr>
      </w:pPr>
      <w:r w:rsidRPr="00891D63">
        <w:rPr>
          <w:sz w:val="24"/>
          <w:szCs w:val="24"/>
        </w:rPr>
        <w:t>осуществить закупки иным способом в соответствии с положениями Порядка.</w:t>
      </w:r>
    </w:p>
    <w:p w14:paraId="0D293BA9" w14:textId="77777777" w:rsidR="00F30A80" w:rsidRPr="00891D63" w:rsidRDefault="00F30A80" w:rsidP="00F30A80">
      <w:pPr>
        <w:pStyle w:val="31"/>
        <w:numPr>
          <w:ilvl w:val="0"/>
          <w:numId w:val="0"/>
        </w:numPr>
        <w:tabs>
          <w:tab w:val="clear" w:pos="567"/>
          <w:tab w:val="left" w:pos="709"/>
        </w:tabs>
        <w:spacing w:before="0" w:after="0"/>
        <w:ind w:left="928" w:hanging="360"/>
        <w:jc w:val="both"/>
        <w:outlineLvl w:val="9"/>
        <w:rPr>
          <w:rFonts w:cs="Arial"/>
          <w:b w:val="0"/>
          <w:lang w:val="ru-RU"/>
        </w:rPr>
      </w:pPr>
    </w:p>
    <w:p w14:paraId="019C61C3" w14:textId="77777777" w:rsidR="003A79E6" w:rsidRPr="00891D63" w:rsidRDefault="003A79E6" w:rsidP="00216A08">
      <w:pPr>
        <w:pStyle w:val="af8"/>
        <w:numPr>
          <w:ilvl w:val="0"/>
          <w:numId w:val="2"/>
        </w:numPr>
        <w:tabs>
          <w:tab w:val="left" w:pos="1134"/>
        </w:tabs>
        <w:spacing w:before="240" w:after="240" w:line="240" w:lineRule="auto"/>
        <w:ind w:left="0" w:firstLine="0"/>
        <w:contextualSpacing w:val="0"/>
        <w:jc w:val="center"/>
        <w:outlineLvl w:val="1"/>
        <w:rPr>
          <w:rFonts w:cs="Arial"/>
          <w:b/>
          <w:sz w:val="24"/>
          <w:szCs w:val="24"/>
          <w:lang w:val="kk-KZ"/>
        </w:rPr>
      </w:pPr>
      <w:bookmarkStart w:id="352" w:name="_Toc450240660"/>
      <w:bookmarkStart w:id="353" w:name="_Toc450240721"/>
      <w:bookmarkStart w:id="354" w:name="_Toc451266795"/>
      <w:bookmarkStart w:id="355" w:name="_Toc451933386"/>
      <w:bookmarkStart w:id="356" w:name="_Toc226563911"/>
      <w:bookmarkEnd w:id="352"/>
      <w:bookmarkEnd w:id="353"/>
      <w:bookmarkEnd w:id="354"/>
      <w:bookmarkEnd w:id="355"/>
      <w:r w:rsidRPr="00891D63">
        <w:rPr>
          <w:rFonts w:cs="Arial"/>
          <w:b/>
          <w:sz w:val="24"/>
          <w:szCs w:val="24"/>
          <w:lang w:val="kk-KZ"/>
        </w:rPr>
        <w:t>Закупки из одного источника</w:t>
      </w:r>
      <w:bookmarkEnd w:id="356"/>
    </w:p>
    <w:p w14:paraId="675F30F5" w14:textId="1643581C" w:rsidR="003A79E6" w:rsidRPr="00891D63" w:rsidRDefault="00994FC4" w:rsidP="00C523ED">
      <w:pPr>
        <w:pStyle w:val="31"/>
        <w:numPr>
          <w:ilvl w:val="0"/>
          <w:numId w:val="40"/>
        </w:numPr>
        <w:tabs>
          <w:tab w:val="clear" w:pos="567"/>
          <w:tab w:val="left" w:pos="709"/>
        </w:tabs>
        <w:ind w:left="0" w:right="-23" w:firstLine="0"/>
        <w:jc w:val="left"/>
        <w:rPr>
          <w:rFonts w:cs="Arial"/>
          <w:lang w:val="ru-RU"/>
        </w:rPr>
      </w:pPr>
      <w:bookmarkStart w:id="357" w:name="_Toc226563912"/>
      <w:r w:rsidRPr="00891D63">
        <w:rPr>
          <w:rFonts w:cs="Arial"/>
          <w:lang w:val="ru-RU"/>
        </w:rPr>
        <w:t>Особенности применения способа</w:t>
      </w:r>
      <w:r w:rsidR="003A79E6" w:rsidRPr="00891D63">
        <w:rPr>
          <w:rFonts w:cs="Arial"/>
          <w:lang w:val="ru-RU"/>
        </w:rPr>
        <w:t xml:space="preserve"> закупок из одного источника</w:t>
      </w:r>
      <w:bookmarkEnd w:id="357"/>
    </w:p>
    <w:p w14:paraId="3D91C99C" w14:textId="069E6BEF" w:rsidR="005E3D28" w:rsidRPr="00891D63" w:rsidRDefault="005E3D28" w:rsidP="00C523ED">
      <w:pPr>
        <w:pStyle w:val="a0"/>
        <w:numPr>
          <w:ilvl w:val="0"/>
          <w:numId w:val="112"/>
        </w:numPr>
        <w:tabs>
          <w:tab w:val="left" w:pos="709"/>
        </w:tabs>
        <w:ind w:left="0" w:firstLine="426"/>
        <w:jc w:val="both"/>
      </w:pPr>
      <w:r w:rsidRPr="00891D63">
        <w:rPr>
          <w:b w:val="0"/>
        </w:rPr>
        <w:t xml:space="preserve">Заказчик вправе, а в случае, предусмотренном подпунктом </w:t>
      </w:r>
      <w:r w:rsidR="00372CB8" w:rsidRPr="00891D63">
        <w:rPr>
          <w:b w:val="0"/>
          <w:lang w:val="kk-KZ"/>
        </w:rPr>
        <w:t>8</w:t>
      </w:r>
      <w:r w:rsidRPr="00891D63">
        <w:rPr>
          <w:b w:val="0"/>
        </w:rPr>
        <w:t>) настоящего пункта, обязан осуществить закупки способом из одного источника на основании решения руководителя исполнительного органа заказчика или иного уполномоченного им лица в следующих случаях:</w:t>
      </w:r>
    </w:p>
    <w:p w14:paraId="0B5C896A" w14:textId="77777777" w:rsidR="00F9677B" w:rsidRPr="00891D63" w:rsidRDefault="005E3D28" w:rsidP="00C523ED">
      <w:pPr>
        <w:pStyle w:val="af8"/>
        <w:numPr>
          <w:ilvl w:val="1"/>
          <w:numId w:val="120"/>
        </w:numPr>
        <w:tabs>
          <w:tab w:val="left" w:pos="284"/>
          <w:tab w:val="left" w:pos="709"/>
          <w:tab w:val="left" w:pos="743"/>
          <w:tab w:val="left" w:pos="1276"/>
        </w:tabs>
        <w:spacing w:after="0" w:line="240" w:lineRule="auto"/>
        <w:ind w:left="0" w:firstLine="426"/>
        <w:contextualSpacing w:val="0"/>
        <w:jc w:val="both"/>
        <w:rPr>
          <w:rFonts w:cs="Arial"/>
          <w:sz w:val="24"/>
          <w:szCs w:val="24"/>
        </w:rPr>
      </w:pPr>
      <w:bookmarkStart w:id="358" w:name="_Toc5706862"/>
      <w:bookmarkStart w:id="359" w:name="_Toc5706865"/>
      <w:r w:rsidRPr="00891D63">
        <w:rPr>
          <w:rFonts w:cs="Arial"/>
          <w:sz w:val="24"/>
          <w:szCs w:val="24"/>
        </w:rPr>
        <w:t>приобретение товаров, работ, услуг</w:t>
      </w:r>
      <w:r w:rsidR="00F9677B" w:rsidRPr="00891D63">
        <w:rPr>
          <w:rFonts w:cs="Arial"/>
          <w:sz w:val="24"/>
          <w:szCs w:val="24"/>
        </w:rPr>
        <w:t>:</w:t>
      </w:r>
    </w:p>
    <w:p w14:paraId="2B2E9F96" w14:textId="00CBEC97" w:rsidR="00F9677B" w:rsidRPr="00891D63" w:rsidRDefault="005E3D28" w:rsidP="00C523ED">
      <w:pPr>
        <w:pStyle w:val="af8"/>
        <w:numPr>
          <w:ilvl w:val="1"/>
          <w:numId w:val="69"/>
        </w:numPr>
        <w:tabs>
          <w:tab w:val="left" w:pos="284"/>
          <w:tab w:val="left" w:pos="709"/>
          <w:tab w:val="left" w:pos="743"/>
          <w:tab w:val="left" w:pos="1276"/>
        </w:tabs>
        <w:spacing w:after="0" w:line="240" w:lineRule="auto"/>
        <w:ind w:left="0" w:firstLine="426"/>
        <w:contextualSpacing w:val="0"/>
        <w:jc w:val="both"/>
        <w:rPr>
          <w:rFonts w:cs="Arial"/>
          <w:sz w:val="24"/>
          <w:szCs w:val="24"/>
        </w:rPr>
      </w:pPr>
      <w:r w:rsidRPr="00891D63">
        <w:rPr>
          <w:rFonts w:cs="Arial"/>
          <w:sz w:val="24"/>
          <w:szCs w:val="24"/>
        </w:rPr>
        <w:t>у субъекта государственной монополии по основному предмету его деятельности, у субъекта естественной монополии по регулируемым услугам в соответствии с законодательством о естественных монополиях</w:t>
      </w:r>
      <w:r w:rsidR="00F9677B" w:rsidRPr="00891D63">
        <w:rPr>
          <w:rFonts w:cs="Arial"/>
          <w:sz w:val="24"/>
          <w:szCs w:val="24"/>
        </w:rPr>
        <w:t>;</w:t>
      </w:r>
    </w:p>
    <w:p w14:paraId="1CF048A8" w14:textId="20E05CDC" w:rsidR="005E3D28" w:rsidRPr="00891D63" w:rsidRDefault="00372CB8" w:rsidP="00C523ED">
      <w:pPr>
        <w:pStyle w:val="af8"/>
        <w:numPr>
          <w:ilvl w:val="1"/>
          <w:numId w:val="69"/>
        </w:numPr>
        <w:tabs>
          <w:tab w:val="left" w:pos="284"/>
          <w:tab w:val="left" w:pos="709"/>
          <w:tab w:val="left" w:pos="743"/>
          <w:tab w:val="left" w:pos="1276"/>
        </w:tabs>
        <w:spacing w:after="0" w:line="240" w:lineRule="auto"/>
        <w:ind w:left="0" w:firstLine="426"/>
        <w:contextualSpacing w:val="0"/>
        <w:jc w:val="both"/>
        <w:rPr>
          <w:rFonts w:cs="Arial"/>
          <w:sz w:val="24"/>
          <w:szCs w:val="24"/>
        </w:rPr>
      </w:pPr>
      <w:r w:rsidRPr="00891D63">
        <w:rPr>
          <w:rFonts w:cs="Arial"/>
          <w:sz w:val="24"/>
          <w:szCs w:val="24"/>
        </w:rPr>
        <w:t>у лица, определенного законодательством Республики Казахстан</w:t>
      </w:r>
      <w:r w:rsidR="005E3D28" w:rsidRPr="00891D63">
        <w:rPr>
          <w:rFonts w:cs="Arial"/>
          <w:sz w:val="24"/>
          <w:szCs w:val="24"/>
        </w:rPr>
        <w:t>;</w:t>
      </w:r>
      <w:bookmarkEnd w:id="358"/>
    </w:p>
    <w:p w14:paraId="5A5737B1" w14:textId="325F40D7" w:rsidR="00F9677B" w:rsidRPr="00891D63" w:rsidRDefault="00F9677B" w:rsidP="00C523ED">
      <w:pPr>
        <w:pStyle w:val="af8"/>
        <w:numPr>
          <w:ilvl w:val="1"/>
          <w:numId w:val="69"/>
        </w:numPr>
        <w:tabs>
          <w:tab w:val="left" w:pos="284"/>
          <w:tab w:val="left" w:pos="709"/>
          <w:tab w:val="left" w:pos="743"/>
          <w:tab w:val="left" w:pos="1276"/>
        </w:tabs>
        <w:spacing w:after="0" w:line="240" w:lineRule="auto"/>
        <w:ind w:left="0" w:firstLine="426"/>
        <w:contextualSpacing w:val="0"/>
        <w:jc w:val="both"/>
        <w:rPr>
          <w:rFonts w:cs="Arial"/>
          <w:sz w:val="24"/>
          <w:szCs w:val="24"/>
        </w:rPr>
      </w:pPr>
      <w:r w:rsidRPr="00891D63">
        <w:rPr>
          <w:rFonts w:cs="Arial"/>
          <w:sz w:val="24"/>
          <w:szCs w:val="24"/>
        </w:rPr>
        <w:t>у лица, обладающего исключительными правами в отношении приобретаемых товаров, работ, услуг, являющимися объектами интеллектуальной собственности;</w:t>
      </w:r>
    </w:p>
    <w:p w14:paraId="4920067C" w14:textId="77777777" w:rsidR="005E3D28" w:rsidRPr="00891D63" w:rsidRDefault="005E3D28" w:rsidP="00C523ED">
      <w:pPr>
        <w:pStyle w:val="af8"/>
        <w:numPr>
          <w:ilvl w:val="1"/>
          <w:numId w:val="120"/>
        </w:numPr>
        <w:tabs>
          <w:tab w:val="left" w:pos="0"/>
          <w:tab w:val="left" w:pos="709"/>
          <w:tab w:val="left" w:pos="743"/>
          <w:tab w:val="left" w:pos="993"/>
        </w:tabs>
        <w:spacing w:after="0" w:line="240" w:lineRule="auto"/>
        <w:ind w:left="0" w:firstLine="426"/>
        <w:contextualSpacing w:val="0"/>
        <w:jc w:val="both"/>
        <w:rPr>
          <w:rFonts w:cs="Arial"/>
          <w:sz w:val="24"/>
          <w:szCs w:val="24"/>
        </w:rPr>
      </w:pPr>
      <w:bookmarkStart w:id="360" w:name="_Toc5706858"/>
      <w:r w:rsidRPr="00891D63">
        <w:rPr>
          <w:rFonts w:cs="Arial"/>
          <w:sz w:val="24"/>
          <w:szCs w:val="24"/>
        </w:rPr>
        <w:t>приобретение услуг государственных учреждений, а также государственных услуг, оказываемых единым провайдером, осуществляющим деятельность в сфере оказания государственных услуг физическим и (или) юридическим лицам в соответствии с законодательством Республики Казахстан о государственных услугах, если иное не установлено для них законами Республики Казахстан;</w:t>
      </w:r>
      <w:bookmarkEnd w:id="360"/>
    </w:p>
    <w:p w14:paraId="27D409E6" w14:textId="77777777" w:rsidR="005E3D28" w:rsidRPr="00891D63" w:rsidRDefault="005E3D28" w:rsidP="00C523ED">
      <w:pPr>
        <w:pStyle w:val="af8"/>
        <w:numPr>
          <w:ilvl w:val="1"/>
          <w:numId w:val="120"/>
        </w:numPr>
        <w:tabs>
          <w:tab w:val="left" w:pos="0"/>
          <w:tab w:val="left" w:pos="709"/>
          <w:tab w:val="left" w:pos="743"/>
          <w:tab w:val="left" w:pos="993"/>
        </w:tabs>
        <w:spacing w:after="0" w:line="240" w:lineRule="auto"/>
        <w:ind w:left="0" w:firstLine="426"/>
        <w:contextualSpacing w:val="0"/>
        <w:jc w:val="both"/>
        <w:rPr>
          <w:rFonts w:cs="Arial"/>
          <w:sz w:val="24"/>
          <w:szCs w:val="24"/>
        </w:rPr>
      </w:pPr>
      <w:r w:rsidRPr="00891D63">
        <w:rPr>
          <w:rFonts w:cs="Arial"/>
          <w:sz w:val="24"/>
          <w:szCs w:val="24"/>
        </w:rPr>
        <w:t>приобретение услуг по управлению общим имуществом (объектом кондоминиума) в соответствии с законодательством Республики Казахстан о жилищных отношениях;</w:t>
      </w:r>
    </w:p>
    <w:p w14:paraId="0C8C80D1" w14:textId="77777777" w:rsidR="005E3D28" w:rsidRPr="00891D63" w:rsidRDefault="005E3D28" w:rsidP="00C523ED">
      <w:pPr>
        <w:pStyle w:val="af8"/>
        <w:numPr>
          <w:ilvl w:val="1"/>
          <w:numId w:val="120"/>
        </w:numPr>
        <w:tabs>
          <w:tab w:val="left" w:pos="0"/>
          <w:tab w:val="left" w:pos="709"/>
          <w:tab w:val="left" w:pos="743"/>
          <w:tab w:val="left" w:pos="993"/>
        </w:tabs>
        <w:spacing w:after="0" w:line="240" w:lineRule="auto"/>
        <w:ind w:left="0" w:firstLine="426"/>
        <w:contextualSpacing w:val="0"/>
        <w:jc w:val="both"/>
        <w:rPr>
          <w:rFonts w:cs="Arial"/>
          <w:sz w:val="24"/>
          <w:szCs w:val="24"/>
        </w:rPr>
      </w:pPr>
      <w:bookmarkStart w:id="361" w:name="_Toc5706856"/>
      <w:r w:rsidRPr="00891D63">
        <w:rPr>
          <w:rFonts w:cs="Arial"/>
          <w:sz w:val="24"/>
          <w:szCs w:val="24"/>
        </w:rPr>
        <w:t>приобретение права природопользования, в том числе недропользования;</w:t>
      </w:r>
      <w:bookmarkEnd w:id="361"/>
    </w:p>
    <w:p w14:paraId="793D7AA1" w14:textId="3C98F4D3" w:rsidR="00E77391" w:rsidRPr="00891D63" w:rsidRDefault="00E77391" w:rsidP="00C523ED">
      <w:pPr>
        <w:pStyle w:val="af8"/>
        <w:numPr>
          <w:ilvl w:val="1"/>
          <w:numId w:val="120"/>
        </w:numPr>
        <w:tabs>
          <w:tab w:val="left" w:pos="0"/>
          <w:tab w:val="left" w:pos="709"/>
          <w:tab w:val="left" w:pos="743"/>
          <w:tab w:val="left" w:pos="993"/>
        </w:tabs>
        <w:spacing w:after="0" w:line="240" w:lineRule="auto"/>
        <w:ind w:left="0" w:firstLine="426"/>
        <w:contextualSpacing w:val="0"/>
        <w:jc w:val="both"/>
        <w:rPr>
          <w:rFonts w:cs="Arial"/>
          <w:color w:val="FF0000"/>
          <w:sz w:val="24"/>
          <w:szCs w:val="24"/>
        </w:rPr>
      </w:pPr>
      <w:r w:rsidRPr="00891D63">
        <w:rPr>
          <w:bCs/>
          <w:i/>
          <w:color w:val="FF0000"/>
        </w:rPr>
        <w:lastRenderedPageBreak/>
        <w:t>исключ</w:t>
      </w:r>
      <w:r w:rsidR="00C25AEE" w:rsidRPr="00891D63">
        <w:rPr>
          <w:bCs/>
          <w:i/>
          <w:color w:val="FF0000"/>
          <w:lang w:val="kk-KZ"/>
        </w:rPr>
        <w:t>ен</w:t>
      </w:r>
      <w:r w:rsidRPr="00891D63">
        <w:rPr>
          <w:bCs/>
          <w:i/>
          <w:color w:val="FF0000"/>
        </w:rPr>
        <w:t xml:space="preserve"> с 30 октября 2024 года в соответствии с решением Совета директоров Фонда от 2 сентября 2024 года № 240.</w:t>
      </w:r>
    </w:p>
    <w:p w14:paraId="1A6312AB" w14:textId="4D50D753" w:rsidR="005E3D28" w:rsidRPr="00891D63" w:rsidRDefault="00AF6C19" w:rsidP="00C523ED">
      <w:pPr>
        <w:pStyle w:val="af8"/>
        <w:numPr>
          <w:ilvl w:val="1"/>
          <w:numId w:val="120"/>
        </w:numPr>
        <w:tabs>
          <w:tab w:val="left" w:pos="0"/>
          <w:tab w:val="left" w:pos="709"/>
          <w:tab w:val="left" w:pos="743"/>
          <w:tab w:val="left" w:pos="993"/>
        </w:tabs>
        <w:spacing w:after="0" w:line="240" w:lineRule="auto"/>
        <w:ind w:left="0" w:firstLine="426"/>
        <w:contextualSpacing w:val="0"/>
        <w:jc w:val="both"/>
        <w:rPr>
          <w:rFonts w:cs="Arial"/>
          <w:sz w:val="24"/>
          <w:szCs w:val="24"/>
        </w:rPr>
      </w:pPr>
      <w:r w:rsidRPr="00891D63">
        <w:rPr>
          <w:rFonts w:cs="Arial"/>
          <w:sz w:val="24"/>
          <w:szCs w:val="24"/>
        </w:rPr>
        <w:t>если у заказчика, закупившего товары, работы, услуги у какого-либо поставщика, возникает необходимость произвести у того же поставщика другие закупки в целях приведения к единообразной системе, форме или стандарту (унификация, стандартизация) или обеспечения совместимости с имеющимися товарами, оборудованием, технологией, работами или услугами</w:t>
      </w:r>
      <w:r w:rsidR="005E3D28" w:rsidRPr="00891D63">
        <w:rPr>
          <w:rFonts w:cs="Arial"/>
          <w:sz w:val="24"/>
          <w:szCs w:val="24"/>
        </w:rPr>
        <w:t>;</w:t>
      </w:r>
    </w:p>
    <w:p w14:paraId="65CFD92D" w14:textId="77777777" w:rsidR="005E3D28" w:rsidRPr="00891D63" w:rsidRDefault="005E3D28" w:rsidP="00C523ED">
      <w:pPr>
        <w:pStyle w:val="af8"/>
        <w:numPr>
          <w:ilvl w:val="1"/>
          <w:numId w:val="120"/>
        </w:numPr>
        <w:tabs>
          <w:tab w:val="left" w:pos="0"/>
          <w:tab w:val="left" w:pos="709"/>
          <w:tab w:val="left" w:pos="743"/>
          <w:tab w:val="left" w:pos="993"/>
        </w:tabs>
        <w:spacing w:after="0" w:line="240" w:lineRule="auto"/>
        <w:ind w:left="0" w:firstLine="426"/>
        <w:contextualSpacing w:val="0"/>
        <w:jc w:val="both"/>
        <w:rPr>
          <w:rFonts w:cs="Arial"/>
          <w:sz w:val="24"/>
          <w:szCs w:val="24"/>
        </w:rPr>
      </w:pPr>
      <w:r w:rsidRPr="00891D63">
        <w:rPr>
          <w:rFonts w:cs="Arial"/>
          <w:sz w:val="24"/>
          <w:szCs w:val="24"/>
        </w:rPr>
        <w:t>приобретение у аэропортов услуг по заправке воздушных судов, аренде резервуаров и хранению авиационного топлива;</w:t>
      </w:r>
    </w:p>
    <w:bookmarkEnd w:id="359"/>
    <w:p w14:paraId="71CB6FE2" w14:textId="77777777" w:rsidR="005E3D28" w:rsidRPr="00891D63" w:rsidRDefault="005E3D28" w:rsidP="00C523ED">
      <w:pPr>
        <w:pStyle w:val="af8"/>
        <w:numPr>
          <w:ilvl w:val="1"/>
          <w:numId w:val="120"/>
        </w:numPr>
        <w:tabs>
          <w:tab w:val="left" w:pos="0"/>
          <w:tab w:val="left" w:pos="709"/>
          <w:tab w:val="left" w:pos="743"/>
          <w:tab w:val="left" w:pos="993"/>
        </w:tabs>
        <w:spacing w:after="0" w:line="240" w:lineRule="auto"/>
        <w:ind w:left="0" w:firstLine="426"/>
        <w:contextualSpacing w:val="0"/>
        <w:jc w:val="both"/>
        <w:rPr>
          <w:rFonts w:cs="Arial"/>
          <w:sz w:val="24"/>
          <w:szCs w:val="24"/>
        </w:rPr>
      </w:pPr>
      <w:r w:rsidRPr="00891D63">
        <w:rPr>
          <w:rFonts w:cs="Arial"/>
          <w:sz w:val="24"/>
          <w:szCs w:val="24"/>
        </w:rPr>
        <w:t>приобретение товара, производимого потенциальным поставщиком в рамках реализации Проекта по созданию новых производств, посредством заключения офтейк-контракта;</w:t>
      </w:r>
    </w:p>
    <w:p w14:paraId="24901775" w14:textId="77777777" w:rsidR="005E3D28" w:rsidRPr="00891D63" w:rsidRDefault="005E3D28" w:rsidP="00C523ED">
      <w:pPr>
        <w:pStyle w:val="af8"/>
        <w:numPr>
          <w:ilvl w:val="1"/>
          <w:numId w:val="120"/>
        </w:numPr>
        <w:tabs>
          <w:tab w:val="left" w:pos="0"/>
          <w:tab w:val="left" w:pos="709"/>
          <w:tab w:val="left" w:pos="743"/>
          <w:tab w:val="left" w:pos="993"/>
        </w:tabs>
        <w:spacing w:after="0" w:line="240" w:lineRule="auto"/>
        <w:ind w:left="0" w:firstLine="426"/>
        <w:contextualSpacing w:val="0"/>
        <w:jc w:val="both"/>
        <w:rPr>
          <w:rFonts w:cs="Arial"/>
          <w:sz w:val="24"/>
          <w:szCs w:val="24"/>
        </w:rPr>
      </w:pPr>
      <w:r w:rsidRPr="00891D63">
        <w:rPr>
          <w:rFonts w:cs="Arial"/>
          <w:sz w:val="24"/>
          <w:szCs w:val="24"/>
        </w:rPr>
        <w:t>приобретение товаров, работ, услуг для:</w:t>
      </w:r>
    </w:p>
    <w:p w14:paraId="46E09BC6" w14:textId="77777777" w:rsidR="005E3D28" w:rsidRPr="00891D63" w:rsidRDefault="005E3D28" w:rsidP="005E3D28">
      <w:pPr>
        <w:widowControl w:val="0"/>
        <w:tabs>
          <w:tab w:val="left" w:pos="709"/>
          <w:tab w:val="left" w:pos="851"/>
        </w:tabs>
        <w:adjustRightInd w:val="0"/>
        <w:spacing w:after="0" w:line="240" w:lineRule="auto"/>
        <w:ind w:firstLine="426"/>
        <w:jc w:val="both"/>
        <w:rPr>
          <w:rFonts w:cs="Arial"/>
          <w:sz w:val="24"/>
          <w:szCs w:val="24"/>
        </w:rPr>
      </w:pPr>
      <w:r w:rsidRPr="00891D63">
        <w:rPr>
          <w:rFonts w:cs="Arial"/>
          <w:sz w:val="24"/>
          <w:szCs w:val="24"/>
        </w:rPr>
        <w:t>- локализации и (или) ликвидации последствий чрезвычайных ситуаций и положений;</w:t>
      </w:r>
    </w:p>
    <w:p w14:paraId="31C4E494" w14:textId="77777777" w:rsidR="005E3D28" w:rsidRPr="00891D63" w:rsidRDefault="005E3D28" w:rsidP="005E3D28">
      <w:pPr>
        <w:widowControl w:val="0"/>
        <w:tabs>
          <w:tab w:val="left" w:pos="709"/>
          <w:tab w:val="left" w:pos="851"/>
        </w:tabs>
        <w:adjustRightInd w:val="0"/>
        <w:spacing w:after="0" w:line="240" w:lineRule="auto"/>
        <w:ind w:firstLine="426"/>
        <w:jc w:val="both"/>
        <w:rPr>
          <w:rFonts w:cs="Arial"/>
          <w:sz w:val="24"/>
          <w:szCs w:val="24"/>
        </w:rPr>
      </w:pPr>
      <w:r w:rsidRPr="00891D63">
        <w:rPr>
          <w:rFonts w:cs="Arial"/>
          <w:sz w:val="24"/>
          <w:szCs w:val="24"/>
        </w:rPr>
        <w:t>- охраны жизни и здоровья работников при забастовках, создающих угрозу безопасности на объектах заказчиков;</w:t>
      </w:r>
    </w:p>
    <w:p w14:paraId="6981DFF3" w14:textId="77777777" w:rsidR="005E3D28" w:rsidRPr="00891D63" w:rsidRDefault="005E3D28" w:rsidP="005E3D28">
      <w:pPr>
        <w:widowControl w:val="0"/>
        <w:tabs>
          <w:tab w:val="left" w:pos="709"/>
          <w:tab w:val="left" w:pos="851"/>
        </w:tabs>
        <w:adjustRightInd w:val="0"/>
        <w:spacing w:after="0" w:line="240" w:lineRule="auto"/>
        <w:ind w:firstLine="426"/>
        <w:jc w:val="both"/>
        <w:rPr>
          <w:rFonts w:cs="Arial"/>
          <w:sz w:val="24"/>
          <w:szCs w:val="24"/>
        </w:rPr>
      </w:pPr>
      <w:r w:rsidRPr="00891D63">
        <w:rPr>
          <w:rFonts w:cs="Arial"/>
          <w:sz w:val="24"/>
          <w:szCs w:val="24"/>
        </w:rPr>
        <w:t>- ликвидации аварий и инцидентов на электроэнергетических объектах, коммуникационных системах жизнеобеспечения, объектах железнодорожного, воздушного, автомобильного, морского транспорта, связи, очистных сооружениях, нефтетрубопроводах, газопроводах и иных опасных производственных объектах;</w:t>
      </w:r>
    </w:p>
    <w:p w14:paraId="3679537B" w14:textId="39748FC8" w:rsidR="005E3D28" w:rsidRPr="00891D63" w:rsidRDefault="005E3D28" w:rsidP="005E3D28">
      <w:pPr>
        <w:widowControl w:val="0"/>
        <w:tabs>
          <w:tab w:val="left" w:pos="709"/>
          <w:tab w:val="left" w:pos="851"/>
        </w:tabs>
        <w:adjustRightInd w:val="0"/>
        <w:spacing w:after="0" w:line="240" w:lineRule="auto"/>
        <w:ind w:firstLine="426"/>
        <w:jc w:val="both"/>
        <w:rPr>
          <w:rFonts w:cs="Arial"/>
          <w:sz w:val="24"/>
          <w:szCs w:val="24"/>
        </w:rPr>
      </w:pPr>
      <w:r w:rsidRPr="00891D63">
        <w:rPr>
          <w:rFonts w:cs="Arial"/>
          <w:sz w:val="24"/>
          <w:szCs w:val="24"/>
        </w:rPr>
        <w:t>- при возникновении поломок, выхода из строя коммуникаций, механизмов, агрегатов, запасных частей и материалов в пути следования, требующих незамедлительного восстановления;</w:t>
      </w:r>
    </w:p>
    <w:p w14:paraId="47BCC319" w14:textId="13634E40" w:rsidR="00276776" w:rsidRPr="00891D63" w:rsidRDefault="00276776" w:rsidP="005E3D28">
      <w:pPr>
        <w:widowControl w:val="0"/>
        <w:tabs>
          <w:tab w:val="left" w:pos="709"/>
          <w:tab w:val="left" w:pos="851"/>
        </w:tabs>
        <w:adjustRightInd w:val="0"/>
        <w:spacing w:after="0" w:line="240" w:lineRule="auto"/>
        <w:ind w:firstLine="426"/>
        <w:jc w:val="both"/>
        <w:rPr>
          <w:rFonts w:cs="Arial"/>
          <w:sz w:val="24"/>
          <w:szCs w:val="24"/>
        </w:rPr>
      </w:pPr>
      <w:r w:rsidRPr="00891D63">
        <w:rPr>
          <w:rFonts w:cs="Arial"/>
          <w:sz w:val="24"/>
          <w:szCs w:val="24"/>
        </w:rPr>
        <w:t>- по перечню, утвержденному   коллегиальным исполнительным органом дочерней организации Фонда первого уровня, в рамках принятия мер по сохранению и (или) восстановлению стабильности социальной обстановки;</w:t>
      </w:r>
    </w:p>
    <w:p w14:paraId="63BD9B2E" w14:textId="5CF66BBE" w:rsidR="00024431" w:rsidRPr="00891D63" w:rsidRDefault="00024431" w:rsidP="005E3D28">
      <w:pPr>
        <w:widowControl w:val="0"/>
        <w:tabs>
          <w:tab w:val="left" w:pos="709"/>
          <w:tab w:val="left" w:pos="851"/>
        </w:tabs>
        <w:adjustRightInd w:val="0"/>
        <w:spacing w:after="0" w:line="240" w:lineRule="auto"/>
        <w:ind w:firstLine="426"/>
        <w:jc w:val="both"/>
        <w:rPr>
          <w:rFonts w:cs="Arial"/>
          <w:sz w:val="24"/>
          <w:szCs w:val="24"/>
        </w:rPr>
      </w:pPr>
      <w:r w:rsidRPr="00891D63">
        <w:rPr>
          <w:rFonts w:cs="Arial"/>
          <w:sz w:val="24"/>
          <w:szCs w:val="24"/>
        </w:rPr>
        <w:t>- если имеется необходимость в осуществлении закупок ежедневной потребности для обеспечения уставной деятельности Заказчика в случае возникновения угрозы остановки деятельности Заказчика в период забастовки работников Заказчика и/или поставщика;</w:t>
      </w:r>
    </w:p>
    <w:p w14:paraId="0DBA356C" w14:textId="3EE991B2" w:rsidR="00365B24" w:rsidRPr="00891D63" w:rsidRDefault="00365B24" w:rsidP="00C523ED">
      <w:pPr>
        <w:pStyle w:val="af8"/>
        <w:numPr>
          <w:ilvl w:val="1"/>
          <w:numId w:val="120"/>
        </w:numPr>
        <w:tabs>
          <w:tab w:val="left" w:pos="0"/>
          <w:tab w:val="left" w:pos="709"/>
          <w:tab w:val="left" w:pos="743"/>
          <w:tab w:val="left" w:pos="993"/>
        </w:tabs>
        <w:spacing w:after="0" w:line="240" w:lineRule="auto"/>
        <w:ind w:left="0" w:firstLine="284"/>
        <w:contextualSpacing w:val="0"/>
        <w:jc w:val="both"/>
        <w:rPr>
          <w:bCs/>
          <w:i/>
          <w:color w:val="FF0000"/>
        </w:rPr>
      </w:pPr>
      <w:r w:rsidRPr="00891D63">
        <w:rPr>
          <w:bCs/>
          <w:i/>
          <w:color w:val="FF0000"/>
        </w:rPr>
        <w:t>исключ</w:t>
      </w:r>
      <w:r w:rsidR="00291943" w:rsidRPr="00891D63">
        <w:rPr>
          <w:bCs/>
          <w:i/>
          <w:color w:val="FF0000"/>
          <w:lang w:val="kk-KZ"/>
        </w:rPr>
        <w:t>ен</w:t>
      </w:r>
      <w:r w:rsidRPr="00891D63">
        <w:rPr>
          <w:bCs/>
          <w:i/>
          <w:color w:val="FF0000"/>
        </w:rPr>
        <w:t xml:space="preserve"> с 14 февраля 2025 года в соответствии с решением Совета директоров Фонд</w:t>
      </w:r>
      <w:r w:rsidR="00291943" w:rsidRPr="00891D63">
        <w:rPr>
          <w:bCs/>
          <w:i/>
          <w:color w:val="FF0000"/>
        </w:rPr>
        <w:t>а от 2 сентября 2024 года № 240;</w:t>
      </w:r>
    </w:p>
    <w:p w14:paraId="6D5F4012" w14:textId="77777777" w:rsidR="005E3D28" w:rsidRPr="00891D63" w:rsidRDefault="005E3D28" w:rsidP="00C523ED">
      <w:pPr>
        <w:pStyle w:val="af8"/>
        <w:numPr>
          <w:ilvl w:val="1"/>
          <w:numId w:val="120"/>
        </w:numPr>
        <w:tabs>
          <w:tab w:val="left" w:pos="0"/>
          <w:tab w:val="left" w:pos="709"/>
          <w:tab w:val="left" w:pos="743"/>
          <w:tab w:val="left" w:pos="993"/>
        </w:tabs>
        <w:spacing w:after="0" w:line="240" w:lineRule="auto"/>
        <w:ind w:left="0" w:firstLine="284"/>
        <w:contextualSpacing w:val="0"/>
        <w:jc w:val="both"/>
        <w:rPr>
          <w:rFonts w:cs="Arial"/>
          <w:sz w:val="24"/>
          <w:szCs w:val="24"/>
        </w:rPr>
      </w:pPr>
      <w:r w:rsidRPr="00891D63">
        <w:rPr>
          <w:rFonts w:cs="Arial"/>
          <w:sz w:val="24"/>
          <w:szCs w:val="24"/>
        </w:rPr>
        <w:t>приобретение заказчиком товаров, работ, услуг для исполнения обязательств:</w:t>
      </w:r>
    </w:p>
    <w:p w14:paraId="7680D8F6" w14:textId="77777777" w:rsidR="00276776" w:rsidRPr="00891D63" w:rsidRDefault="00276776" w:rsidP="00276776">
      <w:pPr>
        <w:widowControl w:val="0"/>
        <w:tabs>
          <w:tab w:val="left" w:pos="709"/>
          <w:tab w:val="left" w:pos="851"/>
        </w:tabs>
        <w:autoSpaceDE w:val="0"/>
        <w:autoSpaceDN w:val="0"/>
        <w:adjustRightInd w:val="0"/>
        <w:spacing w:after="0" w:line="240" w:lineRule="auto"/>
        <w:ind w:firstLine="426"/>
        <w:jc w:val="both"/>
        <w:rPr>
          <w:rFonts w:cs="Arial"/>
          <w:sz w:val="24"/>
          <w:szCs w:val="24"/>
        </w:rPr>
      </w:pPr>
      <w:r w:rsidRPr="00891D63">
        <w:rPr>
          <w:rFonts w:cs="Arial"/>
          <w:sz w:val="24"/>
          <w:szCs w:val="24"/>
        </w:rPr>
        <w:t>по договору о государственных закупках, заключенному им в качестве поставщика в рамках законодательства о государственных закупках по итогам конкурентных закупок;</w:t>
      </w:r>
    </w:p>
    <w:p w14:paraId="48104D7A" w14:textId="77777777" w:rsidR="00276776" w:rsidRPr="00891D63" w:rsidRDefault="00276776" w:rsidP="00276776">
      <w:pPr>
        <w:widowControl w:val="0"/>
        <w:tabs>
          <w:tab w:val="left" w:pos="709"/>
          <w:tab w:val="left" w:pos="851"/>
        </w:tabs>
        <w:autoSpaceDE w:val="0"/>
        <w:autoSpaceDN w:val="0"/>
        <w:adjustRightInd w:val="0"/>
        <w:spacing w:after="0" w:line="240" w:lineRule="auto"/>
        <w:ind w:firstLine="426"/>
        <w:jc w:val="both"/>
        <w:rPr>
          <w:rFonts w:cs="Arial"/>
          <w:sz w:val="24"/>
          <w:szCs w:val="24"/>
        </w:rPr>
      </w:pPr>
      <w:r w:rsidRPr="00891D63">
        <w:rPr>
          <w:rFonts w:cs="Arial"/>
          <w:sz w:val="24"/>
          <w:szCs w:val="24"/>
        </w:rPr>
        <w:t>по договору о государственных закупках, заключенному единым оператором по поставке нефтепродуктов, определенным Правительством Республики Казахстан, в качестве поставщика в рамках законодательства о государственных закупках;</w:t>
      </w:r>
    </w:p>
    <w:p w14:paraId="347921C1" w14:textId="77777777" w:rsidR="00276776" w:rsidRPr="00891D63" w:rsidRDefault="00276776" w:rsidP="00276776">
      <w:pPr>
        <w:widowControl w:val="0"/>
        <w:tabs>
          <w:tab w:val="left" w:pos="709"/>
          <w:tab w:val="left" w:pos="851"/>
        </w:tabs>
        <w:autoSpaceDE w:val="0"/>
        <w:autoSpaceDN w:val="0"/>
        <w:adjustRightInd w:val="0"/>
        <w:spacing w:after="0" w:line="240" w:lineRule="auto"/>
        <w:ind w:firstLine="426"/>
        <w:jc w:val="both"/>
        <w:rPr>
          <w:rFonts w:cs="Arial"/>
          <w:sz w:val="24"/>
          <w:szCs w:val="24"/>
        </w:rPr>
      </w:pPr>
      <w:r w:rsidRPr="00891D63">
        <w:rPr>
          <w:rFonts w:cs="Arial"/>
          <w:sz w:val="24"/>
          <w:szCs w:val="24"/>
        </w:rPr>
        <w:t>по договору о закупках, заключенному им в качестве поставщика в рамках законодательства о недропользовании по итогам тендера;</w:t>
      </w:r>
    </w:p>
    <w:p w14:paraId="2610BA30" w14:textId="77777777" w:rsidR="00276776" w:rsidRPr="00891D63" w:rsidRDefault="00276776" w:rsidP="00276776">
      <w:pPr>
        <w:widowControl w:val="0"/>
        <w:tabs>
          <w:tab w:val="left" w:pos="709"/>
          <w:tab w:val="left" w:pos="851"/>
        </w:tabs>
        <w:autoSpaceDE w:val="0"/>
        <w:autoSpaceDN w:val="0"/>
        <w:adjustRightInd w:val="0"/>
        <w:spacing w:after="0" w:line="240" w:lineRule="auto"/>
        <w:ind w:firstLine="426"/>
        <w:jc w:val="both"/>
        <w:rPr>
          <w:rFonts w:cs="Arial"/>
          <w:sz w:val="24"/>
          <w:szCs w:val="24"/>
        </w:rPr>
      </w:pPr>
      <w:r w:rsidRPr="00891D63">
        <w:rPr>
          <w:rFonts w:cs="Arial"/>
          <w:sz w:val="24"/>
          <w:szCs w:val="24"/>
        </w:rPr>
        <w:t>по договору о закупках, заключенному им в качестве поставщика в рамках Порядка по итогам конкурентных закупок;</w:t>
      </w:r>
    </w:p>
    <w:p w14:paraId="6AC38B71" w14:textId="77777777" w:rsidR="00276776" w:rsidRPr="00891D63" w:rsidRDefault="00276776" w:rsidP="00276776">
      <w:pPr>
        <w:widowControl w:val="0"/>
        <w:tabs>
          <w:tab w:val="left" w:pos="709"/>
          <w:tab w:val="left" w:pos="851"/>
        </w:tabs>
        <w:autoSpaceDE w:val="0"/>
        <w:autoSpaceDN w:val="0"/>
        <w:adjustRightInd w:val="0"/>
        <w:spacing w:after="0" w:line="240" w:lineRule="auto"/>
        <w:ind w:firstLine="426"/>
        <w:jc w:val="both"/>
        <w:rPr>
          <w:rFonts w:cs="Arial"/>
          <w:sz w:val="24"/>
          <w:szCs w:val="24"/>
        </w:rPr>
      </w:pPr>
      <w:r w:rsidRPr="00891D63">
        <w:rPr>
          <w:rFonts w:cs="Arial"/>
          <w:sz w:val="24"/>
          <w:szCs w:val="24"/>
        </w:rPr>
        <w:t>по договору о закупках, заключенному им в качестве поставщика по итогам конкурентных закупок, проведенных в соответствии с законодательством других стран;</w:t>
      </w:r>
    </w:p>
    <w:p w14:paraId="6AC95D3E" w14:textId="77777777" w:rsidR="00276776" w:rsidRPr="00891D63" w:rsidRDefault="00276776" w:rsidP="00276776">
      <w:pPr>
        <w:widowControl w:val="0"/>
        <w:tabs>
          <w:tab w:val="left" w:pos="709"/>
          <w:tab w:val="left" w:pos="851"/>
        </w:tabs>
        <w:autoSpaceDE w:val="0"/>
        <w:autoSpaceDN w:val="0"/>
        <w:adjustRightInd w:val="0"/>
        <w:spacing w:after="0" w:line="240" w:lineRule="auto"/>
        <w:ind w:firstLine="426"/>
        <w:jc w:val="both"/>
        <w:rPr>
          <w:rFonts w:cs="Arial"/>
          <w:sz w:val="24"/>
          <w:szCs w:val="24"/>
        </w:rPr>
      </w:pPr>
      <w:r w:rsidRPr="00891D63">
        <w:rPr>
          <w:rFonts w:cs="Arial"/>
          <w:sz w:val="24"/>
          <w:szCs w:val="24"/>
        </w:rPr>
        <w:t xml:space="preserve">по сделке, заключенной им в качестве поставщика в порядке, регулирующим приобретение товаров, работ и услуг недропользователями и их подрядчиками, </w:t>
      </w:r>
      <w:r w:rsidRPr="00891D63">
        <w:rPr>
          <w:rFonts w:cs="Arial"/>
          <w:sz w:val="24"/>
          <w:szCs w:val="24"/>
        </w:rPr>
        <w:lastRenderedPageBreak/>
        <w:t>осуществляющими свою деятельность в рамках соглашений (контрактов) о разделе продукции, утвержденных Правительством Республики Казахстан, либо в рамках контракта на недропользование, утвержденного Президентом Республики Казахстан;</w:t>
      </w:r>
    </w:p>
    <w:p w14:paraId="4A0B02A4" w14:textId="77777777" w:rsidR="00276776" w:rsidRPr="00891D63" w:rsidRDefault="00276776" w:rsidP="00276776">
      <w:pPr>
        <w:widowControl w:val="0"/>
        <w:tabs>
          <w:tab w:val="left" w:pos="709"/>
          <w:tab w:val="left" w:pos="851"/>
        </w:tabs>
        <w:autoSpaceDE w:val="0"/>
        <w:autoSpaceDN w:val="0"/>
        <w:adjustRightInd w:val="0"/>
        <w:spacing w:after="0" w:line="240" w:lineRule="auto"/>
        <w:ind w:firstLine="426"/>
        <w:jc w:val="both"/>
        <w:rPr>
          <w:rFonts w:cs="Arial"/>
          <w:sz w:val="24"/>
          <w:szCs w:val="24"/>
        </w:rPr>
      </w:pPr>
      <w:r w:rsidRPr="00891D63">
        <w:rPr>
          <w:rFonts w:cs="Arial"/>
          <w:sz w:val="24"/>
          <w:szCs w:val="24"/>
        </w:rPr>
        <w:t>по договору о закупках, заключенному им в качестве поставщика по итогам конкурентных закупок, проведенных на иных электронных площадках частных компаний.</w:t>
      </w:r>
    </w:p>
    <w:p w14:paraId="01E934B3" w14:textId="3F212BC7" w:rsidR="005E3D28" w:rsidRPr="00891D63" w:rsidRDefault="00276776" w:rsidP="00276776">
      <w:pPr>
        <w:widowControl w:val="0"/>
        <w:tabs>
          <w:tab w:val="left" w:pos="709"/>
          <w:tab w:val="left" w:pos="851"/>
        </w:tabs>
        <w:autoSpaceDE w:val="0"/>
        <w:autoSpaceDN w:val="0"/>
        <w:adjustRightInd w:val="0"/>
        <w:spacing w:after="0" w:line="240" w:lineRule="auto"/>
        <w:ind w:firstLine="426"/>
        <w:jc w:val="both"/>
        <w:rPr>
          <w:rFonts w:cs="Arial"/>
          <w:sz w:val="24"/>
          <w:szCs w:val="24"/>
        </w:rPr>
      </w:pPr>
      <w:r w:rsidRPr="00891D63">
        <w:rPr>
          <w:rFonts w:cs="Arial"/>
          <w:sz w:val="24"/>
          <w:szCs w:val="24"/>
        </w:rPr>
        <w:t>В случае наличия товаропроизводителя(ей) по закупаемому товару, Заказчик обязан осуществить закупку товара, необходимого для исполнения обязательств по договору, у товаропроизводителя при соответствии технических характеристик товара, сроков поставки и иных условий закупок требованиям Заказчика;</w:t>
      </w:r>
    </w:p>
    <w:p w14:paraId="6A976302" w14:textId="66641ADF" w:rsidR="005E3D28" w:rsidRPr="00891D63" w:rsidRDefault="00961FE9" w:rsidP="00961FE9">
      <w:pPr>
        <w:pStyle w:val="af8"/>
        <w:numPr>
          <w:ilvl w:val="1"/>
          <w:numId w:val="120"/>
        </w:numPr>
        <w:tabs>
          <w:tab w:val="left" w:pos="142"/>
          <w:tab w:val="left" w:pos="709"/>
          <w:tab w:val="left" w:pos="743"/>
          <w:tab w:val="left" w:pos="993"/>
        </w:tabs>
        <w:spacing w:after="0" w:line="240" w:lineRule="auto"/>
        <w:ind w:left="0" w:firstLine="284"/>
        <w:contextualSpacing w:val="0"/>
        <w:jc w:val="both"/>
        <w:rPr>
          <w:rFonts w:cs="Arial"/>
          <w:sz w:val="24"/>
          <w:szCs w:val="24"/>
        </w:rPr>
      </w:pPr>
      <w:r w:rsidRPr="00891D63">
        <w:rPr>
          <w:rFonts w:cs="Arial"/>
          <w:sz w:val="24"/>
          <w:szCs w:val="24"/>
        </w:rPr>
        <w:t>приобретения нефтеперерабатывающими предприятиями и Интегрированным газохимическим комплексом в Атырауской области – Заводом по производству полипропилена – товаров, работ и услуг, необходимость в которых возникает в период и в связи с проведением капитального или текущего ремонта технологических установок, в случае обнаружения дополнительной потребности в товарах, работах, услугах, которые отсутствовали в дефектных ведомостях и иных документах технической спецификации в целях обеспечения бесперебойной работы предприятия, в соответствии с графиком, утвержденным государственным уполномоченным органом;</w:t>
      </w:r>
    </w:p>
    <w:p w14:paraId="4CBE3578" w14:textId="7807EF44" w:rsidR="005E3D28" w:rsidRPr="00891D63" w:rsidRDefault="00E50A60" w:rsidP="00961FE9">
      <w:pPr>
        <w:pStyle w:val="af8"/>
        <w:numPr>
          <w:ilvl w:val="1"/>
          <w:numId w:val="120"/>
        </w:numPr>
        <w:tabs>
          <w:tab w:val="left" w:pos="142"/>
          <w:tab w:val="left" w:pos="426"/>
          <w:tab w:val="left" w:pos="709"/>
          <w:tab w:val="left" w:pos="743"/>
        </w:tabs>
        <w:spacing w:after="0" w:line="240" w:lineRule="auto"/>
        <w:ind w:left="0" w:firstLine="284"/>
        <w:contextualSpacing w:val="0"/>
        <w:jc w:val="both"/>
        <w:rPr>
          <w:rFonts w:cs="Arial"/>
          <w:sz w:val="24"/>
          <w:szCs w:val="24"/>
        </w:rPr>
      </w:pPr>
      <w:r w:rsidRPr="00891D63">
        <w:rPr>
          <w:rFonts w:cs="Arial"/>
          <w:sz w:val="24"/>
          <w:szCs w:val="24"/>
        </w:rPr>
        <w:t xml:space="preserve">в рамках исполнения </w:t>
      </w:r>
      <w:r w:rsidR="00646498" w:rsidRPr="00891D63">
        <w:rPr>
          <w:rFonts w:cs="Arial"/>
          <w:sz w:val="24"/>
          <w:szCs w:val="24"/>
        </w:rPr>
        <w:t>поручения Главы государства и (или) решения единственного акционера Фонда;</w:t>
      </w:r>
    </w:p>
    <w:p w14:paraId="38162319" w14:textId="0C15EC32" w:rsidR="005E3D28" w:rsidRPr="00891D63" w:rsidRDefault="004C41FA" w:rsidP="00C523ED">
      <w:pPr>
        <w:pStyle w:val="af8"/>
        <w:numPr>
          <w:ilvl w:val="1"/>
          <w:numId w:val="120"/>
        </w:numPr>
        <w:tabs>
          <w:tab w:val="left" w:pos="0"/>
          <w:tab w:val="left" w:pos="426"/>
          <w:tab w:val="left" w:pos="709"/>
          <w:tab w:val="left" w:pos="743"/>
        </w:tabs>
        <w:spacing w:after="0" w:line="240" w:lineRule="auto"/>
        <w:ind w:left="0" w:firstLine="284"/>
        <w:contextualSpacing w:val="0"/>
        <w:jc w:val="both"/>
        <w:rPr>
          <w:rFonts w:cs="Arial"/>
          <w:sz w:val="24"/>
          <w:szCs w:val="24"/>
        </w:rPr>
      </w:pPr>
      <w:r w:rsidRPr="00891D63">
        <w:rPr>
          <w:rFonts w:cs="Arial"/>
          <w:sz w:val="24"/>
          <w:szCs w:val="24"/>
        </w:rPr>
        <w:t xml:space="preserve">приобретение услуг аренды помещений, зданий, сооружений, необходимой для обеспечения уставной деятельности заказчика, услуг по их техническому содержанию, охране и обслуживанию, аренды земельных участков, </w:t>
      </w:r>
      <w:r w:rsidR="005E3D28" w:rsidRPr="00891D63">
        <w:rPr>
          <w:rFonts w:cs="Arial"/>
          <w:sz w:val="24"/>
          <w:szCs w:val="24"/>
        </w:rPr>
        <w:t>возмещение ежегодных затрат при изъятии земельных участков у физических или юридических лиц на время действия Контрактов на недропользование, а также приобретение права возмездного землепользования или права частной собственности на земельный участок у его собственника (собственников) или у государства по рыночной или кадастровой (оценочной) стоимости в соответствии с земельным законодательством Республики Казахстан</w:t>
      </w:r>
      <w:r w:rsidRPr="00891D63">
        <w:rPr>
          <w:rFonts w:cs="Arial"/>
          <w:sz w:val="24"/>
          <w:szCs w:val="24"/>
        </w:rPr>
        <w:t>;</w:t>
      </w:r>
    </w:p>
    <w:p w14:paraId="4013035F" w14:textId="5C7F8F7C" w:rsidR="004C41FA" w:rsidRPr="00891D63" w:rsidRDefault="008032A2" w:rsidP="00C523ED">
      <w:pPr>
        <w:pStyle w:val="af8"/>
        <w:numPr>
          <w:ilvl w:val="1"/>
          <w:numId w:val="120"/>
        </w:numPr>
        <w:tabs>
          <w:tab w:val="left" w:pos="0"/>
          <w:tab w:val="left" w:pos="709"/>
          <w:tab w:val="left" w:pos="743"/>
        </w:tabs>
        <w:spacing w:after="0" w:line="240" w:lineRule="auto"/>
        <w:ind w:left="0" w:firstLine="284"/>
        <w:contextualSpacing w:val="0"/>
        <w:jc w:val="both"/>
        <w:rPr>
          <w:rFonts w:cs="Arial"/>
          <w:sz w:val="24"/>
          <w:szCs w:val="24"/>
        </w:rPr>
      </w:pPr>
      <w:r w:rsidRPr="00891D63">
        <w:rPr>
          <w:rFonts w:cs="Arial"/>
          <w:sz w:val="24"/>
          <w:szCs w:val="24"/>
        </w:rPr>
        <w:t>приобретение услуг рейтинговых агентств, финансовых услуг, услуг доверительного управления акциями (долями участия) юридических лиц, обладающих правом недропользования по месторождениям, имеющим стратегическое значение, услуг по предоставлению информации международными информационными организациями, официально признанными как источник информации о рыночных ценах и расходах на экспортируемый товар в соответствии с законодательством РК о трансфертном ценообразовании, а также услуг предоставления информации по нефтегазовой отрасли у организаций, подведомственных государственным органам, регулирующим нефтегазовую отрасль в Республике Казахстан, Российской Федерации, являющимися уполномоченными по сбору данной информации;</w:t>
      </w:r>
    </w:p>
    <w:p w14:paraId="6209048C" w14:textId="77777777" w:rsidR="005E3D28" w:rsidRPr="00891D63" w:rsidRDefault="005E3D28" w:rsidP="00C523ED">
      <w:pPr>
        <w:pStyle w:val="af8"/>
        <w:numPr>
          <w:ilvl w:val="1"/>
          <w:numId w:val="120"/>
        </w:numPr>
        <w:tabs>
          <w:tab w:val="left" w:pos="0"/>
          <w:tab w:val="left" w:pos="709"/>
          <w:tab w:val="left" w:pos="743"/>
        </w:tabs>
        <w:spacing w:after="0" w:line="240" w:lineRule="auto"/>
        <w:ind w:left="0" w:firstLine="284"/>
        <w:contextualSpacing w:val="0"/>
        <w:jc w:val="both"/>
        <w:rPr>
          <w:rFonts w:cs="Arial"/>
          <w:sz w:val="24"/>
          <w:szCs w:val="24"/>
        </w:rPr>
      </w:pPr>
      <w:r w:rsidRPr="00891D63">
        <w:rPr>
          <w:rFonts w:cs="Arial"/>
          <w:sz w:val="24"/>
          <w:szCs w:val="24"/>
        </w:rPr>
        <w:t>приобретение материалов выставок, семинаров, конференций, совещаний, форумов, симпозиумов, тренингов, стажировок, мастер-классов, курсов повышения квалификации, на сдачу экзаменов, а также оплаты за участие в указанных мероприятиях и приобретение товаров, работ, услуг для организации участия в указанных мероприятиях;</w:t>
      </w:r>
    </w:p>
    <w:p w14:paraId="0F00560A" w14:textId="18EF7232" w:rsidR="005E3D28" w:rsidRPr="00891D63" w:rsidRDefault="005E3D28" w:rsidP="00C523ED">
      <w:pPr>
        <w:pStyle w:val="af8"/>
        <w:numPr>
          <w:ilvl w:val="1"/>
          <w:numId w:val="120"/>
        </w:numPr>
        <w:tabs>
          <w:tab w:val="left" w:pos="284"/>
          <w:tab w:val="left" w:pos="709"/>
          <w:tab w:val="left" w:pos="743"/>
          <w:tab w:val="left" w:pos="993"/>
        </w:tabs>
        <w:spacing w:after="0" w:line="240" w:lineRule="auto"/>
        <w:ind w:left="0" w:firstLine="284"/>
        <w:contextualSpacing w:val="0"/>
        <w:jc w:val="both"/>
        <w:rPr>
          <w:rFonts w:cs="Arial"/>
          <w:sz w:val="24"/>
          <w:szCs w:val="24"/>
        </w:rPr>
      </w:pPr>
      <w:r w:rsidRPr="00891D63">
        <w:rPr>
          <w:rFonts w:cs="Arial"/>
          <w:sz w:val="24"/>
          <w:szCs w:val="24"/>
        </w:rPr>
        <w:t xml:space="preserve">приобретение товаров, работ, услуг у организаций, пятьдесят и более процентов голосующих акций (долей участия) которых прямо или косвенно принадлежат Фонду на праве собственности, а также услуг у учреждений, учредителями которых выступают </w:t>
      </w:r>
      <w:r w:rsidRPr="00891D63">
        <w:rPr>
          <w:rFonts w:cs="Arial"/>
          <w:sz w:val="24"/>
          <w:szCs w:val="24"/>
        </w:rPr>
        <w:lastRenderedPageBreak/>
        <w:t xml:space="preserve">Фонд и(или) организации Фонда, по виду(ам) деятельности, предусмотренным уставом организации/учреждения, включенных в перечень товаров, работ, услуг, указанный в Приложении № </w:t>
      </w:r>
      <w:r w:rsidR="00037577" w:rsidRPr="00891D63">
        <w:rPr>
          <w:rFonts w:cs="Arial"/>
          <w:sz w:val="24"/>
          <w:szCs w:val="24"/>
        </w:rPr>
        <w:t>12</w:t>
      </w:r>
      <w:r w:rsidRPr="00891D63">
        <w:rPr>
          <w:rFonts w:cs="Arial"/>
          <w:sz w:val="24"/>
          <w:szCs w:val="24"/>
        </w:rPr>
        <w:t xml:space="preserve"> к Порядку;</w:t>
      </w:r>
    </w:p>
    <w:p w14:paraId="1AF175AF" w14:textId="77777777" w:rsidR="005E3D28" w:rsidRPr="00891D63" w:rsidRDefault="005E3D28" w:rsidP="005E3D28">
      <w:pPr>
        <w:pStyle w:val="af8"/>
        <w:tabs>
          <w:tab w:val="left" w:pos="284"/>
          <w:tab w:val="left" w:pos="709"/>
          <w:tab w:val="left" w:pos="851"/>
        </w:tabs>
        <w:spacing w:after="0" w:line="240" w:lineRule="auto"/>
        <w:ind w:left="0" w:firstLine="284"/>
        <w:contextualSpacing w:val="0"/>
        <w:jc w:val="both"/>
        <w:rPr>
          <w:rFonts w:cs="Arial"/>
          <w:sz w:val="24"/>
          <w:szCs w:val="24"/>
        </w:rPr>
      </w:pPr>
      <w:r w:rsidRPr="00891D63">
        <w:rPr>
          <w:rFonts w:cs="Arial"/>
          <w:sz w:val="24"/>
          <w:szCs w:val="24"/>
        </w:rPr>
        <w:t>приобретение невостребованных ликвидных и неликвидных запасов у организаций, пятьдесят и более процентов голосующих акций (долей участия) которых прямо или косвенно принадлежат Фонду на праве собственности.</w:t>
      </w:r>
    </w:p>
    <w:p w14:paraId="2A332081" w14:textId="4702A875" w:rsidR="00D100C3" w:rsidRPr="00891D63" w:rsidRDefault="00EB1AD4" w:rsidP="00C523ED">
      <w:pPr>
        <w:pStyle w:val="af8"/>
        <w:numPr>
          <w:ilvl w:val="1"/>
          <w:numId w:val="120"/>
        </w:numPr>
        <w:tabs>
          <w:tab w:val="left" w:pos="284"/>
          <w:tab w:val="left" w:pos="709"/>
          <w:tab w:val="left" w:pos="743"/>
          <w:tab w:val="left" w:pos="993"/>
        </w:tabs>
        <w:spacing w:after="0" w:line="240" w:lineRule="auto"/>
        <w:ind w:left="0" w:firstLine="284"/>
        <w:contextualSpacing w:val="0"/>
        <w:jc w:val="both"/>
        <w:rPr>
          <w:rFonts w:cs="Arial"/>
          <w:color w:val="FF0000"/>
          <w:sz w:val="24"/>
          <w:szCs w:val="24"/>
        </w:rPr>
      </w:pPr>
      <w:r w:rsidRPr="00891D63">
        <w:rPr>
          <w:rFonts w:cs="Arial"/>
          <w:color w:val="FF0000"/>
          <w:sz w:val="24"/>
          <w:szCs w:val="24"/>
          <w:lang w:val="kk-KZ"/>
        </w:rPr>
        <w:t xml:space="preserve">исключен в соответствии с решением Совета директоров Фонда от </w:t>
      </w:r>
      <w:r w:rsidRPr="00891D63">
        <w:rPr>
          <w:rFonts w:cs="Arial"/>
          <w:color w:val="FF0000"/>
          <w:sz w:val="24"/>
          <w:szCs w:val="24"/>
        </w:rPr>
        <w:t>26 августа 2022 года № 202</w:t>
      </w:r>
      <w:r w:rsidR="00E62D54" w:rsidRPr="00891D63">
        <w:rPr>
          <w:rFonts w:cs="Arial"/>
          <w:color w:val="FF0000"/>
          <w:sz w:val="24"/>
          <w:szCs w:val="24"/>
        </w:rPr>
        <w:t>;</w:t>
      </w:r>
    </w:p>
    <w:p w14:paraId="382038B2" w14:textId="346EE7E0" w:rsidR="00E62D54" w:rsidRPr="00891D63" w:rsidRDefault="00E62D54" w:rsidP="00C523ED">
      <w:pPr>
        <w:pStyle w:val="af8"/>
        <w:numPr>
          <w:ilvl w:val="1"/>
          <w:numId w:val="120"/>
        </w:numPr>
        <w:tabs>
          <w:tab w:val="left" w:pos="284"/>
          <w:tab w:val="left" w:pos="709"/>
          <w:tab w:val="left" w:pos="743"/>
          <w:tab w:val="left" w:pos="993"/>
        </w:tabs>
        <w:spacing w:after="0" w:line="240" w:lineRule="auto"/>
        <w:ind w:left="0" w:firstLine="284"/>
        <w:contextualSpacing w:val="0"/>
        <w:jc w:val="both"/>
        <w:rPr>
          <w:rFonts w:cs="Arial"/>
          <w:sz w:val="24"/>
          <w:szCs w:val="24"/>
        </w:rPr>
      </w:pPr>
      <w:r w:rsidRPr="00891D63">
        <w:rPr>
          <w:rFonts w:cs="Arial"/>
          <w:sz w:val="24"/>
          <w:szCs w:val="24"/>
        </w:rPr>
        <w:t>приобретение консультационных и юридических услуг по вопросам возможного инициирования международных арбитражей и судебных споров в иностранных юрисдикциях, а также по защите и/или представлению интересов заказчиков в международных коммерческих арбитражах, в международных организациях, в иностранных гос</w:t>
      </w:r>
      <w:r w:rsidR="004D7A31" w:rsidRPr="00891D63">
        <w:rPr>
          <w:rFonts w:cs="Arial"/>
          <w:sz w:val="24"/>
          <w:szCs w:val="24"/>
        </w:rPr>
        <w:t>ударственных и судебных органах;</w:t>
      </w:r>
    </w:p>
    <w:p w14:paraId="772324E7" w14:textId="77777777" w:rsidR="00CF75D6" w:rsidRPr="00891D63" w:rsidRDefault="004D7A31" w:rsidP="00C523ED">
      <w:pPr>
        <w:pStyle w:val="af8"/>
        <w:numPr>
          <w:ilvl w:val="1"/>
          <w:numId w:val="120"/>
        </w:numPr>
        <w:tabs>
          <w:tab w:val="left" w:pos="284"/>
          <w:tab w:val="left" w:pos="709"/>
          <w:tab w:val="left" w:pos="743"/>
          <w:tab w:val="left" w:pos="993"/>
        </w:tabs>
        <w:spacing w:after="0" w:line="240" w:lineRule="auto"/>
        <w:ind w:left="0" w:firstLine="284"/>
        <w:contextualSpacing w:val="0"/>
        <w:jc w:val="both"/>
        <w:rPr>
          <w:rFonts w:cs="Arial"/>
          <w:sz w:val="24"/>
          <w:szCs w:val="24"/>
        </w:rPr>
      </w:pPr>
      <w:r w:rsidRPr="00891D63">
        <w:rPr>
          <w:rFonts w:cs="Arial"/>
          <w:sz w:val="24"/>
          <w:szCs w:val="24"/>
        </w:rPr>
        <w:t xml:space="preserve">приобретение услуг по предоставлению технической экспертизы и проведению технических инспекций и ревизий счетов нефтяных/нефтегазовых операций для обеспечения выполнения функций Полномочного органа в </w:t>
      </w:r>
      <w:r w:rsidR="00CF75D6" w:rsidRPr="00891D63">
        <w:rPr>
          <w:rFonts w:cs="Arial"/>
          <w:sz w:val="24"/>
          <w:szCs w:val="24"/>
        </w:rPr>
        <w:t>соглашениях о разделе продукции;</w:t>
      </w:r>
    </w:p>
    <w:p w14:paraId="33EC1D0A" w14:textId="17AFFCF2" w:rsidR="00CF75D6" w:rsidRPr="00891D63" w:rsidRDefault="00CF75D6" w:rsidP="00C523ED">
      <w:pPr>
        <w:pStyle w:val="af8"/>
        <w:numPr>
          <w:ilvl w:val="1"/>
          <w:numId w:val="120"/>
        </w:numPr>
        <w:tabs>
          <w:tab w:val="left" w:pos="284"/>
          <w:tab w:val="left" w:pos="709"/>
          <w:tab w:val="left" w:pos="743"/>
          <w:tab w:val="left" w:pos="993"/>
        </w:tabs>
        <w:spacing w:after="0" w:line="240" w:lineRule="auto"/>
        <w:ind w:left="0" w:firstLine="284"/>
        <w:contextualSpacing w:val="0"/>
        <w:jc w:val="both"/>
        <w:rPr>
          <w:rFonts w:cs="Arial"/>
          <w:sz w:val="24"/>
          <w:szCs w:val="24"/>
        </w:rPr>
      </w:pPr>
      <w:r w:rsidRPr="00891D63">
        <w:rPr>
          <w:rFonts w:cs="Arial"/>
          <w:sz w:val="24"/>
          <w:szCs w:val="24"/>
        </w:rPr>
        <w:t>приобретения товаров, работ, услуг, если общая сумма однородных товаров, работ, услуг, без учета НДС, предусмотренная планом закупок на соответствующий календарный год, не превышает тысячекратного размера месячного расчётного показателя, установленного законом о республиканском бюджете на соответствующий финансовый год.</w:t>
      </w:r>
    </w:p>
    <w:p w14:paraId="62D54460" w14:textId="24026A01" w:rsidR="00CF75D6" w:rsidRPr="00891D63" w:rsidRDefault="00CF75D6" w:rsidP="00CF75D6">
      <w:pPr>
        <w:tabs>
          <w:tab w:val="left" w:pos="284"/>
          <w:tab w:val="left" w:pos="709"/>
          <w:tab w:val="left" w:pos="743"/>
          <w:tab w:val="left" w:pos="993"/>
        </w:tabs>
        <w:spacing w:after="0" w:line="240" w:lineRule="auto"/>
        <w:ind w:firstLine="567"/>
        <w:jc w:val="both"/>
        <w:rPr>
          <w:rFonts w:cs="Arial"/>
          <w:sz w:val="24"/>
          <w:szCs w:val="24"/>
        </w:rPr>
      </w:pPr>
      <w:r w:rsidRPr="00891D63">
        <w:rPr>
          <w:rFonts w:cs="Arial"/>
          <w:sz w:val="24"/>
          <w:szCs w:val="24"/>
        </w:rPr>
        <w:t>При проведении закупок товаров в соответствии с подпунктом 21) настоящего пункта в случае наличия одного и более товаропроизводителей закупаемого товара, Заказчик приобретает товар у товаропроизводителя закупаемого товара, за исключением случая отказа товаропроизводителей от поставки на условиях Заказчика либо отсутствия ответа на запрос Заказчика в течение 5 (пяти) рабочих дней.</w:t>
      </w:r>
    </w:p>
    <w:p w14:paraId="3C3C68F5" w14:textId="030DA9ED" w:rsidR="005E3D28" w:rsidRPr="00891D63" w:rsidRDefault="005E3D28" w:rsidP="005E3D28">
      <w:pPr>
        <w:pStyle w:val="a0"/>
        <w:numPr>
          <w:ilvl w:val="0"/>
          <w:numId w:val="0"/>
        </w:numPr>
        <w:tabs>
          <w:tab w:val="left" w:pos="709"/>
          <w:tab w:val="left" w:pos="851"/>
        </w:tabs>
        <w:ind w:firstLine="426"/>
        <w:jc w:val="both"/>
        <w:rPr>
          <w:b w:val="0"/>
        </w:rPr>
      </w:pPr>
      <w:r w:rsidRPr="00891D63">
        <w:rPr>
          <w:b w:val="0"/>
        </w:rPr>
        <w:t xml:space="preserve">Применение подпунктов </w:t>
      </w:r>
      <w:r w:rsidR="00EB51AC" w:rsidRPr="00891D63">
        <w:rPr>
          <w:b w:val="0"/>
        </w:rPr>
        <w:t>9</w:t>
      </w:r>
      <w:r w:rsidRPr="00891D63">
        <w:rPr>
          <w:b w:val="0"/>
        </w:rPr>
        <w:t>) – 1</w:t>
      </w:r>
      <w:r w:rsidR="00EB51AC" w:rsidRPr="00891D63">
        <w:rPr>
          <w:b w:val="0"/>
        </w:rPr>
        <w:t>1</w:t>
      </w:r>
      <w:r w:rsidRPr="00891D63">
        <w:rPr>
          <w:b w:val="0"/>
        </w:rPr>
        <w:t>)</w:t>
      </w:r>
      <w:r w:rsidR="00CF75D6" w:rsidRPr="00891D63">
        <w:rPr>
          <w:b w:val="0"/>
        </w:rPr>
        <w:t>, 21)</w:t>
      </w:r>
      <w:r w:rsidRPr="00891D63">
        <w:rPr>
          <w:b w:val="0"/>
        </w:rPr>
        <w:t xml:space="preserve"> настоящего пункта допускается в случае отсутствия приобретаемых товаров, работ, услуг в электронном магазине в день принятия решения о закупке или отказа единственного поставщика от поставки.</w:t>
      </w:r>
    </w:p>
    <w:p w14:paraId="74934330" w14:textId="497F0814" w:rsidR="005E3D28" w:rsidRPr="00891D63" w:rsidRDefault="00EB1AD4" w:rsidP="005E3D28">
      <w:pPr>
        <w:pStyle w:val="a0"/>
        <w:numPr>
          <w:ilvl w:val="0"/>
          <w:numId w:val="0"/>
        </w:numPr>
        <w:tabs>
          <w:tab w:val="left" w:pos="709"/>
          <w:tab w:val="left" w:pos="851"/>
        </w:tabs>
        <w:ind w:firstLine="426"/>
        <w:jc w:val="both"/>
        <w:rPr>
          <w:b w:val="0"/>
        </w:rPr>
      </w:pPr>
      <w:r w:rsidRPr="00891D63">
        <w:rPr>
          <w:b w:val="0"/>
        </w:rPr>
        <w:t>Применение абзаца четвертого подпункта 1), подпунктов 6), 11), 14) настоящего пункта должно быть согласовано со службой комплаенс Заказчика или ПК (в случае отсутствия службы комплаенс Заказчика)</w:t>
      </w:r>
      <w:r w:rsidR="005E3D28" w:rsidRPr="00891D63">
        <w:rPr>
          <w:b w:val="0"/>
        </w:rPr>
        <w:t>.</w:t>
      </w:r>
    </w:p>
    <w:p w14:paraId="2965D3FD" w14:textId="65D9383A" w:rsidR="00024431" w:rsidRPr="00891D63" w:rsidRDefault="00024431" w:rsidP="005E3D28">
      <w:pPr>
        <w:pStyle w:val="a0"/>
        <w:numPr>
          <w:ilvl w:val="0"/>
          <w:numId w:val="0"/>
        </w:numPr>
        <w:tabs>
          <w:tab w:val="left" w:pos="709"/>
          <w:tab w:val="left" w:pos="851"/>
        </w:tabs>
        <w:ind w:firstLine="426"/>
        <w:jc w:val="both"/>
        <w:rPr>
          <w:b w:val="0"/>
        </w:rPr>
      </w:pPr>
      <w:r w:rsidRPr="00891D63">
        <w:rPr>
          <w:b w:val="0"/>
        </w:rPr>
        <w:t>Осуществление закупки способом из одного источника у поставщика, чьи учредители (участники) и (или)  акционеры являются юридическими лицами, местом регистрации которых является государство или территория, включенные в утверждаемый уполномоченным государственным органом, осуществляющим руководство в сфере обеспечения поступлений налогов и других обязательных платежей в бюджет, перечень государств с льготным налогообложением, допускается только по согласованию со службой комплаенс Заказчика или ПК (в случае отсутствия службы комплаенс Заказчика).</w:t>
      </w:r>
    </w:p>
    <w:p w14:paraId="783035EB" w14:textId="6C5BA430" w:rsidR="00B92496" w:rsidRPr="00891D63" w:rsidRDefault="00B92496" w:rsidP="005E3D28">
      <w:pPr>
        <w:pStyle w:val="a0"/>
        <w:numPr>
          <w:ilvl w:val="0"/>
          <w:numId w:val="0"/>
        </w:numPr>
        <w:tabs>
          <w:tab w:val="left" w:pos="709"/>
          <w:tab w:val="left" w:pos="851"/>
        </w:tabs>
        <w:ind w:firstLine="426"/>
        <w:jc w:val="both"/>
        <w:rPr>
          <w:b w:val="0"/>
        </w:rPr>
      </w:pPr>
      <w:r w:rsidRPr="00891D63">
        <w:rPr>
          <w:b w:val="0"/>
        </w:rPr>
        <w:t xml:space="preserve">Для проведения комплаенс проверки потенциальным поставщиком предоставляется информация обо всех учредителях (участниках), акционерах, доля участия (владения акций) которых превышает 10% и бенефициарных владельцах потенциального поставщика (физических лицах, которым прямо или косвенно принадлежат более двадцати пяти процентов долей участия в уставном капитале либо </w:t>
      </w:r>
      <w:r w:rsidRPr="00891D63">
        <w:rPr>
          <w:b w:val="0"/>
        </w:rPr>
        <w:lastRenderedPageBreak/>
        <w:t>размещенных (за вычетом привилегированных и выкупленных обществом) акций потенциального поставщика - юридического лица, а равно физическое лицо, осуществляющее контроль над потенциальным поставщиком иным образом, либо в интересах которого потенциальным поставщиком совершаются операции с деньгами и (или) иным имуществом) и его подрядчиков, осуществляющих не менее 20% от общего объема приобретаемых ТРУ. В случае не раскрытия вышеуказанных сведений потенциальный поставщик предоставляет информацию о причинах отказа от раскрытия данных сведений.</w:t>
      </w:r>
    </w:p>
    <w:p w14:paraId="50856D84" w14:textId="7B39CDB4" w:rsidR="005E3D28" w:rsidRPr="00891D63" w:rsidRDefault="00CF75D6" w:rsidP="00C523ED">
      <w:pPr>
        <w:pStyle w:val="a0"/>
        <w:numPr>
          <w:ilvl w:val="0"/>
          <w:numId w:val="112"/>
        </w:numPr>
        <w:tabs>
          <w:tab w:val="left" w:pos="709"/>
        </w:tabs>
        <w:ind w:left="0" w:firstLine="426"/>
        <w:jc w:val="both"/>
        <w:rPr>
          <w:b w:val="0"/>
        </w:rPr>
      </w:pPr>
      <w:r w:rsidRPr="00891D63">
        <w:rPr>
          <w:b w:val="0"/>
        </w:rPr>
        <w:t>Закупки товаров, работ, услуг способом из одного источника осуществляются в исключительных случаях, когда их приобретение конкурентными способами не представляется возможным, за исключением осуществления закупок в соответствии с абзацем шестым подпункта 9), подпунктом 17) и подпунктом 21) пункта 1 статьи 59 Порядка.</w:t>
      </w:r>
    </w:p>
    <w:p w14:paraId="29C73C24" w14:textId="77777777" w:rsidR="005E3D28" w:rsidRPr="00891D63" w:rsidRDefault="005E3D28" w:rsidP="00C523ED">
      <w:pPr>
        <w:pStyle w:val="a0"/>
        <w:numPr>
          <w:ilvl w:val="0"/>
          <w:numId w:val="112"/>
        </w:numPr>
        <w:tabs>
          <w:tab w:val="left" w:pos="709"/>
        </w:tabs>
        <w:ind w:left="0" w:firstLine="426"/>
        <w:jc w:val="both"/>
        <w:rPr>
          <w:b w:val="0"/>
        </w:rPr>
      </w:pPr>
      <w:r w:rsidRPr="00891D63">
        <w:rPr>
          <w:b w:val="0"/>
        </w:rPr>
        <w:t>Лицо, принявшее решение закупках способом из одного источника, несет персональную ответственность за неправомерность применения способа закупок из одного источника.</w:t>
      </w:r>
    </w:p>
    <w:p w14:paraId="33F5F942" w14:textId="44F572BE" w:rsidR="00787767" w:rsidRPr="00891D63" w:rsidRDefault="00787767" w:rsidP="00C523ED">
      <w:pPr>
        <w:pStyle w:val="a0"/>
        <w:numPr>
          <w:ilvl w:val="0"/>
          <w:numId w:val="112"/>
        </w:numPr>
        <w:tabs>
          <w:tab w:val="left" w:pos="709"/>
        </w:tabs>
        <w:ind w:left="0" w:firstLine="426"/>
        <w:jc w:val="both"/>
        <w:rPr>
          <w:b w:val="0"/>
        </w:rPr>
      </w:pPr>
      <w:r w:rsidRPr="00891D63">
        <w:rPr>
          <w:b w:val="0"/>
        </w:rPr>
        <w:t xml:space="preserve">Решение по закупкам из одного источника формируется и утверждается </w:t>
      </w:r>
      <w:r w:rsidR="00F35D22" w:rsidRPr="00891D63">
        <w:rPr>
          <w:b w:val="0"/>
        </w:rPr>
        <w:t>на веб-портале закупок</w:t>
      </w:r>
      <w:r w:rsidRPr="00891D63">
        <w:rPr>
          <w:b w:val="0"/>
        </w:rPr>
        <w:t xml:space="preserve"> посредством подписания ЭЦП.</w:t>
      </w:r>
    </w:p>
    <w:p w14:paraId="4D797A57" w14:textId="09AB82D5" w:rsidR="00B96D33" w:rsidRPr="00891D63" w:rsidRDefault="00B96D33" w:rsidP="00B96D33">
      <w:pPr>
        <w:pStyle w:val="a0"/>
        <w:tabs>
          <w:tab w:val="left" w:pos="709"/>
        </w:tabs>
        <w:ind w:left="0" w:firstLine="426"/>
        <w:jc w:val="both"/>
        <w:rPr>
          <w:b w:val="0"/>
        </w:rPr>
      </w:pPr>
      <w:r w:rsidRPr="00891D63">
        <w:rPr>
          <w:b w:val="0"/>
        </w:rPr>
        <w:t>Заказчик не позднее 10 (десяти) рабочих дней со дня заключения договора о закупках обязан разместить на веб-портале закупок отчет о закупках из одного источника по форме, определенной веб-порталом закупок.</w:t>
      </w:r>
    </w:p>
    <w:p w14:paraId="485748ED" w14:textId="77777777" w:rsidR="00B96D33" w:rsidRPr="00891D63" w:rsidRDefault="00B96D33" w:rsidP="00B96D33">
      <w:pPr>
        <w:pStyle w:val="a0"/>
        <w:numPr>
          <w:ilvl w:val="0"/>
          <w:numId w:val="0"/>
        </w:numPr>
        <w:tabs>
          <w:tab w:val="left" w:pos="709"/>
        </w:tabs>
        <w:ind w:firstLine="426"/>
        <w:jc w:val="both"/>
        <w:rPr>
          <w:b w:val="0"/>
        </w:rPr>
      </w:pPr>
      <w:r w:rsidRPr="00891D63">
        <w:rPr>
          <w:b w:val="0"/>
        </w:rPr>
        <w:t>Отчет должен содержать следующее:</w:t>
      </w:r>
    </w:p>
    <w:p w14:paraId="57958676" w14:textId="77777777" w:rsidR="00B96D33" w:rsidRPr="00891D63" w:rsidRDefault="00B96D33" w:rsidP="00B96D33">
      <w:pPr>
        <w:pStyle w:val="a0"/>
        <w:numPr>
          <w:ilvl w:val="0"/>
          <w:numId w:val="0"/>
        </w:numPr>
        <w:tabs>
          <w:tab w:val="left" w:pos="709"/>
        </w:tabs>
        <w:ind w:firstLine="426"/>
        <w:jc w:val="both"/>
        <w:rPr>
          <w:b w:val="0"/>
        </w:rPr>
      </w:pPr>
      <w:r w:rsidRPr="00891D63">
        <w:rPr>
          <w:b w:val="0"/>
        </w:rPr>
        <w:t>1) сведения о лице, принявшем решение об осуществлении закупок способом из одного источника;</w:t>
      </w:r>
    </w:p>
    <w:p w14:paraId="1E5438F5" w14:textId="77777777" w:rsidR="00B96D33" w:rsidRPr="00891D63" w:rsidRDefault="00B96D33" w:rsidP="00B96D33">
      <w:pPr>
        <w:pStyle w:val="a0"/>
        <w:numPr>
          <w:ilvl w:val="0"/>
          <w:numId w:val="0"/>
        </w:numPr>
        <w:tabs>
          <w:tab w:val="left" w:pos="709"/>
        </w:tabs>
        <w:ind w:firstLine="426"/>
        <w:jc w:val="both"/>
        <w:rPr>
          <w:b w:val="0"/>
        </w:rPr>
      </w:pPr>
      <w:r w:rsidRPr="00891D63">
        <w:rPr>
          <w:b w:val="0"/>
        </w:rPr>
        <w:t>2) обоснование причин невозможности осуществления закупок иными способами;</w:t>
      </w:r>
    </w:p>
    <w:p w14:paraId="2019CB8C" w14:textId="77777777" w:rsidR="00B96D33" w:rsidRPr="00891D63" w:rsidRDefault="00B96D33" w:rsidP="00B96D33">
      <w:pPr>
        <w:pStyle w:val="a0"/>
        <w:numPr>
          <w:ilvl w:val="0"/>
          <w:numId w:val="0"/>
        </w:numPr>
        <w:tabs>
          <w:tab w:val="left" w:pos="709"/>
        </w:tabs>
        <w:ind w:firstLine="426"/>
        <w:jc w:val="both"/>
        <w:rPr>
          <w:b w:val="0"/>
        </w:rPr>
      </w:pPr>
      <w:r w:rsidRPr="00891D63">
        <w:rPr>
          <w:b w:val="0"/>
        </w:rPr>
        <w:t>3) обоснование выбора поставщика;</w:t>
      </w:r>
    </w:p>
    <w:p w14:paraId="5FBD6E78" w14:textId="1FA6507C" w:rsidR="00B96D33" w:rsidRPr="00891D63" w:rsidRDefault="00B96D33" w:rsidP="00B96D33">
      <w:pPr>
        <w:pStyle w:val="a0"/>
        <w:numPr>
          <w:ilvl w:val="0"/>
          <w:numId w:val="0"/>
        </w:numPr>
        <w:tabs>
          <w:tab w:val="left" w:pos="709"/>
        </w:tabs>
        <w:ind w:firstLine="426"/>
        <w:jc w:val="both"/>
        <w:rPr>
          <w:b w:val="0"/>
        </w:rPr>
      </w:pPr>
      <w:r w:rsidRPr="00891D63">
        <w:rPr>
          <w:b w:val="0"/>
        </w:rPr>
        <w:t>4) обоснование цены заключенного договора о закупках.</w:t>
      </w:r>
    </w:p>
    <w:p w14:paraId="5FD09F76" w14:textId="155AC718" w:rsidR="00B96D33" w:rsidRPr="00891D63" w:rsidRDefault="00B96D33" w:rsidP="00B96D33">
      <w:pPr>
        <w:pStyle w:val="af8"/>
        <w:spacing w:after="0" w:line="240" w:lineRule="auto"/>
        <w:ind w:left="0" w:firstLine="426"/>
        <w:jc w:val="both"/>
        <w:rPr>
          <w:rFonts w:eastAsia="Arial" w:cs="Arial"/>
          <w:i/>
          <w:color w:val="FF0000"/>
          <w:szCs w:val="24"/>
        </w:rPr>
      </w:pPr>
    </w:p>
    <w:p w14:paraId="7E68164D" w14:textId="0F7B2B8D" w:rsidR="00250B22" w:rsidRPr="00891D63" w:rsidRDefault="009D6A27" w:rsidP="009D6A27">
      <w:pPr>
        <w:pStyle w:val="af8"/>
        <w:numPr>
          <w:ilvl w:val="0"/>
          <w:numId w:val="2"/>
        </w:numPr>
        <w:tabs>
          <w:tab w:val="left" w:pos="1276"/>
        </w:tabs>
        <w:spacing w:line="240" w:lineRule="auto"/>
        <w:ind w:left="0" w:firstLine="0"/>
        <w:jc w:val="center"/>
        <w:rPr>
          <w:rFonts w:cs="Arial"/>
          <w:sz w:val="24"/>
          <w:szCs w:val="24"/>
          <w:lang w:val="kk-KZ"/>
        </w:rPr>
      </w:pPr>
      <w:r w:rsidRPr="00891D63">
        <w:rPr>
          <w:rFonts w:eastAsia="Arial" w:cs="Arial"/>
          <w:i/>
          <w:color w:val="FF0000"/>
          <w:szCs w:val="24"/>
        </w:rPr>
        <w:t>И</w:t>
      </w:r>
      <w:r w:rsidRPr="00891D63">
        <w:rPr>
          <w:rFonts w:eastAsia="Arial" w:cs="Arial"/>
          <w:i/>
          <w:color w:val="FF0000"/>
          <w:szCs w:val="24"/>
          <w:lang w:val="kk-KZ"/>
        </w:rPr>
        <w:t>сключена с 26 мая 2025 года в соответствии с решением Совета директоров Фонда от 25 апреля 2025 года № 252</w:t>
      </w:r>
      <w:r w:rsidRPr="00891D63">
        <w:rPr>
          <w:rFonts w:cs="Arial"/>
          <w:color w:val="FF0000"/>
          <w:sz w:val="24"/>
          <w:szCs w:val="24"/>
        </w:rPr>
        <w:t>.</w:t>
      </w:r>
    </w:p>
    <w:p w14:paraId="2181968E" w14:textId="5B59E34E" w:rsidR="009D6A27" w:rsidRPr="00891D63" w:rsidRDefault="00B44961" w:rsidP="00C523ED">
      <w:pPr>
        <w:pStyle w:val="31"/>
        <w:numPr>
          <w:ilvl w:val="0"/>
          <w:numId w:val="40"/>
        </w:numPr>
        <w:tabs>
          <w:tab w:val="clear" w:pos="567"/>
          <w:tab w:val="left" w:pos="709"/>
        </w:tabs>
        <w:ind w:left="0" w:right="-23" w:firstLine="0"/>
        <w:jc w:val="left"/>
        <w:rPr>
          <w:rFonts w:cs="Arial"/>
          <w:b w:val="0"/>
          <w:sz w:val="22"/>
          <w:lang w:eastAsia="ru-RU"/>
        </w:rPr>
      </w:pPr>
      <w:bookmarkStart w:id="362" w:name="_Toc226563913"/>
      <w:r w:rsidRPr="00891D63">
        <w:rPr>
          <w:rFonts w:eastAsia="Arial" w:cs="Arial"/>
          <w:b w:val="0"/>
          <w:i/>
          <w:color w:val="FF0000"/>
          <w:sz w:val="22"/>
        </w:rPr>
        <w:t>И</w:t>
      </w:r>
      <w:r w:rsidRPr="00891D63">
        <w:rPr>
          <w:rFonts w:eastAsia="Arial" w:cs="Arial"/>
          <w:b w:val="0"/>
          <w:i/>
          <w:color w:val="FF0000"/>
          <w:sz w:val="22"/>
          <w:lang w:val="kk-KZ"/>
        </w:rPr>
        <w:t>сключена с 26 мая 2025 года в соответствии с решением Совета директоров Фонда от 25 апреля 2025 года № 252</w:t>
      </w:r>
      <w:r w:rsidRPr="00891D63">
        <w:rPr>
          <w:rFonts w:cs="Arial"/>
          <w:b w:val="0"/>
          <w:color w:val="FF0000"/>
          <w:sz w:val="22"/>
        </w:rPr>
        <w:t>.</w:t>
      </w:r>
      <w:bookmarkEnd w:id="362"/>
      <w:r w:rsidRPr="00891D63">
        <w:rPr>
          <w:rFonts w:cs="Arial"/>
          <w:b w:val="0"/>
          <w:sz w:val="22"/>
          <w:lang w:eastAsia="ru-RU"/>
        </w:rPr>
        <w:t xml:space="preserve"> </w:t>
      </w:r>
    </w:p>
    <w:p w14:paraId="6D434176" w14:textId="77777777" w:rsidR="009D6A27" w:rsidRPr="00891D63" w:rsidRDefault="009D6A27" w:rsidP="00094C64">
      <w:pPr>
        <w:ind w:firstLine="426"/>
        <w:jc w:val="both"/>
        <w:rPr>
          <w:rFonts w:cs="Arial"/>
          <w:color w:val="000000"/>
          <w:sz w:val="24"/>
          <w:szCs w:val="24"/>
          <w:lang w:val="kk-KZ" w:eastAsia="ru-RU"/>
        </w:rPr>
      </w:pPr>
    </w:p>
    <w:p w14:paraId="103F90AB" w14:textId="221BDF20" w:rsidR="00D24A16" w:rsidRPr="00891D63" w:rsidRDefault="00CF04F8" w:rsidP="00D24A16">
      <w:pPr>
        <w:pStyle w:val="af8"/>
        <w:numPr>
          <w:ilvl w:val="0"/>
          <w:numId w:val="2"/>
        </w:numPr>
        <w:tabs>
          <w:tab w:val="left" w:pos="1134"/>
        </w:tabs>
        <w:spacing w:before="240" w:after="240" w:line="240" w:lineRule="auto"/>
        <w:ind w:left="0" w:firstLine="0"/>
        <w:contextualSpacing w:val="0"/>
        <w:jc w:val="center"/>
        <w:outlineLvl w:val="1"/>
        <w:rPr>
          <w:rFonts w:cs="Arial"/>
          <w:b/>
          <w:sz w:val="24"/>
          <w:szCs w:val="24"/>
          <w:lang w:val="kk-KZ"/>
        </w:rPr>
      </w:pPr>
      <w:bookmarkStart w:id="363" w:name="_Toc89680727"/>
      <w:bookmarkStart w:id="364" w:name="_Toc89681033"/>
      <w:bookmarkStart w:id="365" w:name="_Toc89681338"/>
      <w:bookmarkStart w:id="366" w:name="_Toc89709540"/>
      <w:bookmarkStart w:id="367" w:name="_Toc90975884"/>
      <w:bookmarkStart w:id="368" w:name="_Toc91579897"/>
      <w:bookmarkStart w:id="369" w:name="_Toc89680729"/>
      <w:bookmarkStart w:id="370" w:name="_Toc89681035"/>
      <w:bookmarkStart w:id="371" w:name="_Toc89681340"/>
      <w:bookmarkStart w:id="372" w:name="_Toc89709542"/>
      <w:bookmarkStart w:id="373" w:name="_Toc90975886"/>
      <w:bookmarkStart w:id="374" w:name="_Toc91579899"/>
      <w:bookmarkStart w:id="375" w:name="_Toc226563914"/>
      <w:bookmarkEnd w:id="363"/>
      <w:bookmarkEnd w:id="364"/>
      <w:bookmarkEnd w:id="365"/>
      <w:bookmarkEnd w:id="366"/>
      <w:bookmarkEnd w:id="367"/>
      <w:bookmarkEnd w:id="368"/>
      <w:bookmarkEnd w:id="369"/>
      <w:bookmarkEnd w:id="370"/>
      <w:bookmarkEnd w:id="371"/>
      <w:bookmarkEnd w:id="372"/>
      <w:bookmarkEnd w:id="373"/>
      <w:bookmarkEnd w:id="374"/>
      <w:r w:rsidRPr="00891D63">
        <w:rPr>
          <w:rFonts w:cs="Arial"/>
          <w:b/>
          <w:sz w:val="24"/>
          <w:szCs w:val="24"/>
          <w:lang w:val="kk-KZ"/>
        </w:rPr>
        <w:t>Заключение договора о закупках</w:t>
      </w:r>
      <w:bookmarkEnd w:id="375"/>
    </w:p>
    <w:p w14:paraId="719DB8A6" w14:textId="3918C37E" w:rsidR="00CF04F8" w:rsidRPr="00891D63" w:rsidRDefault="00D4457F" w:rsidP="00C523ED">
      <w:pPr>
        <w:pStyle w:val="31"/>
        <w:numPr>
          <w:ilvl w:val="0"/>
          <w:numId w:val="40"/>
        </w:numPr>
        <w:tabs>
          <w:tab w:val="clear" w:pos="567"/>
          <w:tab w:val="left" w:pos="709"/>
        </w:tabs>
        <w:ind w:left="0" w:right="-23" w:firstLine="0"/>
        <w:jc w:val="left"/>
        <w:rPr>
          <w:rFonts w:cs="Arial"/>
          <w:lang w:val="ru-RU"/>
        </w:rPr>
      </w:pPr>
      <w:bookmarkStart w:id="376" w:name="_Toc226563915"/>
      <w:r w:rsidRPr="00891D63">
        <w:rPr>
          <w:rFonts w:cs="Arial"/>
          <w:lang w:val="ru-RU"/>
        </w:rPr>
        <w:t>Порядок з</w:t>
      </w:r>
      <w:r w:rsidR="00CF04F8" w:rsidRPr="00891D63">
        <w:rPr>
          <w:rFonts w:cs="Arial"/>
          <w:lang w:val="ru-RU"/>
        </w:rPr>
        <w:t>аключени</w:t>
      </w:r>
      <w:r w:rsidRPr="00891D63">
        <w:rPr>
          <w:rFonts w:cs="Arial"/>
          <w:lang w:val="ru-RU"/>
        </w:rPr>
        <w:t>я</w:t>
      </w:r>
      <w:r w:rsidR="00CF04F8" w:rsidRPr="00891D63">
        <w:rPr>
          <w:rFonts w:cs="Arial"/>
          <w:lang w:val="ru-RU"/>
        </w:rPr>
        <w:t xml:space="preserve"> договора о закупках</w:t>
      </w:r>
      <w:bookmarkEnd w:id="376"/>
    </w:p>
    <w:p w14:paraId="4AC1B1EA" w14:textId="13430DAB" w:rsidR="00CF04F8" w:rsidRPr="00891D63" w:rsidRDefault="00521D31" w:rsidP="00C523ED">
      <w:pPr>
        <w:pStyle w:val="af8"/>
        <w:numPr>
          <w:ilvl w:val="3"/>
          <w:numId w:val="74"/>
        </w:numPr>
        <w:tabs>
          <w:tab w:val="left" w:pos="426"/>
        </w:tabs>
        <w:ind w:left="0" w:firstLine="426"/>
        <w:jc w:val="both"/>
        <w:rPr>
          <w:rFonts w:cs="Arial"/>
          <w:sz w:val="24"/>
          <w:szCs w:val="24"/>
        </w:rPr>
      </w:pPr>
      <w:r w:rsidRPr="00891D63">
        <w:rPr>
          <w:rFonts w:cs="Arial"/>
          <w:sz w:val="24"/>
          <w:szCs w:val="24"/>
        </w:rPr>
        <w:t>Заключение и исполнение договора о закупках осуществляется в соответствии с Законом, гражданским законодательством Республики Казахстан, Порядком.</w:t>
      </w:r>
    </w:p>
    <w:p w14:paraId="03D3305C" w14:textId="479E699D" w:rsidR="00F214F7" w:rsidRPr="00891D63" w:rsidRDefault="008202E7" w:rsidP="00C523ED">
      <w:pPr>
        <w:pStyle w:val="af8"/>
        <w:numPr>
          <w:ilvl w:val="3"/>
          <w:numId w:val="74"/>
        </w:numPr>
        <w:tabs>
          <w:tab w:val="left" w:pos="426"/>
        </w:tabs>
        <w:ind w:left="0" w:firstLine="426"/>
        <w:jc w:val="both"/>
        <w:rPr>
          <w:rFonts w:cs="Arial"/>
          <w:sz w:val="24"/>
          <w:szCs w:val="24"/>
        </w:rPr>
      </w:pPr>
      <w:r w:rsidRPr="00891D63">
        <w:rPr>
          <w:rFonts w:cs="Arial"/>
          <w:sz w:val="24"/>
          <w:szCs w:val="24"/>
        </w:rPr>
        <w:t xml:space="preserve">Договор </w:t>
      </w:r>
      <w:r w:rsidR="00F214F7" w:rsidRPr="00891D63">
        <w:rPr>
          <w:rFonts w:cs="Arial"/>
          <w:sz w:val="24"/>
          <w:szCs w:val="24"/>
        </w:rPr>
        <w:t xml:space="preserve">о закупках способом тендера или запроса ценовых предложений заключается </w:t>
      </w:r>
      <w:r w:rsidR="00F35D22" w:rsidRPr="00891D63">
        <w:rPr>
          <w:rFonts w:cs="Arial"/>
          <w:sz w:val="24"/>
          <w:szCs w:val="24"/>
        </w:rPr>
        <w:t>на веб-портале закупок</w:t>
      </w:r>
      <w:r w:rsidR="00F214F7" w:rsidRPr="00891D63">
        <w:rPr>
          <w:rFonts w:cs="Arial"/>
          <w:sz w:val="24"/>
          <w:szCs w:val="24"/>
        </w:rPr>
        <w:t xml:space="preserve"> в соответствии с проектом договора, содержащимся в тендерной документации или объявлении о проведении закупок способом запроса ценовых предложений, по цене, предложенной победителем закупок, с начислением к ней НДС (за исключением случаев, когда победитель закупок не является плательщиком НДС или предмет закупок не облагается НДС в соответствии с </w:t>
      </w:r>
      <w:r w:rsidR="00F214F7" w:rsidRPr="00891D63">
        <w:rPr>
          <w:rFonts w:cs="Arial"/>
          <w:sz w:val="24"/>
          <w:szCs w:val="24"/>
        </w:rPr>
        <w:lastRenderedPageBreak/>
        <w:t>законодательством Республики Казахстан) в течение 1</w:t>
      </w:r>
      <w:r w:rsidR="00B96D33" w:rsidRPr="00891D63">
        <w:rPr>
          <w:rFonts w:cs="Arial"/>
          <w:sz w:val="24"/>
          <w:szCs w:val="24"/>
        </w:rPr>
        <w:t>2</w:t>
      </w:r>
      <w:r w:rsidR="00F214F7" w:rsidRPr="00891D63">
        <w:rPr>
          <w:rFonts w:cs="Arial"/>
          <w:sz w:val="24"/>
          <w:szCs w:val="24"/>
        </w:rPr>
        <w:t xml:space="preserve"> (</w:t>
      </w:r>
      <w:r w:rsidR="00B96D33" w:rsidRPr="00891D63">
        <w:rPr>
          <w:rFonts w:cs="Arial"/>
          <w:sz w:val="24"/>
          <w:szCs w:val="24"/>
        </w:rPr>
        <w:t>двенадцати</w:t>
      </w:r>
      <w:r w:rsidR="00F214F7" w:rsidRPr="00891D63">
        <w:rPr>
          <w:rFonts w:cs="Arial"/>
          <w:sz w:val="24"/>
          <w:szCs w:val="24"/>
        </w:rPr>
        <w:t>) рабочих дней (в случае заключения договора с нерезидентом Республики Казахстан – 14 (четырнадцати) рабочих дней) со дня публикации протокола итогов закупок.</w:t>
      </w:r>
    </w:p>
    <w:p w14:paraId="57F2DE6F" w14:textId="348D2358" w:rsidR="00F214F7" w:rsidRPr="00891D63" w:rsidRDefault="00F214F7" w:rsidP="00F214F7">
      <w:pPr>
        <w:pStyle w:val="af8"/>
        <w:tabs>
          <w:tab w:val="left" w:pos="426"/>
        </w:tabs>
        <w:ind w:left="0" w:firstLine="426"/>
        <w:jc w:val="both"/>
        <w:rPr>
          <w:rFonts w:cs="Arial"/>
          <w:sz w:val="24"/>
          <w:szCs w:val="24"/>
        </w:rPr>
      </w:pPr>
      <w:r w:rsidRPr="00891D63">
        <w:rPr>
          <w:rFonts w:cs="Arial"/>
          <w:sz w:val="24"/>
          <w:szCs w:val="24"/>
        </w:rPr>
        <w:t xml:space="preserve">При этом Заказчик направляет победителю тендера, закупки способом запроса ценовых предложений подписанный со своей стороны проект договора о закупках в течение </w:t>
      </w:r>
      <w:r w:rsidR="00B96D33" w:rsidRPr="00891D63">
        <w:rPr>
          <w:rFonts w:cs="Arial"/>
          <w:sz w:val="24"/>
          <w:szCs w:val="24"/>
        </w:rPr>
        <w:t>7</w:t>
      </w:r>
      <w:r w:rsidRPr="00891D63">
        <w:rPr>
          <w:rFonts w:cs="Arial"/>
          <w:sz w:val="24"/>
          <w:szCs w:val="24"/>
        </w:rPr>
        <w:t xml:space="preserve"> (</w:t>
      </w:r>
      <w:r w:rsidR="00B96D33" w:rsidRPr="00891D63">
        <w:rPr>
          <w:rFonts w:cs="Arial"/>
          <w:sz w:val="24"/>
          <w:szCs w:val="24"/>
        </w:rPr>
        <w:t>семи</w:t>
      </w:r>
      <w:r w:rsidRPr="00891D63">
        <w:rPr>
          <w:rFonts w:cs="Arial"/>
          <w:sz w:val="24"/>
          <w:szCs w:val="24"/>
        </w:rPr>
        <w:t xml:space="preserve">) рабочих дней, но не ранее чем через 3 (три) рабочих дня, с даты публикации протокола итогов закупок. Победитель закупок обязан подписать договор </w:t>
      </w:r>
      <w:r w:rsidR="00F35D22" w:rsidRPr="00891D63">
        <w:rPr>
          <w:rFonts w:cs="Arial"/>
          <w:sz w:val="24"/>
          <w:szCs w:val="24"/>
        </w:rPr>
        <w:t>на веб-портале закупок</w:t>
      </w:r>
      <w:r w:rsidRPr="00891D63">
        <w:rPr>
          <w:rFonts w:cs="Arial"/>
          <w:sz w:val="24"/>
          <w:szCs w:val="24"/>
        </w:rPr>
        <w:t xml:space="preserve"> в срок не более 5 (пяти) рабочих дней со дня подписания его Заказчиком.</w:t>
      </w:r>
    </w:p>
    <w:p w14:paraId="1B4C3E30" w14:textId="77777777" w:rsidR="00F214F7" w:rsidRPr="00891D63" w:rsidRDefault="00F214F7" w:rsidP="00F214F7">
      <w:pPr>
        <w:pStyle w:val="af8"/>
        <w:tabs>
          <w:tab w:val="left" w:pos="426"/>
        </w:tabs>
        <w:ind w:left="0" w:firstLine="426"/>
        <w:jc w:val="both"/>
        <w:rPr>
          <w:rFonts w:cs="Arial"/>
          <w:sz w:val="24"/>
          <w:szCs w:val="24"/>
        </w:rPr>
      </w:pPr>
      <w:r w:rsidRPr="00891D63">
        <w:rPr>
          <w:rFonts w:cs="Arial"/>
          <w:sz w:val="24"/>
          <w:szCs w:val="24"/>
        </w:rPr>
        <w:t>В случае, если договор о закупках заключается с нерезидентом Республики Казахстан, срок подписания договора для каждой из сторон составляет по 7 (семь) рабочих дней.</w:t>
      </w:r>
    </w:p>
    <w:p w14:paraId="56FA8690" w14:textId="4F957B2B" w:rsidR="00F214F7" w:rsidRPr="00891D63" w:rsidRDefault="00F214F7" w:rsidP="00F214F7">
      <w:pPr>
        <w:pStyle w:val="af8"/>
        <w:tabs>
          <w:tab w:val="left" w:pos="426"/>
        </w:tabs>
        <w:ind w:left="0" w:firstLine="426"/>
        <w:jc w:val="both"/>
        <w:rPr>
          <w:rFonts w:cs="Arial"/>
          <w:sz w:val="24"/>
          <w:szCs w:val="24"/>
        </w:rPr>
      </w:pPr>
      <w:r w:rsidRPr="00891D63">
        <w:rPr>
          <w:rFonts w:cs="Arial"/>
          <w:sz w:val="24"/>
          <w:szCs w:val="24"/>
        </w:rPr>
        <w:t xml:space="preserve">Процедура заключения договора о закупках может быть приостановлена </w:t>
      </w:r>
      <w:r w:rsidR="00446526" w:rsidRPr="00891D63">
        <w:rPr>
          <w:rFonts w:cs="Arial"/>
          <w:sz w:val="24"/>
          <w:szCs w:val="24"/>
        </w:rPr>
        <w:t xml:space="preserve">централизованной службой по контролю за закупками </w:t>
      </w:r>
      <w:r w:rsidRPr="00891D63">
        <w:rPr>
          <w:rFonts w:cs="Arial"/>
          <w:sz w:val="24"/>
          <w:szCs w:val="24"/>
        </w:rPr>
        <w:t xml:space="preserve">в порядке, определенном </w:t>
      </w:r>
      <w:r w:rsidR="00961099" w:rsidRPr="00891D63">
        <w:rPr>
          <w:rFonts w:cs="Arial"/>
          <w:sz w:val="24"/>
          <w:szCs w:val="24"/>
        </w:rPr>
        <w:t>Правилами проведения контроля за осуществлением закупок</w:t>
      </w:r>
      <w:r w:rsidRPr="00891D63">
        <w:rPr>
          <w:rFonts w:cs="Arial"/>
          <w:sz w:val="24"/>
          <w:szCs w:val="24"/>
        </w:rPr>
        <w:t>, утвержденными Советом директоров Фонда.</w:t>
      </w:r>
    </w:p>
    <w:p w14:paraId="640914F5" w14:textId="77777777" w:rsidR="00F214F7" w:rsidRPr="00891D63" w:rsidRDefault="00F214F7" w:rsidP="00F214F7">
      <w:pPr>
        <w:pStyle w:val="af8"/>
        <w:tabs>
          <w:tab w:val="left" w:pos="426"/>
        </w:tabs>
        <w:ind w:left="0" w:firstLine="426"/>
        <w:jc w:val="both"/>
        <w:rPr>
          <w:rFonts w:cs="Arial"/>
          <w:sz w:val="24"/>
          <w:szCs w:val="24"/>
        </w:rPr>
      </w:pPr>
      <w:r w:rsidRPr="00891D63">
        <w:rPr>
          <w:rFonts w:cs="Arial"/>
          <w:sz w:val="24"/>
          <w:szCs w:val="24"/>
        </w:rPr>
        <w:t>В данном случае течение срока заключения договора о закупках приостанавливается на время проведения внеплановой проверки.</w:t>
      </w:r>
    </w:p>
    <w:p w14:paraId="4B75E241" w14:textId="597278D3" w:rsidR="00F214F7" w:rsidRPr="00891D63" w:rsidRDefault="00F214F7" w:rsidP="00F214F7">
      <w:pPr>
        <w:pStyle w:val="af8"/>
        <w:tabs>
          <w:tab w:val="left" w:pos="426"/>
        </w:tabs>
        <w:ind w:left="0" w:firstLine="426"/>
        <w:jc w:val="both"/>
        <w:rPr>
          <w:rFonts w:cs="Arial"/>
          <w:sz w:val="24"/>
          <w:szCs w:val="24"/>
        </w:rPr>
      </w:pPr>
      <w:r w:rsidRPr="00891D63">
        <w:rPr>
          <w:rFonts w:cs="Arial"/>
          <w:sz w:val="24"/>
          <w:szCs w:val="24"/>
        </w:rPr>
        <w:t xml:space="preserve">Течение срока заключения договора о закупках продолжается со дня принятия </w:t>
      </w:r>
      <w:r w:rsidR="00446526" w:rsidRPr="00891D63">
        <w:rPr>
          <w:rFonts w:cs="Arial"/>
          <w:sz w:val="24"/>
          <w:szCs w:val="24"/>
        </w:rPr>
        <w:t xml:space="preserve">централизованной службой по контролю за закупками </w:t>
      </w:r>
      <w:r w:rsidRPr="00891D63">
        <w:rPr>
          <w:rFonts w:cs="Arial"/>
          <w:sz w:val="24"/>
          <w:szCs w:val="24"/>
        </w:rPr>
        <w:t>решения о возобновлении процедуры заключения договора.</w:t>
      </w:r>
    </w:p>
    <w:p w14:paraId="0475BCFF" w14:textId="5C07E6FE" w:rsidR="00F214F7" w:rsidRPr="00891D63" w:rsidRDefault="00F214F7" w:rsidP="00F214F7">
      <w:pPr>
        <w:pStyle w:val="af8"/>
        <w:tabs>
          <w:tab w:val="left" w:pos="426"/>
        </w:tabs>
        <w:ind w:left="0" w:firstLine="426"/>
        <w:jc w:val="both"/>
        <w:rPr>
          <w:rFonts w:cs="Arial"/>
          <w:sz w:val="24"/>
          <w:szCs w:val="24"/>
        </w:rPr>
      </w:pPr>
      <w:r w:rsidRPr="00891D63">
        <w:rPr>
          <w:rFonts w:cs="Arial"/>
          <w:sz w:val="24"/>
          <w:szCs w:val="24"/>
        </w:rPr>
        <w:t xml:space="preserve">В случае утверждения плана закупок или изменений и/или дополнений в план закупок (по товарам, работам, услугам, закупаемых по </w:t>
      </w:r>
      <w:r w:rsidR="0047281A" w:rsidRPr="00891D63">
        <w:rPr>
          <w:rFonts w:cs="Arial"/>
          <w:sz w:val="24"/>
          <w:szCs w:val="24"/>
        </w:rPr>
        <w:t>предварительному плану закупок</w:t>
      </w:r>
      <w:r w:rsidRPr="00891D63">
        <w:rPr>
          <w:rFonts w:cs="Arial"/>
          <w:sz w:val="24"/>
          <w:szCs w:val="24"/>
        </w:rPr>
        <w:t>) после подведения итогов закупок, течение срока заключения договора начинается с даты утверждения плана закупок или изменений и/или дополнений.</w:t>
      </w:r>
    </w:p>
    <w:p w14:paraId="33E02CE6" w14:textId="77777777" w:rsidR="00F214F7" w:rsidRPr="00891D63" w:rsidRDefault="00F214F7" w:rsidP="00F214F7">
      <w:pPr>
        <w:pStyle w:val="af8"/>
        <w:tabs>
          <w:tab w:val="left" w:pos="426"/>
        </w:tabs>
        <w:ind w:left="0" w:firstLine="426"/>
        <w:jc w:val="both"/>
        <w:rPr>
          <w:rFonts w:cs="Arial"/>
          <w:sz w:val="24"/>
          <w:szCs w:val="24"/>
        </w:rPr>
      </w:pPr>
      <w:r w:rsidRPr="00891D63">
        <w:rPr>
          <w:rFonts w:cs="Arial"/>
          <w:sz w:val="24"/>
          <w:szCs w:val="24"/>
        </w:rPr>
        <w:t>Договор может быть подписан на бумажном носителе в случаях заключения договора о закупках:</w:t>
      </w:r>
    </w:p>
    <w:p w14:paraId="3A27381D" w14:textId="77777777" w:rsidR="00F214F7" w:rsidRPr="00891D63" w:rsidRDefault="00F214F7" w:rsidP="00F214F7">
      <w:pPr>
        <w:pStyle w:val="af8"/>
        <w:tabs>
          <w:tab w:val="left" w:pos="426"/>
        </w:tabs>
        <w:ind w:left="0" w:firstLine="426"/>
        <w:jc w:val="both"/>
        <w:rPr>
          <w:rFonts w:cs="Arial"/>
          <w:sz w:val="24"/>
          <w:szCs w:val="24"/>
        </w:rPr>
      </w:pPr>
      <w:r w:rsidRPr="00891D63">
        <w:rPr>
          <w:rFonts w:cs="Arial"/>
          <w:sz w:val="24"/>
          <w:szCs w:val="24"/>
        </w:rPr>
        <w:t>- с нерезидентом Республики Казахстан;</w:t>
      </w:r>
    </w:p>
    <w:p w14:paraId="0DA09218" w14:textId="77777777" w:rsidR="00F214F7" w:rsidRPr="00891D63" w:rsidRDefault="00F214F7" w:rsidP="00F214F7">
      <w:pPr>
        <w:pStyle w:val="af8"/>
        <w:tabs>
          <w:tab w:val="left" w:pos="426"/>
        </w:tabs>
        <w:ind w:left="0" w:firstLine="426"/>
        <w:jc w:val="both"/>
        <w:rPr>
          <w:rFonts w:cs="Arial"/>
          <w:sz w:val="24"/>
          <w:szCs w:val="24"/>
        </w:rPr>
      </w:pPr>
      <w:r w:rsidRPr="00891D63">
        <w:rPr>
          <w:rFonts w:cs="Arial"/>
          <w:sz w:val="24"/>
          <w:szCs w:val="24"/>
        </w:rPr>
        <w:t>- в рамках реализации ЗКС;</w:t>
      </w:r>
    </w:p>
    <w:p w14:paraId="64116939" w14:textId="77777777" w:rsidR="00F214F7" w:rsidRPr="00891D63" w:rsidRDefault="00F214F7" w:rsidP="00F214F7">
      <w:pPr>
        <w:pStyle w:val="af8"/>
        <w:tabs>
          <w:tab w:val="left" w:pos="426"/>
        </w:tabs>
        <w:ind w:left="0" w:firstLine="426"/>
        <w:jc w:val="both"/>
        <w:rPr>
          <w:rFonts w:cs="Arial"/>
          <w:sz w:val="24"/>
          <w:szCs w:val="24"/>
        </w:rPr>
      </w:pPr>
      <w:r w:rsidRPr="00891D63">
        <w:rPr>
          <w:rFonts w:cs="Arial"/>
          <w:sz w:val="24"/>
          <w:szCs w:val="24"/>
        </w:rPr>
        <w:t>- в виде EPC-контракта.</w:t>
      </w:r>
    </w:p>
    <w:p w14:paraId="0AFEACFE" w14:textId="363585C0" w:rsidR="00F214F7" w:rsidRPr="00891D63" w:rsidRDefault="00F214F7" w:rsidP="00F214F7">
      <w:pPr>
        <w:pStyle w:val="af8"/>
        <w:tabs>
          <w:tab w:val="left" w:pos="426"/>
        </w:tabs>
        <w:ind w:left="0" w:firstLine="426"/>
        <w:jc w:val="both"/>
        <w:rPr>
          <w:rFonts w:cs="Arial"/>
          <w:sz w:val="24"/>
          <w:szCs w:val="24"/>
        </w:rPr>
      </w:pPr>
      <w:r w:rsidRPr="00891D63">
        <w:rPr>
          <w:rFonts w:cs="Arial"/>
          <w:sz w:val="24"/>
          <w:szCs w:val="24"/>
        </w:rPr>
        <w:t xml:space="preserve">При этом электронная копия договора должна быть загружена </w:t>
      </w:r>
      <w:r w:rsidR="00761533" w:rsidRPr="00891D63">
        <w:rPr>
          <w:rFonts w:cs="Arial"/>
          <w:sz w:val="24"/>
          <w:szCs w:val="24"/>
        </w:rPr>
        <w:t>на веб-портал закупок</w:t>
      </w:r>
      <w:r w:rsidRPr="00891D63">
        <w:rPr>
          <w:rFonts w:cs="Arial"/>
          <w:sz w:val="24"/>
          <w:szCs w:val="24"/>
        </w:rPr>
        <w:t xml:space="preserve"> в срок не более 5 (пяти) рабочих дней с даты заключения договора о закупках.</w:t>
      </w:r>
    </w:p>
    <w:p w14:paraId="673F345C" w14:textId="77777777" w:rsidR="00F214F7" w:rsidRPr="00891D63" w:rsidRDefault="00F214F7" w:rsidP="00F214F7">
      <w:pPr>
        <w:pStyle w:val="af8"/>
        <w:tabs>
          <w:tab w:val="left" w:pos="426"/>
        </w:tabs>
        <w:ind w:left="0" w:firstLine="426"/>
        <w:jc w:val="both"/>
        <w:rPr>
          <w:rFonts w:cs="Arial"/>
          <w:sz w:val="24"/>
          <w:szCs w:val="24"/>
        </w:rPr>
      </w:pPr>
      <w:r w:rsidRPr="00891D63">
        <w:rPr>
          <w:rFonts w:cs="Arial"/>
          <w:sz w:val="24"/>
          <w:szCs w:val="24"/>
        </w:rPr>
        <w:t>В случае заключения договора о закупках с нерезидентом Республики Казахстан допускается оформление договора о закупках в предлагаемой им форме с учетом требований законодательства Республики Казахстан.</w:t>
      </w:r>
    </w:p>
    <w:p w14:paraId="7EC88E13" w14:textId="77777777" w:rsidR="004A675E" w:rsidRPr="00891D63" w:rsidRDefault="008C4F32" w:rsidP="00C523ED">
      <w:pPr>
        <w:pStyle w:val="af8"/>
        <w:numPr>
          <w:ilvl w:val="3"/>
          <w:numId w:val="74"/>
        </w:numPr>
        <w:ind w:left="0" w:firstLine="426"/>
        <w:jc w:val="both"/>
        <w:rPr>
          <w:rFonts w:cs="Arial"/>
          <w:sz w:val="24"/>
          <w:szCs w:val="24"/>
        </w:rPr>
      </w:pPr>
      <w:r w:rsidRPr="00891D63">
        <w:rPr>
          <w:rFonts w:cs="Arial"/>
          <w:sz w:val="24"/>
          <w:szCs w:val="24"/>
        </w:rPr>
        <w:t xml:space="preserve">Заказчик направляет проект договора о закупках, сформированный в виде электронного документа, в личный кабинет потенциального поставщика для подтверждения редакции проекта договора. При этом потенциальный поставщик должен подтвердить редакцию проекта договора в течение </w:t>
      </w:r>
      <w:r w:rsidR="008202E7" w:rsidRPr="00891D63">
        <w:rPr>
          <w:rFonts w:cs="Arial"/>
          <w:sz w:val="24"/>
          <w:szCs w:val="24"/>
        </w:rPr>
        <w:t>1</w:t>
      </w:r>
      <w:r w:rsidRPr="00891D63">
        <w:rPr>
          <w:rFonts w:cs="Arial"/>
          <w:sz w:val="24"/>
          <w:szCs w:val="24"/>
        </w:rPr>
        <w:t xml:space="preserve"> (</w:t>
      </w:r>
      <w:r w:rsidR="008202E7" w:rsidRPr="00891D63">
        <w:rPr>
          <w:rFonts w:cs="Arial"/>
          <w:sz w:val="24"/>
          <w:szCs w:val="24"/>
        </w:rPr>
        <w:t>одного</w:t>
      </w:r>
      <w:r w:rsidRPr="00891D63">
        <w:rPr>
          <w:rFonts w:cs="Arial"/>
          <w:sz w:val="24"/>
          <w:szCs w:val="24"/>
        </w:rPr>
        <w:t>) рабоч</w:t>
      </w:r>
      <w:r w:rsidR="008202E7" w:rsidRPr="00891D63">
        <w:rPr>
          <w:rFonts w:cs="Arial"/>
          <w:sz w:val="24"/>
          <w:szCs w:val="24"/>
        </w:rPr>
        <w:t>его</w:t>
      </w:r>
      <w:r w:rsidRPr="00891D63">
        <w:rPr>
          <w:rFonts w:cs="Arial"/>
          <w:sz w:val="24"/>
          <w:szCs w:val="24"/>
        </w:rPr>
        <w:t xml:space="preserve"> дн</w:t>
      </w:r>
      <w:r w:rsidR="008202E7" w:rsidRPr="00891D63">
        <w:rPr>
          <w:rFonts w:cs="Arial"/>
          <w:sz w:val="24"/>
          <w:szCs w:val="24"/>
        </w:rPr>
        <w:t xml:space="preserve">я </w:t>
      </w:r>
      <w:r w:rsidRPr="00891D63">
        <w:rPr>
          <w:rFonts w:cs="Arial"/>
          <w:sz w:val="24"/>
          <w:szCs w:val="24"/>
        </w:rPr>
        <w:t>с даты получения проекта договора.</w:t>
      </w:r>
    </w:p>
    <w:p w14:paraId="6EFF7B3E" w14:textId="77777777" w:rsidR="004A675E" w:rsidRPr="00891D63" w:rsidRDefault="004A675E" w:rsidP="008C4F32">
      <w:pPr>
        <w:pStyle w:val="af8"/>
        <w:ind w:left="0" w:firstLine="426"/>
        <w:jc w:val="both"/>
        <w:rPr>
          <w:rFonts w:cs="Arial"/>
          <w:sz w:val="24"/>
          <w:szCs w:val="24"/>
        </w:rPr>
      </w:pPr>
      <w:r w:rsidRPr="00891D63">
        <w:rPr>
          <w:rFonts w:cs="Arial"/>
          <w:sz w:val="24"/>
          <w:szCs w:val="24"/>
        </w:rPr>
        <w:t xml:space="preserve">В случае не подтверждения редакции проекта договора потенциальным поставщиком в установленный срок, Заказчик вправе подписать договор о закупках и </w:t>
      </w:r>
      <w:r w:rsidRPr="00891D63">
        <w:rPr>
          <w:rFonts w:cs="Arial"/>
          <w:sz w:val="24"/>
          <w:szCs w:val="24"/>
        </w:rPr>
        <w:lastRenderedPageBreak/>
        <w:t>направить подписанный со своей стороны договор потенциальному поставщику на подписание.</w:t>
      </w:r>
    </w:p>
    <w:p w14:paraId="2CC63674" w14:textId="0ED26811" w:rsidR="00E9571E" w:rsidRPr="00891D63" w:rsidRDefault="00E9571E" w:rsidP="00C523ED">
      <w:pPr>
        <w:pStyle w:val="af8"/>
        <w:numPr>
          <w:ilvl w:val="3"/>
          <w:numId w:val="74"/>
        </w:numPr>
        <w:spacing w:after="0"/>
        <w:ind w:left="0" w:firstLine="426"/>
        <w:jc w:val="both"/>
        <w:rPr>
          <w:rFonts w:cs="Arial"/>
          <w:bCs/>
          <w:sz w:val="24"/>
          <w:szCs w:val="24"/>
        </w:rPr>
      </w:pPr>
      <w:r w:rsidRPr="00891D63">
        <w:rPr>
          <w:rFonts w:cs="Arial"/>
          <w:bCs/>
          <w:sz w:val="24"/>
          <w:szCs w:val="24"/>
        </w:rPr>
        <w:t>Проект договора от лица консорциума подписывается участником консорциума, подавшим тендерную заявку от лица консорциума.</w:t>
      </w:r>
    </w:p>
    <w:p w14:paraId="46209A4E" w14:textId="28808BB2" w:rsidR="00BB1300" w:rsidRPr="00891D63" w:rsidRDefault="00E9571E" w:rsidP="00C523ED">
      <w:pPr>
        <w:pStyle w:val="af8"/>
        <w:numPr>
          <w:ilvl w:val="3"/>
          <w:numId w:val="74"/>
        </w:numPr>
        <w:spacing w:after="0" w:line="240" w:lineRule="auto"/>
        <w:ind w:left="0" w:firstLine="426"/>
        <w:jc w:val="both"/>
        <w:rPr>
          <w:rFonts w:cs="Arial"/>
          <w:sz w:val="24"/>
          <w:szCs w:val="24"/>
        </w:rPr>
      </w:pPr>
      <w:r w:rsidRPr="00891D63">
        <w:rPr>
          <w:rFonts w:cs="Arial"/>
          <w:sz w:val="24"/>
          <w:szCs w:val="24"/>
        </w:rPr>
        <w:t>В случае, если потенциальный поставщик, за исключением потенциального поставщика, занявшего по итогам тендера или закупок способом запроса ценовых предложений второе место, не подписал договор в установленные сроки, то такой потенциальный поставщик признается уклонившимся от заключения договора.</w:t>
      </w:r>
    </w:p>
    <w:p w14:paraId="20CCE49D" w14:textId="77777777" w:rsidR="00BB1300" w:rsidRPr="00891D63" w:rsidRDefault="00A03DB7" w:rsidP="00F214F7">
      <w:pPr>
        <w:pStyle w:val="af8"/>
        <w:spacing w:after="0" w:line="240" w:lineRule="auto"/>
        <w:ind w:left="0" w:firstLine="426"/>
        <w:jc w:val="both"/>
        <w:rPr>
          <w:rFonts w:cs="Arial"/>
          <w:sz w:val="24"/>
          <w:szCs w:val="24"/>
        </w:rPr>
      </w:pPr>
      <w:r w:rsidRPr="00891D63">
        <w:rPr>
          <w:rFonts w:cs="Arial"/>
          <w:sz w:val="24"/>
          <w:szCs w:val="24"/>
        </w:rPr>
        <w:t>В случае признания потенциального поставщика уклонившимся от заключения договора о закупках, Заказчиком удерживается внесенное им обеспечение тендерной заявки.</w:t>
      </w:r>
    </w:p>
    <w:p w14:paraId="5A5A7A43" w14:textId="289A172D" w:rsidR="004328AE" w:rsidRPr="00891D63" w:rsidRDefault="00F214F7" w:rsidP="00F214F7">
      <w:pPr>
        <w:pStyle w:val="af8"/>
        <w:spacing w:after="0" w:line="240" w:lineRule="auto"/>
        <w:ind w:left="0" w:firstLine="426"/>
        <w:jc w:val="both"/>
        <w:rPr>
          <w:rFonts w:cs="Arial"/>
          <w:sz w:val="24"/>
          <w:szCs w:val="24"/>
        </w:rPr>
      </w:pPr>
      <w:r w:rsidRPr="00891D63">
        <w:rPr>
          <w:rFonts w:cs="Arial"/>
          <w:sz w:val="24"/>
          <w:szCs w:val="24"/>
        </w:rPr>
        <w:t xml:space="preserve">Потенциальный поставщик не признается уклонившимся от заключения договора о закупках в случаях отказа потенциального поставщика от заключения договора (долгосрочного договора) о закупках </w:t>
      </w:r>
      <w:r w:rsidR="0078715D" w:rsidRPr="00891D63">
        <w:rPr>
          <w:rFonts w:cs="Arial"/>
          <w:sz w:val="24"/>
          <w:szCs w:val="24"/>
        </w:rPr>
        <w:t>в связи с</w:t>
      </w:r>
      <w:r w:rsidRPr="00891D63">
        <w:rPr>
          <w:rFonts w:cs="Arial"/>
          <w:sz w:val="24"/>
          <w:szCs w:val="24"/>
        </w:rPr>
        <w:t xml:space="preserve"> </w:t>
      </w:r>
      <w:r w:rsidR="0078715D" w:rsidRPr="00891D63">
        <w:rPr>
          <w:rFonts w:cs="Arial"/>
          <w:sz w:val="24"/>
          <w:szCs w:val="24"/>
        </w:rPr>
        <w:t xml:space="preserve">несвоевременным </w:t>
      </w:r>
      <w:r w:rsidRPr="00891D63">
        <w:rPr>
          <w:rFonts w:cs="Arial"/>
          <w:sz w:val="24"/>
          <w:szCs w:val="24"/>
        </w:rPr>
        <w:t>направление</w:t>
      </w:r>
      <w:r w:rsidR="0078715D" w:rsidRPr="00891D63">
        <w:rPr>
          <w:rFonts w:cs="Arial"/>
          <w:sz w:val="24"/>
          <w:szCs w:val="24"/>
        </w:rPr>
        <w:t>м</w:t>
      </w:r>
      <w:r w:rsidRPr="00891D63">
        <w:rPr>
          <w:rFonts w:cs="Arial"/>
          <w:sz w:val="24"/>
          <w:szCs w:val="24"/>
        </w:rPr>
        <w:t xml:space="preserve"> Заказчиком подписанного с его стороны договора в адрес потенциального поставщика</w:t>
      </w:r>
      <w:r w:rsidR="0078715D" w:rsidRPr="00891D63">
        <w:rPr>
          <w:rFonts w:cs="Arial"/>
          <w:sz w:val="24"/>
          <w:szCs w:val="24"/>
        </w:rPr>
        <w:t>.</w:t>
      </w:r>
    </w:p>
    <w:p w14:paraId="5C1154C0" w14:textId="7B8A290C" w:rsidR="007B27F9" w:rsidRPr="00891D63" w:rsidRDefault="0090101F" w:rsidP="00C523ED">
      <w:pPr>
        <w:pStyle w:val="af8"/>
        <w:numPr>
          <w:ilvl w:val="3"/>
          <w:numId w:val="74"/>
        </w:numPr>
        <w:spacing w:after="0" w:line="240" w:lineRule="auto"/>
        <w:ind w:left="0" w:firstLine="426"/>
        <w:jc w:val="both"/>
        <w:rPr>
          <w:rFonts w:cs="Arial"/>
          <w:sz w:val="24"/>
          <w:szCs w:val="24"/>
        </w:rPr>
      </w:pPr>
      <w:r w:rsidRPr="00891D63">
        <w:rPr>
          <w:rFonts w:cs="Arial"/>
          <w:sz w:val="24"/>
          <w:szCs w:val="24"/>
        </w:rPr>
        <w:t>Договор о закупках способом из одного источника, способом</w:t>
      </w:r>
      <w:r w:rsidR="007E0496" w:rsidRPr="00891D63">
        <w:rPr>
          <w:rFonts w:cs="Arial"/>
          <w:sz w:val="24"/>
          <w:szCs w:val="24"/>
        </w:rPr>
        <w:t xml:space="preserve"> тендера с ограниченным участием,</w:t>
      </w:r>
      <w:r w:rsidRPr="00891D63">
        <w:rPr>
          <w:rFonts w:cs="Arial"/>
          <w:sz w:val="24"/>
          <w:szCs w:val="24"/>
        </w:rPr>
        <w:t xml:space="preserve"> </w:t>
      </w:r>
      <w:r w:rsidR="007E0496" w:rsidRPr="00891D63">
        <w:rPr>
          <w:rFonts w:cs="Arial"/>
          <w:sz w:val="24"/>
          <w:szCs w:val="24"/>
        </w:rPr>
        <w:t>запроса ценовых предложений с ограниченным участием</w:t>
      </w:r>
      <w:r w:rsidRPr="00891D63">
        <w:rPr>
          <w:rFonts w:cs="Arial"/>
          <w:sz w:val="24"/>
          <w:szCs w:val="24"/>
        </w:rPr>
        <w:t xml:space="preserve"> заключается </w:t>
      </w:r>
      <w:r w:rsidR="00F35D22" w:rsidRPr="00891D63">
        <w:rPr>
          <w:rFonts w:cs="Arial"/>
          <w:sz w:val="24"/>
          <w:szCs w:val="24"/>
        </w:rPr>
        <w:t>на веб-портале закупок</w:t>
      </w:r>
      <w:r w:rsidRPr="00891D63">
        <w:rPr>
          <w:rFonts w:cs="Arial"/>
          <w:sz w:val="24"/>
          <w:szCs w:val="24"/>
        </w:rPr>
        <w:t xml:space="preserve"> </w:t>
      </w:r>
      <w:r w:rsidR="00D24A16" w:rsidRPr="00891D63">
        <w:rPr>
          <w:rFonts w:cs="Arial"/>
          <w:sz w:val="24"/>
          <w:szCs w:val="24"/>
        </w:rPr>
        <w:t xml:space="preserve">в </w:t>
      </w:r>
      <w:r w:rsidRPr="00891D63">
        <w:rPr>
          <w:rFonts w:cs="Arial"/>
          <w:sz w:val="24"/>
          <w:szCs w:val="24"/>
        </w:rPr>
        <w:t xml:space="preserve">течение </w:t>
      </w:r>
      <w:r w:rsidR="001E06BF" w:rsidRPr="00891D63">
        <w:rPr>
          <w:rFonts w:cs="Arial"/>
          <w:sz w:val="24"/>
          <w:szCs w:val="24"/>
        </w:rPr>
        <w:t xml:space="preserve">10 </w:t>
      </w:r>
      <w:r w:rsidRPr="00891D63">
        <w:rPr>
          <w:rFonts w:cs="Arial"/>
          <w:sz w:val="24"/>
          <w:szCs w:val="24"/>
        </w:rPr>
        <w:t>(</w:t>
      </w:r>
      <w:r w:rsidR="001E06BF" w:rsidRPr="00891D63">
        <w:rPr>
          <w:rFonts w:cs="Arial"/>
          <w:sz w:val="24"/>
          <w:szCs w:val="24"/>
        </w:rPr>
        <w:t>десят</w:t>
      </w:r>
      <w:r w:rsidRPr="00891D63">
        <w:rPr>
          <w:rFonts w:cs="Arial"/>
          <w:sz w:val="24"/>
          <w:szCs w:val="24"/>
        </w:rPr>
        <w:t>и) рабочих дней</w:t>
      </w:r>
      <w:r w:rsidR="00942B6A" w:rsidRPr="00891D63">
        <w:rPr>
          <w:rFonts w:cs="Arial"/>
          <w:sz w:val="24"/>
          <w:szCs w:val="24"/>
        </w:rPr>
        <w:t xml:space="preserve"> (в случае заключения договора с нерезидентом Республики Казахстан – 20 (двадцать) рабочих дней)</w:t>
      </w:r>
      <w:r w:rsidRPr="00891D63">
        <w:rPr>
          <w:rFonts w:cs="Arial"/>
          <w:sz w:val="24"/>
          <w:szCs w:val="24"/>
        </w:rPr>
        <w:t xml:space="preserve"> с даты принятия решения об осуществлении закупок</w:t>
      </w:r>
      <w:r w:rsidR="001E06BF" w:rsidRPr="00891D63">
        <w:rPr>
          <w:rFonts w:cs="Arial"/>
          <w:sz w:val="24"/>
          <w:szCs w:val="24"/>
        </w:rPr>
        <w:t>/подписания протокола итогов закупок способом тендера с ограниченным участием/подписания протокола итогов закупок способом запроса ценовых предложений</w:t>
      </w:r>
      <w:r w:rsidR="00F063CB" w:rsidRPr="00891D63">
        <w:rPr>
          <w:rFonts w:cs="Arial"/>
          <w:sz w:val="24"/>
          <w:szCs w:val="24"/>
        </w:rPr>
        <w:t xml:space="preserve"> с ограниченным участием</w:t>
      </w:r>
      <w:r w:rsidRPr="00891D63">
        <w:rPr>
          <w:rFonts w:cs="Arial"/>
          <w:sz w:val="24"/>
          <w:szCs w:val="24"/>
        </w:rPr>
        <w:t>.</w:t>
      </w:r>
    </w:p>
    <w:p w14:paraId="1FED1F9F" w14:textId="0C24B291" w:rsidR="00A4282E" w:rsidRPr="00891D63" w:rsidRDefault="0090101F" w:rsidP="00A4282E">
      <w:pPr>
        <w:pStyle w:val="af8"/>
        <w:ind w:left="0" w:firstLine="426"/>
        <w:jc w:val="both"/>
        <w:rPr>
          <w:rFonts w:cs="Arial"/>
          <w:sz w:val="24"/>
          <w:szCs w:val="24"/>
        </w:rPr>
      </w:pPr>
      <w:r w:rsidRPr="00891D63">
        <w:rPr>
          <w:rFonts w:cs="Arial"/>
          <w:sz w:val="24"/>
          <w:szCs w:val="24"/>
        </w:rPr>
        <w:t xml:space="preserve">При этом договоры о закупках способом из одного источника, </w:t>
      </w:r>
      <w:r w:rsidR="00A74B66" w:rsidRPr="00891D63">
        <w:rPr>
          <w:rFonts w:cs="Arial"/>
          <w:bCs/>
          <w:sz w:val="24"/>
          <w:szCs w:val="24"/>
        </w:rPr>
        <w:t>тендера с ограниченным участием, запроса ценовых предложений с ограниченным участи</w:t>
      </w:r>
      <w:r w:rsidRPr="00891D63">
        <w:rPr>
          <w:rFonts w:cs="Arial"/>
          <w:sz w:val="24"/>
          <w:szCs w:val="24"/>
        </w:rPr>
        <w:t xml:space="preserve"> могут быть подписаны на бумажном носителе с последующей обязательной загрузкой </w:t>
      </w:r>
      <w:r w:rsidR="00BA2F3C" w:rsidRPr="00891D63">
        <w:rPr>
          <w:rFonts w:cs="Arial"/>
          <w:sz w:val="24"/>
          <w:szCs w:val="24"/>
        </w:rPr>
        <w:t>на веб-портал закупок</w:t>
      </w:r>
      <w:r w:rsidRPr="00891D63">
        <w:rPr>
          <w:rFonts w:cs="Arial"/>
          <w:sz w:val="24"/>
          <w:szCs w:val="24"/>
        </w:rPr>
        <w:t xml:space="preserve"> электронной копии такого договора в срок не более 5 (пяти) рабочих дней с даты заключения договора о закупках.</w:t>
      </w:r>
    </w:p>
    <w:p w14:paraId="74454ACD" w14:textId="4E764120" w:rsidR="007B27F9" w:rsidRPr="00891D63" w:rsidRDefault="007B27F9" w:rsidP="00C05864">
      <w:pPr>
        <w:pStyle w:val="af8"/>
        <w:ind w:left="0" w:firstLine="426"/>
        <w:jc w:val="both"/>
        <w:rPr>
          <w:rFonts w:cs="Arial"/>
          <w:sz w:val="24"/>
          <w:szCs w:val="24"/>
        </w:rPr>
      </w:pPr>
      <w:r w:rsidRPr="00891D63">
        <w:rPr>
          <w:rFonts w:cs="Arial"/>
          <w:sz w:val="24"/>
          <w:szCs w:val="24"/>
        </w:rPr>
        <w:t>Сведения, указываемые Заказчиками/организаторами в договоре о закупках</w:t>
      </w:r>
      <w:r w:rsidR="007C6745" w:rsidRPr="00891D63">
        <w:rPr>
          <w:rFonts w:cs="Arial"/>
          <w:sz w:val="24"/>
          <w:szCs w:val="24"/>
        </w:rPr>
        <w:t>,</w:t>
      </w:r>
      <w:r w:rsidRPr="00891D63">
        <w:rPr>
          <w:rFonts w:cs="Arial"/>
          <w:sz w:val="24"/>
          <w:szCs w:val="24"/>
        </w:rPr>
        <w:t xml:space="preserve"> должны соответствовать электронной карточке учета договора </w:t>
      </w:r>
      <w:r w:rsidR="00BA2F3C" w:rsidRPr="00891D63">
        <w:rPr>
          <w:rFonts w:cs="Arial"/>
          <w:sz w:val="24"/>
          <w:szCs w:val="24"/>
        </w:rPr>
        <w:t>веб-портала закупок</w:t>
      </w:r>
      <w:r w:rsidRPr="00891D63">
        <w:rPr>
          <w:rFonts w:cs="Arial"/>
          <w:sz w:val="24"/>
          <w:szCs w:val="24"/>
        </w:rPr>
        <w:t>.</w:t>
      </w:r>
    </w:p>
    <w:p w14:paraId="2153876C" w14:textId="7FA5B2BD" w:rsidR="00CF04F8" w:rsidRPr="00891D63" w:rsidRDefault="00392878" w:rsidP="00C523ED">
      <w:pPr>
        <w:pStyle w:val="af8"/>
        <w:numPr>
          <w:ilvl w:val="3"/>
          <w:numId w:val="74"/>
        </w:numPr>
        <w:ind w:left="0" w:firstLine="426"/>
        <w:rPr>
          <w:rFonts w:cs="Arial"/>
          <w:i/>
          <w:color w:val="FF0000"/>
          <w:szCs w:val="24"/>
        </w:rPr>
      </w:pPr>
      <w:r w:rsidRPr="00891D63">
        <w:rPr>
          <w:rFonts w:cs="Arial"/>
          <w:i/>
          <w:color w:val="FF0000"/>
          <w:szCs w:val="24"/>
        </w:rPr>
        <w:t xml:space="preserve">Исключен с 26 мая 2025 года в соответствии с решением Совета директоров Фонда от 25 апреля 2025 года № 252. </w:t>
      </w:r>
    </w:p>
    <w:p w14:paraId="1C7EF1E9" w14:textId="77777777" w:rsidR="002F0D50" w:rsidRPr="00891D63" w:rsidRDefault="002F0D50" w:rsidP="00C523ED">
      <w:pPr>
        <w:pStyle w:val="af8"/>
        <w:numPr>
          <w:ilvl w:val="3"/>
          <w:numId w:val="74"/>
        </w:numPr>
        <w:tabs>
          <w:tab w:val="left" w:pos="709"/>
          <w:tab w:val="left" w:pos="851"/>
        </w:tabs>
        <w:spacing w:after="0"/>
        <w:ind w:left="0" w:firstLine="425"/>
        <w:jc w:val="both"/>
        <w:rPr>
          <w:rFonts w:cs="Arial"/>
          <w:sz w:val="24"/>
          <w:szCs w:val="24"/>
        </w:rPr>
      </w:pPr>
      <w:r w:rsidRPr="00891D63">
        <w:rPr>
          <w:rFonts w:cs="Arial"/>
          <w:sz w:val="24"/>
          <w:szCs w:val="24"/>
        </w:rPr>
        <w:t>Долгосрочный договор о закупках товаров, работ и услуг может заключаться на срок не более 10 (десяти) лет, за исключением случаев, если иное предусмотрено постановлением Правительства Республики Казахстан, закупочной категорийной стратегией</w:t>
      </w:r>
      <w:r w:rsidR="00B31E5B" w:rsidRPr="00891D63">
        <w:rPr>
          <w:rFonts w:cs="Arial"/>
          <w:sz w:val="24"/>
          <w:szCs w:val="24"/>
        </w:rPr>
        <w:t>,</w:t>
      </w:r>
      <w:r w:rsidRPr="00891D63">
        <w:rPr>
          <w:rFonts w:cs="Arial"/>
          <w:sz w:val="24"/>
          <w:szCs w:val="24"/>
        </w:rPr>
        <w:t xml:space="preserve"> </w:t>
      </w:r>
      <w:r w:rsidR="00B31E5B" w:rsidRPr="00891D63">
        <w:rPr>
          <w:rFonts w:cs="Arial"/>
          <w:sz w:val="24"/>
          <w:szCs w:val="24"/>
        </w:rPr>
        <w:t>инвестиционным проектом Фонда/ПК на срок реализации такого проекта</w:t>
      </w:r>
      <w:r w:rsidR="007D50BB" w:rsidRPr="00891D63">
        <w:rPr>
          <w:rFonts w:cs="Arial"/>
          <w:sz w:val="24"/>
          <w:szCs w:val="24"/>
        </w:rPr>
        <w:t xml:space="preserve"> или для функционирования производства, созданного в рамках инвестиционного стратегического проекта на территории специальной экономической зоны</w:t>
      </w:r>
      <w:r w:rsidR="00B31E5B" w:rsidRPr="00891D63">
        <w:rPr>
          <w:rFonts w:cs="Arial"/>
          <w:sz w:val="24"/>
          <w:szCs w:val="24"/>
        </w:rPr>
        <w:t>.</w:t>
      </w:r>
    </w:p>
    <w:p w14:paraId="407C9FA2" w14:textId="2072E834" w:rsidR="009B1160" w:rsidRPr="00891D63" w:rsidRDefault="009B1160" w:rsidP="00C523ED">
      <w:pPr>
        <w:pStyle w:val="af8"/>
        <w:numPr>
          <w:ilvl w:val="3"/>
          <w:numId w:val="74"/>
        </w:numPr>
        <w:spacing w:after="0" w:line="240" w:lineRule="auto"/>
        <w:ind w:left="0" w:firstLine="426"/>
        <w:jc w:val="both"/>
        <w:rPr>
          <w:rFonts w:cs="Arial"/>
          <w:sz w:val="24"/>
          <w:szCs w:val="24"/>
        </w:rPr>
      </w:pPr>
      <w:r w:rsidRPr="00891D63">
        <w:rPr>
          <w:rFonts w:cs="Arial"/>
          <w:sz w:val="24"/>
          <w:szCs w:val="24"/>
        </w:rPr>
        <w:t>Если договор о закупках заключается с товаропроизводителем закупаемого товара или организацией инвалидов,  производящей закупаемый товар, способом тендера или запроса ценовых предложений, условиями договора должна предусматриваться предоплата в размере не менее 30% от суммы договора (при долгосрочных закупках – не менее 30% от суммы, предусмотренной для поставки товара на следующие 12 (двенадцать) месяцев действия долгосрочного договора), которая должна выплачиваться не позднее 10 (десяти) календарных дней со дня заключения договора.</w:t>
      </w:r>
    </w:p>
    <w:p w14:paraId="3C119B83" w14:textId="0C41415A" w:rsidR="00C007B5" w:rsidRPr="00891D63" w:rsidRDefault="008A393D" w:rsidP="00C523ED">
      <w:pPr>
        <w:pStyle w:val="af8"/>
        <w:numPr>
          <w:ilvl w:val="3"/>
          <w:numId w:val="74"/>
        </w:numPr>
        <w:spacing w:after="0" w:line="240" w:lineRule="auto"/>
        <w:ind w:left="0" w:firstLine="284"/>
        <w:jc w:val="both"/>
        <w:rPr>
          <w:rFonts w:cs="Arial"/>
          <w:sz w:val="24"/>
          <w:szCs w:val="24"/>
        </w:rPr>
      </w:pPr>
      <w:r w:rsidRPr="00891D63">
        <w:rPr>
          <w:rFonts w:cs="Arial"/>
          <w:sz w:val="24"/>
          <w:szCs w:val="24"/>
        </w:rPr>
        <w:lastRenderedPageBreak/>
        <w:t>Договор о закупках строительно-монтажных работ, планово-предупредительных ремонтов, по которым имеется сметная, предпроектная, проектная (проектно-сметная) документация, утвержденная в установленном порядке, должен содержать обязательство поставщика/субподрядчика по приобретению товаров, подлежащих монтажу, оснащению строящегося объекта, ремонтируемого, реконструируемого оборудования и (или) потреблению при строительстве и ремонте в соответствии со сметной, предпроектной, проектной (проектно-сметной) документации, у товаропроизводителей закупаемого товара и организаций, реализующих Проект по созданию новых производств по закупаемому товару, на основе коммерческих предложений, представленных на веб-портале закупок.</w:t>
      </w:r>
    </w:p>
    <w:p w14:paraId="0A87B6F3" w14:textId="77777777" w:rsidR="00C007B5" w:rsidRPr="00891D63" w:rsidRDefault="00C007B5" w:rsidP="00C007B5">
      <w:pPr>
        <w:pStyle w:val="af8"/>
        <w:spacing w:after="0" w:line="240" w:lineRule="auto"/>
        <w:ind w:left="0" w:firstLine="425"/>
        <w:jc w:val="both"/>
        <w:rPr>
          <w:rFonts w:cs="Arial"/>
          <w:sz w:val="24"/>
          <w:szCs w:val="24"/>
        </w:rPr>
      </w:pPr>
      <w:r w:rsidRPr="00891D63">
        <w:rPr>
          <w:rFonts w:cs="Arial"/>
          <w:sz w:val="24"/>
          <w:szCs w:val="24"/>
        </w:rPr>
        <w:t>Победитель тендера (поставщик/субподрядчик) рассматривает коммерческие предложения на предмет соответствия цены и характеристик товара требованиям сметной, предпроектной, проектной (проектно-сметной) документации в срок до даты заключения договора о закупках с Заказчиком по итогам тендера.</w:t>
      </w:r>
    </w:p>
    <w:p w14:paraId="13825143" w14:textId="77777777" w:rsidR="00C007B5" w:rsidRPr="00891D63" w:rsidRDefault="00C007B5" w:rsidP="00C007B5">
      <w:pPr>
        <w:pStyle w:val="af8"/>
        <w:spacing w:after="0" w:line="240" w:lineRule="auto"/>
        <w:ind w:left="0" w:firstLine="425"/>
        <w:jc w:val="both"/>
        <w:rPr>
          <w:rFonts w:cs="Arial"/>
          <w:sz w:val="24"/>
          <w:szCs w:val="24"/>
        </w:rPr>
      </w:pPr>
      <w:r w:rsidRPr="00891D63">
        <w:rPr>
          <w:rFonts w:cs="Arial"/>
          <w:sz w:val="24"/>
          <w:szCs w:val="24"/>
        </w:rPr>
        <w:t>В случае соответствия цены и характеристик товара вышеуказанным требованиям победитель тендера (поставщик/субподрядчик) должен заключить договор с товаропроизводителем закупаемого товара и/или организацией, реализующей Проект по созданию новых производств по закупаемому товару, представившим наименьшую цену на дату подведения итогов тендера.</w:t>
      </w:r>
    </w:p>
    <w:p w14:paraId="097427AC" w14:textId="77777777" w:rsidR="00C007B5" w:rsidRPr="00891D63" w:rsidRDefault="00C007B5" w:rsidP="00C007B5">
      <w:pPr>
        <w:pStyle w:val="af8"/>
        <w:spacing w:after="0" w:line="240" w:lineRule="auto"/>
        <w:ind w:left="0" w:firstLine="425"/>
        <w:jc w:val="both"/>
        <w:rPr>
          <w:rFonts w:cs="Arial"/>
          <w:sz w:val="24"/>
          <w:szCs w:val="24"/>
        </w:rPr>
      </w:pPr>
      <w:r w:rsidRPr="00891D63">
        <w:rPr>
          <w:rFonts w:cs="Arial"/>
          <w:sz w:val="24"/>
          <w:szCs w:val="24"/>
        </w:rPr>
        <w:t>При этом в случае подачи коммерческих предложений после подведения итогов тендера победитель тендера (поставщик/субподрядчик) не освобождается от выполнения обязательства, предусмотренного настоящим пунктом, за исключением случая наличия договора на поставку предлагаемых товаров на момент подачи коммерческого предложения, а также несоответствия цены и характеристик товара требованиям сметной, предпроектной, проектной (проектно-сметной) документации.</w:t>
      </w:r>
    </w:p>
    <w:p w14:paraId="4822AB07" w14:textId="2B029E09" w:rsidR="00C007B5" w:rsidRPr="00891D63" w:rsidRDefault="00C007B5" w:rsidP="00C007B5">
      <w:pPr>
        <w:pStyle w:val="af8"/>
        <w:spacing w:after="0" w:line="240" w:lineRule="auto"/>
        <w:ind w:left="0" w:firstLine="425"/>
        <w:jc w:val="both"/>
        <w:rPr>
          <w:rFonts w:cs="Arial"/>
          <w:sz w:val="24"/>
          <w:szCs w:val="24"/>
        </w:rPr>
      </w:pPr>
      <w:r w:rsidRPr="00891D63">
        <w:rPr>
          <w:rFonts w:cs="Arial"/>
          <w:sz w:val="24"/>
          <w:szCs w:val="24"/>
        </w:rPr>
        <w:t xml:space="preserve">В случае неисполнения нормы настоящего пункта, поставщик работ несет ответственность за неисполнение обязательства в виде штрафа в размере </w:t>
      </w:r>
      <w:r w:rsidR="00285C1D" w:rsidRPr="00891D63">
        <w:rPr>
          <w:rFonts w:cs="Arial"/>
          <w:sz w:val="24"/>
          <w:szCs w:val="24"/>
        </w:rPr>
        <w:t>20</w:t>
      </w:r>
      <w:r w:rsidRPr="00891D63">
        <w:rPr>
          <w:rFonts w:cs="Arial"/>
          <w:sz w:val="24"/>
          <w:szCs w:val="24"/>
        </w:rPr>
        <w:t>% от общей стоимости договора о закупках, который должен быть оплачен поставщиком работ или может быть удержан Заказчиком до подписания сторонами соответствующего (окончательного) акта, подтверждающего прием - передачу выполненных работ.</w:t>
      </w:r>
    </w:p>
    <w:p w14:paraId="75081890" w14:textId="18160642" w:rsidR="00C007B5" w:rsidRPr="00891D63" w:rsidRDefault="00C007B5" w:rsidP="00C007B5">
      <w:pPr>
        <w:pStyle w:val="af8"/>
        <w:spacing w:after="0" w:line="240" w:lineRule="auto"/>
        <w:ind w:left="0" w:firstLine="425"/>
        <w:jc w:val="both"/>
        <w:rPr>
          <w:rFonts w:cs="Arial"/>
          <w:sz w:val="24"/>
          <w:szCs w:val="24"/>
        </w:rPr>
      </w:pPr>
      <w:r w:rsidRPr="00891D63">
        <w:rPr>
          <w:rFonts w:cs="Arial"/>
          <w:sz w:val="24"/>
          <w:szCs w:val="24"/>
        </w:rPr>
        <w:t>Подтверждением исполнения поставщиком/субподрядчиком обязательства, предусмотренного настоящим пунктом, является предоставление поставщиком/субподрядчиком до даты подписания сторонами соответствующего (окончательного) акта, подтверждающего прием-передачу выполненных работ, копии(й) договора(ов) о закупках товаров у товаропроизводителя(ей) закупаемых товаров/организации(ий), реализующей(их) Проект по созданию новых производств по закупаемому товару, актов приема-передачи товаров.</w:t>
      </w:r>
    </w:p>
    <w:p w14:paraId="648077FF" w14:textId="77777777" w:rsidR="00285C1D" w:rsidRPr="00891D63" w:rsidRDefault="00285C1D" w:rsidP="00285C1D">
      <w:pPr>
        <w:pStyle w:val="af8"/>
        <w:spacing w:after="0" w:line="240" w:lineRule="auto"/>
        <w:ind w:left="0" w:firstLine="425"/>
        <w:jc w:val="both"/>
        <w:rPr>
          <w:rFonts w:cs="Arial"/>
          <w:sz w:val="24"/>
          <w:szCs w:val="24"/>
        </w:rPr>
      </w:pPr>
      <w:r w:rsidRPr="00891D63">
        <w:rPr>
          <w:rFonts w:cs="Arial"/>
          <w:sz w:val="24"/>
          <w:szCs w:val="24"/>
        </w:rPr>
        <w:t>10-1. Договор о закупках работ или услуг, включенных в Перечень работ и услуг, при выполнении и оказании которых закупки товаров осуществляются у товаропроизводителей, утвержденный Оператором Фонда по закупкам по согласованию с НПП, должен содержать обязательство поставщика по приобретению товаров, необходимых для выполнения работ или оказания услуг, включенных в соответствующий перечень, у товаропроизводителей закупаемого товара и организаций, реализующих Проект по созданию новых производств по закупаемому товару.</w:t>
      </w:r>
    </w:p>
    <w:p w14:paraId="2F886FF8" w14:textId="77777777" w:rsidR="00285C1D" w:rsidRPr="00891D63" w:rsidRDefault="00285C1D" w:rsidP="00285C1D">
      <w:pPr>
        <w:pStyle w:val="af8"/>
        <w:spacing w:after="0" w:line="240" w:lineRule="auto"/>
        <w:ind w:left="0" w:firstLine="425"/>
        <w:jc w:val="both"/>
        <w:rPr>
          <w:rFonts w:cs="Arial"/>
          <w:sz w:val="24"/>
          <w:szCs w:val="24"/>
        </w:rPr>
      </w:pPr>
      <w:r w:rsidRPr="00891D63">
        <w:rPr>
          <w:rFonts w:cs="Arial"/>
          <w:sz w:val="24"/>
          <w:szCs w:val="24"/>
        </w:rPr>
        <w:lastRenderedPageBreak/>
        <w:t>Перечень товаров, закупаемых у товаропроизводителей в рамках работ и услуг, утверждается Оператором Фонда по закупкам по согласованию с НПП.</w:t>
      </w:r>
    </w:p>
    <w:p w14:paraId="203C3A03" w14:textId="77777777" w:rsidR="00285C1D" w:rsidRPr="00891D63" w:rsidRDefault="00285C1D" w:rsidP="00285C1D">
      <w:pPr>
        <w:pStyle w:val="af8"/>
        <w:spacing w:after="0" w:line="240" w:lineRule="auto"/>
        <w:ind w:left="0" w:firstLine="425"/>
        <w:jc w:val="both"/>
        <w:rPr>
          <w:rFonts w:cs="Arial"/>
          <w:sz w:val="24"/>
          <w:szCs w:val="24"/>
        </w:rPr>
      </w:pPr>
      <w:r w:rsidRPr="00891D63">
        <w:rPr>
          <w:rFonts w:cs="Arial"/>
          <w:sz w:val="24"/>
          <w:szCs w:val="24"/>
        </w:rPr>
        <w:t>В случае неисполнения нормы настоящего пункта, поставщик работ/услуг несет ответственность за неисполнение обязательства в виде штрафа в размере 20% от общей стоимости товара, приобретенного с нарушением обязательства, который должен быть оплачен поставщиком работ/услуг или может быть удержан Заказчиком до подписания сторонами соответствующего (окончательного) акта, подтверждающего прием - передачу выполненных работ/оказанных услуг.</w:t>
      </w:r>
    </w:p>
    <w:p w14:paraId="418A526B" w14:textId="77777777" w:rsidR="00285C1D" w:rsidRPr="00891D63" w:rsidRDefault="00285C1D" w:rsidP="00285C1D">
      <w:pPr>
        <w:pStyle w:val="af8"/>
        <w:spacing w:after="0" w:line="240" w:lineRule="auto"/>
        <w:ind w:left="0" w:firstLine="425"/>
        <w:jc w:val="both"/>
        <w:rPr>
          <w:rFonts w:cs="Arial"/>
          <w:sz w:val="24"/>
          <w:szCs w:val="24"/>
        </w:rPr>
      </w:pPr>
      <w:r w:rsidRPr="00891D63">
        <w:rPr>
          <w:rFonts w:cs="Arial"/>
          <w:sz w:val="24"/>
          <w:szCs w:val="24"/>
        </w:rPr>
        <w:t>Подтверждением исполнения поставщиком обязательства, предусмотренного настоящим пунктом, является предоставление поставщиком до даты подписания сторонами соответствующего (окончательного) акта, подтверждающего прием-передачу выполненных работ/оказанных услуг, копии(й) договора(ов) о закупках товаров у товаропроизводителя(ей) закупаемых товаров/организации(ий), реализующей(их) Проект по созданию новых производств по закупаемому товару, актов приема-передачи товаров.</w:t>
      </w:r>
    </w:p>
    <w:p w14:paraId="728897BA" w14:textId="77777777" w:rsidR="00285C1D" w:rsidRPr="00891D63" w:rsidRDefault="00285C1D" w:rsidP="00285C1D">
      <w:pPr>
        <w:pStyle w:val="af8"/>
        <w:spacing w:after="0" w:line="240" w:lineRule="auto"/>
        <w:ind w:left="0" w:firstLine="425"/>
        <w:jc w:val="both"/>
        <w:rPr>
          <w:rFonts w:cs="Arial"/>
          <w:sz w:val="24"/>
          <w:szCs w:val="24"/>
        </w:rPr>
      </w:pPr>
      <w:r w:rsidRPr="00891D63">
        <w:rPr>
          <w:rFonts w:cs="Arial"/>
          <w:sz w:val="24"/>
          <w:szCs w:val="24"/>
        </w:rPr>
        <w:t>Поставщик освобождается от выполнения обязательства, предусмотренного настоящим пунктом, в случае несоответствия цены, характеристик и сроков поставки товара требованиям поставщика, обусловленных условиями договора о закупках работ или услуг.</w:t>
      </w:r>
    </w:p>
    <w:p w14:paraId="5A9DDD03" w14:textId="7D31B7FF" w:rsidR="00285C1D" w:rsidRPr="00891D63" w:rsidRDefault="00285C1D" w:rsidP="00285C1D">
      <w:pPr>
        <w:pStyle w:val="af8"/>
        <w:spacing w:after="0" w:line="240" w:lineRule="auto"/>
        <w:ind w:left="0" w:firstLine="425"/>
        <w:jc w:val="both"/>
        <w:rPr>
          <w:rFonts w:cs="Arial"/>
          <w:sz w:val="24"/>
          <w:szCs w:val="24"/>
        </w:rPr>
      </w:pPr>
      <w:r w:rsidRPr="00891D63">
        <w:rPr>
          <w:rFonts w:cs="Arial"/>
          <w:sz w:val="24"/>
          <w:szCs w:val="24"/>
        </w:rPr>
        <w:t>В случае несоответствия цены требованиям поставщика, поставщик предоставляет Заказчику копию(и) договора(ов) о закупке и акта(ов) приема-передачи товара(ов), стоимость которого ниже цены товара(ов), предложенной товаропроизводителем/организацией, реализующей Проект по созданию новых производств.</w:t>
      </w:r>
    </w:p>
    <w:p w14:paraId="080F34C4" w14:textId="7EC18C9D" w:rsidR="00365B24" w:rsidRPr="00891D63" w:rsidRDefault="00365B24" w:rsidP="00365B24">
      <w:pPr>
        <w:pStyle w:val="af8"/>
        <w:spacing w:after="0" w:line="240" w:lineRule="auto"/>
        <w:ind w:left="0" w:firstLine="425"/>
        <w:jc w:val="both"/>
        <w:rPr>
          <w:rFonts w:cs="Arial"/>
          <w:sz w:val="24"/>
          <w:szCs w:val="24"/>
        </w:rPr>
      </w:pPr>
      <w:r w:rsidRPr="00891D63">
        <w:rPr>
          <w:rFonts w:cs="Arial"/>
          <w:sz w:val="24"/>
          <w:szCs w:val="24"/>
        </w:rPr>
        <w:t>10-2. Заказчик на постоянной основе осуществляет мониторинг исполнения поставщиком/субподрядчиком обязательств, предусмотренных пунктами 10 и 10-1 настоящей статьи, в том числе посредством анализа итогов рассмотрения поставщиком работ коммерческих предложений, представленных посредством веб-портала закупок в рамках пункта 10 настоящей статьи.</w:t>
      </w:r>
    </w:p>
    <w:p w14:paraId="52A3312A" w14:textId="3FCAF7A9" w:rsidR="00D24A16" w:rsidRPr="00891D63" w:rsidRDefault="003F0056" w:rsidP="00C523ED">
      <w:pPr>
        <w:pStyle w:val="af8"/>
        <w:numPr>
          <w:ilvl w:val="3"/>
          <w:numId w:val="74"/>
        </w:numPr>
        <w:spacing w:after="0" w:line="240" w:lineRule="auto"/>
        <w:ind w:left="0" w:firstLine="284"/>
        <w:jc w:val="both"/>
        <w:rPr>
          <w:rFonts w:cs="Arial"/>
          <w:sz w:val="24"/>
          <w:szCs w:val="24"/>
        </w:rPr>
      </w:pPr>
      <w:r w:rsidRPr="00891D63">
        <w:rPr>
          <w:rFonts w:cs="Arial"/>
          <w:sz w:val="24"/>
          <w:szCs w:val="24"/>
        </w:rPr>
        <w:t>Проекты договоров о закупках предпроектных, проектных работ должны содержать требования об указании поставщиком в предпроектной и (или) проектной (проектно-сметной) документации строительных материалов, оборудований, изделий и конструкций, включенных в базу данных товаров, работ, услуг и их поставщиков (при наличии), формируемую национальным институтом развития в области развития внутристрановой ценности.</w:t>
      </w:r>
    </w:p>
    <w:p w14:paraId="59A204FA" w14:textId="798525CF" w:rsidR="00532F49" w:rsidRPr="00891D63" w:rsidRDefault="002F6C53" w:rsidP="00C523ED">
      <w:pPr>
        <w:pStyle w:val="af8"/>
        <w:numPr>
          <w:ilvl w:val="3"/>
          <w:numId w:val="74"/>
        </w:numPr>
        <w:spacing w:after="0" w:line="240" w:lineRule="auto"/>
        <w:ind w:left="0" w:firstLine="284"/>
        <w:jc w:val="both"/>
        <w:rPr>
          <w:rFonts w:cs="Arial"/>
          <w:sz w:val="24"/>
          <w:szCs w:val="24"/>
        </w:rPr>
      </w:pPr>
      <w:r w:rsidRPr="00891D63">
        <w:rPr>
          <w:rFonts w:cs="Arial"/>
          <w:sz w:val="24"/>
          <w:szCs w:val="24"/>
        </w:rPr>
        <w:t xml:space="preserve">Проект договора о закупках должен содержать условие об осуществлении расчета, в том числе окончательного расчета по договору в срок не позднее 30 (тридцати) календарных дней с даты подписания сторонами актов, подтверждающих поставку товара, оказание услуг, выполнение работ, если иное не определено в утвержденной закупочной категорийной стратегии или условиями закупок, осуществляемых в </w:t>
      </w:r>
      <w:r w:rsidR="006E06F5" w:rsidRPr="00891D63">
        <w:rPr>
          <w:rFonts w:cs="Arial"/>
          <w:sz w:val="24"/>
          <w:szCs w:val="24"/>
        </w:rPr>
        <w:t>соответствии с подпунктом 1</w:t>
      </w:r>
      <w:r w:rsidR="00EB51AC" w:rsidRPr="00891D63">
        <w:rPr>
          <w:rFonts w:cs="Arial"/>
          <w:sz w:val="24"/>
          <w:szCs w:val="24"/>
        </w:rPr>
        <w:t>7</w:t>
      </w:r>
      <w:r w:rsidR="006E06F5" w:rsidRPr="00891D63">
        <w:rPr>
          <w:rFonts w:cs="Arial"/>
          <w:sz w:val="24"/>
          <w:szCs w:val="24"/>
        </w:rPr>
        <w:t>) пункта 1 статьи 59 Порядка</w:t>
      </w:r>
      <w:r w:rsidRPr="00891D63">
        <w:rPr>
          <w:rFonts w:cs="Arial"/>
          <w:sz w:val="24"/>
          <w:szCs w:val="24"/>
        </w:rPr>
        <w:t>.</w:t>
      </w:r>
    </w:p>
    <w:p w14:paraId="3CFB98A1" w14:textId="08CD9020" w:rsidR="00E04E20" w:rsidRPr="00891D63" w:rsidRDefault="00E04E20" w:rsidP="00EA22AD">
      <w:pPr>
        <w:pStyle w:val="af8"/>
        <w:spacing w:after="0" w:line="240" w:lineRule="auto"/>
        <w:ind w:left="0" w:firstLine="567"/>
        <w:jc w:val="both"/>
        <w:rPr>
          <w:rFonts w:cs="Arial"/>
          <w:sz w:val="24"/>
          <w:szCs w:val="24"/>
        </w:rPr>
      </w:pPr>
      <w:r w:rsidRPr="00891D63">
        <w:rPr>
          <w:rFonts w:cs="Arial"/>
          <w:sz w:val="24"/>
          <w:szCs w:val="24"/>
        </w:rPr>
        <w:t>Проект договора о закупках, заключаемый с товаропроизводителем закупаемого товара или организацией инвалидов, производящей закупаемый товар, должен содержать условие об осуществлении расчета, в том числе окончательного расчета по договору в срок не позднее 5 (пяти) рабочих дней с даты подписания сторонами актов, подтверждающих поставку товара.</w:t>
      </w:r>
    </w:p>
    <w:p w14:paraId="37A5DA2A" w14:textId="77777777" w:rsidR="00532F49" w:rsidRPr="00891D63" w:rsidRDefault="00532F49" w:rsidP="00C523ED">
      <w:pPr>
        <w:pStyle w:val="af8"/>
        <w:numPr>
          <w:ilvl w:val="3"/>
          <w:numId w:val="74"/>
        </w:numPr>
        <w:spacing w:after="0" w:line="240" w:lineRule="auto"/>
        <w:ind w:left="0" w:firstLine="284"/>
        <w:jc w:val="both"/>
        <w:rPr>
          <w:rFonts w:cs="Arial"/>
          <w:sz w:val="24"/>
          <w:szCs w:val="24"/>
        </w:rPr>
      </w:pPr>
      <w:r w:rsidRPr="00891D63">
        <w:rPr>
          <w:rFonts w:cs="Arial"/>
          <w:sz w:val="24"/>
          <w:szCs w:val="24"/>
        </w:rPr>
        <w:lastRenderedPageBreak/>
        <w:t>Заказчик обязан предусмотреть в договоре о закупках ответственность обеих сторон за несвоевременное исполнение обязательств по договору</w:t>
      </w:r>
      <w:r w:rsidR="0034300D" w:rsidRPr="00891D63">
        <w:rPr>
          <w:rFonts w:cs="Arial"/>
          <w:sz w:val="24"/>
          <w:szCs w:val="24"/>
        </w:rPr>
        <w:t>, в том числе ответственность Заказчика за несвоевременные оплату и возврат поставщику обеспечения исполнения договора</w:t>
      </w:r>
      <w:r w:rsidRPr="00891D63">
        <w:rPr>
          <w:rFonts w:cs="Arial"/>
          <w:sz w:val="24"/>
          <w:szCs w:val="24"/>
        </w:rPr>
        <w:t>.</w:t>
      </w:r>
    </w:p>
    <w:p w14:paraId="70AF53F2" w14:textId="77777777" w:rsidR="002F6C53" w:rsidRPr="00891D63" w:rsidRDefault="002F6C53" w:rsidP="00C523ED">
      <w:pPr>
        <w:pStyle w:val="af8"/>
        <w:numPr>
          <w:ilvl w:val="3"/>
          <w:numId w:val="74"/>
        </w:numPr>
        <w:spacing w:after="0" w:line="240" w:lineRule="auto"/>
        <w:ind w:left="0" w:firstLine="284"/>
        <w:jc w:val="both"/>
        <w:rPr>
          <w:rFonts w:cs="Arial"/>
          <w:sz w:val="24"/>
          <w:szCs w:val="24"/>
        </w:rPr>
      </w:pPr>
      <w:r w:rsidRPr="00891D63">
        <w:rPr>
          <w:rFonts w:cs="Arial"/>
          <w:sz w:val="24"/>
          <w:szCs w:val="24"/>
        </w:rPr>
        <w:t>При заключении договоров о закупках с товаропроизводителями закупаемого товара общий размер штрафов (пени), начисляемых товаропроизводителю согласно условиям договора о закупках за несвоевременную поставку либо отказ от поставки товара, не должен превышать 10% от суммы договора.</w:t>
      </w:r>
    </w:p>
    <w:p w14:paraId="7C0EA7F0" w14:textId="0CFC551E" w:rsidR="00E87684" w:rsidRPr="00891D63" w:rsidRDefault="00E87684" w:rsidP="00C523ED">
      <w:pPr>
        <w:pStyle w:val="af8"/>
        <w:numPr>
          <w:ilvl w:val="3"/>
          <w:numId w:val="74"/>
        </w:numPr>
        <w:spacing w:after="0" w:line="240" w:lineRule="auto"/>
        <w:ind w:left="0" w:firstLine="284"/>
        <w:jc w:val="both"/>
        <w:rPr>
          <w:rFonts w:cs="Arial"/>
          <w:sz w:val="24"/>
          <w:szCs w:val="24"/>
        </w:rPr>
      </w:pPr>
      <w:r w:rsidRPr="00891D63">
        <w:rPr>
          <w:rFonts w:cs="Arial"/>
          <w:sz w:val="24"/>
          <w:szCs w:val="24"/>
        </w:rPr>
        <w:t>Договор о закупках, заключаемый с товаропроизводителем закупаемого товара, должен содержать обязательство поставщика по поставке товара собственного производства. Подтверждением исполнения данного обязательства является предоставление поставщиком до даты подписания сторонами соответствующего акта, подтверждающего прием – передачу закупленного товара, выписку из реестра казахстанских товаропроизводителей, сформированную в соответствии с Правилами ведения реестра казахстанских товаропроизводителей, утвержденными уполномоченным органом в области государственного стимулирования промышленности.</w:t>
      </w:r>
    </w:p>
    <w:p w14:paraId="3D6396A3" w14:textId="594DAFCD" w:rsidR="00E87684" w:rsidRPr="00891D63" w:rsidRDefault="00E87684" w:rsidP="00E87684">
      <w:pPr>
        <w:spacing w:after="0" w:line="240" w:lineRule="auto"/>
        <w:ind w:firstLine="567"/>
        <w:jc w:val="both"/>
        <w:rPr>
          <w:rFonts w:cs="Arial"/>
          <w:sz w:val="24"/>
          <w:szCs w:val="24"/>
        </w:rPr>
      </w:pPr>
      <w:r w:rsidRPr="00891D63">
        <w:rPr>
          <w:rFonts w:cs="Arial"/>
          <w:sz w:val="24"/>
          <w:szCs w:val="24"/>
        </w:rPr>
        <w:t>В случае непредставления поставщиком в указанные сроки выписки из реестра казахстанских товаропроизводителей, поставщик несет ответственность за неисполнение обязательств по поставке товара собственного производства в виде штрафа в размере 20% от общей стоимости договора о закупках, который должен быть оплачен поставщиком до подписания сторонами соответствующего акта, подтверждающего прием – передачу закупленного товара.</w:t>
      </w:r>
    </w:p>
    <w:p w14:paraId="117E1E3D" w14:textId="11286E24" w:rsidR="00365B24" w:rsidRPr="00891D63" w:rsidRDefault="00365B24" w:rsidP="00C523ED">
      <w:pPr>
        <w:pStyle w:val="af8"/>
        <w:numPr>
          <w:ilvl w:val="3"/>
          <w:numId w:val="74"/>
        </w:numPr>
        <w:spacing w:after="0" w:line="240" w:lineRule="auto"/>
        <w:ind w:left="0" w:firstLine="284"/>
        <w:jc w:val="both"/>
        <w:rPr>
          <w:rFonts w:cs="Arial"/>
          <w:sz w:val="24"/>
          <w:szCs w:val="24"/>
        </w:rPr>
      </w:pPr>
      <w:r w:rsidRPr="00891D63">
        <w:rPr>
          <w:rFonts w:cs="Arial"/>
          <w:sz w:val="24"/>
          <w:szCs w:val="24"/>
        </w:rPr>
        <w:t>Договор о закупках, заключаемый с победителем тендера, должен содержать обязательство поставщика о выполнении работ/оказании услуг квалифицированными специалистами, с оборудованием, техникой (техническими устройствами), зданиями (сооружениями), помещениями, программным обеспечением, заявленными в составе тендерной заявки.</w:t>
      </w:r>
    </w:p>
    <w:p w14:paraId="1E4F3313" w14:textId="2E5AB240" w:rsidR="004D0E9D" w:rsidRPr="00891D63" w:rsidRDefault="00365B24" w:rsidP="00365B24">
      <w:pPr>
        <w:pStyle w:val="af8"/>
        <w:spacing w:after="0" w:line="240" w:lineRule="auto"/>
        <w:ind w:left="0" w:firstLine="284"/>
        <w:jc w:val="both"/>
        <w:rPr>
          <w:rFonts w:cs="Arial"/>
          <w:sz w:val="24"/>
          <w:szCs w:val="24"/>
        </w:rPr>
      </w:pPr>
      <w:r w:rsidRPr="00891D63">
        <w:rPr>
          <w:rFonts w:cs="Arial"/>
          <w:sz w:val="24"/>
          <w:szCs w:val="24"/>
        </w:rPr>
        <w:t>При этом поставщик вправе по согласованию с Заказчиком заменить специалистов, оборудование, технику (технические устройства), помещения, программное обеспечение, заявленных в составе тендерной заявки, на равнозначных.</w:t>
      </w:r>
    </w:p>
    <w:p w14:paraId="5F671493" w14:textId="77777777" w:rsidR="004D0E9D" w:rsidRPr="00891D63" w:rsidRDefault="004D0E9D" w:rsidP="00C523ED">
      <w:pPr>
        <w:pStyle w:val="af8"/>
        <w:numPr>
          <w:ilvl w:val="3"/>
          <w:numId w:val="74"/>
        </w:numPr>
        <w:spacing w:after="0" w:line="240" w:lineRule="auto"/>
        <w:ind w:left="0" w:firstLine="284"/>
        <w:jc w:val="both"/>
        <w:rPr>
          <w:rFonts w:cs="Arial"/>
          <w:sz w:val="24"/>
          <w:szCs w:val="24"/>
        </w:rPr>
      </w:pPr>
      <w:r w:rsidRPr="00891D63">
        <w:rPr>
          <w:rFonts w:cs="Arial"/>
          <w:sz w:val="24"/>
          <w:szCs w:val="24"/>
        </w:rPr>
        <w:t>Проект договора о закупках должен содержать требование к поставщику о предоставлении в рамках исполнения договора о закупках документов, подтверждающих соответствие поставляемых товаров требованиям, установленным техническими регламентами, положениями стандартов или иными документами в соответствии с законодательством Республики Казахстан.</w:t>
      </w:r>
    </w:p>
    <w:p w14:paraId="108D3FD8" w14:textId="00C6EB5F" w:rsidR="004D0E9D" w:rsidRPr="00891D63" w:rsidRDefault="004D0E9D" w:rsidP="00C523ED">
      <w:pPr>
        <w:pStyle w:val="af8"/>
        <w:numPr>
          <w:ilvl w:val="3"/>
          <w:numId w:val="74"/>
        </w:numPr>
        <w:spacing w:after="0" w:line="240" w:lineRule="auto"/>
        <w:ind w:left="0" w:firstLine="284"/>
        <w:jc w:val="both"/>
        <w:rPr>
          <w:rFonts w:cs="Arial"/>
          <w:sz w:val="24"/>
          <w:szCs w:val="24"/>
        </w:rPr>
      </w:pPr>
      <w:r w:rsidRPr="00891D63">
        <w:rPr>
          <w:rFonts w:cs="Arial"/>
          <w:sz w:val="24"/>
          <w:szCs w:val="24"/>
        </w:rPr>
        <w:t xml:space="preserve">При установлении в тендерной документации минимального(ых) порога(ов) заработной платы работников потенциального поставщика в соответствии с пунктом </w:t>
      </w:r>
      <w:r w:rsidR="00E40311" w:rsidRPr="00891D63">
        <w:rPr>
          <w:rFonts w:cs="Arial"/>
          <w:sz w:val="24"/>
          <w:szCs w:val="24"/>
        </w:rPr>
        <w:t>3</w:t>
      </w:r>
      <w:r w:rsidR="008C7806" w:rsidRPr="00891D63">
        <w:rPr>
          <w:rFonts w:cs="Arial"/>
          <w:sz w:val="24"/>
          <w:szCs w:val="24"/>
        </w:rPr>
        <w:t>5</w:t>
      </w:r>
      <w:r w:rsidR="00E40311" w:rsidRPr="00891D63">
        <w:rPr>
          <w:rFonts w:cs="Arial"/>
          <w:sz w:val="24"/>
          <w:szCs w:val="24"/>
        </w:rPr>
        <w:t xml:space="preserve"> </w:t>
      </w:r>
      <w:r w:rsidRPr="00891D63">
        <w:rPr>
          <w:rFonts w:cs="Arial"/>
          <w:sz w:val="24"/>
          <w:szCs w:val="24"/>
        </w:rPr>
        <w:t xml:space="preserve">Приложения № </w:t>
      </w:r>
      <w:r w:rsidR="007C6745" w:rsidRPr="00891D63">
        <w:rPr>
          <w:rFonts w:cs="Arial"/>
          <w:sz w:val="24"/>
          <w:szCs w:val="24"/>
        </w:rPr>
        <w:t>5</w:t>
      </w:r>
      <w:r w:rsidRPr="00891D63">
        <w:rPr>
          <w:rFonts w:cs="Arial"/>
          <w:sz w:val="24"/>
          <w:szCs w:val="24"/>
        </w:rPr>
        <w:t xml:space="preserve"> к </w:t>
      </w:r>
      <w:r w:rsidR="002A6C41" w:rsidRPr="00891D63">
        <w:rPr>
          <w:rFonts w:cs="Arial"/>
          <w:sz w:val="24"/>
          <w:szCs w:val="24"/>
        </w:rPr>
        <w:t>Порядку</w:t>
      </w:r>
      <w:r w:rsidRPr="00891D63">
        <w:rPr>
          <w:rFonts w:cs="Arial"/>
          <w:sz w:val="24"/>
          <w:szCs w:val="24"/>
        </w:rPr>
        <w:t>, проект договора о закупках должен содержать требование к поставщику об установлении соответствующим работникам поставщика заработных плат, указанных в тендерной заявке потенциального поставщика, на весь период действия договора.</w:t>
      </w:r>
    </w:p>
    <w:p w14:paraId="15D6FF4A" w14:textId="77777777" w:rsidR="004D0E9D" w:rsidRPr="00891D63" w:rsidRDefault="004D0E9D" w:rsidP="004D0E9D">
      <w:pPr>
        <w:spacing w:after="0" w:line="240" w:lineRule="auto"/>
        <w:ind w:firstLine="567"/>
        <w:jc w:val="both"/>
        <w:rPr>
          <w:rFonts w:cs="Arial"/>
          <w:sz w:val="24"/>
          <w:szCs w:val="24"/>
        </w:rPr>
      </w:pPr>
      <w:r w:rsidRPr="00891D63">
        <w:rPr>
          <w:rFonts w:cs="Arial"/>
          <w:sz w:val="24"/>
          <w:szCs w:val="24"/>
        </w:rPr>
        <w:t xml:space="preserve">Подтверждением исполнения поставщиком обязательства, предусмотренного настоящим пунктом, является ежеквартальное предоставление поставщиком в порядке и сроки, установленные договором о закупках, выписок из единого накопительного пенсионного фонда о перечисленных обязательных пенсионных взносах </w:t>
      </w:r>
      <w:r w:rsidRPr="00891D63">
        <w:rPr>
          <w:rFonts w:cs="Arial"/>
          <w:sz w:val="24"/>
          <w:szCs w:val="24"/>
        </w:rPr>
        <w:lastRenderedPageBreak/>
        <w:t>соответствующих работников, полученных в соответствии с законодательством Республики Казахстан.</w:t>
      </w:r>
    </w:p>
    <w:p w14:paraId="740C67BC" w14:textId="77777777" w:rsidR="004D0E9D" w:rsidRPr="00891D63" w:rsidRDefault="004D0E9D" w:rsidP="004D0E9D">
      <w:pPr>
        <w:spacing w:after="0" w:line="240" w:lineRule="auto"/>
        <w:ind w:firstLine="567"/>
        <w:jc w:val="both"/>
        <w:rPr>
          <w:rFonts w:cs="Arial"/>
          <w:sz w:val="24"/>
          <w:szCs w:val="24"/>
        </w:rPr>
      </w:pPr>
      <w:r w:rsidRPr="00891D63">
        <w:rPr>
          <w:rFonts w:cs="Arial"/>
          <w:sz w:val="24"/>
          <w:szCs w:val="24"/>
        </w:rPr>
        <w:t>В случае неисполнения нормы настоящего пункта, поставщик несет ответственность за неисполнение обязательства в виде штрафа в размере не менее 10% от общей стоимости договора о закупках, который должен быть оплачен поставщиком или может быть удержан Заказчиком до подписания сторонами соответствующего (окончательного) акта, подтверждающего прием – передачу выполненных работ, оказанных услуг.</w:t>
      </w:r>
    </w:p>
    <w:p w14:paraId="594B62E0" w14:textId="687AEFF4" w:rsidR="00D100C3" w:rsidRPr="00891D63" w:rsidRDefault="00D100C3" w:rsidP="00C523ED">
      <w:pPr>
        <w:pStyle w:val="af8"/>
        <w:numPr>
          <w:ilvl w:val="3"/>
          <w:numId w:val="74"/>
        </w:numPr>
        <w:spacing w:after="0" w:line="240" w:lineRule="auto"/>
        <w:ind w:left="0" w:firstLine="284"/>
        <w:jc w:val="both"/>
        <w:rPr>
          <w:rFonts w:cs="Arial"/>
          <w:sz w:val="24"/>
          <w:szCs w:val="24"/>
        </w:rPr>
      </w:pPr>
      <w:r w:rsidRPr="00891D63">
        <w:rPr>
          <w:rFonts w:cs="Arial"/>
          <w:sz w:val="24"/>
          <w:szCs w:val="24"/>
        </w:rPr>
        <w:t>В рамках принятия мер по сохранению и (или) восстановлению стабильности социальной обстановки при внесении изменений в заключенные договоры в соответствии с подпунктом 16) пункта 1 статьи 6</w:t>
      </w:r>
      <w:r w:rsidR="00037577" w:rsidRPr="00891D63">
        <w:rPr>
          <w:rFonts w:cs="Arial"/>
          <w:sz w:val="24"/>
          <w:szCs w:val="24"/>
        </w:rPr>
        <w:t>5</w:t>
      </w:r>
      <w:r w:rsidRPr="00891D63">
        <w:rPr>
          <w:rFonts w:cs="Arial"/>
          <w:sz w:val="24"/>
          <w:szCs w:val="24"/>
        </w:rPr>
        <w:t xml:space="preserve"> </w:t>
      </w:r>
      <w:r w:rsidR="002A6C41" w:rsidRPr="00891D63">
        <w:rPr>
          <w:rFonts w:cs="Arial"/>
          <w:sz w:val="24"/>
          <w:szCs w:val="24"/>
        </w:rPr>
        <w:t>Порядка</w:t>
      </w:r>
      <w:r w:rsidRPr="00891D63">
        <w:rPr>
          <w:rFonts w:cs="Arial"/>
          <w:sz w:val="24"/>
          <w:szCs w:val="24"/>
        </w:rPr>
        <w:t xml:space="preserve"> договор о закупках должен содержать обязательство поставщика о соответствующем увеличении заработных плат и расходов на социальную поддержку работников поставщика, задействованных для исполнения договора.</w:t>
      </w:r>
    </w:p>
    <w:p w14:paraId="3C1D1806" w14:textId="77777777" w:rsidR="00D100C3" w:rsidRPr="00891D63" w:rsidRDefault="00D100C3" w:rsidP="00D100C3">
      <w:pPr>
        <w:spacing w:after="0" w:line="240" w:lineRule="auto"/>
        <w:ind w:firstLine="567"/>
        <w:jc w:val="both"/>
        <w:rPr>
          <w:rFonts w:cs="Arial"/>
          <w:sz w:val="24"/>
          <w:szCs w:val="24"/>
        </w:rPr>
      </w:pPr>
      <w:r w:rsidRPr="00891D63">
        <w:rPr>
          <w:rFonts w:cs="Arial"/>
          <w:sz w:val="24"/>
          <w:szCs w:val="24"/>
        </w:rPr>
        <w:t>Подтверждением исполнения поставщиком обязательства, предусмотренного настоящим пунктом, является предоставление поставщиком в порядке и сроки, установленные договором о закупках, выписок из единого накопительного пенсионного фонда о перечисленных обязательных пенсионных взносах соответствующих работников, полученных в соответствии с законодательством Республики Казахстан, а также информации и документов, подтверждающих увеличение расходов на социальную поддержку работников поставщика.</w:t>
      </w:r>
    </w:p>
    <w:p w14:paraId="432F6031" w14:textId="1B9B8707" w:rsidR="00D100C3" w:rsidRPr="00891D63" w:rsidRDefault="00D100C3" w:rsidP="00D100C3">
      <w:pPr>
        <w:spacing w:after="0" w:line="240" w:lineRule="auto"/>
        <w:ind w:firstLine="567"/>
        <w:jc w:val="both"/>
        <w:rPr>
          <w:rFonts w:cs="Arial"/>
          <w:sz w:val="24"/>
          <w:szCs w:val="24"/>
        </w:rPr>
      </w:pPr>
      <w:r w:rsidRPr="00891D63">
        <w:rPr>
          <w:rFonts w:cs="Arial"/>
          <w:sz w:val="24"/>
          <w:szCs w:val="24"/>
        </w:rPr>
        <w:t>В случае неисполнения обязательств, предусмотренных настоящим пунктом, поставщик несет ответственность за неисполнение обязательств в виде штрафа в размере не менее 10% от общей стоимости договора о закупках, который должен быть оплачен поставщиком или может быть удержан Заказчиком до подписания сторонами соответствующего (окончательного) акта, подтверждающего прием – передачу выполненных работ, оказанных услуг.</w:t>
      </w:r>
    </w:p>
    <w:p w14:paraId="2477F4E9" w14:textId="4D553DCD" w:rsidR="00C640B4" w:rsidRPr="00891D63" w:rsidRDefault="00C640B4" w:rsidP="00C640B4">
      <w:pPr>
        <w:pStyle w:val="af8"/>
        <w:numPr>
          <w:ilvl w:val="3"/>
          <w:numId w:val="74"/>
        </w:numPr>
        <w:spacing w:after="0" w:line="240" w:lineRule="auto"/>
        <w:ind w:left="0" w:firstLine="284"/>
        <w:jc w:val="both"/>
        <w:rPr>
          <w:rFonts w:cs="Arial"/>
          <w:sz w:val="24"/>
          <w:szCs w:val="24"/>
        </w:rPr>
      </w:pPr>
      <w:r w:rsidRPr="00891D63">
        <w:rPr>
          <w:rFonts w:cs="Arial"/>
          <w:sz w:val="24"/>
          <w:szCs w:val="24"/>
        </w:rPr>
        <w:t>Проект договора о закупках должен содержать требование к поставщику об указании в акте, подтверждающ</w:t>
      </w:r>
      <w:r w:rsidR="00835A9F" w:rsidRPr="00891D63">
        <w:rPr>
          <w:rFonts w:cs="Arial"/>
          <w:sz w:val="24"/>
          <w:szCs w:val="24"/>
        </w:rPr>
        <w:t>е</w:t>
      </w:r>
      <w:r w:rsidRPr="00891D63">
        <w:rPr>
          <w:rFonts w:cs="Arial"/>
          <w:sz w:val="24"/>
          <w:szCs w:val="24"/>
        </w:rPr>
        <w:t>м поставку товара, уникального кода из Национального каталога товаров.</w:t>
      </w:r>
    </w:p>
    <w:p w14:paraId="161632F3" w14:textId="77777777" w:rsidR="00C640B4" w:rsidRPr="00891D63" w:rsidRDefault="00C640B4" w:rsidP="00D100C3">
      <w:pPr>
        <w:spacing w:after="0" w:line="240" w:lineRule="auto"/>
        <w:ind w:firstLine="567"/>
        <w:jc w:val="both"/>
        <w:rPr>
          <w:rFonts w:cs="Arial"/>
          <w:sz w:val="24"/>
          <w:szCs w:val="24"/>
        </w:rPr>
      </w:pPr>
    </w:p>
    <w:p w14:paraId="4B569F0F" w14:textId="77777777" w:rsidR="00CF04F8" w:rsidRPr="00891D63" w:rsidRDefault="00CF04F8" w:rsidP="00C523ED">
      <w:pPr>
        <w:pStyle w:val="31"/>
        <w:numPr>
          <w:ilvl w:val="0"/>
          <w:numId w:val="40"/>
        </w:numPr>
        <w:tabs>
          <w:tab w:val="clear" w:pos="567"/>
          <w:tab w:val="left" w:pos="709"/>
        </w:tabs>
        <w:ind w:left="0" w:right="-23" w:firstLine="0"/>
        <w:jc w:val="left"/>
        <w:rPr>
          <w:rFonts w:cs="Arial"/>
          <w:lang w:val="ru-RU"/>
        </w:rPr>
      </w:pPr>
      <w:bookmarkStart w:id="377" w:name="_Toc226563916"/>
      <w:r w:rsidRPr="00891D63">
        <w:rPr>
          <w:rFonts w:cs="Arial"/>
          <w:lang w:val="ru-RU"/>
        </w:rPr>
        <w:t>Изменение проекта договора о закупках</w:t>
      </w:r>
      <w:bookmarkEnd w:id="377"/>
    </w:p>
    <w:p w14:paraId="5520EC06" w14:textId="77777777" w:rsidR="00CF04F8" w:rsidRPr="00891D63" w:rsidRDefault="00CF04F8" w:rsidP="00C523ED">
      <w:pPr>
        <w:pStyle w:val="af8"/>
        <w:numPr>
          <w:ilvl w:val="3"/>
          <w:numId w:val="78"/>
        </w:numPr>
        <w:ind w:left="0" w:firstLine="426"/>
        <w:jc w:val="both"/>
        <w:rPr>
          <w:rFonts w:cs="Arial"/>
          <w:sz w:val="24"/>
          <w:szCs w:val="24"/>
        </w:rPr>
      </w:pPr>
      <w:r w:rsidRPr="00891D63">
        <w:rPr>
          <w:rFonts w:cs="Arial"/>
          <w:sz w:val="24"/>
          <w:szCs w:val="24"/>
        </w:rPr>
        <w:t>Внесение изменений и (или) дополнений в проект договора о закупках допускается по взаимному согласию сторон:</w:t>
      </w:r>
    </w:p>
    <w:p w14:paraId="6B0B7965" w14:textId="77777777" w:rsidR="00CF04F8" w:rsidRPr="00891D63" w:rsidRDefault="00CF04F8" w:rsidP="009C2D56">
      <w:pPr>
        <w:pStyle w:val="af8"/>
        <w:numPr>
          <w:ilvl w:val="0"/>
          <w:numId w:val="17"/>
        </w:numPr>
        <w:ind w:left="0" w:firstLine="426"/>
        <w:jc w:val="both"/>
        <w:rPr>
          <w:rFonts w:cs="Arial"/>
          <w:sz w:val="24"/>
          <w:szCs w:val="24"/>
        </w:rPr>
      </w:pPr>
      <w:r w:rsidRPr="00891D63">
        <w:rPr>
          <w:rFonts w:cs="Arial"/>
          <w:sz w:val="24"/>
          <w:szCs w:val="24"/>
        </w:rPr>
        <w:t>в части уменьшения суммы проекта договора о закупках при условии неизменности качества и других условий, явившихся основой для выбора поставщика;</w:t>
      </w:r>
    </w:p>
    <w:p w14:paraId="323D0204" w14:textId="77777777" w:rsidR="00CF04F8" w:rsidRPr="00891D63" w:rsidRDefault="00CF04F8" w:rsidP="009C2D56">
      <w:pPr>
        <w:pStyle w:val="af8"/>
        <w:numPr>
          <w:ilvl w:val="0"/>
          <w:numId w:val="17"/>
        </w:numPr>
        <w:ind w:left="0" w:firstLine="426"/>
        <w:jc w:val="both"/>
        <w:rPr>
          <w:rFonts w:cs="Arial"/>
          <w:sz w:val="24"/>
          <w:szCs w:val="24"/>
        </w:rPr>
      </w:pPr>
      <w:r w:rsidRPr="00891D63">
        <w:rPr>
          <w:rFonts w:cs="Arial"/>
          <w:sz w:val="24"/>
          <w:szCs w:val="24"/>
        </w:rPr>
        <w:t>в случае принятия Заказчиком альтернативных условий потенциального поставщика;</w:t>
      </w:r>
    </w:p>
    <w:p w14:paraId="698323B3" w14:textId="6E5EA942" w:rsidR="00CF04F8" w:rsidRPr="00891D63" w:rsidRDefault="0095511E" w:rsidP="009C2D56">
      <w:pPr>
        <w:pStyle w:val="af8"/>
        <w:numPr>
          <w:ilvl w:val="0"/>
          <w:numId w:val="17"/>
        </w:numPr>
        <w:ind w:left="0" w:firstLine="426"/>
        <w:jc w:val="both"/>
        <w:rPr>
          <w:rFonts w:cs="Arial"/>
          <w:sz w:val="24"/>
          <w:szCs w:val="24"/>
        </w:rPr>
      </w:pPr>
      <w:r w:rsidRPr="00891D63">
        <w:rPr>
          <w:rFonts w:cs="Arial"/>
          <w:sz w:val="24"/>
          <w:szCs w:val="24"/>
        </w:rPr>
        <w:t>в случае отказа от аванса (предоплаты) либо изменения условий его выплаты;</w:t>
      </w:r>
    </w:p>
    <w:p w14:paraId="250389C2" w14:textId="33B80FF4" w:rsidR="00CF04F8" w:rsidRPr="00891D63" w:rsidRDefault="0095511E" w:rsidP="009C2D56">
      <w:pPr>
        <w:pStyle w:val="af8"/>
        <w:numPr>
          <w:ilvl w:val="0"/>
          <w:numId w:val="17"/>
        </w:numPr>
        <w:ind w:left="0" w:firstLine="426"/>
        <w:jc w:val="both"/>
        <w:rPr>
          <w:rFonts w:cs="Arial"/>
          <w:sz w:val="24"/>
          <w:szCs w:val="24"/>
        </w:rPr>
      </w:pPr>
      <w:r w:rsidRPr="00891D63">
        <w:rPr>
          <w:rFonts w:cs="Arial"/>
          <w:sz w:val="24"/>
          <w:szCs w:val="24"/>
        </w:rPr>
        <w:t>в части продления срока исполнения обязательств поставщиком в случаях</w:t>
      </w:r>
      <w:r w:rsidR="00CF04F8" w:rsidRPr="00891D63">
        <w:rPr>
          <w:rFonts w:cs="Arial"/>
          <w:sz w:val="24"/>
          <w:szCs w:val="24"/>
        </w:rPr>
        <w:t>:</w:t>
      </w:r>
    </w:p>
    <w:p w14:paraId="1F8C7317" w14:textId="38803F60" w:rsidR="00A064D4" w:rsidRPr="00891D63" w:rsidRDefault="00A064D4" w:rsidP="00C523ED">
      <w:pPr>
        <w:pStyle w:val="af8"/>
        <w:numPr>
          <w:ilvl w:val="1"/>
          <w:numId w:val="69"/>
        </w:numPr>
        <w:ind w:left="0" w:firstLine="426"/>
        <w:jc w:val="both"/>
        <w:rPr>
          <w:rFonts w:cs="Arial"/>
          <w:sz w:val="24"/>
          <w:szCs w:val="24"/>
        </w:rPr>
      </w:pPr>
      <w:r w:rsidRPr="00891D63">
        <w:rPr>
          <w:rFonts w:cs="Arial"/>
          <w:sz w:val="24"/>
          <w:szCs w:val="24"/>
        </w:rPr>
        <w:t xml:space="preserve">признания победителя тендера или закупок способом запроса ценовых предложений уклонившимся от заключения договора о закупках (либо невнесения обеспечения исполнения договора в установленные сроки) и определения победителем потенциального поставщика, занявшего второе место, на количество дней, прошедших с даты утверждения итогов закупок до даты признания победителем тендера или закупок </w:t>
      </w:r>
      <w:r w:rsidRPr="00891D63">
        <w:rPr>
          <w:rFonts w:cs="Arial"/>
          <w:sz w:val="24"/>
          <w:szCs w:val="24"/>
        </w:rPr>
        <w:lastRenderedPageBreak/>
        <w:t>способом запроса ценовых предложений потенциального поставщика, занявшего второе место;</w:t>
      </w:r>
    </w:p>
    <w:p w14:paraId="1219C6B3" w14:textId="5B952034" w:rsidR="00CF04F8" w:rsidRPr="00891D63" w:rsidRDefault="00A064D4" w:rsidP="00C523ED">
      <w:pPr>
        <w:pStyle w:val="af8"/>
        <w:numPr>
          <w:ilvl w:val="1"/>
          <w:numId w:val="69"/>
        </w:numPr>
        <w:spacing w:after="0"/>
        <w:ind w:left="0" w:firstLine="426"/>
        <w:jc w:val="both"/>
        <w:rPr>
          <w:rFonts w:cs="Arial"/>
          <w:sz w:val="24"/>
          <w:szCs w:val="24"/>
        </w:rPr>
      </w:pPr>
      <w:r w:rsidRPr="00891D63">
        <w:rPr>
          <w:rFonts w:cs="Arial"/>
          <w:sz w:val="24"/>
          <w:szCs w:val="24"/>
        </w:rPr>
        <w:t>расторжения договора по вине поставщика и определения победителем потенциального поставщика, занявшего по итогам тендера или закупок способом запроса ценовых предложений второе место, на количество дней, прошедших с даты заключения договора с победителем закупок до даты расторжения договора с победителем закупок;</w:t>
      </w:r>
    </w:p>
    <w:p w14:paraId="01E8836B" w14:textId="13D8FCCF" w:rsidR="00CF04F8" w:rsidRPr="00891D63" w:rsidRDefault="00171AAA" w:rsidP="00C523ED">
      <w:pPr>
        <w:pStyle w:val="af8"/>
        <w:numPr>
          <w:ilvl w:val="1"/>
          <w:numId w:val="69"/>
        </w:numPr>
        <w:ind w:left="0" w:firstLine="426"/>
        <w:jc w:val="both"/>
        <w:rPr>
          <w:rFonts w:cs="Arial"/>
          <w:sz w:val="24"/>
          <w:szCs w:val="24"/>
        </w:rPr>
      </w:pPr>
      <w:r w:rsidRPr="00891D63">
        <w:rPr>
          <w:rFonts w:cs="Arial"/>
          <w:sz w:val="24"/>
          <w:szCs w:val="24"/>
        </w:rPr>
        <w:t>отмены</w:t>
      </w:r>
      <w:r w:rsidR="00560328" w:rsidRPr="00891D63">
        <w:rPr>
          <w:rFonts w:cs="Arial"/>
          <w:sz w:val="24"/>
          <w:szCs w:val="24"/>
        </w:rPr>
        <w:t>/пересмотра итогов</w:t>
      </w:r>
      <w:r w:rsidRPr="00891D63">
        <w:rPr>
          <w:rFonts w:cs="Arial"/>
          <w:sz w:val="24"/>
          <w:szCs w:val="24"/>
        </w:rPr>
        <w:t xml:space="preserve"> закупок</w:t>
      </w:r>
      <w:r w:rsidR="00CF04F8" w:rsidRPr="00891D63">
        <w:rPr>
          <w:rFonts w:cs="Arial"/>
          <w:sz w:val="24"/>
          <w:szCs w:val="24"/>
        </w:rPr>
        <w:t>, на количество дней, использованных для отмены</w:t>
      </w:r>
      <w:r w:rsidR="00560328" w:rsidRPr="00891D63">
        <w:rPr>
          <w:rFonts w:cs="Arial"/>
          <w:sz w:val="24"/>
          <w:szCs w:val="24"/>
        </w:rPr>
        <w:t>/</w:t>
      </w:r>
      <w:r w:rsidR="00CF04F8" w:rsidRPr="00891D63">
        <w:rPr>
          <w:rFonts w:cs="Arial"/>
          <w:sz w:val="24"/>
          <w:szCs w:val="24"/>
        </w:rPr>
        <w:t>пересмотра итого</w:t>
      </w:r>
      <w:r w:rsidR="003669A3" w:rsidRPr="00891D63">
        <w:rPr>
          <w:rFonts w:cs="Arial"/>
          <w:sz w:val="24"/>
          <w:szCs w:val="24"/>
        </w:rPr>
        <w:t>в закупок и заключения договора;</w:t>
      </w:r>
    </w:p>
    <w:p w14:paraId="500650CC" w14:textId="73BA560B" w:rsidR="003669A3" w:rsidRPr="00891D63" w:rsidRDefault="003669A3" w:rsidP="00C523ED">
      <w:pPr>
        <w:pStyle w:val="af8"/>
        <w:numPr>
          <w:ilvl w:val="1"/>
          <w:numId w:val="69"/>
        </w:numPr>
        <w:ind w:left="0" w:firstLine="426"/>
        <w:jc w:val="both"/>
        <w:rPr>
          <w:rFonts w:cs="Arial"/>
          <w:sz w:val="24"/>
          <w:szCs w:val="24"/>
        </w:rPr>
      </w:pPr>
      <w:r w:rsidRPr="00891D63">
        <w:rPr>
          <w:rFonts w:cs="Arial"/>
          <w:sz w:val="24"/>
          <w:szCs w:val="24"/>
        </w:rPr>
        <w:t xml:space="preserve">приостановления процедуры заключения договора о закупках </w:t>
      </w:r>
      <w:r w:rsidR="00446526" w:rsidRPr="00891D63">
        <w:rPr>
          <w:rFonts w:cs="Arial"/>
          <w:sz w:val="24"/>
          <w:szCs w:val="24"/>
        </w:rPr>
        <w:t>централизованной службой по контролю за закупками</w:t>
      </w:r>
      <w:r w:rsidRPr="00891D63">
        <w:rPr>
          <w:rFonts w:cs="Arial"/>
          <w:sz w:val="24"/>
          <w:szCs w:val="24"/>
        </w:rPr>
        <w:t xml:space="preserve">, на количество дней соразмерно сроку </w:t>
      </w:r>
      <w:r w:rsidR="009D1A23" w:rsidRPr="00891D63">
        <w:rPr>
          <w:rFonts w:cs="Arial"/>
          <w:sz w:val="24"/>
          <w:szCs w:val="24"/>
        </w:rPr>
        <w:t>проведения внеплановой проверки;</w:t>
      </w:r>
    </w:p>
    <w:p w14:paraId="62871841" w14:textId="75988961" w:rsidR="009D1A23" w:rsidRPr="00891D63" w:rsidRDefault="009D1A23" w:rsidP="00C523ED">
      <w:pPr>
        <w:pStyle w:val="af8"/>
        <w:numPr>
          <w:ilvl w:val="1"/>
          <w:numId w:val="69"/>
        </w:numPr>
        <w:spacing w:after="0"/>
        <w:ind w:left="0" w:firstLine="425"/>
        <w:jc w:val="both"/>
        <w:rPr>
          <w:rFonts w:cs="Arial"/>
          <w:sz w:val="24"/>
          <w:szCs w:val="24"/>
        </w:rPr>
      </w:pPr>
      <w:r w:rsidRPr="00891D63">
        <w:rPr>
          <w:rFonts w:cs="Arial"/>
          <w:sz w:val="24"/>
          <w:szCs w:val="24"/>
        </w:rPr>
        <w:t>продления сроков проведения процедур закупок в связи с действием чрезвычайного положения (ситуации), объявленного (введенного) в установленном порядке, соразмерно периоду действия чрезвычайного положения (ситуации).</w:t>
      </w:r>
    </w:p>
    <w:p w14:paraId="1D569368" w14:textId="6B0B4FF1" w:rsidR="00905987" w:rsidRPr="00891D63" w:rsidRDefault="00905987" w:rsidP="00C523ED">
      <w:pPr>
        <w:pStyle w:val="af8"/>
        <w:numPr>
          <w:ilvl w:val="3"/>
          <w:numId w:val="78"/>
        </w:numPr>
        <w:ind w:left="0" w:firstLine="426"/>
        <w:jc w:val="both"/>
        <w:rPr>
          <w:rFonts w:cs="Arial"/>
          <w:sz w:val="24"/>
          <w:szCs w:val="24"/>
        </w:rPr>
      </w:pPr>
      <w:r w:rsidRPr="00891D63">
        <w:rPr>
          <w:rFonts w:cs="Arial"/>
          <w:sz w:val="24"/>
          <w:szCs w:val="24"/>
        </w:rPr>
        <w:t>Не допускается вносить в проект догово</w:t>
      </w:r>
      <w:r w:rsidR="00560328" w:rsidRPr="00891D63">
        <w:rPr>
          <w:rFonts w:cs="Arial"/>
          <w:sz w:val="24"/>
          <w:szCs w:val="24"/>
        </w:rPr>
        <w:t>ра</w:t>
      </w:r>
      <w:r w:rsidRPr="00891D63">
        <w:rPr>
          <w:rFonts w:cs="Arial"/>
          <w:sz w:val="24"/>
          <w:szCs w:val="24"/>
        </w:rPr>
        <w:t xml:space="preserve"> о закупках изменения, которые могут изменить содержание условий проводимых (проведенных) закупок и (или) предложения, явившегося основой для выбора поставщика, по иным основаниям, не предусмотренным </w:t>
      </w:r>
      <w:r w:rsidR="00535345" w:rsidRPr="00891D63">
        <w:rPr>
          <w:rFonts w:cs="Arial"/>
          <w:sz w:val="24"/>
          <w:szCs w:val="24"/>
        </w:rPr>
        <w:t xml:space="preserve">пунктом </w:t>
      </w:r>
      <w:r w:rsidR="00560328" w:rsidRPr="00891D63">
        <w:rPr>
          <w:rFonts w:cs="Arial"/>
          <w:sz w:val="24"/>
          <w:szCs w:val="24"/>
        </w:rPr>
        <w:t>1 настоящей статьи</w:t>
      </w:r>
      <w:r w:rsidRPr="00891D63">
        <w:rPr>
          <w:rFonts w:cs="Arial"/>
          <w:sz w:val="24"/>
          <w:szCs w:val="24"/>
        </w:rPr>
        <w:t>.</w:t>
      </w:r>
    </w:p>
    <w:p w14:paraId="1D61B97A" w14:textId="77777777" w:rsidR="00735B81" w:rsidRPr="00891D63" w:rsidRDefault="00735B81" w:rsidP="00735B81">
      <w:pPr>
        <w:pStyle w:val="af8"/>
        <w:ind w:left="426"/>
        <w:jc w:val="both"/>
        <w:rPr>
          <w:rFonts w:cs="Arial"/>
          <w:sz w:val="24"/>
          <w:szCs w:val="24"/>
        </w:rPr>
      </w:pPr>
    </w:p>
    <w:p w14:paraId="491535BE" w14:textId="77777777" w:rsidR="00156C74" w:rsidRPr="00891D63" w:rsidRDefault="00156C74" w:rsidP="00C523ED">
      <w:pPr>
        <w:pStyle w:val="af8"/>
        <w:numPr>
          <w:ilvl w:val="0"/>
          <w:numId w:val="48"/>
        </w:numPr>
        <w:tabs>
          <w:tab w:val="left" w:pos="1276"/>
        </w:tabs>
        <w:spacing w:before="120" w:after="240" w:line="240" w:lineRule="auto"/>
        <w:ind w:left="0" w:firstLine="0"/>
        <w:contextualSpacing w:val="0"/>
        <w:jc w:val="center"/>
        <w:outlineLvl w:val="0"/>
        <w:rPr>
          <w:rFonts w:cs="Arial"/>
          <w:b/>
          <w:sz w:val="24"/>
          <w:szCs w:val="24"/>
          <w:lang w:val="kk-KZ"/>
        </w:rPr>
      </w:pPr>
      <w:bookmarkStart w:id="378" w:name="_Toc226563917"/>
      <w:r w:rsidRPr="00891D63">
        <w:rPr>
          <w:rFonts w:cs="Arial"/>
          <w:b/>
          <w:sz w:val="24"/>
          <w:szCs w:val="24"/>
          <w:lang w:val="kk-KZ"/>
        </w:rPr>
        <w:t>УПРАВЛЕНИЕ ДОГОВОРАМИ И ПОСТАВКАМИ</w:t>
      </w:r>
      <w:bookmarkEnd w:id="378"/>
    </w:p>
    <w:p w14:paraId="4DBB8B3F" w14:textId="77777777" w:rsidR="00071A61" w:rsidRPr="00891D63" w:rsidRDefault="00071A61" w:rsidP="00071A61">
      <w:pPr>
        <w:pStyle w:val="af8"/>
        <w:numPr>
          <w:ilvl w:val="0"/>
          <w:numId w:val="2"/>
        </w:numPr>
        <w:tabs>
          <w:tab w:val="left" w:pos="1134"/>
        </w:tabs>
        <w:spacing w:before="240" w:after="240" w:line="240" w:lineRule="auto"/>
        <w:ind w:left="0" w:firstLine="0"/>
        <w:contextualSpacing w:val="0"/>
        <w:jc w:val="center"/>
        <w:outlineLvl w:val="1"/>
        <w:rPr>
          <w:rFonts w:cs="Arial"/>
          <w:b/>
          <w:sz w:val="24"/>
          <w:szCs w:val="24"/>
          <w:lang w:val="kk-KZ"/>
        </w:rPr>
      </w:pPr>
      <w:bookmarkStart w:id="379" w:name="_Toc226563918"/>
      <w:r w:rsidRPr="00891D63">
        <w:rPr>
          <w:rFonts w:cs="Arial"/>
          <w:b/>
          <w:sz w:val="24"/>
          <w:szCs w:val="24"/>
          <w:lang w:val="kk-KZ"/>
        </w:rPr>
        <w:t>Управление договорами и поставками</w:t>
      </w:r>
      <w:bookmarkEnd w:id="379"/>
    </w:p>
    <w:p w14:paraId="2ED9C5D5" w14:textId="4FD6FBD1" w:rsidR="00D644A3" w:rsidRPr="00891D63" w:rsidRDefault="00352240" w:rsidP="00C523ED">
      <w:pPr>
        <w:pStyle w:val="31"/>
        <w:numPr>
          <w:ilvl w:val="0"/>
          <w:numId w:val="40"/>
        </w:numPr>
        <w:tabs>
          <w:tab w:val="clear" w:pos="567"/>
          <w:tab w:val="left" w:pos="709"/>
        </w:tabs>
        <w:ind w:left="0" w:right="-23" w:firstLine="0"/>
        <w:jc w:val="left"/>
        <w:rPr>
          <w:rFonts w:cs="Arial"/>
          <w:lang w:val="ru-RU"/>
        </w:rPr>
      </w:pPr>
      <w:bookmarkStart w:id="380" w:name="_Toc449720607"/>
      <w:bookmarkStart w:id="381" w:name="_Toc449720721"/>
      <w:bookmarkStart w:id="382" w:name="_Toc449720808"/>
      <w:bookmarkStart w:id="383" w:name="_Toc449720879"/>
      <w:bookmarkStart w:id="384" w:name="_Toc449720950"/>
      <w:bookmarkStart w:id="385" w:name="_Toc449721041"/>
      <w:bookmarkStart w:id="386" w:name="_Toc449720608"/>
      <w:bookmarkStart w:id="387" w:name="_Toc449720722"/>
      <w:bookmarkStart w:id="388" w:name="_Toc449720809"/>
      <w:bookmarkStart w:id="389" w:name="_Toc449720880"/>
      <w:bookmarkStart w:id="390" w:name="_Toc449720951"/>
      <w:bookmarkStart w:id="391" w:name="_Toc449721042"/>
      <w:bookmarkStart w:id="392" w:name="_Toc449720609"/>
      <w:bookmarkStart w:id="393" w:name="_Toc449720723"/>
      <w:bookmarkStart w:id="394" w:name="_Toc449720810"/>
      <w:bookmarkStart w:id="395" w:name="_Toc449720881"/>
      <w:bookmarkStart w:id="396" w:name="_Toc449720952"/>
      <w:bookmarkStart w:id="397" w:name="_Toc449721043"/>
      <w:bookmarkStart w:id="398" w:name="_Toc449720610"/>
      <w:bookmarkStart w:id="399" w:name="_Toc449720724"/>
      <w:bookmarkStart w:id="400" w:name="_Toc449720811"/>
      <w:bookmarkStart w:id="401" w:name="_Toc449720882"/>
      <w:bookmarkStart w:id="402" w:name="_Toc449720953"/>
      <w:bookmarkStart w:id="403" w:name="_Toc449721044"/>
      <w:bookmarkStart w:id="404" w:name="_Toc22656391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r w:rsidRPr="00891D63">
        <w:rPr>
          <w:rFonts w:cs="Arial"/>
          <w:lang w:val="ru-RU"/>
        </w:rPr>
        <w:t>Выполнение и мониторинг обязательств сторонами по договору о закупках</w:t>
      </w:r>
      <w:bookmarkEnd w:id="404"/>
    </w:p>
    <w:p w14:paraId="73873CF7" w14:textId="77777777" w:rsidR="00352240" w:rsidRPr="00891D63" w:rsidRDefault="00352240" w:rsidP="00C523ED">
      <w:pPr>
        <w:numPr>
          <w:ilvl w:val="0"/>
          <w:numId w:val="41"/>
        </w:numPr>
        <w:tabs>
          <w:tab w:val="left" w:pos="426"/>
        </w:tabs>
        <w:spacing w:after="0"/>
        <w:ind w:left="0" w:right="-23" w:firstLine="426"/>
        <w:jc w:val="both"/>
        <w:rPr>
          <w:rFonts w:eastAsia="Arial" w:cs="Arial"/>
          <w:color w:val="000000"/>
          <w:sz w:val="24"/>
          <w:szCs w:val="24"/>
        </w:rPr>
      </w:pPr>
      <w:r w:rsidRPr="00891D63">
        <w:rPr>
          <w:rFonts w:eastAsia="Arial" w:cs="Arial"/>
          <w:color w:val="000000"/>
          <w:sz w:val="24"/>
          <w:szCs w:val="24"/>
        </w:rPr>
        <w:t>Заказчик обязан обеспечить исполнение договора о закупках со своей стороны, в том числе своевременное направление инструкций на отгрузку товаров и/или согласование графиков поставок, осуществление необходимых авансовых платежей по договору, приемку товаров на склад, подписание актов, подтверждающих поставку товаров, оказание услуг, выполнение работ.</w:t>
      </w:r>
    </w:p>
    <w:p w14:paraId="263ABF9A" w14:textId="77777777" w:rsidR="00D644A3" w:rsidRPr="00891D63" w:rsidRDefault="000A50BB" w:rsidP="00C523ED">
      <w:pPr>
        <w:numPr>
          <w:ilvl w:val="0"/>
          <w:numId w:val="41"/>
        </w:numPr>
        <w:tabs>
          <w:tab w:val="left" w:pos="426"/>
        </w:tabs>
        <w:spacing w:after="0"/>
        <w:ind w:left="0" w:right="-23" w:firstLine="426"/>
        <w:jc w:val="both"/>
        <w:rPr>
          <w:rFonts w:eastAsia="Arial" w:cs="Arial"/>
          <w:color w:val="000000"/>
          <w:sz w:val="24"/>
          <w:szCs w:val="24"/>
        </w:rPr>
      </w:pPr>
      <w:r w:rsidRPr="00891D63">
        <w:rPr>
          <w:rFonts w:eastAsia="Arial" w:cs="Arial"/>
          <w:color w:val="000000"/>
          <w:sz w:val="24"/>
          <w:szCs w:val="24"/>
        </w:rPr>
        <w:t>Заказчик обязан осуществлять мониторинг исполнения договора о закупках в части поставок ТРУ (количества, качества, сроков), оплаты, ведения претензионной работы, путем разработки отчетов с применением средств автоматизации.</w:t>
      </w:r>
    </w:p>
    <w:p w14:paraId="2BE2F63C" w14:textId="77777777" w:rsidR="007B27F9" w:rsidRPr="00891D63" w:rsidRDefault="007B27F9" w:rsidP="00C523ED">
      <w:pPr>
        <w:pStyle w:val="a0"/>
        <w:numPr>
          <w:ilvl w:val="0"/>
          <w:numId w:val="41"/>
        </w:numPr>
        <w:ind w:left="0" w:firstLine="426"/>
        <w:jc w:val="both"/>
        <w:rPr>
          <w:b w:val="0"/>
        </w:rPr>
      </w:pPr>
      <w:r w:rsidRPr="00891D63">
        <w:rPr>
          <w:b w:val="0"/>
        </w:rPr>
        <w:t>Заказчик не позднее 10 (десяти) рабочих дней со дня получения от поставщика документа(ов), подтверждающего(их) поставку товара, выполнение работ, оказание услуг, предусмотренных условиями договора о закупках, заполняет необходимую информацию по договору и в случае отсутствия замечаний подписывает акт, подтверждающий поставку товаров, выполнение работ, оказание услуг, либо отказывает в принятии товаров, работ, услуг с указанием аргументированных обоснований.</w:t>
      </w:r>
    </w:p>
    <w:p w14:paraId="3D0D20F5" w14:textId="2C06BB7A" w:rsidR="00000FEC" w:rsidRPr="00891D63" w:rsidRDefault="00495AAF" w:rsidP="0090101F">
      <w:pPr>
        <w:pStyle w:val="a0"/>
        <w:numPr>
          <w:ilvl w:val="0"/>
          <w:numId w:val="0"/>
        </w:numPr>
        <w:ind w:firstLine="426"/>
        <w:jc w:val="both"/>
        <w:rPr>
          <w:b w:val="0"/>
        </w:rPr>
      </w:pPr>
      <w:bookmarkStart w:id="405" w:name="SUB469"/>
      <w:r w:rsidRPr="00891D63">
        <w:rPr>
          <w:b w:val="0"/>
        </w:rPr>
        <w:t xml:space="preserve">При этом, документ(ы), подтверждающий(ие) поставку товара, выполнение работ, оказание услуг направляются Заказчику поставщиком </w:t>
      </w:r>
      <w:r w:rsidR="00F35D22" w:rsidRPr="00891D63">
        <w:rPr>
          <w:b w:val="0"/>
        </w:rPr>
        <w:t>посредством веб-портала закупок</w:t>
      </w:r>
      <w:r w:rsidRPr="00891D63">
        <w:rPr>
          <w:b w:val="0"/>
        </w:rPr>
        <w:t xml:space="preserve"> в случае заключения договора в виде электронного документа.</w:t>
      </w:r>
    </w:p>
    <w:p w14:paraId="3BB62395" w14:textId="77777777" w:rsidR="00092F2E" w:rsidRPr="00891D63" w:rsidRDefault="0090101F" w:rsidP="00C523ED">
      <w:pPr>
        <w:pStyle w:val="a0"/>
        <w:numPr>
          <w:ilvl w:val="0"/>
          <w:numId w:val="41"/>
        </w:numPr>
        <w:ind w:left="0" w:firstLine="426"/>
        <w:jc w:val="both"/>
        <w:rPr>
          <w:b w:val="0"/>
        </w:rPr>
      </w:pPr>
      <w:r w:rsidRPr="00891D63">
        <w:rPr>
          <w:b w:val="0"/>
        </w:rPr>
        <w:lastRenderedPageBreak/>
        <w:t>В случае, если договором о закупках товаров предусмотрено выполнение сопутствующих работ (услуг), допускается окончательный расчет по договору после выполнения соответствующих работ (услуг).</w:t>
      </w:r>
    </w:p>
    <w:p w14:paraId="557FD708" w14:textId="77777777" w:rsidR="0090101F" w:rsidRPr="00891D63" w:rsidRDefault="0090101F" w:rsidP="0090101F">
      <w:pPr>
        <w:pStyle w:val="a0"/>
        <w:numPr>
          <w:ilvl w:val="0"/>
          <w:numId w:val="0"/>
        </w:numPr>
        <w:ind w:firstLine="426"/>
        <w:jc w:val="both"/>
        <w:rPr>
          <w:b w:val="0"/>
        </w:rPr>
      </w:pPr>
      <w:r w:rsidRPr="00891D63">
        <w:rPr>
          <w:b w:val="0"/>
        </w:rPr>
        <w:t>При этом удержание оплаты за выполнение сопутствующих работ (услуг) не должно составлять более 20% от суммы договора.</w:t>
      </w:r>
    </w:p>
    <w:p w14:paraId="7F0248E3" w14:textId="284D2B59" w:rsidR="007C0F8A" w:rsidRPr="00891D63" w:rsidRDefault="007C0F8A" w:rsidP="00C523ED">
      <w:pPr>
        <w:pStyle w:val="a0"/>
        <w:numPr>
          <w:ilvl w:val="0"/>
          <w:numId w:val="41"/>
        </w:numPr>
        <w:ind w:left="0" w:firstLine="426"/>
        <w:jc w:val="both"/>
        <w:rPr>
          <w:b w:val="0"/>
        </w:rPr>
      </w:pPr>
      <w:r w:rsidRPr="00891D63">
        <w:rPr>
          <w:b w:val="0"/>
        </w:rPr>
        <w:t>Осуществление расчета, в том числе окончательного расчета, по договору, заключенному с товаропроизводителем закупаемого товара или организацией инвалидов, производящей закупаемый товар, должно производиться Заказчиком в срок не более 5 (пяти) рабочих дней с даты подписания сторонами актов, подтверждающих поставку товара.</w:t>
      </w:r>
    </w:p>
    <w:p w14:paraId="78C8C969" w14:textId="77777777" w:rsidR="007C0F8A" w:rsidRPr="00891D63" w:rsidRDefault="007C0F8A" w:rsidP="00B62425">
      <w:pPr>
        <w:pStyle w:val="af8"/>
        <w:spacing w:after="0" w:line="240" w:lineRule="auto"/>
        <w:ind w:left="0"/>
        <w:jc w:val="both"/>
        <w:rPr>
          <w:rStyle w:val="s3"/>
          <w:i/>
          <w:iCs/>
          <w:color w:val="FF0000"/>
          <w:shd w:val="clear" w:color="auto" w:fill="FFFFFF"/>
        </w:rPr>
      </w:pPr>
    </w:p>
    <w:p w14:paraId="73AB1BAA" w14:textId="77777777" w:rsidR="00C22EB3" w:rsidRPr="00891D63" w:rsidRDefault="00C22EB3" w:rsidP="00C523ED">
      <w:pPr>
        <w:pStyle w:val="31"/>
        <w:numPr>
          <w:ilvl w:val="0"/>
          <w:numId w:val="40"/>
        </w:numPr>
        <w:tabs>
          <w:tab w:val="clear" w:pos="567"/>
          <w:tab w:val="left" w:pos="709"/>
        </w:tabs>
        <w:ind w:left="0" w:right="-23" w:firstLine="0"/>
        <w:jc w:val="left"/>
        <w:rPr>
          <w:rFonts w:cs="Arial"/>
          <w:lang w:val="ru-RU"/>
        </w:rPr>
      </w:pPr>
      <w:bookmarkStart w:id="406" w:name="_Toc454785999"/>
      <w:bookmarkStart w:id="407" w:name="_Toc454862791"/>
      <w:bookmarkStart w:id="408" w:name="_Toc461034637"/>
      <w:bookmarkStart w:id="409" w:name="_Toc226563920"/>
      <w:bookmarkEnd w:id="405"/>
      <w:r w:rsidRPr="00891D63">
        <w:rPr>
          <w:rFonts w:cs="Arial"/>
          <w:lang w:val="ru-RU"/>
        </w:rPr>
        <w:t>Обеспечение исполнения договора, обеспечение возврата аванса (предоплаты)</w:t>
      </w:r>
      <w:bookmarkEnd w:id="406"/>
      <w:bookmarkEnd w:id="407"/>
      <w:bookmarkEnd w:id="408"/>
      <w:bookmarkEnd w:id="409"/>
    </w:p>
    <w:p w14:paraId="06513A47" w14:textId="77777777" w:rsidR="00C22EB3" w:rsidRPr="00891D63" w:rsidRDefault="00C22EB3" w:rsidP="00C523ED">
      <w:pPr>
        <w:numPr>
          <w:ilvl w:val="0"/>
          <w:numId w:val="43"/>
        </w:numPr>
        <w:tabs>
          <w:tab w:val="left" w:pos="709"/>
        </w:tabs>
        <w:spacing w:after="0" w:line="240" w:lineRule="auto"/>
        <w:ind w:left="0" w:right="-23" w:firstLine="425"/>
        <w:jc w:val="both"/>
        <w:rPr>
          <w:rFonts w:eastAsia="Arial" w:cs="Arial"/>
          <w:sz w:val="24"/>
          <w:szCs w:val="24"/>
        </w:rPr>
      </w:pPr>
      <w:r w:rsidRPr="00891D63">
        <w:rPr>
          <w:rFonts w:eastAsia="Arial" w:cs="Arial"/>
          <w:sz w:val="24"/>
          <w:szCs w:val="24"/>
        </w:rPr>
        <w:t>В случае, если договором о закупках предусматривается выплата аванса (предоплаты) и (или) предоставление победителем тендера обеспечения исполнения договора, то победитель тендера должен в срок не более 20 (двадцати) рабочих дней со дня заключения договора о закупках представить обеспечение возврата аванса (предоплаты) и (или) исполнения договора.</w:t>
      </w:r>
    </w:p>
    <w:p w14:paraId="75357075" w14:textId="0E0779D7" w:rsidR="00C22EB3" w:rsidRPr="00891D63" w:rsidRDefault="00C22EB3" w:rsidP="00C523ED">
      <w:pPr>
        <w:numPr>
          <w:ilvl w:val="0"/>
          <w:numId w:val="43"/>
        </w:numPr>
        <w:tabs>
          <w:tab w:val="left" w:pos="709"/>
        </w:tabs>
        <w:spacing w:after="0" w:line="240" w:lineRule="auto"/>
        <w:ind w:left="0" w:right="-23" w:firstLine="425"/>
        <w:jc w:val="both"/>
        <w:rPr>
          <w:rFonts w:eastAsia="Arial" w:cs="Arial"/>
          <w:sz w:val="24"/>
          <w:szCs w:val="24"/>
        </w:rPr>
      </w:pPr>
      <w:r w:rsidRPr="00891D63">
        <w:rPr>
          <w:rFonts w:eastAsia="Arial" w:cs="Arial"/>
          <w:sz w:val="24"/>
          <w:szCs w:val="24"/>
        </w:rPr>
        <w:t>Заказчик выплачивает аванс (предоплату) в срок не более 20 (двадцати) рабочих дней со дня предоставления победителем тендера обеспечения возврата аванса (предоплаты), определенного Заказчиком.</w:t>
      </w:r>
    </w:p>
    <w:p w14:paraId="1E284153" w14:textId="77777777" w:rsidR="00C22EB3" w:rsidRPr="00891D63" w:rsidRDefault="00C22EB3" w:rsidP="00C523ED">
      <w:pPr>
        <w:numPr>
          <w:ilvl w:val="0"/>
          <w:numId w:val="43"/>
        </w:numPr>
        <w:tabs>
          <w:tab w:val="left" w:pos="709"/>
        </w:tabs>
        <w:spacing w:after="0" w:line="240" w:lineRule="auto"/>
        <w:ind w:left="0" w:right="-23" w:firstLine="425"/>
        <w:jc w:val="both"/>
        <w:rPr>
          <w:rFonts w:eastAsia="Arial" w:cs="Arial"/>
          <w:sz w:val="24"/>
          <w:szCs w:val="24"/>
        </w:rPr>
      </w:pPr>
      <w:r w:rsidRPr="00891D63">
        <w:rPr>
          <w:rFonts w:eastAsia="Arial" w:cs="Arial"/>
          <w:sz w:val="24"/>
          <w:szCs w:val="24"/>
        </w:rPr>
        <w:tab/>
        <w:t>В случае, если долгосрочным договором предусматривается выплата аванса (предоплаты) и (или) предоставление победителем тендера обеспечения исполнения договора, то победитель тендера должен в срок не более 20 (двадцати) рабочих дней со дня заключения долгосрочного договора о закупках представить обеспечение возврата аванса (предоплаты) и обеспечение исполнения договора.</w:t>
      </w:r>
    </w:p>
    <w:p w14:paraId="095EDAB5" w14:textId="77777777" w:rsidR="00C22EB3" w:rsidRPr="00891D63" w:rsidRDefault="00C22EB3" w:rsidP="00C22EB3">
      <w:pPr>
        <w:tabs>
          <w:tab w:val="left" w:pos="709"/>
        </w:tabs>
        <w:spacing w:after="0" w:line="240" w:lineRule="auto"/>
        <w:ind w:right="-23" w:firstLine="425"/>
        <w:jc w:val="both"/>
        <w:rPr>
          <w:rFonts w:eastAsia="Arial" w:cs="Arial"/>
          <w:sz w:val="24"/>
          <w:szCs w:val="24"/>
        </w:rPr>
      </w:pPr>
      <w:r w:rsidRPr="00891D63">
        <w:rPr>
          <w:rFonts w:eastAsia="Arial" w:cs="Arial"/>
          <w:sz w:val="24"/>
          <w:szCs w:val="24"/>
        </w:rPr>
        <w:t>Обеспечение исполнения долгосрочного договора по закупкам работ должно быть предоставлено на весь срок действия долгосрочного договора.</w:t>
      </w:r>
    </w:p>
    <w:p w14:paraId="16F90528" w14:textId="77777777" w:rsidR="00C22EB3" w:rsidRPr="00891D63" w:rsidRDefault="00C22EB3" w:rsidP="00C22EB3">
      <w:pPr>
        <w:tabs>
          <w:tab w:val="left" w:pos="709"/>
        </w:tabs>
        <w:spacing w:after="0" w:line="240" w:lineRule="auto"/>
        <w:ind w:right="-23" w:firstLine="425"/>
        <w:jc w:val="both"/>
        <w:rPr>
          <w:rFonts w:eastAsia="Arial" w:cs="Arial"/>
          <w:sz w:val="24"/>
          <w:szCs w:val="24"/>
        </w:rPr>
      </w:pPr>
      <w:r w:rsidRPr="00891D63">
        <w:rPr>
          <w:rFonts w:eastAsia="Arial" w:cs="Arial"/>
          <w:sz w:val="24"/>
          <w:szCs w:val="24"/>
        </w:rPr>
        <w:t>Обеспечение исполнения долгосрочного договора по закупкам товаров, услуг должно быть предоставлено на соответствующий год или на весь срок действия долгосрочного договора</w:t>
      </w:r>
      <w:r w:rsidR="0015572D" w:rsidRPr="00891D63">
        <w:rPr>
          <w:rFonts w:eastAsia="Arial" w:cs="Arial"/>
          <w:sz w:val="24"/>
          <w:szCs w:val="24"/>
        </w:rPr>
        <w:t xml:space="preserve"> в соответствии с условиями договора о закупках</w:t>
      </w:r>
      <w:r w:rsidRPr="00891D63">
        <w:rPr>
          <w:rFonts w:eastAsia="Arial" w:cs="Arial"/>
          <w:sz w:val="24"/>
          <w:szCs w:val="24"/>
        </w:rPr>
        <w:t>.</w:t>
      </w:r>
    </w:p>
    <w:p w14:paraId="6A479A3C" w14:textId="77777777" w:rsidR="00C22EB3" w:rsidRPr="00891D63" w:rsidRDefault="00C22EB3" w:rsidP="00C22EB3">
      <w:pPr>
        <w:tabs>
          <w:tab w:val="left" w:pos="709"/>
        </w:tabs>
        <w:spacing w:after="0" w:line="240" w:lineRule="auto"/>
        <w:ind w:right="-23" w:firstLine="425"/>
        <w:jc w:val="both"/>
        <w:rPr>
          <w:rFonts w:eastAsia="Arial" w:cs="Arial"/>
          <w:sz w:val="24"/>
          <w:szCs w:val="24"/>
        </w:rPr>
      </w:pPr>
      <w:r w:rsidRPr="00891D63">
        <w:rPr>
          <w:rFonts w:eastAsia="Arial" w:cs="Arial"/>
          <w:sz w:val="24"/>
          <w:szCs w:val="24"/>
        </w:rPr>
        <w:t>Срок действия обеспечения возврата аванса (предоплаты) должен быть до полного погашения авансового платежа (предоплаты) по долгосрочному договору на соответствующий год. На следующий финансовый год победитель тендера предоставляет обеспечение возврата аванса (предоплаты) в срок не более 20 (двадцати) рабочих дней с даты истечения предыдущего финансового года.</w:t>
      </w:r>
    </w:p>
    <w:p w14:paraId="57F4CD4E" w14:textId="77777777" w:rsidR="00C22EB3" w:rsidRPr="00891D63" w:rsidRDefault="00C22EB3" w:rsidP="00C22EB3">
      <w:pPr>
        <w:tabs>
          <w:tab w:val="left" w:pos="709"/>
        </w:tabs>
        <w:spacing w:after="0" w:line="240" w:lineRule="auto"/>
        <w:ind w:right="-23" w:firstLine="425"/>
        <w:jc w:val="both"/>
        <w:rPr>
          <w:rFonts w:eastAsia="Arial" w:cs="Arial"/>
          <w:sz w:val="24"/>
          <w:szCs w:val="24"/>
          <w:lang w:val="kk-KZ"/>
        </w:rPr>
      </w:pPr>
      <w:r w:rsidRPr="00891D63">
        <w:rPr>
          <w:rFonts w:eastAsia="Arial" w:cs="Arial"/>
          <w:sz w:val="24"/>
          <w:szCs w:val="24"/>
        </w:rPr>
        <w:tab/>
        <w:t>При этом Заказчик выплачивает аванс (предоплату) в срок не более 20 (двадцати) рабочих дней со дня предоставления победителем тендера обеспечения возврата аванса (предоплаты).</w:t>
      </w:r>
    </w:p>
    <w:p w14:paraId="65751D8C" w14:textId="498EDF8C" w:rsidR="00E962B5" w:rsidRPr="00891D63" w:rsidRDefault="00E962B5" w:rsidP="00C523ED">
      <w:pPr>
        <w:numPr>
          <w:ilvl w:val="0"/>
          <w:numId w:val="43"/>
        </w:numPr>
        <w:tabs>
          <w:tab w:val="left" w:pos="709"/>
        </w:tabs>
        <w:spacing w:after="0" w:line="240" w:lineRule="auto"/>
        <w:ind w:left="0" w:right="-23" w:firstLine="425"/>
        <w:jc w:val="both"/>
        <w:rPr>
          <w:rFonts w:eastAsia="Arial" w:cs="Arial"/>
          <w:sz w:val="24"/>
          <w:szCs w:val="24"/>
        </w:rPr>
      </w:pPr>
      <w:r w:rsidRPr="00891D63">
        <w:rPr>
          <w:rFonts w:eastAsia="Arial" w:cs="Arial"/>
          <w:sz w:val="24"/>
          <w:szCs w:val="24"/>
        </w:rPr>
        <w:t xml:space="preserve">В случае, если обеспечение возврата аванса (предоплаты) не будет предоставлено в сроки, указанные в пункте 1 и 3 настоящей статьи, оплата по договору о закупках (долгосрочному договору) производится Заказчиком без выплаты аванса в сроки, определенные условиями заключенного договора о закупках (долгосрочного договора), за исключением случаев, предусмотренных пунктом </w:t>
      </w:r>
      <w:r w:rsidR="00F16BEF" w:rsidRPr="00891D63">
        <w:rPr>
          <w:rFonts w:eastAsia="Arial" w:cs="Arial"/>
          <w:sz w:val="24"/>
          <w:szCs w:val="24"/>
        </w:rPr>
        <w:t>8</w:t>
      </w:r>
      <w:r w:rsidRPr="00891D63">
        <w:rPr>
          <w:rFonts w:eastAsia="Arial" w:cs="Arial"/>
          <w:sz w:val="24"/>
          <w:szCs w:val="24"/>
        </w:rPr>
        <w:t xml:space="preserve"> статьи </w:t>
      </w:r>
      <w:r w:rsidR="00446BF0" w:rsidRPr="00891D63">
        <w:rPr>
          <w:rFonts w:eastAsia="Arial" w:cs="Arial"/>
          <w:sz w:val="24"/>
          <w:szCs w:val="24"/>
        </w:rPr>
        <w:t>4</w:t>
      </w:r>
      <w:r w:rsidR="00303FD9" w:rsidRPr="00891D63">
        <w:rPr>
          <w:rFonts w:eastAsia="Arial" w:cs="Arial"/>
          <w:sz w:val="24"/>
          <w:szCs w:val="24"/>
        </w:rPr>
        <w:t>3</w:t>
      </w:r>
      <w:r w:rsidR="00446BF0" w:rsidRPr="00891D63">
        <w:rPr>
          <w:rFonts w:eastAsia="Arial" w:cs="Arial"/>
          <w:sz w:val="24"/>
          <w:szCs w:val="24"/>
        </w:rPr>
        <w:t xml:space="preserve"> </w:t>
      </w:r>
      <w:r w:rsidR="00303FD9" w:rsidRPr="00891D63">
        <w:rPr>
          <w:rFonts w:eastAsia="Arial" w:cs="Arial"/>
          <w:sz w:val="24"/>
          <w:szCs w:val="24"/>
        </w:rPr>
        <w:t>Порядка</w:t>
      </w:r>
      <w:r w:rsidRPr="00891D63">
        <w:rPr>
          <w:rFonts w:eastAsia="Arial" w:cs="Arial"/>
          <w:sz w:val="24"/>
          <w:szCs w:val="24"/>
        </w:rPr>
        <w:t>.</w:t>
      </w:r>
    </w:p>
    <w:p w14:paraId="31ABD760" w14:textId="6DAF6FBE" w:rsidR="008032A2" w:rsidRPr="00891D63" w:rsidRDefault="008032A2" w:rsidP="00C523ED">
      <w:pPr>
        <w:numPr>
          <w:ilvl w:val="0"/>
          <w:numId w:val="43"/>
        </w:numPr>
        <w:tabs>
          <w:tab w:val="left" w:pos="709"/>
        </w:tabs>
        <w:spacing w:after="0" w:line="240" w:lineRule="auto"/>
        <w:ind w:left="0" w:right="-23" w:firstLine="425"/>
        <w:jc w:val="both"/>
        <w:rPr>
          <w:rFonts w:cs="Arial"/>
          <w:bCs/>
          <w:sz w:val="24"/>
          <w:szCs w:val="24"/>
          <w:lang w:val="kk-KZ"/>
        </w:rPr>
      </w:pPr>
      <w:r w:rsidRPr="00891D63">
        <w:rPr>
          <w:rFonts w:cs="Arial"/>
          <w:bCs/>
          <w:sz w:val="24"/>
          <w:szCs w:val="24"/>
          <w:lang w:val="kk-KZ"/>
        </w:rPr>
        <w:lastRenderedPageBreak/>
        <w:t>Банковская гарантия на сумму более 170 тысячекратного месячного расчетного показателя принимается в качестве обеспечения возврата аванса (предоплаты) и/или обеспечения исполнения договора:</w:t>
      </w:r>
    </w:p>
    <w:p w14:paraId="287246C8" w14:textId="77777777" w:rsidR="008032A2" w:rsidRPr="00891D63" w:rsidRDefault="008032A2" w:rsidP="008032A2">
      <w:pPr>
        <w:tabs>
          <w:tab w:val="left" w:pos="709"/>
        </w:tabs>
        <w:spacing w:after="0" w:line="240" w:lineRule="auto"/>
        <w:ind w:right="-23" w:firstLine="425"/>
        <w:jc w:val="both"/>
        <w:rPr>
          <w:rFonts w:cs="Arial"/>
          <w:bCs/>
          <w:sz w:val="24"/>
          <w:szCs w:val="24"/>
          <w:lang w:val="kk-KZ"/>
        </w:rPr>
      </w:pPr>
      <w:r w:rsidRPr="00891D63">
        <w:rPr>
          <w:rFonts w:cs="Arial"/>
          <w:bCs/>
          <w:sz w:val="24"/>
          <w:szCs w:val="24"/>
          <w:lang w:val="kk-KZ"/>
        </w:rPr>
        <w:t>1) от банка второго уровня РК (далее - БВУ), соответствующего следующим критериям:</w:t>
      </w:r>
    </w:p>
    <w:p w14:paraId="43123661" w14:textId="77777777" w:rsidR="008032A2" w:rsidRPr="00891D63" w:rsidRDefault="008032A2" w:rsidP="008032A2">
      <w:pPr>
        <w:tabs>
          <w:tab w:val="left" w:pos="709"/>
        </w:tabs>
        <w:spacing w:after="0" w:line="240" w:lineRule="auto"/>
        <w:ind w:right="-23" w:firstLine="425"/>
        <w:jc w:val="both"/>
        <w:rPr>
          <w:rFonts w:cs="Arial"/>
          <w:bCs/>
          <w:sz w:val="24"/>
          <w:szCs w:val="24"/>
          <w:lang w:val="kk-KZ"/>
        </w:rPr>
      </w:pPr>
      <w:r w:rsidRPr="00891D63">
        <w:rPr>
          <w:rFonts w:cs="Arial"/>
          <w:bCs/>
          <w:sz w:val="24"/>
          <w:szCs w:val="24"/>
          <w:lang w:val="kk-KZ"/>
        </w:rPr>
        <w:t>- выполнение пруденциальных нормативов Национального банка РК в течение 3 (трех) месяцев, предшествующих первому числу месяца, в котором выдана банковская гарантия;</w:t>
      </w:r>
    </w:p>
    <w:p w14:paraId="2CBD0B45" w14:textId="77777777" w:rsidR="008032A2" w:rsidRPr="00891D63" w:rsidRDefault="008032A2" w:rsidP="008032A2">
      <w:pPr>
        <w:tabs>
          <w:tab w:val="left" w:pos="709"/>
        </w:tabs>
        <w:spacing w:after="0" w:line="240" w:lineRule="auto"/>
        <w:ind w:right="-23" w:firstLine="425"/>
        <w:jc w:val="both"/>
        <w:rPr>
          <w:rFonts w:cs="Arial"/>
          <w:bCs/>
          <w:sz w:val="24"/>
          <w:szCs w:val="24"/>
          <w:lang w:val="kk-KZ"/>
        </w:rPr>
      </w:pPr>
      <w:r w:rsidRPr="00891D63">
        <w:rPr>
          <w:rFonts w:cs="Arial"/>
          <w:bCs/>
          <w:sz w:val="24"/>
          <w:szCs w:val="24"/>
          <w:lang w:val="kk-KZ"/>
        </w:rPr>
        <w:t>- наличие долгосрочного кредитного рейтинга в иностранной валюте не ниже «В-» по Standard&amp;Poor’s / Fitch или «В3» по Moody’s Investors Service либо рейтинг родительской организации. В случае отсутствия рейтинга у БВУ, в учет может быть принят рейтинг акционера (участника) БВУ, которому прямо принадлежат более пятидесяти процентов акций (долей участия) данного БВУ, если он не ниже уровня «ВВВ»;</w:t>
      </w:r>
    </w:p>
    <w:p w14:paraId="6B661C59" w14:textId="77777777" w:rsidR="008032A2" w:rsidRPr="00891D63" w:rsidRDefault="008032A2" w:rsidP="008032A2">
      <w:pPr>
        <w:tabs>
          <w:tab w:val="left" w:pos="709"/>
        </w:tabs>
        <w:spacing w:after="0" w:line="240" w:lineRule="auto"/>
        <w:ind w:right="-23" w:firstLine="425"/>
        <w:jc w:val="both"/>
        <w:rPr>
          <w:rFonts w:cs="Arial"/>
          <w:bCs/>
          <w:sz w:val="24"/>
          <w:szCs w:val="24"/>
          <w:lang w:val="kk-KZ"/>
        </w:rPr>
      </w:pPr>
      <w:r w:rsidRPr="00891D63">
        <w:rPr>
          <w:rFonts w:cs="Arial"/>
          <w:bCs/>
          <w:sz w:val="24"/>
          <w:szCs w:val="24"/>
          <w:lang w:val="kk-KZ"/>
        </w:rPr>
        <w:t xml:space="preserve">2) от иностранного банка, осуществляющего банковскую деятельность в соответствии с зарубежным законодательством, и имеющего долгосрочный кредитный рейтинг в иностранной валюте не ниже «ВВВ» по Standard&amp;Poor’s / Fitch или «Ваа2» по Moody’s Investors Service. </w:t>
      </w:r>
    </w:p>
    <w:p w14:paraId="65E21D6A" w14:textId="475A6AB5" w:rsidR="008032A2" w:rsidRPr="00891D63" w:rsidRDefault="008032A2" w:rsidP="008032A2">
      <w:pPr>
        <w:tabs>
          <w:tab w:val="left" w:pos="709"/>
        </w:tabs>
        <w:spacing w:after="0" w:line="240" w:lineRule="auto"/>
        <w:ind w:right="-23" w:firstLine="425"/>
        <w:jc w:val="both"/>
        <w:rPr>
          <w:rFonts w:cs="Arial"/>
          <w:bCs/>
          <w:sz w:val="24"/>
          <w:szCs w:val="24"/>
          <w:lang w:val="kk-KZ"/>
        </w:rPr>
      </w:pPr>
      <w:r w:rsidRPr="00891D63">
        <w:rPr>
          <w:rFonts w:cs="Arial"/>
          <w:bCs/>
          <w:sz w:val="24"/>
          <w:szCs w:val="24"/>
          <w:lang w:val="kk-KZ"/>
        </w:rPr>
        <w:t>В случае наличия более одного рейтинга, в расчет принимается наихудший из них. При этом, банк должен соответствовать таким критериям в течение всего срока исполнения договора о закупках, в противном случае - поставщик предоставляет гарантию от другого банка, соответствующего требованиям настоящего пункта.</w:t>
      </w:r>
    </w:p>
    <w:p w14:paraId="584E1E33" w14:textId="77777777" w:rsidR="00EF43C5" w:rsidRPr="00891D63" w:rsidRDefault="00EF43C5" w:rsidP="00C523ED">
      <w:pPr>
        <w:numPr>
          <w:ilvl w:val="0"/>
          <w:numId w:val="43"/>
        </w:numPr>
        <w:tabs>
          <w:tab w:val="left" w:pos="709"/>
        </w:tabs>
        <w:spacing w:after="0" w:line="240" w:lineRule="auto"/>
        <w:ind w:left="0" w:right="-23" w:firstLine="425"/>
        <w:jc w:val="both"/>
        <w:rPr>
          <w:rFonts w:eastAsia="Arial" w:cs="Arial"/>
          <w:sz w:val="24"/>
          <w:szCs w:val="24"/>
        </w:rPr>
      </w:pPr>
      <w:r w:rsidRPr="00891D63">
        <w:rPr>
          <w:rFonts w:eastAsia="Arial" w:cs="Arial"/>
          <w:sz w:val="24"/>
          <w:szCs w:val="24"/>
        </w:rPr>
        <w:t>Если в качестве обеспечения возврата аванса (предоплаты) и/или обеспечения исполнения договора Заказчик принимает страховой договор, то такой договор должен покрывать всю сумму выплаченного аванса (предоплаты) и быть выдан страховой организацией, соблюдающей пруденциальные нормативы в течение 12 (двенадцати) месяцев, предшествующих первому числу месяца, в котором выдан страховой договор. Страховой договор должен быть подписан на условиях нулевой условной франшизы.</w:t>
      </w:r>
    </w:p>
    <w:p w14:paraId="77BEA7A9" w14:textId="3454DD02" w:rsidR="00F639C3" w:rsidRPr="00891D63" w:rsidRDefault="00C22EB3" w:rsidP="00C523ED">
      <w:pPr>
        <w:numPr>
          <w:ilvl w:val="0"/>
          <w:numId w:val="43"/>
        </w:numPr>
        <w:tabs>
          <w:tab w:val="left" w:pos="709"/>
        </w:tabs>
        <w:spacing w:after="0" w:line="240" w:lineRule="auto"/>
        <w:ind w:left="0" w:right="-23" w:firstLine="426"/>
        <w:jc w:val="both"/>
        <w:rPr>
          <w:rFonts w:eastAsia="Arial" w:cs="Arial"/>
          <w:sz w:val="24"/>
          <w:szCs w:val="24"/>
        </w:rPr>
      </w:pPr>
      <w:r w:rsidRPr="00891D63">
        <w:rPr>
          <w:rFonts w:eastAsia="Arial" w:cs="Arial"/>
          <w:sz w:val="24"/>
          <w:szCs w:val="24"/>
        </w:rPr>
        <w:t xml:space="preserve">В случае, </w:t>
      </w:r>
      <w:r w:rsidR="00F639C3" w:rsidRPr="00891D63">
        <w:rPr>
          <w:rFonts w:eastAsia="Arial" w:cs="Arial"/>
          <w:sz w:val="24"/>
          <w:szCs w:val="24"/>
        </w:rPr>
        <w:t>если победитель тендера не представил обеспечение исполнения договора в срок не более 20 (двадцати) рабочих дней со дня заключения договора о закупках, то Заказчик в одностороннем порядке отказывается от исполнения договора о закупках, удерживает внесенное потенциальным поставщиком обеспечение заявки и тендерная комиссия определяет победителем тендера потенциального поставщика, занявшего по итогам тендера второе место.</w:t>
      </w:r>
    </w:p>
    <w:p w14:paraId="11A0B3B1" w14:textId="77777777" w:rsidR="00C22EB3" w:rsidRPr="00891D63" w:rsidRDefault="00C22EB3" w:rsidP="008175BA">
      <w:pPr>
        <w:tabs>
          <w:tab w:val="left" w:pos="709"/>
        </w:tabs>
        <w:spacing w:after="0" w:line="240" w:lineRule="auto"/>
        <w:ind w:right="-23" w:firstLine="425"/>
        <w:jc w:val="both"/>
        <w:rPr>
          <w:rFonts w:eastAsia="Arial" w:cs="Arial"/>
          <w:sz w:val="24"/>
          <w:szCs w:val="24"/>
        </w:rPr>
      </w:pPr>
      <w:r w:rsidRPr="00891D63">
        <w:rPr>
          <w:rFonts w:eastAsia="Arial" w:cs="Arial"/>
          <w:sz w:val="24"/>
          <w:szCs w:val="24"/>
        </w:rPr>
        <w:t>Исключение составляют случаи полного и надлежащего исполнения поставщиком своих обязательств по договору о закупках до истечения окончательного срока внесения обеспечения исполнения договора о закупках.</w:t>
      </w:r>
    </w:p>
    <w:p w14:paraId="5D1A559B" w14:textId="0536B200" w:rsidR="00C22EB3" w:rsidRPr="00891D63" w:rsidRDefault="00C22EB3" w:rsidP="008175BA">
      <w:pPr>
        <w:tabs>
          <w:tab w:val="left" w:pos="709"/>
          <w:tab w:val="left" w:pos="1134"/>
        </w:tabs>
        <w:spacing w:after="0" w:line="240" w:lineRule="auto"/>
        <w:ind w:right="-23" w:firstLine="425"/>
        <w:jc w:val="both"/>
      </w:pPr>
      <w:r w:rsidRPr="00891D63">
        <w:rPr>
          <w:rFonts w:eastAsia="Arial" w:cs="Arial"/>
          <w:sz w:val="24"/>
          <w:szCs w:val="24"/>
        </w:rPr>
        <w:t xml:space="preserve">Сведения о поставщике, не внесшем обеспечение исполнения договора, Заказчиком направляются в установленном порядке </w:t>
      </w:r>
      <w:r w:rsidR="00356F19" w:rsidRPr="00891D63">
        <w:rPr>
          <w:rFonts w:eastAsia="Arial" w:cs="Arial"/>
          <w:sz w:val="24"/>
          <w:szCs w:val="24"/>
        </w:rPr>
        <w:t>Оператору</w:t>
      </w:r>
      <w:r w:rsidRPr="00891D63">
        <w:rPr>
          <w:rFonts w:eastAsia="Arial" w:cs="Arial"/>
          <w:sz w:val="24"/>
          <w:szCs w:val="24"/>
        </w:rPr>
        <w:t xml:space="preserve"> Фонда по закупкам для внесения сведений о таком поставщике в Перечень ненадежных потенциальных поставщиков (поставщиков) </w:t>
      </w:r>
      <w:r w:rsidR="007E0496" w:rsidRPr="00891D63">
        <w:rPr>
          <w:rFonts w:eastAsia="Arial" w:cs="Arial"/>
          <w:sz w:val="24"/>
          <w:szCs w:val="24"/>
        </w:rPr>
        <w:t>Фонда</w:t>
      </w:r>
      <w:r w:rsidRPr="00891D63">
        <w:rPr>
          <w:rFonts w:eastAsia="Arial" w:cs="Arial"/>
          <w:sz w:val="24"/>
          <w:szCs w:val="24"/>
        </w:rPr>
        <w:t>.</w:t>
      </w:r>
    </w:p>
    <w:p w14:paraId="11E56810" w14:textId="061A584D" w:rsidR="00F639C3" w:rsidRPr="00891D63" w:rsidRDefault="00C22EB3" w:rsidP="00C523ED">
      <w:pPr>
        <w:numPr>
          <w:ilvl w:val="0"/>
          <w:numId w:val="43"/>
        </w:numPr>
        <w:tabs>
          <w:tab w:val="left" w:pos="709"/>
        </w:tabs>
        <w:spacing w:after="0" w:line="240" w:lineRule="auto"/>
        <w:ind w:left="0" w:right="-23" w:firstLine="425"/>
        <w:jc w:val="both"/>
        <w:rPr>
          <w:rFonts w:eastAsia="Arial" w:cs="Arial"/>
          <w:sz w:val="24"/>
          <w:szCs w:val="24"/>
        </w:rPr>
      </w:pPr>
      <w:r w:rsidRPr="00891D63">
        <w:rPr>
          <w:rFonts w:eastAsia="Arial" w:cs="Arial"/>
          <w:sz w:val="24"/>
          <w:szCs w:val="24"/>
        </w:rPr>
        <w:t xml:space="preserve">В случае, </w:t>
      </w:r>
      <w:r w:rsidR="00F639C3" w:rsidRPr="00891D63">
        <w:rPr>
          <w:rFonts w:eastAsia="Arial" w:cs="Arial"/>
          <w:sz w:val="24"/>
          <w:szCs w:val="24"/>
        </w:rPr>
        <w:t>если поставщик не заменил обеспечение возврата аванса (предоплаты) и (или) обеспечение исполнения договора согласно требованиям пункта 5 настоящей статьи, то Заказчик в одностороннем порядке отказывается от исполнения договора о закупках.</w:t>
      </w:r>
    </w:p>
    <w:p w14:paraId="493451B9" w14:textId="77777777" w:rsidR="00263F6F" w:rsidRPr="00891D63" w:rsidRDefault="003669A3" w:rsidP="00C523ED">
      <w:pPr>
        <w:numPr>
          <w:ilvl w:val="0"/>
          <w:numId w:val="43"/>
        </w:numPr>
        <w:tabs>
          <w:tab w:val="left" w:pos="709"/>
        </w:tabs>
        <w:spacing w:after="0" w:line="240" w:lineRule="auto"/>
        <w:ind w:left="0" w:right="-23" w:firstLine="425"/>
        <w:jc w:val="both"/>
        <w:rPr>
          <w:rFonts w:eastAsia="Arial" w:cs="Arial"/>
          <w:sz w:val="24"/>
          <w:szCs w:val="24"/>
        </w:rPr>
      </w:pPr>
      <w:r w:rsidRPr="00891D63">
        <w:rPr>
          <w:rFonts w:cs="Arial"/>
          <w:bCs/>
          <w:sz w:val="24"/>
          <w:szCs w:val="24"/>
        </w:rPr>
        <w:t xml:space="preserve">Заказчик возвращает внесенное обеспечение исполнения договора о закупках поставщику в течение 10 (десяти) рабочих дней с даты полного и надлежащего </w:t>
      </w:r>
      <w:r w:rsidRPr="00891D63">
        <w:rPr>
          <w:rFonts w:cs="Arial"/>
          <w:bCs/>
          <w:sz w:val="24"/>
          <w:szCs w:val="24"/>
        </w:rPr>
        <w:lastRenderedPageBreak/>
        <w:t>исполнения им своих обязательств по договору о закупках либо по соответствующему году (в случае, если долгосрочным договором предусмотрено внесение обеспечения исполнения договора на соответствующий год).</w:t>
      </w:r>
    </w:p>
    <w:p w14:paraId="77300FDA" w14:textId="77777777" w:rsidR="0066499D" w:rsidRPr="00891D63" w:rsidRDefault="00C201A4" w:rsidP="00C523ED">
      <w:pPr>
        <w:pStyle w:val="31"/>
        <w:numPr>
          <w:ilvl w:val="0"/>
          <w:numId w:val="40"/>
        </w:numPr>
        <w:tabs>
          <w:tab w:val="clear" w:pos="567"/>
          <w:tab w:val="left" w:pos="709"/>
        </w:tabs>
        <w:ind w:left="0" w:right="-23" w:firstLine="0"/>
        <w:jc w:val="left"/>
        <w:rPr>
          <w:rFonts w:cs="Arial"/>
          <w:lang w:val="ru-RU"/>
        </w:rPr>
      </w:pPr>
      <w:bookmarkStart w:id="410" w:name="_Toc226563921"/>
      <w:r w:rsidRPr="00891D63">
        <w:rPr>
          <w:rFonts w:cs="Arial"/>
          <w:lang w:val="ru-RU"/>
        </w:rPr>
        <w:t>И</w:t>
      </w:r>
      <w:r w:rsidR="0066499D" w:rsidRPr="00891D63">
        <w:rPr>
          <w:rFonts w:cs="Arial"/>
          <w:lang w:val="ru-RU"/>
        </w:rPr>
        <w:t xml:space="preserve">зменение </w:t>
      </w:r>
      <w:r w:rsidR="00002A05" w:rsidRPr="00891D63">
        <w:rPr>
          <w:rFonts w:cs="Arial"/>
          <w:lang w:val="ru-RU"/>
        </w:rPr>
        <w:t>договора о закупках</w:t>
      </w:r>
      <w:bookmarkEnd w:id="410"/>
    </w:p>
    <w:p w14:paraId="09DD22BF" w14:textId="77777777" w:rsidR="00C201A4" w:rsidRPr="00891D63" w:rsidRDefault="00C201A4" w:rsidP="00C523ED">
      <w:pPr>
        <w:pStyle w:val="af8"/>
        <w:numPr>
          <w:ilvl w:val="3"/>
          <w:numId w:val="75"/>
        </w:numPr>
        <w:spacing w:after="0" w:line="240" w:lineRule="auto"/>
        <w:ind w:left="0" w:firstLine="426"/>
        <w:jc w:val="both"/>
        <w:rPr>
          <w:rFonts w:cs="Arial"/>
          <w:sz w:val="24"/>
          <w:szCs w:val="24"/>
        </w:rPr>
      </w:pPr>
      <w:r w:rsidRPr="00891D63">
        <w:rPr>
          <w:rFonts w:cs="Arial"/>
          <w:sz w:val="24"/>
          <w:szCs w:val="24"/>
        </w:rPr>
        <w:t>Внесение изменений и (или) дополнений в заключенный договор</w:t>
      </w:r>
      <w:r w:rsidR="00E40311" w:rsidRPr="00891D63">
        <w:rPr>
          <w:rFonts w:cs="Arial"/>
          <w:sz w:val="24"/>
          <w:szCs w:val="24"/>
        </w:rPr>
        <w:t xml:space="preserve"> (долгосрочный)</w:t>
      </w:r>
      <w:r w:rsidRPr="00891D63">
        <w:rPr>
          <w:rFonts w:cs="Arial"/>
          <w:sz w:val="24"/>
          <w:szCs w:val="24"/>
        </w:rPr>
        <w:t xml:space="preserve"> о закупках допускаются по взаимному согласию сторон в следующих случаях:</w:t>
      </w:r>
    </w:p>
    <w:p w14:paraId="389245A7" w14:textId="69F3FC92" w:rsidR="00367A2E" w:rsidRPr="00891D63" w:rsidRDefault="00C201A4" w:rsidP="009C2D56">
      <w:pPr>
        <w:pStyle w:val="af8"/>
        <w:numPr>
          <w:ilvl w:val="0"/>
          <w:numId w:val="18"/>
        </w:numPr>
        <w:spacing w:after="0" w:line="240" w:lineRule="auto"/>
        <w:ind w:left="0" w:firstLine="426"/>
        <w:jc w:val="both"/>
        <w:rPr>
          <w:rFonts w:cs="Arial"/>
          <w:sz w:val="24"/>
          <w:szCs w:val="24"/>
        </w:rPr>
      </w:pPr>
      <w:r w:rsidRPr="00891D63">
        <w:rPr>
          <w:rFonts w:cs="Arial"/>
          <w:sz w:val="24"/>
          <w:szCs w:val="24"/>
        </w:rPr>
        <w:t xml:space="preserve">в части уменьшения цены на товары, работы, услуги, и соответственно, суммы договора о закупках, если в процессе исполнения договора о закупках цены на </w:t>
      </w:r>
      <w:r w:rsidR="00822537" w:rsidRPr="00891D63">
        <w:rPr>
          <w:rFonts w:cs="Arial"/>
          <w:sz w:val="24"/>
          <w:szCs w:val="24"/>
        </w:rPr>
        <w:t xml:space="preserve">товары, работы, услуг, </w:t>
      </w:r>
      <w:r w:rsidRPr="00891D63">
        <w:rPr>
          <w:rFonts w:cs="Arial"/>
          <w:sz w:val="24"/>
          <w:szCs w:val="24"/>
        </w:rPr>
        <w:t>аналогичные закупаемы</w:t>
      </w:r>
      <w:r w:rsidR="00822537" w:rsidRPr="00891D63">
        <w:rPr>
          <w:rFonts w:cs="Arial"/>
          <w:sz w:val="24"/>
          <w:szCs w:val="24"/>
        </w:rPr>
        <w:t xml:space="preserve">м, </w:t>
      </w:r>
      <w:r w:rsidRPr="00891D63">
        <w:rPr>
          <w:rFonts w:cs="Arial"/>
          <w:sz w:val="24"/>
          <w:szCs w:val="24"/>
        </w:rPr>
        <w:t>изменились в сторону уменьшения;</w:t>
      </w:r>
    </w:p>
    <w:p w14:paraId="5E86E13F" w14:textId="708788C2" w:rsidR="00367A2E" w:rsidRPr="00891D63" w:rsidRDefault="00122E9F" w:rsidP="00122E9F">
      <w:pPr>
        <w:pStyle w:val="af8"/>
        <w:numPr>
          <w:ilvl w:val="0"/>
          <w:numId w:val="18"/>
        </w:numPr>
        <w:spacing w:after="0" w:line="240" w:lineRule="auto"/>
        <w:ind w:left="0" w:firstLine="426"/>
        <w:jc w:val="both"/>
        <w:rPr>
          <w:rFonts w:cs="Arial"/>
          <w:sz w:val="24"/>
          <w:szCs w:val="24"/>
        </w:rPr>
      </w:pPr>
      <w:r w:rsidRPr="00891D63">
        <w:rPr>
          <w:rFonts w:cs="Arial"/>
          <w:sz w:val="24"/>
          <w:szCs w:val="24"/>
        </w:rPr>
        <w:t>в части уменьшения или увеличения суммы договора о закупках, а также в части соответствующего изменения сроков исполнения договора, в случае внесения соответствующих изменений в проектно-сметную документацию, прошедшую государственную экспертизу либо экспертизу у аккредитованной организации (за исключением объектов I (повышенного) уровня ответственности, стоимость строительства которых определена в соответствии с передовыми общемировыми стандартами, реализуемыми субъектами квазигосударственного сектора с привлечением иностранных инвестиций в размере 50 (пятьдесят) и более процентов от стоимости строительства), и в план закупок;</w:t>
      </w:r>
      <w:r w:rsidR="00367A2E" w:rsidRPr="00891D63">
        <w:rPr>
          <w:rFonts w:cs="Arial"/>
          <w:sz w:val="24"/>
          <w:szCs w:val="24"/>
        </w:rPr>
        <w:t xml:space="preserve"> </w:t>
      </w:r>
    </w:p>
    <w:p w14:paraId="777C15F6" w14:textId="580E5CCF" w:rsidR="00367A2E" w:rsidRPr="00891D63" w:rsidRDefault="00122E9F" w:rsidP="00122E9F">
      <w:pPr>
        <w:pStyle w:val="af8"/>
        <w:numPr>
          <w:ilvl w:val="0"/>
          <w:numId w:val="18"/>
        </w:numPr>
        <w:spacing w:after="0" w:line="240" w:lineRule="auto"/>
        <w:ind w:left="0" w:firstLine="426"/>
        <w:jc w:val="both"/>
        <w:rPr>
          <w:rFonts w:cs="Arial"/>
          <w:sz w:val="24"/>
          <w:szCs w:val="24"/>
        </w:rPr>
      </w:pPr>
      <w:r w:rsidRPr="00891D63">
        <w:rPr>
          <w:rFonts w:cs="Arial"/>
          <w:sz w:val="24"/>
          <w:szCs w:val="24"/>
        </w:rPr>
        <w:t>в части уменьшения либо увеличения суммы договора о закупках комплексных работ и (или) в части соответствующего изменения сроков исполнения договора в пределах стоимости, предусмотренной проектно-сметной документацией, прошедшей государственную экспертизу либо экспертизу у аккредитованной организации,  за исключением объектов I (повышенного) уровня ответственности, стоимость строительства которых определена в соответствии с передовыми общемировыми стандартами, реализуемыми субъектами квазигосударственного сектора с привлечением иностранных инвестиций в размере 50 (пятьдесят) и более процентов от стоимости строительства;</w:t>
      </w:r>
    </w:p>
    <w:p w14:paraId="6E6363AB" w14:textId="16FA0A99" w:rsidR="00367A2E" w:rsidRPr="00891D63" w:rsidRDefault="00365B24" w:rsidP="00365B24">
      <w:pPr>
        <w:pStyle w:val="af8"/>
        <w:numPr>
          <w:ilvl w:val="0"/>
          <w:numId w:val="18"/>
        </w:numPr>
        <w:spacing w:after="0" w:line="240" w:lineRule="auto"/>
        <w:ind w:left="0" w:firstLine="426"/>
        <w:jc w:val="both"/>
        <w:rPr>
          <w:rFonts w:cs="Arial"/>
          <w:sz w:val="24"/>
          <w:szCs w:val="24"/>
        </w:rPr>
      </w:pPr>
      <w:r w:rsidRPr="00891D63">
        <w:rPr>
          <w:rFonts w:cs="Arial"/>
          <w:sz w:val="24"/>
          <w:szCs w:val="24"/>
        </w:rPr>
        <w:t>в части уменьшения либо увеличения суммы договора о закупках на сумму и объем, не превышающих 50 (пятьдесят) процентов от первоначально запланированных в плане закупок, связанной с уменьшением либо обоснованным увеличением потребности в объеме приобретаемых товаров, работ, за исключением работ, указанных в подпункте 2) настоящего пункта, услуг, а также в части соответствующего изменения сроков исполнения договора, при условии неизменности цены за единицу товара, работы, услуги, указанных в заключенном договоре о закупках. Такое изменение заключенного договора о закупках товаров, работ, услуг допускается в пределах сумм и объемов, предусмотренных для приобретения данных товаров, работ, услуг в плане закупок на год, определенный для осуществления закупки. Сумма и объем, на которые увеличивается сумма и объем по договору о закупках по лоту, не должны превышать 50 (пятьдесят) процентов от первоначальной суммы и объема по договору о закупках по лоту.</w:t>
      </w:r>
    </w:p>
    <w:p w14:paraId="1A9438D6" w14:textId="77777777" w:rsidR="00367A2E" w:rsidRPr="00891D63" w:rsidRDefault="00367A2E" w:rsidP="009C2D56">
      <w:pPr>
        <w:pStyle w:val="af8"/>
        <w:numPr>
          <w:ilvl w:val="0"/>
          <w:numId w:val="18"/>
        </w:numPr>
        <w:spacing w:after="0" w:line="240" w:lineRule="auto"/>
        <w:ind w:left="0" w:firstLine="426"/>
        <w:jc w:val="both"/>
        <w:rPr>
          <w:rFonts w:cs="Arial"/>
          <w:sz w:val="24"/>
          <w:szCs w:val="24"/>
        </w:rPr>
      </w:pPr>
      <w:r w:rsidRPr="00891D63">
        <w:rPr>
          <w:rFonts w:cs="Arial"/>
          <w:sz w:val="24"/>
          <w:szCs w:val="24"/>
        </w:rPr>
        <w:t>в случае, если поставщик в процессе исполнения заключенного с ним договора о закупках товаров, работ, услуг предложил при условии неизменности цены за единицу более лучшие качественные и (или) технические характеристики либо сроки и (или) условия поставки товаров, выполнения работ, оказания услуг являющегося предметом заключенного с ним договора о закупках товаров, работ, услуг;</w:t>
      </w:r>
    </w:p>
    <w:p w14:paraId="43552B9B" w14:textId="77777777" w:rsidR="00367A2E" w:rsidRPr="00891D63" w:rsidRDefault="00367A2E" w:rsidP="00C523ED">
      <w:pPr>
        <w:widowControl w:val="0"/>
        <w:numPr>
          <w:ilvl w:val="0"/>
          <w:numId w:val="73"/>
        </w:numPr>
        <w:tabs>
          <w:tab w:val="clear" w:pos="1134"/>
          <w:tab w:val="num" w:pos="709"/>
        </w:tabs>
        <w:autoSpaceDE w:val="0"/>
        <w:autoSpaceDN w:val="0"/>
        <w:adjustRightInd w:val="0"/>
        <w:spacing w:after="0" w:line="240" w:lineRule="auto"/>
        <w:ind w:firstLine="426"/>
        <w:jc w:val="both"/>
        <w:rPr>
          <w:rFonts w:cs="Arial"/>
          <w:bCs/>
          <w:sz w:val="24"/>
          <w:szCs w:val="24"/>
        </w:rPr>
      </w:pPr>
      <w:r w:rsidRPr="00891D63">
        <w:rPr>
          <w:rFonts w:cs="Arial"/>
          <w:bCs/>
          <w:sz w:val="24"/>
          <w:szCs w:val="24"/>
        </w:rPr>
        <w:t xml:space="preserve">в части уменьшения или увеличения суммы договора о закупках на выполнение </w:t>
      </w:r>
      <w:r w:rsidRPr="00891D63">
        <w:rPr>
          <w:rFonts w:cs="Arial"/>
          <w:bCs/>
          <w:sz w:val="24"/>
          <w:szCs w:val="24"/>
        </w:rPr>
        <w:lastRenderedPageBreak/>
        <w:t>работ со сроком завершения в следующем (последующих) году (годах), вызванных изменением законодательства в налоговой, таможенной и других сферах, а также в части соответствующего изменения сроков исполнения договора в случае изменения финансирования по годам, при условии внесения соответствующих изменений в проектно-сметную документацию, прошедшую государственную экспертизу</w:t>
      </w:r>
      <w:r w:rsidR="00904AB7" w:rsidRPr="00891D63">
        <w:rPr>
          <w:rFonts w:cs="Arial"/>
          <w:sz w:val="24"/>
          <w:szCs w:val="24"/>
        </w:rPr>
        <w:t xml:space="preserve"> либо экспертизу у аккредитованной организации</w:t>
      </w:r>
      <w:r w:rsidRPr="00891D63">
        <w:rPr>
          <w:rFonts w:cs="Arial"/>
          <w:bCs/>
          <w:sz w:val="24"/>
          <w:szCs w:val="24"/>
        </w:rPr>
        <w:t>;</w:t>
      </w:r>
    </w:p>
    <w:p w14:paraId="3576A630" w14:textId="6E10BAAC" w:rsidR="00367A2E" w:rsidRPr="00891D63" w:rsidRDefault="00367A2E" w:rsidP="00C523ED">
      <w:pPr>
        <w:widowControl w:val="0"/>
        <w:numPr>
          <w:ilvl w:val="0"/>
          <w:numId w:val="73"/>
        </w:numPr>
        <w:tabs>
          <w:tab w:val="clear" w:pos="1134"/>
          <w:tab w:val="num" w:pos="709"/>
        </w:tabs>
        <w:autoSpaceDE w:val="0"/>
        <w:autoSpaceDN w:val="0"/>
        <w:adjustRightInd w:val="0"/>
        <w:spacing w:after="0" w:line="240" w:lineRule="auto"/>
        <w:ind w:firstLine="426"/>
        <w:jc w:val="both"/>
        <w:rPr>
          <w:rFonts w:cs="Arial"/>
          <w:bCs/>
          <w:sz w:val="24"/>
          <w:szCs w:val="24"/>
        </w:rPr>
      </w:pPr>
      <w:r w:rsidRPr="00891D63">
        <w:rPr>
          <w:rFonts w:cs="Arial"/>
          <w:bCs/>
          <w:sz w:val="24"/>
          <w:szCs w:val="24"/>
        </w:rPr>
        <w:t xml:space="preserve">в части </w:t>
      </w:r>
      <w:r w:rsidR="00125217" w:rsidRPr="00891D63">
        <w:rPr>
          <w:rFonts w:cs="Arial"/>
          <w:bCs/>
          <w:sz w:val="24"/>
          <w:szCs w:val="24"/>
        </w:rPr>
        <w:t>уменьшения или увеличения суммы договора о закупках на поставку товаров, оказание услуг, вызванных изменением законодательства в налоговой, таможенной и других сферах, а также в части соответствующего изменения сроков исполнения долгосрочного договора в случае изменения финансирования по годам</w:t>
      </w:r>
      <w:r w:rsidRPr="00891D63">
        <w:rPr>
          <w:rFonts w:cs="Arial"/>
          <w:bCs/>
          <w:sz w:val="24"/>
          <w:szCs w:val="24"/>
        </w:rPr>
        <w:t>;</w:t>
      </w:r>
    </w:p>
    <w:p w14:paraId="23D240DA" w14:textId="44E8EBE9" w:rsidR="00B55549" w:rsidRPr="00891D63" w:rsidRDefault="00367A2E" w:rsidP="00C523ED">
      <w:pPr>
        <w:widowControl w:val="0"/>
        <w:numPr>
          <w:ilvl w:val="0"/>
          <w:numId w:val="73"/>
        </w:numPr>
        <w:tabs>
          <w:tab w:val="clear" w:pos="1134"/>
          <w:tab w:val="num" w:pos="709"/>
        </w:tabs>
        <w:autoSpaceDE w:val="0"/>
        <w:autoSpaceDN w:val="0"/>
        <w:adjustRightInd w:val="0"/>
        <w:spacing w:after="0" w:line="240" w:lineRule="auto"/>
        <w:ind w:firstLine="426"/>
        <w:jc w:val="both"/>
        <w:rPr>
          <w:rFonts w:cs="Arial"/>
          <w:color w:val="000000"/>
          <w:sz w:val="24"/>
          <w:szCs w:val="24"/>
        </w:rPr>
      </w:pPr>
      <w:r w:rsidRPr="00891D63">
        <w:rPr>
          <w:rFonts w:cs="Arial"/>
          <w:bCs/>
          <w:sz w:val="24"/>
          <w:szCs w:val="24"/>
        </w:rPr>
        <w:t>в</w:t>
      </w:r>
      <w:r w:rsidR="00B55549" w:rsidRPr="00891D63">
        <w:rPr>
          <w:rFonts w:cs="Arial"/>
          <w:color w:val="000000"/>
          <w:sz w:val="24"/>
          <w:szCs w:val="24"/>
        </w:rPr>
        <w:t xml:space="preserve"> части увеличения суммы договора о закупках на поставку товаров, заключенного с товаропроизводителем, вызванного тем, что на рынке в период с даты заключения договора или предыдущего изменения цены до даты поставки товара (части не поставленного товара), определенной договором, общая стоимость сырья и(или) комплектующих, необходимых для производства товара, увеличилась более чем на </w:t>
      </w:r>
      <w:r w:rsidR="007252A6" w:rsidRPr="00891D63">
        <w:rPr>
          <w:rFonts w:cs="Arial"/>
          <w:color w:val="000000"/>
          <w:sz w:val="24"/>
          <w:szCs w:val="24"/>
        </w:rPr>
        <w:t>1</w:t>
      </w:r>
      <w:r w:rsidR="00B55549" w:rsidRPr="00891D63">
        <w:rPr>
          <w:rFonts w:cs="Arial"/>
          <w:color w:val="000000"/>
          <w:sz w:val="24"/>
          <w:szCs w:val="24"/>
        </w:rPr>
        <w:t>0% и(или) увеличились тарифы, влияющие на ценообразование закупаемого товара.</w:t>
      </w:r>
    </w:p>
    <w:p w14:paraId="540EB4A0" w14:textId="77777777" w:rsidR="00B55549" w:rsidRPr="00891D63" w:rsidRDefault="00B55549" w:rsidP="00B55549">
      <w:pPr>
        <w:widowControl w:val="0"/>
        <w:autoSpaceDE w:val="0"/>
        <w:autoSpaceDN w:val="0"/>
        <w:adjustRightInd w:val="0"/>
        <w:spacing w:after="0" w:line="240" w:lineRule="auto"/>
        <w:ind w:firstLine="426"/>
        <w:jc w:val="both"/>
        <w:rPr>
          <w:rFonts w:cs="Arial"/>
          <w:color w:val="000000"/>
          <w:sz w:val="24"/>
          <w:szCs w:val="24"/>
        </w:rPr>
      </w:pPr>
      <w:r w:rsidRPr="00891D63">
        <w:rPr>
          <w:rFonts w:cs="Arial"/>
          <w:color w:val="000000"/>
          <w:sz w:val="24"/>
          <w:szCs w:val="24"/>
        </w:rPr>
        <w:t>Внесение такого изменения допускается не более одного раза в квартал, но не более двух раз в год, при наличии:</w:t>
      </w:r>
    </w:p>
    <w:p w14:paraId="53343843" w14:textId="77777777" w:rsidR="00B55549" w:rsidRPr="00891D63" w:rsidRDefault="00B55549" w:rsidP="00B55549">
      <w:pPr>
        <w:widowControl w:val="0"/>
        <w:autoSpaceDE w:val="0"/>
        <w:autoSpaceDN w:val="0"/>
        <w:adjustRightInd w:val="0"/>
        <w:spacing w:after="0" w:line="240" w:lineRule="auto"/>
        <w:ind w:firstLine="426"/>
        <w:jc w:val="both"/>
        <w:rPr>
          <w:rFonts w:cs="Arial"/>
          <w:color w:val="000000"/>
          <w:sz w:val="24"/>
          <w:szCs w:val="24"/>
        </w:rPr>
      </w:pPr>
      <w:r w:rsidRPr="00891D63">
        <w:rPr>
          <w:rFonts w:cs="Arial"/>
          <w:color w:val="000000"/>
          <w:sz w:val="24"/>
          <w:szCs w:val="24"/>
        </w:rPr>
        <w:t>- обоснования необходимости увеличения суммы договора о закупках, представленного поставщиком, с указанием детальной калькуляции затрат на производство и поставку товара, на часть не выполненного объема договора о закупках с приложением подтверждающих документов;</w:t>
      </w:r>
    </w:p>
    <w:p w14:paraId="155F4FE3" w14:textId="45DC3F61" w:rsidR="00367A2E" w:rsidRPr="00891D63" w:rsidRDefault="00B55549" w:rsidP="00B55549">
      <w:pPr>
        <w:widowControl w:val="0"/>
        <w:autoSpaceDE w:val="0"/>
        <w:autoSpaceDN w:val="0"/>
        <w:adjustRightInd w:val="0"/>
        <w:spacing w:after="0" w:line="240" w:lineRule="auto"/>
        <w:ind w:firstLine="426"/>
        <w:jc w:val="both"/>
        <w:rPr>
          <w:rFonts w:cs="Arial"/>
          <w:color w:val="000000"/>
          <w:sz w:val="24"/>
          <w:szCs w:val="24"/>
        </w:rPr>
      </w:pPr>
      <w:r w:rsidRPr="00891D63">
        <w:rPr>
          <w:rFonts w:cs="Arial"/>
          <w:color w:val="000000"/>
          <w:sz w:val="24"/>
          <w:szCs w:val="24"/>
        </w:rPr>
        <w:t xml:space="preserve">- </w:t>
      </w:r>
      <w:r w:rsidR="009D50A6" w:rsidRPr="00891D63">
        <w:rPr>
          <w:rFonts w:cs="Arial"/>
          <w:color w:val="000000"/>
          <w:sz w:val="24"/>
          <w:szCs w:val="24"/>
        </w:rPr>
        <w:t>маркетингового заключения ПК/Фонда (для закупок Фонда), сформированного в соответствии с Корпоративным стандартом по стратегическому и бизнес планированию в группе компаний АО «Самрук-Қазына», утвержденным Правлением Фонда, на товары (сырье, комплектующие), по которым произошло значительное увеличение цен;</w:t>
      </w:r>
    </w:p>
    <w:p w14:paraId="04888060" w14:textId="10F3B178" w:rsidR="00367A2E" w:rsidRPr="00891D63" w:rsidRDefault="00EC4248" w:rsidP="00C523ED">
      <w:pPr>
        <w:widowControl w:val="0"/>
        <w:numPr>
          <w:ilvl w:val="0"/>
          <w:numId w:val="73"/>
        </w:numPr>
        <w:tabs>
          <w:tab w:val="clear" w:pos="1134"/>
          <w:tab w:val="num" w:pos="709"/>
        </w:tabs>
        <w:autoSpaceDE w:val="0"/>
        <w:autoSpaceDN w:val="0"/>
        <w:adjustRightInd w:val="0"/>
        <w:spacing w:after="0" w:line="240" w:lineRule="auto"/>
        <w:ind w:firstLine="426"/>
        <w:jc w:val="both"/>
        <w:rPr>
          <w:rFonts w:cs="Arial"/>
          <w:bCs/>
          <w:sz w:val="24"/>
          <w:szCs w:val="24"/>
        </w:rPr>
      </w:pPr>
      <w:r w:rsidRPr="00891D63">
        <w:rPr>
          <w:rFonts w:cs="Arial"/>
          <w:bCs/>
          <w:sz w:val="24"/>
          <w:szCs w:val="24"/>
        </w:rPr>
        <w:t xml:space="preserve">в части уменьшения или увеличения суммы и/или изменения иных условий договора о закупках, связанного с изменением цен, тарифов, сборов и платежей, установленных законодательством Республики Казахстан, а также вызванного необходимостью исполнения Заказчиком и/или поставщиком обязательных для исполнения требований, предусмотренных </w:t>
      </w:r>
      <w:r w:rsidR="00732134" w:rsidRPr="00891D63">
        <w:rPr>
          <w:rFonts w:cs="Arial"/>
          <w:bCs/>
          <w:sz w:val="24"/>
          <w:szCs w:val="24"/>
        </w:rPr>
        <w:t xml:space="preserve">законодательством </w:t>
      </w:r>
      <w:r w:rsidRPr="00891D63">
        <w:rPr>
          <w:rFonts w:cs="Arial"/>
          <w:bCs/>
          <w:sz w:val="24"/>
          <w:szCs w:val="24"/>
        </w:rPr>
        <w:t>Республики Казахстан. Такое изменение заключенного договора о закупках товаров, работ, услуг допускается в пределах сумм, предусмотренных для приобретения данных товаров, работ, услуг в плане закупок;</w:t>
      </w:r>
    </w:p>
    <w:p w14:paraId="03B18C3D" w14:textId="77777777" w:rsidR="00367A2E" w:rsidRPr="00891D63" w:rsidRDefault="00367A2E" w:rsidP="00C523ED">
      <w:pPr>
        <w:widowControl w:val="0"/>
        <w:numPr>
          <w:ilvl w:val="0"/>
          <w:numId w:val="73"/>
        </w:numPr>
        <w:tabs>
          <w:tab w:val="clear" w:pos="1134"/>
          <w:tab w:val="num" w:pos="709"/>
        </w:tabs>
        <w:autoSpaceDE w:val="0"/>
        <w:autoSpaceDN w:val="0"/>
        <w:adjustRightInd w:val="0"/>
        <w:spacing w:after="0" w:line="240" w:lineRule="auto"/>
        <w:ind w:firstLine="284"/>
        <w:jc w:val="both"/>
        <w:rPr>
          <w:rFonts w:cs="Arial"/>
          <w:bCs/>
          <w:sz w:val="24"/>
          <w:szCs w:val="24"/>
        </w:rPr>
      </w:pPr>
      <w:r w:rsidRPr="00891D63">
        <w:rPr>
          <w:rFonts w:cs="Arial"/>
          <w:bCs/>
          <w:sz w:val="24"/>
          <w:szCs w:val="24"/>
        </w:rPr>
        <w:t>в части изменения цены за единицу импортируемого углеводородного сырья, цены на которое формируются в соответствии с официально признанными источниками информации о рыночных ценах или биржевыми котировками;</w:t>
      </w:r>
    </w:p>
    <w:p w14:paraId="4D5DBDD3" w14:textId="77777777" w:rsidR="00367A2E" w:rsidRPr="00891D63" w:rsidRDefault="00367A2E" w:rsidP="00C523ED">
      <w:pPr>
        <w:widowControl w:val="0"/>
        <w:numPr>
          <w:ilvl w:val="0"/>
          <w:numId w:val="73"/>
        </w:numPr>
        <w:tabs>
          <w:tab w:val="clear" w:pos="1134"/>
          <w:tab w:val="num" w:pos="709"/>
        </w:tabs>
        <w:autoSpaceDE w:val="0"/>
        <w:autoSpaceDN w:val="0"/>
        <w:adjustRightInd w:val="0"/>
        <w:spacing w:after="0" w:line="240" w:lineRule="auto"/>
        <w:ind w:firstLine="284"/>
        <w:jc w:val="both"/>
        <w:rPr>
          <w:rStyle w:val="s00"/>
          <w:rFonts w:ascii="Arial" w:hAnsi="Arial" w:cs="Arial"/>
          <w:bCs/>
          <w:color w:val="auto"/>
          <w:sz w:val="24"/>
          <w:szCs w:val="24"/>
        </w:rPr>
      </w:pPr>
      <w:r w:rsidRPr="00891D63">
        <w:rPr>
          <w:rStyle w:val="s00"/>
          <w:rFonts w:ascii="Arial" w:hAnsi="Arial" w:cs="Arial"/>
          <w:sz w:val="24"/>
          <w:szCs w:val="24"/>
        </w:rPr>
        <w:t>в части изменения цены за единицу товара, на который устанавливается государственное регулирование цен в пределах цены, установленной государственным органом, осуществляющим руководство в сферах естественных монополий и на регулируемых рынках</w:t>
      </w:r>
      <w:r w:rsidR="00832A55" w:rsidRPr="00891D63">
        <w:rPr>
          <w:rStyle w:val="s00"/>
          <w:rFonts w:ascii="Arial" w:hAnsi="Arial" w:cs="Arial"/>
          <w:sz w:val="24"/>
          <w:szCs w:val="24"/>
        </w:rPr>
        <w:t>;</w:t>
      </w:r>
    </w:p>
    <w:p w14:paraId="106CF5F5" w14:textId="77777777" w:rsidR="00E94018" w:rsidRPr="00891D63" w:rsidRDefault="00E94018" w:rsidP="00C523ED">
      <w:pPr>
        <w:widowControl w:val="0"/>
        <w:numPr>
          <w:ilvl w:val="0"/>
          <w:numId w:val="73"/>
        </w:numPr>
        <w:tabs>
          <w:tab w:val="left" w:pos="709"/>
        </w:tabs>
        <w:adjustRightInd w:val="0"/>
        <w:spacing w:after="0" w:line="240" w:lineRule="auto"/>
        <w:ind w:firstLine="284"/>
        <w:jc w:val="both"/>
        <w:rPr>
          <w:rStyle w:val="s00"/>
          <w:rFonts w:ascii="Arial" w:hAnsi="Arial" w:cs="Arial"/>
          <w:sz w:val="24"/>
          <w:szCs w:val="24"/>
        </w:rPr>
      </w:pPr>
      <w:r w:rsidRPr="00891D63">
        <w:rPr>
          <w:rStyle w:val="s00"/>
          <w:rFonts w:ascii="Arial" w:hAnsi="Arial" w:cs="Arial"/>
          <w:sz w:val="24"/>
          <w:szCs w:val="24"/>
        </w:rPr>
        <w:t xml:space="preserve">в части продления срока действия договора о закупках на следующий год в случае выполнения поставщиком в текущем году целевых значений управления эффективностью деятельности поставщика в соответствии с ЗКС и условиями договора о закупках. Такое продление срока действия договора о закупках допускается в пределах сумм и объемов, предусмотренных для приобретения данных товаров, работ, </w:t>
      </w:r>
      <w:r w:rsidRPr="00891D63">
        <w:rPr>
          <w:rStyle w:val="s00"/>
          <w:rFonts w:ascii="Arial" w:hAnsi="Arial" w:cs="Arial"/>
          <w:sz w:val="24"/>
          <w:szCs w:val="24"/>
        </w:rPr>
        <w:lastRenderedPageBreak/>
        <w:t>услуг в план</w:t>
      </w:r>
      <w:r w:rsidR="00B55549" w:rsidRPr="00891D63">
        <w:rPr>
          <w:rStyle w:val="s00"/>
          <w:rFonts w:ascii="Arial" w:hAnsi="Arial" w:cs="Arial"/>
          <w:sz w:val="24"/>
          <w:szCs w:val="24"/>
        </w:rPr>
        <w:t>е закупок следующего года;</w:t>
      </w:r>
    </w:p>
    <w:p w14:paraId="3F24822F" w14:textId="1F6B2128" w:rsidR="00B55549" w:rsidRPr="00891D63" w:rsidRDefault="00B55549" w:rsidP="00C523ED">
      <w:pPr>
        <w:widowControl w:val="0"/>
        <w:numPr>
          <w:ilvl w:val="0"/>
          <w:numId w:val="73"/>
        </w:numPr>
        <w:tabs>
          <w:tab w:val="left" w:pos="709"/>
        </w:tabs>
        <w:adjustRightInd w:val="0"/>
        <w:spacing w:after="0" w:line="240" w:lineRule="auto"/>
        <w:ind w:firstLine="284"/>
        <w:jc w:val="both"/>
        <w:rPr>
          <w:rStyle w:val="s00"/>
          <w:rFonts w:ascii="Arial" w:hAnsi="Arial" w:cs="Arial"/>
          <w:sz w:val="24"/>
          <w:szCs w:val="24"/>
        </w:rPr>
      </w:pPr>
      <w:r w:rsidRPr="00891D63">
        <w:rPr>
          <w:rStyle w:val="s00"/>
          <w:rFonts w:ascii="Arial" w:hAnsi="Arial" w:cs="Arial"/>
          <w:sz w:val="24"/>
          <w:szCs w:val="24"/>
        </w:rPr>
        <w:t xml:space="preserve">в части увеличения суммы договора о закупках на выполнение работ, оказание услуг, вследствие значительного увеличения на рынке цен на товары, используемые для выполнения работ (за исключением работ, указанных в подпунктах </w:t>
      </w:r>
      <w:r w:rsidR="000A08F1" w:rsidRPr="00891D63">
        <w:rPr>
          <w:rStyle w:val="s00"/>
          <w:rFonts w:ascii="Arial" w:hAnsi="Arial" w:cs="Arial"/>
          <w:sz w:val="24"/>
          <w:szCs w:val="24"/>
        </w:rPr>
        <w:t>2</w:t>
      </w:r>
      <w:r w:rsidRPr="00891D63">
        <w:rPr>
          <w:rStyle w:val="s00"/>
          <w:rFonts w:ascii="Arial" w:hAnsi="Arial" w:cs="Arial"/>
          <w:sz w:val="24"/>
          <w:szCs w:val="24"/>
        </w:rPr>
        <w:t>) и 3) настоящего пункта), оказания услуг в период исполнения договора, которое привело к увеличению общей стоимости используемых товаров более чем на 20%.</w:t>
      </w:r>
    </w:p>
    <w:p w14:paraId="76A323AB" w14:textId="77777777" w:rsidR="00B55549" w:rsidRPr="00891D63" w:rsidRDefault="00B55549" w:rsidP="00B55549">
      <w:pPr>
        <w:widowControl w:val="0"/>
        <w:tabs>
          <w:tab w:val="left" w:pos="709"/>
        </w:tabs>
        <w:adjustRightInd w:val="0"/>
        <w:spacing w:after="0" w:line="240" w:lineRule="auto"/>
        <w:ind w:firstLine="284"/>
        <w:jc w:val="both"/>
        <w:rPr>
          <w:rStyle w:val="s00"/>
          <w:rFonts w:ascii="Arial" w:hAnsi="Arial" w:cs="Arial"/>
          <w:sz w:val="24"/>
          <w:szCs w:val="24"/>
        </w:rPr>
      </w:pPr>
      <w:r w:rsidRPr="00891D63">
        <w:rPr>
          <w:rStyle w:val="s00"/>
          <w:rFonts w:ascii="Arial" w:hAnsi="Arial" w:cs="Arial"/>
          <w:sz w:val="24"/>
          <w:szCs w:val="24"/>
        </w:rPr>
        <w:t>Внесение такого изменения допускается по прошествии 90 календарных дней (для договоров, заключенных на срок не более 12 месяцев)/180 календарных дней (для долгосрочных договоров) с даты заключения договора и не более одного раза в квартал, но не более двух раз в год, при наличии:</w:t>
      </w:r>
    </w:p>
    <w:p w14:paraId="6B9C5081" w14:textId="77777777" w:rsidR="00B55549" w:rsidRPr="00891D63" w:rsidRDefault="00B55549" w:rsidP="00B55549">
      <w:pPr>
        <w:widowControl w:val="0"/>
        <w:tabs>
          <w:tab w:val="left" w:pos="709"/>
        </w:tabs>
        <w:adjustRightInd w:val="0"/>
        <w:spacing w:after="0" w:line="240" w:lineRule="auto"/>
        <w:ind w:firstLine="284"/>
        <w:jc w:val="both"/>
        <w:rPr>
          <w:rStyle w:val="s00"/>
          <w:rFonts w:ascii="Arial" w:hAnsi="Arial" w:cs="Arial"/>
          <w:sz w:val="24"/>
          <w:szCs w:val="24"/>
        </w:rPr>
      </w:pPr>
      <w:r w:rsidRPr="00891D63">
        <w:rPr>
          <w:rStyle w:val="s00"/>
          <w:rFonts w:ascii="Arial" w:hAnsi="Arial" w:cs="Arial"/>
          <w:sz w:val="24"/>
          <w:szCs w:val="24"/>
        </w:rPr>
        <w:t xml:space="preserve">- обоснования поставщика о необходимости увеличения суммы договора о закупках, вызванного значительным изменением цен на товары, используемые для выполнения работ, оказания услуг, на объем неисполненных обязательств, с приложением подтверждающих документов (в том числе калькуляции затрат, перечня товаров, по которым произошло значительное изменение цен и т.д.); </w:t>
      </w:r>
    </w:p>
    <w:p w14:paraId="66C94897" w14:textId="74CFE9F1" w:rsidR="00B55549" w:rsidRPr="00891D63" w:rsidRDefault="00B55549" w:rsidP="00B55549">
      <w:pPr>
        <w:widowControl w:val="0"/>
        <w:tabs>
          <w:tab w:val="left" w:pos="709"/>
        </w:tabs>
        <w:adjustRightInd w:val="0"/>
        <w:spacing w:after="0" w:line="240" w:lineRule="auto"/>
        <w:ind w:firstLine="284"/>
        <w:jc w:val="both"/>
        <w:rPr>
          <w:rStyle w:val="s00"/>
          <w:rFonts w:ascii="Arial" w:hAnsi="Arial" w:cs="Arial"/>
          <w:sz w:val="24"/>
          <w:szCs w:val="24"/>
        </w:rPr>
      </w:pPr>
      <w:r w:rsidRPr="00891D63">
        <w:rPr>
          <w:rStyle w:val="s00"/>
          <w:rFonts w:ascii="Arial" w:hAnsi="Arial" w:cs="Arial"/>
          <w:sz w:val="24"/>
          <w:szCs w:val="24"/>
        </w:rPr>
        <w:t xml:space="preserve">- </w:t>
      </w:r>
      <w:r w:rsidR="009D50A6" w:rsidRPr="00891D63">
        <w:rPr>
          <w:rStyle w:val="s00"/>
          <w:rFonts w:ascii="Arial" w:hAnsi="Arial" w:cs="Arial"/>
          <w:sz w:val="24"/>
          <w:szCs w:val="24"/>
        </w:rPr>
        <w:t>маркетингового заключения ПК/Фонда (для закупок Фонда), сформированного в соответствии с Корпоративным стандартом по стратегическому и бизнес планированию в группе компаний АО «Самрук-Қазына», утвержденным Правлением Фонда, на товары, используемые для выполнения работ, оказания услуг, по которым произошло значительное увеличение цен;</w:t>
      </w:r>
    </w:p>
    <w:p w14:paraId="5113D9C5" w14:textId="5AD139A0" w:rsidR="00B55549" w:rsidRPr="00891D63" w:rsidRDefault="00B55549" w:rsidP="00C523ED">
      <w:pPr>
        <w:widowControl w:val="0"/>
        <w:numPr>
          <w:ilvl w:val="0"/>
          <w:numId w:val="73"/>
        </w:numPr>
        <w:tabs>
          <w:tab w:val="left" w:pos="709"/>
        </w:tabs>
        <w:adjustRightInd w:val="0"/>
        <w:spacing w:after="0" w:line="240" w:lineRule="auto"/>
        <w:ind w:firstLine="284"/>
        <w:jc w:val="both"/>
        <w:rPr>
          <w:rStyle w:val="s00"/>
          <w:rFonts w:ascii="Arial" w:hAnsi="Arial"/>
          <w:color w:val="auto"/>
        </w:rPr>
      </w:pPr>
      <w:r w:rsidRPr="00891D63">
        <w:rPr>
          <w:rStyle w:val="s00"/>
          <w:rFonts w:ascii="Arial" w:hAnsi="Arial" w:cs="Arial"/>
          <w:sz w:val="24"/>
          <w:szCs w:val="24"/>
        </w:rPr>
        <w:t>в части уменьшения или увеличения цены на товары, работы, услуги, и, соответственно, суммы договора о закупках, в соответствии с условиями договора, заклю</w:t>
      </w:r>
      <w:r w:rsidR="00D100C3" w:rsidRPr="00891D63">
        <w:rPr>
          <w:rStyle w:val="s00"/>
          <w:rFonts w:ascii="Arial" w:hAnsi="Arial" w:cs="Arial"/>
          <w:sz w:val="24"/>
          <w:szCs w:val="24"/>
        </w:rPr>
        <w:t>ченного в рамках реализации ЗКС;</w:t>
      </w:r>
    </w:p>
    <w:p w14:paraId="5C24198D" w14:textId="1F1B95AF" w:rsidR="00D100C3" w:rsidRPr="00891D63" w:rsidRDefault="00D100C3" w:rsidP="00C523ED">
      <w:pPr>
        <w:widowControl w:val="0"/>
        <w:numPr>
          <w:ilvl w:val="0"/>
          <w:numId w:val="73"/>
        </w:numPr>
        <w:tabs>
          <w:tab w:val="left" w:pos="709"/>
        </w:tabs>
        <w:adjustRightInd w:val="0"/>
        <w:spacing w:after="0" w:line="240" w:lineRule="auto"/>
        <w:ind w:firstLine="284"/>
        <w:jc w:val="both"/>
        <w:rPr>
          <w:rStyle w:val="s00"/>
          <w:rFonts w:ascii="Arial" w:hAnsi="Arial" w:cs="Arial"/>
          <w:sz w:val="24"/>
          <w:szCs w:val="24"/>
        </w:rPr>
      </w:pPr>
      <w:r w:rsidRPr="00891D63">
        <w:rPr>
          <w:rStyle w:val="s00"/>
          <w:rFonts w:ascii="Arial" w:hAnsi="Arial" w:cs="Arial"/>
          <w:sz w:val="24"/>
          <w:szCs w:val="24"/>
        </w:rPr>
        <w:t>в части продления срока действия договора о закупках работ и услуг в рамках принятия мер по сохранению и (или) восстановлению стабильности социальной обстановки. Внесение такого изменения допускается в соответствии с решением межведомственного координационного органа, направленного на урегулирование проблемных социальных вопросов;</w:t>
      </w:r>
    </w:p>
    <w:p w14:paraId="5E970CCF" w14:textId="636F31B4" w:rsidR="00D100C3" w:rsidRPr="00891D63" w:rsidRDefault="00D100C3" w:rsidP="00C523ED">
      <w:pPr>
        <w:widowControl w:val="0"/>
        <w:numPr>
          <w:ilvl w:val="0"/>
          <w:numId w:val="73"/>
        </w:numPr>
        <w:tabs>
          <w:tab w:val="left" w:pos="709"/>
        </w:tabs>
        <w:adjustRightInd w:val="0"/>
        <w:spacing w:after="0" w:line="240" w:lineRule="auto"/>
        <w:ind w:firstLine="284"/>
        <w:jc w:val="both"/>
        <w:rPr>
          <w:rStyle w:val="s00"/>
          <w:rFonts w:ascii="Arial" w:hAnsi="Arial" w:cs="Arial"/>
          <w:sz w:val="24"/>
          <w:szCs w:val="24"/>
        </w:rPr>
      </w:pPr>
      <w:r w:rsidRPr="00891D63">
        <w:rPr>
          <w:rStyle w:val="s00"/>
          <w:rFonts w:ascii="Arial" w:hAnsi="Arial" w:cs="Arial"/>
          <w:sz w:val="24"/>
          <w:szCs w:val="24"/>
        </w:rPr>
        <w:t>в части увеличения суммы договора о закупках на выполнение работ, оказание услуг, вследствие изменения заработной платы и расходов на социальную поддержку работников поставщика, привлекаемых для исполнения договора о закупках. Внесение такого изменения допускается при наличии</w:t>
      </w:r>
      <w:r w:rsidR="00485F12" w:rsidRPr="00891D63">
        <w:rPr>
          <w:rStyle w:val="s00"/>
          <w:rFonts w:ascii="Arial" w:hAnsi="Arial" w:cs="Arial"/>
          <w:sz w:val="24"/>
          <w:szCs w:val="24"/>
        </w:rPr>
        <w:t xml:space="preserve"> </w:t>
      </w:r>
      <w:r w:rsidRPr="00891D63">
        <w:rPr>
          <w:rStyle w:val="s00"/>
          <w:rFonts w:ascii="Arial" w:hAnsi="Arial" w:cs="Arial"/>
          <w:sz w:val="24"/>
          <w:szCs w:val="24"/>
        </w:rPr>
        <w:t>решения межведомственного координационного органа, направленного на урегулирование</w:t>
      </w:r>
      <w:r w:rsidR="008032A2" w:rsidRPr="00891D63">
        <w:rPr>
          <w:rStyle w:val="s00"/>
          <w:rFonts w:ascii="Arial" w:hAnsi="Arial" w:cs="Arial"/>
          <w:sz w:val="24"/>
          <w:szCs w:val="24"/>
        </w:rPr>
        <w:t xml:space="preserve"> проблемных социальных вопросов;</w:t>
      </w:r>
    </w:p>
    <w:p w14:paraId="0F3DF909" w14:textId="620F1BA2" w:rsidR="008032A2" w:rsidRPr="00891D63" w:rsidRDefault="008032A2" w:rsidP="00C523ED">
      <w:pPr>
        <w:widowControl w:val="0"/>
        <w:numPr>
          <w:ilvl w:val="0"/>
          <w:numId w:val="73"/>
        </w:numPr>
        <w:tabs>
          <w:tab w:val="left" w:pos="709"/>
        </w:tabs>
        <w:adjustRightInd w:val="0"/>
        <w:spacing w:after="0" w:line="240" w:lineRule="auto"/>
        <w:ind w:firstLine="284"/>
        <w:jc w:val="both"/>
        <w:rPr>
          <w:rStyle w:val="s00"/>
          <w:rFonts w:ascii="Arial" w:hAnsi="Arial" w:cs="Arial"/>
          <w:sz w:val="24"/>
          <w:szCs w:val="24"/>
        </w:rPr>
      </w:pPr>
      <w:r w:rsidRPr="00891D63">
        <w:rPr>
          <w:rStyle w:val="s00"/>
          <w:rFonts w:ascii="Arial" w:hAnsi="Arial" w:cs="Arial"/>
          <w:sz w:val="24"/>
          <w:szCs w:val="24"/>
        </w:rPr>
        <w:t>в целях обеспечения бесперебойной деятельности Заказчика последний вправе продлить на период до подведения итогов закупок способом тендера и вступления в силу договора о закупках действие договора о закупках товаров, работ, услуг на объем товаров, работ, услуг ежедневной и(или) еженедельной потребности.</w:t>
      </w:r>
    </w:p>
    <w:p w14:paraId="32584DBC" w14:textId="4D378CC0" w:rsidR="008032A2" w:rsidRPr="00891D63" w:rsidRDefault="008032A2" w:rsidP="008032A2">
      <w:pPr>
        <w:widowControl w:val="0"/>
        <w:tabs>
          <w:tab w:val="left" w:pos="709"/>
        </w:tabs>
        <w:adjustRightInd w:val="0"/>
        <w:spacing w:after="0" w:line="240" w:lineRule="auto"/>
        <w:ind w:firstLine="284"/>
        <w:jc w:val="both"/>
        <w:rPr>
          <w:rStyle w:val="s00"/>
          <w:rFonts w:ascii="Arial" w:hAnsi="Arial" w:cs="Arial"/>
          <w:sz w:val="24"/>
          <w:szCs w:val="24"/>
        </w:rPr>
      </w:pPr>
      <w:r w:rsidRPr="00891D63">
        <w:rPr>
          <w:rStyle w:val="s00"/>
          <w:rFonts w:ascii="Arial" w:hAnsi="Arial" w:cs="Arial"/>
          <w:sz w:val="24"/>
          <w:szCs w:val="24"/>
        </w:rPr>
        <w:t>При этом не допускается продление действия договора о закупках по товарам, работам, услугам ежедневной и (или) еженедельной потребности на сумму более 1/4 от суммы, предусмотренной планом закупок на приобретение данных товаров, работ и услуг на год, определенный для осуществления закупки и на срок более чем на два месяца.</w:t>
      </w:r>
    </w:p>
    <w:p w14:paraId="01964891" w14:textId="77777777" w:rsidR="00C201A4" w:rsidRPr="00891D63" w:rsidRDefault="00C201A4" w:rsidP="00C523ED">
      <w:pPr>
        <w:pStyle w:val="af8"/>
        <w:numPr>
          <w:ilvl w:val="3"/>
          <w:numId w:val="75"/>
        </w:numPr>
        <w:ind w:left="0" w:firstLine="426"/>
        <w:jc w:val="both"/>
        <w:rPr>
          <w:rFonts w:cs="Arial"/>
          <w:sz w:val="24"/>
          <w:szCs w:val="24"/>
        </w:rPr>
      </w:pPr>
      <w:r w:rsidRPr="00891D63">
        <w:rPr>
          <w:rFonts w:cs="Arial"/>
          <w:sz w:val="24"/>
          <w:szCs w:val="24"/>
        </w:rPr>
        <w:t xml:space="preserve">Изменения и дополнения, вносимые в договор о закупках, оформляются в виде дополнительного письменного соглашения к договору, являющегося неотъемлемой частью договора. </w:t>
      </w:r>
    </w:p>
    <w:p w14:paraId="7D6A88A9" w14:textId="77777777" w:rsidR="00C201A4" w:rsidRPr="00891D63" w:rsidRDefault="00C201A4" w:rsidP="00C523ED">
      <w:pPr>
        <w:pStyle w:val="af8"/>
        <w:numPr>
          <w:ilvl w:val="3"/>
          <w:numId w:val="75"/>
        </w:numPr>
        <w:ind w:left="0" w:firstLine="426"/>
        <w:jc w:val="both"/>
        <w:rPr>
          <w:rFonts w:cs="Arial"/>
          <w:sz w:val="24"/>
          <w:szCs w:val="24"/>
        </w:rPr>
      </w:pPr>
      <w:r w:rsidRPr="00891D63">
        <w:rPr>
          <w:rFonts w:cs="Arial"/>
          <w:sz w:val="24"/>
          <w:szCs w:val="24"/>
        </w:rPr>
        <w:lastRenderedPageBreak/>
        <w:t>Не допускается вносить в заключенный договор о закупках изменения, которые могут изменить содержание условий проводимых (проведенных) закупок и (или) предложения, явившегося основой для выбора поставщика, по иным основаниям, не предусмотренным пунктом 1 настоящей статьи.</w:t>
      </w:r>
    </w:p>
    <w:p w14:paraId="7B09BF1E" w14:textId="6A22F892" w:rsidR="00125217" w:rsidRPr="00891D63" w:rsidRDefault="00125217" w:rsidP="00C523ED">
      <w:pPr>
        <w:pStyle w:val="af8"/>
        <w:numPr>
          <w:ilvl w:val="3"/>
          <w:numId w:val="75"/>
        </w:numPr>
        <w:ind w:left="0" w:firstLine="426"/>
        <w:jc w:val="both"/>
        <w:rPr>
          <w:rFonts w:cs="Arial"/>
          <w:sz w:val="24"/>
          <w:szCs w:val="24"/>
        </w:rPr>
      </w:pPr>
      <w:r w:rsidRPr="00891D63">
        <w:rPr>
          <w:rFonts w:cs="Arial"/>
          <w:sz w:val="24"/>
          <w:szCs w:val="24"/>
        </w:rPr>
        <w:t>Изменение наименования и реквизитов Заказчика в заключенном договоре о закупках допускается при условии заключения соответствующего соглашения о перемене лиц в обязательстве в соответствии с законодательством Республики Казахстан.</w:t>
      </w:r>
    </w:p>
    <w:p w14:paraId="3FF5D3B7" w14:textId="22FD33CE" w:rsidR="00C22EB3" w:rsidRPr="00891D63" w:rsidRDefault="00263F6F" w:rsidP="00C523ED">
      <w:pPr>
        <w:pStyle w:val="af8"/>
        <w:numPr>
          <w:ilvl w:val="3"/>
          <w:numId w:val="75"/>
        </w:numPr>
        <w:ind w:left="0" w:firstLine="426"/>
        <w:jc w:val="both"/>
        <w:rPr>
          <w:rFonts w:cs="Arial"/>
          <w:sz w:val="24"/>
          <w:szCs w:val="24"/>
        </w:rPr>
      </w:pPr>
      <w:r w:rsidRPr="00891D63">
        <w:rPr>
          <w:rFonts w:cs="Arial"/>
          <w:bCs/>
          <w:sz w:val="24"/>
          <w:szCs w:val="24"/>
        </w:rPr>
        <w:t xml:space="preserve">Дополнительное соглашение к договору о закупках способами тендера, запроса ценовых предложений, из одного источника, тендера </w:t>
      </w:r>
      <w:r w:rsidR="007E0496" w:rsidRPr="00891D63">
        <w:rPr>
          <w:rFonts w:cs="Arial"/>
          <w:bCs/>
          <w:sz w:val="24"/>
          <w:szCs w:val="24"/>
        </w:rPr>
        <w:t>с ограниченным участием, запроса ценовых предложений с ограниченным участием</w:t>
      </w:r>
      <w:r w:rsidRPr="00891D63">
        <w:rPr>
          <w:rFonts w:cs="Arial"/>
          <w:bCs/>
          <w:sz w:val="24"/>
          <w:szCs w:val="24"/>
        </w:rPr>
        <w:t xml:space="preserve"> заключается </w:t>
      </w:r>
      <w:r w:rsidR="00F35D22" w:rsidRPr="00891D63">
        <w:rPr>
          <w:rFonts w:cs="Arial"/>
          <w:bCs/>
          <w:sz w:val="24"/>
          <w:szCs w:val="24"/>
        </w:rPr>
        <w:t>на веб-портале закупок</w:t>
      </w:r>
      <w:r w:rsidRPr="00891D63">
        <w:rPr>
          <w:rFonts w:cs="Arial"/>
          <w:bCs/>
          <w:sz w:val="24"/>
          <w:szCs w:val="24"/>
        </w:rPr>
        <w:t>.</w:t>
      </w:r>
    </w:p>
    <w:p w14:paraId="54C7EA06" w14:textId="04A955D9" w:rsidR="00C22EB3" w:rsidRPr="00891D63" w:rsidRDefault="00263F6F" w:rsidP="00C22EB3">
      <w:pPr>
        <w:pStyle w:val="af8"/>
        <w:ind w:left="0" w:firstLine="426"/>
        <w:jc w:val="both"/>
        <w:rPr>
          <w:rFonts w:cs="Arial"/>
          <w:sz w:val="24"/>
          <w:szCs w:val="24"/>
        </w:rPr>
      </w:pPr>
      <w:r w:rsidRPr="00891D63">
        <w:rPr>
          <w:rFonts w:cs="Arial"/>
          <w:bCs/>
          <w:sz w:val="24"/>
          <w:szCs w:val="24"/>
        </w:rPr>
        <w:t xml:space="preserve">При этом дополнительные соглашения к договорам о закупках способом из одного источника, </w:t>
      </w:r>
      <w:r w:rsidR="007E0496" w:rsidRPr="00891D63">
        <w:rPr>
          <w:rFonts w:cs="Arial"/>
          <w:bCs/>
          <w:sz w:val="24"/>
          <w:szCs w:val="24"/>
        </w:rPr>
        <w:t>способом тендера с ограниченным участием, запроса ценовых предложений с ограниченным участием</w:t>
      </w:r>
      <w:r w:rsidRPr="00891D63">
        <w:rPr>
          <w:rFonts w:cs="Arial"/>
          <w:bCs/>
          <w:sz w:val="24"/>
          <w:szCs w:val="24"/>
        </w:rPr>
        <w:t xml:space="preserve"> могут быть подписаны на бумажном носителе с последующей обязательной загрузкой </w:t>
      </w:r>
      <w:r w:rsidR="00BA2F3C" w:rsidRPr="00891D63">
        <w:rPr>
          <w:rFonts w:cs="Arial"/>
          <w:bCs/>
          <w:sz w:val="24"/>
          <w:szCs w:val="24"/>
        </w:rPr>
        <w:t xml:space="preserve">на веб-портал закупок </w:t>
      </w:r>
      <w:r w:rsidRPr="00891D63">
        <w:rPr>
          <w:rFonts w:cs="Arial"/>
          <w:bCs/>
          <w:sz w:val="24"/>
          <w:szCs w:val="24"/>
        </w:rPr>
        <w:t>электронной копии такого дополнительного соглашения.</w:t>
      </w:r>
    </w:p>
    <w:p w14:paraId="1469BA27" w14:textId="77777777" w:rsidR="003A6F1F" w:rsidRPr="00891D63" w:rsidRDefault="003A6F1F" w:rsidP="00C523ED">
      <w:pPr>
        <w:pStyle w:val="af8"/>
        <w:numPr>
          <w:ilvl w:val="3"/>
          <w:numId w:val="75"/>
        </w:numPr>
        <w:ind w:left="0" w:firstLine="426"/>
        <w:jc w:val="both"/>
        <w:rPr>
          <w:rFonts w:cs="Arial"/>
          <w:sz w:val="24"/>
          <w:szCs w:val="24"/>
        </w:rPr>
      </w:pPr>
      <w:r w:rsidRPr="00891D63">
        <w:rPr>
          <w:rFonts w:cs="Arial"/>
          <w:sz w:val="24"/>
          <w:szCs w:val="24"/>
        </w:rPr>
        <w:t>Расторжение договора о закупках осуществляется в порядке, предусмотренном законодательством Республики Казахстан и договором о закупках.</w:t>
      </w:r>
    </w:p>
    <w:p w14:paraId="37173911" w14:textId="77777777" w:rsidR="009552E3" w:rsidRPr="00891D63" w:rsidRDefault="00585770" w:rsidP="009552E3">
      <w:pPr>
        <w:pStyle w:val="af8"/>
        <w:ind w:left="0" w:firstLine="426"/>
        <w:jc w:val="both"/>
        <w:rPr>
          <w:rFonts w:cs="Arial"/>
          <w:sz w:val="24"/>
          <w:szCs w:val="24"/>
        </w:rPr>
      </w:pPr>
      <w:r w:rsidRPr="00891D63">
        <w:rPr>
          <w:rFonts w:cs="Arial"/>
          <w:sz w:val="24"/>
          <w:szCs w:val="24"/>
        </w:rPr>
        <w:t>При этом отказ от исполнения договора в одностороннем порядке допускается только в случаях</w:t>
      </w:r>
      <w:r w:rsidR="009552E3" w:rsidRPr="00891D63">
        <w:rPr>
          <w:rFonts w:cs="Arial"/>
          <w:sz w:val="24"/>
          <w:szCs w:val="24"/>
        </w:rPr>
        <w:t>:</w:t>
      </w:r>
    </w:p>
    <w:p w14:paraId="10F52548" w14:textId="17C765CD" w:rsidR="009552E3" w:rsidRPr="00891D63" w:rsidRDefault="009F77F2" w:rsidP="009C2D56">
      <w:pPr>
        <w:pStyle w:val="af8"/>
        <w:numPr>
          <w:ilvl w:val="3"/>
          <w:numId w:val="18"/>
        </w:numPr>
        <w:ind w:left="0" w:firstLine="426"/>
        <w:jc w:val="both"/>
        <w:rPr>
          <w:rFonts w:cs="Arial"/>
          <w:sz w:val="24"/>
          <w:szCs w:val="24"/>
        </w:rPr>
      </w:pPr>
      <w:r w:rsidRPr="00891D63">
        <w:rPr>
          <w:rFonts w:cs="Arial"/>
          <w:sz w:val="24"/>
          <w:szCs w:val="24"/>
        </w:rPr>
        <w:t xml:space="preserve">предусмотренных </w:t>
      </w:r>
      <w:r w:rsidR="00585770" w:rsidRPr="00891D63">
        <w:rPr>
          <w:rFonts w:cs="Arial"/>
          <w:sz w:val="24"/>
          <w:szCs w:val="24"/>
        </w:rPr>
        <w:t>пунктом 2 статьи 404 Гражданского кодекса Республики Казахстан</w:t>
      </w:r>
      <w:r w:rsidR="009552E3" w:rsidRPr="00891D63">
        <w:rPr>
          <w:rFonts w:cs="Arial"/>
          <w:sz w:val="24"/>
          <w:szCs w:val="24"/>
        </w:rPr>
        <w:t>;</w:t>
      </w:r>
    </w:p>
    <w:p w14:paraId="27A40869" w14:textId="277444E7" w:rsidR="009552E3" w:rsidRPr="00891D63" w:rsidRDefault="00585770" w:rsidP="009C2D56">
      <w:pPr>
        <w:pStyle w:val="af8"/>
        <w:numPr>
          <w:ilvl w:val="3"/>
          <w:numId w:val="18"/>
        </w:numPr>
        <w:ind w:left="0" w:firstLine="426"/>
        <w:jc w:val="both"/>
        <w:rPr>
          <w:rFonts w:cs="Arial"/>
          <w:sz w:val="24"/>
          <w:szCs w:val="24"/>
        </w:rPr>
      </w:pPr>
      <w:r w:rsidRPr="00891D63">
        <w:rPr>
          <w:rFonts w:cs="Arial"/>
          <w:sz w:val="24"/>
          <w:szCs w:val="24"/>
        </w:rPr>
        <w:t>при нарушении поставщиком своих обязательств</w:t>
      </w:r>
      <w:r w:rsidR="009552E3" w:rsidRPr="00891D63">
        <w:rPr>
          <w:rFonts w:cs="Arial"/>
          <w:sz w:val="24"/>
          <w:szCs w:val="24"/>
        </w:rPr>
        <w:t>;</w:t>
      </w:r>
      <w:r w:rsidRPr="00891D63">
        <w:rPr>
          <w:rFonts w:cs="Arial"/>
          <w:sz w:val="24"/>
          <w:szCs w:val="24"/>
        </w:rPr>
        <w:t xml:space="preserve"> </w:t>
      </w:r>
    </w:p>
    <w:p w14:paraId="5AE36209" w14:textId="32841FFF" w:rsidR="00585770" w:rsidRPr="00891D63" w:rsidRDefault="00585770" w:rsidP="009C2D56">
      <w:pPr>
        <w:pStyle w:val="af8"/>
        <w:numPr>
          <w:ilvl w:val="3"/>
          <w:numId w:val="18"/>
        </w:numPr>
        <w:ind w:left="0" w:firstLine="426"/>
        <w:jc w:val="both"/>
        <w:rPr>
          <w:rFonts w:cs="Arial"/>
          <w:sz w:val="24"/>
          <w:szCs w:val="24"/>
        </w:rPr>
      </w:pPr>
      <w:r w:rsidRPr="00891D63">
        <w:rPr>
          <w:rFonts w:cs="Arial"/>
          <w:sz w:val="24"/>
          <w:szCs w:val="24"/>
        </w:rPr>
        <w:t>ввиду обоснованной нецелесообразности приобретения товаров, работ, услуг</w:t>
      </w:r>
      <w:r w:rsidR="009552E3" w:rsidRPr="00891D63">
        <w:rPr>
          <w:rFonts w:cs="Arial"/>
          <w:sz w:val="24"/>
          <w:szCs w:val="24"/>
        </w:rPr>
        <w:t>;</w:t>
      </w:r>
    </w:p>
    <w:p w14:paraId="6034CE75" w14:textId="77777777" w:rsidR="009552E3" w:rsidRPr="00891D63" w:rsidRDefault="009552E3" w:rsidP="009C2D56">
      <w:pPr>
        <w:pStyle w:val="af8"/>
        <w:numPr>
          <w:ilvl w:val="3"/>
          <w:numId w:val="18"/>
        </w:numPr>
        <w:ind w:left="0" w:firstLine="426"/>
        <w:jc w:val="both"/>
        <w:rPr>
          <w:rFonts w:cs="Arial"/>
          <w:sz w:val="24"/>
          <w:szCs w:val="24"/>
        </w:rPr>
      </w:pPr>
      <w:r w:rsidRPr="00891D63">
        <w:rPr>
          <w:rFonts w:eastAsia="Arial" w:cs="Arial"/>
          <w:color w:val="000000"/>
          <w:sz w:val="24"/>
          <w:szCs w:val="24"/>
        </w:rPr>
        <w:t>выявления Заказчиком в процессе исполнения договора о закупках консультационных услуг предоставления потенциальным поставщиком недостоверной информации и/или ложных сведений об отсутствии конфликта интересов. При этом Заказчик вправе потребовать возмещения поставщиком убытков согласно условиям договора о закупках;</w:t>
      </w:r>
    </w:p>
    <w:p w14:paraId="64E13A84" w14:textId="13521B84" w:rsidR="009552E3" w:rsidRPr="00891D63" w:rsidRDefault="009552E3" w:rsidP="009C2D56">
      <w:pPr>
        <w:pStyle w:val="af8"/>
        <w:numPr>
          <w:ilvl w:val="3"/>
          <w:numId w:val="18"/>
        </w:numPr>
        <w:ind w:left="0" w:firstLine="426"/>
        <w:jc w:val="both"/>
        <w:rPr>
          <w:rFonts w:cs="Arial"/>
          <w:sz w:val="24"/>
          <w:szCs w:val="24"/>
        </w:rPr>
      </w:pPr>
      <w:r w:rsidRPr="00891D63">
        <w:rPr>
          <w:rFonts w:eastAsia="Arial" w:cs="Arial"/>
          <w:color w:val="000000"/>
          <w:sz w:val="24"/>
          <w:szCs w:val="24"/>
        </w:rPr>
        <w:t>указанных в пункте 1 статьи 3</w:t>
      </w:r>
      <w:r w:rsidR="00037577" w:rsidRPr="00891D63">
        <w:rPr>
          <w:rFonts w:eastAsia="Arial" w:cs="Arial"/>
          <w:color w:val="000000"/>
          <w:sz w:val="24"/>
          <w:szCs w:val="24"/>
        </w:rPr>
        <w:t>1</w:t>
      </w:r>
      <w:r w:rsidR="007600B7" w:rsidRPr="00891D63">
        <w:rPr>
          <w:rFonts w:eastAsia="Arial" w:cs="Arial"/>
          <w:color w:val="000000"/>
          <w:sz w:val="24"/>
          <w:szCs w:val="24"/>
        </w:rPr>
        <w:t xml:space="preserve"> </w:t>
      </w:r>
      <w:r w:rsidR="002A6C41" w:rsidRPr="00891D63">
        <w:rPr>
          <w:rFonts w:eastAsia="Arial" w:cs="Arial"/>
          <w:color w:val="000000"/>
          <w:sz w:val="24"/>
          <w:szCs w:val="24"/>
        </w:rPr>
        <w:t>Порядка</w:t>
      </w:r>
      <w:r w:rsidR="009F77F2" w:rsidRPr="00891D63">
        <w:rPr>
          <w:rFonts w:eastAsia="Arial" w:cs="Arial"/>
          <w:color w:val="000000"/>
          <w:sz w:val="24"/>
          <w:szCs w:val="24"/>
        </w:rPr>
        <w:t>;</w:t>
      </w:r>
    </w:p>
    <w:p w14:paraId="06DDCE24" w14:textId="1514B9AE" w:rsidR="005B0275" w:rsidRPr="00891D63" w:rsidRDefault="005B0275" w:rsidP="009C2D56">
      <w:pPr>
        <w:pStyle w:val="af8"/>
        <w:numPr>
          <w:ilvl w:val="3"/>
          <w:numId w:val="18"/>
        </w:numPr>
        <w:ind w:left="0" w:firstLine="426"/>
        <w:jc w:val="both"/>
        <w:rPr>
          <w:rFonts w:cs="Arial"/>
          <w:sz w:val="24"/>
          <w:szCs w:val="24"/>
        </w:rPr>
      </w:pPr>
      <w:r w:rsidRPr="00891D63">
        <w:rPr>
          <w:rFonts w:cs="Arial"/>
          <w:sz w:val="24"/>
          <w:szCs w:val="24"/>
        </w:rPr>
        <w:t>при нарушении одной из сторон договора о закупках обязательств по противодействию коррупции, предусмотренных условиями договора;</w:t>
      </w:r>
    </w:p>
    <w:p w14:paraId="2F8EB5E4" w14:textId="29228DCB" w:rsidR="009F77F2" w:rsidRPr="00891D63" w:rsidRDefault="009F77F2" w:rsidP="009C2D56">
      <w:pPr>
        <w:pStyle w:val="af8"/>
        <w:numPr>
          <w:ilvl w:val="3"/>
          <w:numId w:val="18"/>
        </w:numPr>
        <w:ind w:left="0" w:firstLine="426"/>
        <w:jc w:val="both"/>
        <w:rPr>
          <w:rFonts w:cs="Arial"/>
          <w:sz w:val="24"/>
          <w:szCs w:val="24"/>
        </w:rPr>
      </w:pPr>
      <w:r w:rsidRPr="00891D63">
        <w:rPr>
          <w:rFonts w:eastAsia="Arial" w:cs="Arial"/>
          <w:color w:val="000000"/>
          <w:sz w:val="24"/>
          <w:szCs w:val="24"/>
        </w:rPr>
        <w:t xml:space="preserve">в иных случаях, определенных </w:t>
      </w:r>
      <w:r w:rsidR="002A6C41" w:rsidRPr="00891D63">
        <w:rPr>
          <w:rFonts w:eastAsia="Arial" w:cs="Arial"/>
          <w:color w:val="000000"/>
          <w:sz w:val="24"/>
          <w:szCs w:val="24"/>
        </w:rPr>
        <w:t>Порядком</w:t>
      </w:r>
      <w:r w:rsidRPr="00891D63">
        <w:rPr>
          <w:rFonts w:eastAsia="Arial" w:cs="Arial"/>
          <w:color w:val="000000"/>
          <w:sz w:val="24"/>
          <w:szCs w:val="24"/>
        </w:rPr>
        <w:t>.</w:t>
      </w:r>
    </w:p>
    <w:p w14:paraId="10E4C0CD" w14:textId="77777777" w:rsidR="00585770" w:rsidRPr="00891D63" w:rsidRDefault="00585770" w:rsidP="00C523ED">
      <w:pPr>
        <w:pStyle w:val="af8"/>
        <w:numPr>
          <w:ilvl w:val="3"/>
          <w:numId w:val="75"/>
        </w:numPr>
        <w:ind w:left="0" w:firstLine="426"/>
        <w:jc w:val="both"/>
        <w:rPr>
          <w:rFonts w:cs="Arial"/>
          <w:sz w:val="24"/>
          <w:szCs w:val="24"/>
        </w:rPr>
      </w:pPr>
      <w:r w:rsidRPr="00891D63">
        <w:rPr>
          <w:rFonts w:cs="Arial"/>
          <w:sz w:val="24"/>
          <w:szCs w:val="24"/>
        </w:rPr>
        <w:t>Отказ от исполнения договора ввиду обоснованной нецелесообразности приобретения товаров, работ, услуг допускается в случае сокращения расходов Заказчика, связанного с чрезвычайным положением или другими негативными явлениями в экономике, либо  на основании решения  коллегиального исполнительного органа/наблюдательного совета (в случае отсутствия коллегиального исполнительного органа/наблюдательного совета органа управления/высшего органа (общее собрание участников) Заказчика в случае отсутствия производственной необходимости.</w:t>
      </w:r>
    </w:p>
    <w:p w14:paraId="32C52B33" w14:textId="77777777" w:rsidR="00585770" w:rsidRPr="00891D63" w:rsidRDefault="00585770" w:rsidP="00585770">
      <w:pPr>
        <w:pStyle w:val="af8"/>
        <w:ind w:left="0" w:firstLine="426"/>
        <w:jc w:val="both"/>
        <w:rPr>
          <w:rFonts w:cs="Arial"/>
          <w:sz w:val="24"/>
          <w:szCs w:val="24"/>
        </w:rPr>
      </w:pPr>
      <w:r w:rsidRPr="00891D63">
        <w:rPr>
          <w:rFonts w:cs="Arial"/>
          <w:sz w:val="24"/>
          <w:szCs w:val="24"/>
        </w:rPr>
        <w:t>При этом приобретение данных товаров, работ, услуг в текущем году не допускается.</w:t>
      </w:r>
    </w:p>
    <w:p w14:paraId="51171C3E" w14:textId="77777777" w:rsidR="00585770" w:rsidRPr="00891D63" w:rsidRDefault="00585770" w:rsidP="00B62425">
      <w:pPr>
        <w:pStyle w:val="af8"/>
        <w:ind w:left="0" w:firstLine="426"/>
        <w:jc w:val="both"/>
        <w:rPr>
          <w:rFonts w:cs="Arial"/>
          <w:sz w:val="24"/>
          <w:szCs w:val="24"/>
        </w:rPr>
      </w:pPr>
      <w:r w:rsidRPr="00891D63">
        <w:rPr>
          <w:rFonts w:cs="Arial"/>
          <w:sz w:val="24"/>
          <w:szCs w:val="24"/>
        </w:rPr>
        <w:lastRenderedPageBreak/>
        <w:t>Отказ от исполнения договора о закупках ввиду обоснованной нецелесообразности приобретения товаров, работ, услуг допускается при условии оплаты поставщику фак</w:t>
      </w:r>
      <w:r w:rsidR="00B62425" w:rsidRPr="00891D63">
        <w:rPr>
          <w:rFonts w:cs="Arial"/>
          <w:sz w:val="24"/>
          <w:szCs w:val="24"/>
        </w:rPr>
        <w:t>тически понесенных им расходов.</w:t>
      </w:r>
    </w:p>
    <w:p w14:paraId="7EA352C2" w14:textId="11CC3775" w:rsidR="009552E3" w:rsidRPr="00891D63" w:rsidRDefault="008676DC" w:rsidP="00C523ED">
      <w:pPr>
        <w:pStyle w:val="af8"/>
        <w:numPr>
          <w:ilvl w:val="3"/>
          <w:numId w:val="75"/>
        </w:numPr>
        <w:ind w:left="0" w:firstLine="426"/>
        <w:jc w:val="both"/>
        <w:rPr>
          <w:rFonts w:cs="Arial"/>
          <w:sz w:val="24"/>
          <w:szCs w:val="24"/>
        </w:rPr>
      </w:pPr>
      <w:r w:rsidRPr="00891D63">
        <w:rPr>
          <w:rFonts w:cs="Arial"/>
          <w:sz w:val="24"/>
          <w:szCs w:val="24"/>
        </w:rPr>
        <w:t xml:space="preserve">При отказе Заказчика в случаях, предусмотренных подпунктами 8) и </w:t>
      </w:r>
      <w:r w:rsidR="003910EC" w:rsidRPr="00891D63">
        <w:rPr>
          <w:rFonts w:cs="Arial"/>
          <w:sz w:val="24"/>
          <w:szCs w:val="24"/>
        </w:rPr>
        <w:t>13</w:t>
      </w:r>
      <w:r w:rsidRPr="00891D63">
        <w:rPr>
          <w:rFonts w:cs="Arial"/>
          <w:sz w:val="24"/>
          <w:szCs w:val="24"/>
        </w:rPr>
        <w:t>) пункта 1 настоящей статьи, от увеличения суммы договора на сумму, обоснованную поставщиком и подтвержденную Заказчиком, договор может быть расторгнут по взаимному согласию сторон.</w:t>
      </w:r>
    </w:p>
    <w:p w14:paraId="5AAACD51" w14:textId="77777777" w:rsidR="00002A05" w:rsidRPr="00891D63" w:rsidRDefault="00002A05" w:rsidP="00C523ED">
      <w:pPr>
        <w:pStyle w:val="31"/>
        <w:numPr>
          <w:ilvl w:val="0"/>
          <w:numId w:val="40"/>
        </w:numPr>
        <w:tabs>
          <w:tab w:val="clear" w:pos="567"/>
          <w:tab w:val="left" w:pos="709"/>
        </w:tabs>
        <w:ind w:left="0" w:right="-23" w:firstLine="0"/>
        <w:jc w:val="left"/>
        <w:rPr>
          <w:rFonts w:cs="Arial"/>
          <w:lang w:val="ru-RU"/>
        </w:rPr>
      </w:pPr>
      <w:bookmarkStart w:id="411" w:name="_Toc226563922"/>
      <w:r w:rsidRPr="00891D63">
        <w:rPr>
          <w:rFonts w:cs="Arial"/>
          <w:lang w:val="ru-RU"/>
        </w:rPr>
        <w:t>Ведение претензионной работы по договорам о закупках</w:t>
      </w:r>
      <w:bookmarkEnd w:id="411"/>
    </w:p>
    <w:p w14:paraId="65938B8B" w14:textId="77777777" w:rsidR="00002A05" w:rsidRPr="00891D63" w:rsidRDefault="00D86786" w:rsidP="00C523ED">
      <w:pPr>
        <w:pStyle w:val="31"/>
        <w:numPr>
          <w:ilvl w:val="3"/>
          <w:numId w:val="40"/>
        </w:numPr>
        <w:tabs>
          <w:tab w:val="left" w:pos="709"/>
        </w:tabs>
        <w:spacing w:before="0" w:after="0"/>
        <w:ind w:left="0" w:right="-23" w:firstLine="425"/>
        <w:jc w:val="both"/>
        <w:outlineLvl w:val="9"/>
        <w:rPr>
          <w:rFonts w:cs="Arial"/>
          <w:b w:val="0"/>
        </w:rPr>
      </w:pPr>
      <w:r w:rsidRPr="00891D63">
        <w:rPr>
          <w:rFonts w:cs="Arial"/>
          <w:b w:val="0"/>
          <w:lang w:val="ru-RU"/>
        </w:rPr>
        <w:t xml:space="preserve">В случае неисполнения условий договора о закупках со стороны поставщика, </w:t>
      </w:r>
      <w:r w:rsidR="00002A05" w:rsidRPr="00891D63">
        <w:rPr>
          <w:rFonts w:cs="Arial"/>
          <w:b w:val="0"/>
          <w:lang w:val="ru-RU"/>
        </w:rPr>
        <w:t>З</w:t>
      </w:r>
      <w:r w:rsidR="00002A05" w:rsidRPr="00891D63">
        <w:rPr>
          <w:rFonts w:cs="Arial"/>
          <w:b w:val="0"/>
        </w:rPr>
        <w:t xml:space="preserve">аказчик обязан </w:t>
      </w:r>
      <w:r w:rsidR="00002A05" w:rsidRPr="00891D63">
        <w:rPr>
          <w:rFonts w:cs="Arial"/>
          <w:b w:val="0"/>
          <w:lang w:val="ru-RU"/>
        </w:rPr>
        <w:t>организовать</w:t>
      </w:r>
      <w:r w:rsidR="00002A05" w:rsidRPr="00891D63">
        <w:rPr>
          <w:rFonts w:cs="Arial"/>
          <w:b w:val="0"/>
        </w:rPr>
        <w:t xml:space="preserve"> претензионн</w:t>
      </w:r>
      <w:r w:rsidRPr="00891D63">
        <w:rPr>
          <w:rFonts w:cs="Arial"/>
          <w:b w:val="0"/>
          <w:lang w:val="ru-RU"/>
        </w:rPr>
        <w:t>ую</w:t>
      </w:r>
      <w:r w:rsidR="00002A05" w:rsidRPr="00891D63">
        <w:rPr>
          <w:rFonts w:cs="Arial"/>
          <w:b w:val="0"/>
        </w:rPr>
        <w:t xml:space="preserve"> работ</w:t>
      </w:r>
      <w:r w:rsidRPr="00891D63">
        <w:rPr>
          <w:rFonts w:cs="Arial"/>
          <w:b w:val="0"/>
          <w:lang w:val="ru-RU"/>
        </w:rPr>
        <w:t>у</w:t>
      </w:r>
      <w:r w:rsidR="00002A05" w:rsidRPr="00891D63">
        <w:rPr>
          <w:rFonts w:cs="Arial"/>
          <w:b w:val="0"/>
        </w:rPr>
        <w:t xml:space="preserve"> </w:t>
      </w:r>
      <w:r w:rsidR="00002A05" w:rsidRPr="00891D63">
        <w:rPr>
          <w:rFonts w:cs="Arial"/>
          <w:b w:val="0"/>
          <w:lang w:val="ru-RU"/>
        </w:rPr>
        <w:t>в соответствии с условиями договора о закупках</w:t>
      </w:r>
      <w:r w:rsidRPr="00891D63">
        <w:rPr>
          <w:rFonts w:cs="Arial"/>
          <w:b w:val="0"/>
          <w:lang w:val="ru-RU"/>
        </w:rPr>
        <w:t xml:space="preserve"> и</w:t>
      </w:r>
      <w:r w:rsidR="00002A05" w:rsidRPr="00891D63">
        <w:rPr>
          <w:rFonts w:cs="Arial"/>
          <w:b w:val="0"/>
          <w:lang w:val="ru-RU"/>
        </w:rPr>
        <w:t xml:space="preserve"> </w:t>
      </w:r>
      <w:r w:rsidR="00002A05" w:rsidRPr="00891D63">
        <w:rPr>
          <w:rFonts w:cs="Arial"/>
          <w:b w:val="0"/>
        </w:rPr>
        <w:t>с соблюдением требовани</w:t>
      </w:r>
      <w:r w:rsidR="00002A05" w:rsidRPr="00891D63">
        <w:rPr>
          <w:rFonts w:cs="Arial"/>
          <w:b w:val="0"/>
          <w:lang w:val="ru-RU"/>
        </w:rPr>
        <w:t>й</w:t>
      </w:r>
      <w:r w:rsidR="00002A05" w:rsidRPr="00891D63">
        <w:rPr>
          <w:rFonts w:cs="Arial"/>
          <w:b w:val="0"/>
        </w:rPr>
        <w:t xml:space="preserve"> действующего законодательства</w:t>
      </w:r>
      <w:r w:rsidR="00002A05" w:rsidRPr="00891D63">
        <w:rPr>
          <w:rFonts w:cs="Arial"/>
          <w:b w:val="0"/>
          <w:lang w:val="ru-RU"/>
        </w:rPr>
        <w:t xml:space="preserve"> Республики Казахстан</w:t>
      </w:r>
      <w:r w:rsidRPr="00891D63">
        <w:rPr>
          <w:rFonts w:cs="Arial"/>
          <w:b w:val="0"/>
        </w:rPr>
        <w:t>.</w:t>
      </w:r>
    </w:p>
    <w:p w14:paraId="685D3BA5" w14:textId="6F5666B5" w:rsidR="00002A05" w:rsidRPr="00891D63" w:rsidRDefault="00C826E6" w:rsidP="00C523ED">
      <w:pPr>
        <w:pStyle w:val="31"/>
        <w:numPr>
          <w:ilvl w:val="3"/>
          <w:numId w:val="40"/>
        </w:numPr>
        <w:tabs>
          <w:tab w:val="left" w:pos="709"/>
        </w:tabs>
        <w:spacing w:before="0" w:after="0"/>
        <w:ind w:left="0" w:right="-23" w:firstLine="426"/>
        <w:jc w:val="both"/>
        <w:outlineLvl w:val="9"/>
        <w:rPr>
          <w:rFonts w:cs="Arial"/>
          <w:b w:val="0"/>
          <w:lang w:val="ru-RU"/>
        </w:rPr>
      </w:pPr>
      <w:bookmarkStart w:id="412" w:name="_Toc10118"/>
      <w:bookmarkStart w:id="413" w:name="LocalLink17"/>
      <w:r w:rsidRPr="00891D63">
        <w:rPr>
          <w:rFonts w:cs="Arial"/>
          <w:b w:val="0"/>
          <w:lang w:val="ru-RU"/>
        </w:rPr>
        <w:t>В случае наличия вступившего в законную силу решения (постановления) суда, установившего факт неисполнения или ненадлежащего исполнения договора о закупках, Заказчик направляет соответствующую информацию Оператору Фонда по закупкам для включения поставщика в Перечень ненадежных потенциальных поставщиков (поставщиков) Фонда в порядке, установленном настоящим Порядком, за исключением случаев, которые в совокупности удовлетворяют условиям, указанным подпунктах 1) – 3) пункта 3 настоящей статьи.</w:t>
      </w:r>
      <w:r w:rsidR="00002A05" w:rsidRPr="00891D63">
        <w:rPr>
          <w:rFonts w:cs="Arial"/>
          <w:b w:val="0"/>
          <w:lang w:val="ru-RU"/>
        </w:rPr>
        <w:t xml:space="preserve"> </w:t>
      </w:r>
      <w:bookmarkEnd w:id="412"/>
      <w:bookmarkEnd w:id="413"/>
    </w:p>
    <w:p w14:paraId="4ABF9A83" w14:textId="16BFBA60" w:rsidR="00C826E6" w:rsidRPr="00891D63" w:rsidRDefault="00C826E6" w:rsidP="00C523ED">
      <w:pPr>
        <w:pStyle w:val="31"/>
        <w:numPr>
          <w:ilvl w:val="3"/>
          <w:numId w:val="40"/>
        </w:numPr>
        <w:tabs>
          <w:tab w:val="left" w:pos="709"/>
        </w:tabs>
        <w:spacing w:before="0" w:after="0"/>
        <w:ind w:left="0" w:right="-23" w:firstLine="425"/>
        <w:jc w:val="both"/>
        <w:outlineLvl w:val="9"/>
        <w:rPr>
          <w:rFonts w:cs="Arial"/>
          <w:b w:val="0"/>
          <w:lang w:val="ru-RU"/>
        </w:rPr>
      </w:pPr>
      <w:r w:rsidRPr="00891D63">
        <w:rPr>
          <w:rFonts w:cs="Arial"/>
          <w:b w:val="0"/>
          <w:lang w:val="ru-RU"/>
        </w:rPr>
        <w:t>В случае нарушения поставщиком исполнения договорных обязательств Заказчик вправе удержать из суммы внесенного обеспечения исполнения договора о закупках сумму неустойки (штрафа, пени), начисленную поставщику за нарушение исполнения им договорных обязательств и возникшую в связи с этим сумму ущерба. Оставшаяся сумма обеспечения исполнения договора о закупке возвращается поставщику в срок не более 10 (десяти) рабочих дней с даты полного исполнения им своих обязательств по договору.</w:t>
      </w:r>
    </w:p>
    <w:p w14:paraId="33976317" w14:textId="77777777" w:rsidR="00C826E6" w:rsidRPr="00891D63" w:rsidRDefault="00C826E6" w:rsidP="00894F76">
      <w:pPr>
        <w:pStyle w:val="31"/>
        <w:numPr>
          <w:ilvl w:val="0"/>
          <w:numId w:val="0"/>
        </w:numPr>
        <w:tabs>
          <w:tab w:val="left" w:pos="709"/>
        </w:tabs>
        <w:spacing w:before="0" w:after="0"/>
        <w:ind w:right="-23" w:firstLine="425"/>
        <w:jc w:val="both"/>
        <w:outlineLvl w:val="9"/>
        <w:rPr>
          <w:rFonts w:cs="Arial"/>
          <w:b w:val="0"/>
          <w:lang w:val="ru-RU"/>
        </w:rPr>
      </w:pPr>
      <w:r w:rsidRPr="00891D63">
        <w:rPr>
          <w:rFonts w:cs="Arial"/>
          <w:b w:val="0"/>
          <w:lang w:val="ru-RU"/>
        </w:rPr>
        <w:t>В случае нарушения поставщиком исполнения договорных обязательств обеспечение исполнения договора Заказчиком не удерживается и поставщик не вносится в Перечень ненадежных потенциальных поставщиков (поставщиков) Фонда в случаях, которые в совокупности удовлетворяют следующим условиям:</w:t>
      </w:r>
    </w:p>
    <w:p w14:paraId="51C1387B" w14:textId="77777777" w:rsidR="00C826E6" w:rsidRPr="00891D63" w:rsidRDefault="00C826E6" w:rsidP="00894F76">
      <w:pPr>
        <w:pStyle w:val="31"/>
        <w:numPr>
          <w:ilvl w:val="0"/>
          <w:numId w:val="0"/>
        </w:numPr>
        <w:tabs>
          <w:tab w:val="left" w:pos="709"/>
        </w:tabs>
        <w:spacing w:before="0" w:after="0"/>
        <w:ind w:right="-23" w:firstLine="425"/>
        <w:jc w:val="both"/>
        <w:outlineLvl w:val="9"/>
        <w:rPr>
          <w:rFonts w:cs="Arial"/>
          <w:b w:val="0"/>
          <w:lang w:val="ru-RU"/>
        </w:rPr>
      </w:pPr>
      <w:r w:rsidRPr="00891D63">
        <w:rPr>
          <w:rFonts w:cs="Arial"/>
          <w:b w:val="0"/>
          <w:lang w:val="ru-RU"/>
        </w:rPr>
        <w:t>1) выплата (взыскание/удержание) неустойки (штрафа, пени);</w:t>
      </w:r>
    </w:p>
    <w:p w14:paraId="7CA09953" w14:textId="77777777" w:rsidR="00C826E6" w:rsidRPr="00891D63" w:rsidRDefault="00C826E6" w:rsidP="00894F76">
      <w:pPr>
        <w:pStyle w:val="31"/>
        <w:numPr>
          <w:ilvl w:val="0"/>
          <w:numId w:val="0"/>
        </w:numPr>
        <w:tabs>
          <w:tab w:val="left" w:pos="709"/>
        </w:tabs>
        <w:spacing w:before="0" w:after="0"/>
        <w:ind w:right="-23" w:firstLine="425"/>
        <w:jc w:val="both"/>
        <w:outlineLvl w:val="9"/>
        <w:rPr>
          <w:rFonts w:cs="Arial"/>
          <w:b w:val="0"/>
          <w:lang w:val="ru-RU"/>
        </w:rPr>
      </w:pPr>
      <w:r w:rsidRPr="00891D63">
        <w:rPr>
          <w:rFonts w:cs="Arial"/>
          <w:b w:val="0"/>
          <w:lang w:val="ru-RU"/>
        </w:rPr>
        <w:t>2) полное исполнение поставщиком договорных обязательств;</w:t>
      </w:r>
    </w:p>
    <w:p w14:paraId="3D3AA0BD" w14:textId="732C7CD8" w:rsidR="00C826E6" w:rsidRPr="00891D63" w:rsidRDefault="00C826E6" w:rsidP="00C826E6">
      <w:pPr>
        <w:pStyle w:val="31"/>
        <w:numPr>
          <w:ilvl w:val="0"/>
          <w:numId w:val="0"/>
        </w:numPr>
        <w:tabs>
          <w:tab w:val="left" w:pos="709"/>
        </w:tabs>
        <w:spacing w:before="0" w:after="0"/>
        <w:ind w:right="-23" w:firstLine="425"/>
        <w:jc w:val="both"/>
        <w:outlineLvl w:val="9"/>
        <w:rPr>
          <w:rFonts w:cs="Arial"/>
          <w:b w:val="0"/>
          <w:lang w:val="ru-RU"/>
        </w:rPr>
      </w:pPr>
      <w:r w:rsidRPr="00891D63">
        <w:rPr>
          <w:rFonts w:cs="Arial"/>
          <w:b w:val="0"/>
          <w:lang w:val="ru-RU"/>
        </w:rPr>
        <w:t>3) отсутствие ущерба или его полное возмещение (взыскание/удержание).</w:t>
      </w:r>
    </w:p>
    <w:p w14:paraId="12B5C7CE" w14:textId="77777777" w:rsidR="00835A9F" w:rsidRPr="00891D63" w:rsidRDefault="00835A9F" w:rsidP="00835A9F">
      <w:pPr>
        <w:pStyle w:val="31"/>
        <w:numPr>
          <w:ilvl w:val="0"/>
          <w:numId w:val="0"/>
        </w:numPr>
        <w:tabs>
          <w:tab w:val="left" w:pos="709"/>
        </w:tabs>
        <w:spacing w:before="0" w:after="0"/>
        <w:ind w:right="-23" w:firstLine="425"/>
        <w:jc w:val="both"/>
        <w:outlineLvl w:val="9"/>
        <w:rPr>
          <w:rFonts w:cs="Arial"/>
          <w:b w:val="0"/>
          <w:lang w:val="ru-RU"/>
        </w:rPr>
      </w:pPr>
      <w:r w:rsidRPr="00891D63">
        <w:rPr>
          <w:rFonts w:cs="Arial"/>
          <w:b w:val="0"/>
          <w:lang w:val="ru-RU"/>
        </w:rPr>
        <w:t>3-1. В случае обнаружения (установления) заказчиком факта предоставления поставщиком на этапе выбора поставщика недостоверной информации, поставщик не вносится в Перечень ненадежных потенциальных поставщиков (поставщиков) Фонда только в случаях, которые одновременно соответствуют следующим условиям:</w:t>
      </w:r>
    </w:p>
    <w:p w14:paraId="62BEF297" w14:textId="77777777" w:rsidR="00835A9F" w:rsidRPr="00891D63" w:rsidRDefault="00835A9F" w:rsidP="00835A9F">
      <w:pPr>
        <w:pStyle w:val="31"/>
        <w:numPr>
          <w:ilvl w:val="0"/>
          <w:numId w:val="0"/>
        </w:numPr>
        <w:tabs>
          <w:tab w:val="left" w:pos="709"/>
        </w:tabs>
        <w:spacing w:before="0" w:after="0"/>
        <w:ind w:right="-23" w:firstLine="425"/>
        <w:jc w:val="both"/>
        <w:outlineLvl w:val="9"/>
        <w:rPr>
          <w:rFonts w:cs="Arial"/>
          <w:b w:val="0"/>
          <w:lang w:val="ru-RU"/>
        </w:rPr>
      </w:pPr>
      <w:r w:rsidRPr="00891D63">
        <w:rPr>
          <w:rFonts w:cs="Arial"/>
          <w:b w:val="0"/>
          <w:lang w:val="ru-RU"/>
        </w:rPr>
        <w:t>1) полное исполнение поставщиком договорных обязательств (договор исполнен);</w:t>
      </w:r>
    </w:p>
    <w:p w14:paraId="526D7301" w14:textId="77777777" w:rsidR="00835A9F" w:rsidRPr="00891D63" w:rsidRDefault="00835A9F" w:rsidP="00835A9F">
      <w:pPr>
        <w:pStyle w:val="31"/>
        <w:numPr>
          <w:ilvl w:val="0"/>
          <w:numId w:val="0"/>
        </w:numPr>
        <w:tabs>
          <w:tab w:val="left" w:pos="709"/>
        </w:tabs>
        <w:spacing w:before="0" w:after="0"/>
        <w:ind w:right="-23" w:firstLine="425"/>
        <w:jc w:val="both"/>
        <w:outlineLvl w:val="9"/>
        <w:rPr>
          <w:rFonts w:cs="Arial"/>
          <w:b w:val="0"/>
          <w:lang w:val="ru-RU"/>
        </w:rPr>
      </w:pPr>
      <w:r w:rsidRPr="00891D63">
        <w:rPr>
          <w:rFonts w:cs="Arial"/>
          <w:b w:val="0"/>
          <w:lang w:val="ru-RU"/>
        </w:rPr>
        <w:t>2) отсутствие ущерба, причиненного заказчику;</w:t>
      </w:r>
    </w:p>
    <w:p w14:paraId="0AA00008" w14:textId="4BE1D9A2" w:rsidR="00835A9F" w:rsidRPr="00891D63" w:rsidRDefault="00835A9F" w:rsidP="00835A9F">
      <w:pPr>
        <w:pStyle w:val="31"/>
        <w:numPr>
          <w:ilvl w:val="0"/>
          <w:numId w:val="0"/>
        </w:numPr>
        <w:tabs>
          <w:tab w:val="left" w:pos="709"/>
        </w:tabs>
        <w:spacing w:before="0" w:after="0"/>
        <w:ind w:right="-23" w:firstLine="425"/>
        <w:jc w:val="both"/>
        <w:outlineLvl w:val="9"/>
        <w:rPr>
          <w:rFonts w:cs="Arial"/>
          <w:b w:val="0"/>
          <w:lang w:val="ru-RU"/>
        </w:rPr>
      </w:pPr>
      <w:r w:rsidRPr="00891D63">
        <w:rPr>
          <w:rFonts w:cs="Arial"/>
          <w:b w:val="0"/>
          <w:lang w:val="ru-RU"/>
        </w:rPr>
        <w:t>3) выплата поставщиком неустойки (штрафа, пени) (при наличии) по исполненному договору.</w:t>
      </w:r>
    </w:p>
    <w:p w14:paraId="65E9504D" w14:textId="2226FB0A" w:rsidR="008032A2" w:rsidRPr="00891D63" w:rsidRDefault="008032A2" w:rsidP="00C523ED">
      <w:pPr>
        <w:pStyle w:val="31"/>
        <w:numPr>
          <w:ilvl w:val="3"/>
          <w:numId w:val="40"/>
        </w:numPr>
        <w:tabs>
          <w:tab w:val="left" w:pos="709"/>
        </w:tabs>
        <w:spacing w:before="0" w:after="0"/>
        <w:ind w:left="0" w:right="-23" w:firstLine="425"/>
        <w:jc w:val="both"/>
        <w:outlineLvl w:val="9"/>
        <w:rPr>
          <w:rFonts w:cs="Arial"/>
          <w:b w:val="0"/>
          <w:lang w:val="ru-RU"/>
        </w:rPr>
      </w:pPr>
      <w:r w:rsidRPr="00891D63">
        <w:rPr>
          <w:rFonts w:cs="Arial"/>
          <w:b w:val="0"/>
          <w:lang w:val="ru-RU"/>
        </w:rPr>
        <w:t xml:space="preserve">Для рассмотрения спорных вопросов по договорам о закупках, заключенным юридическими лицами, пятьдесят и более процентов голосующих акций (долей участия) которых прямо или косвенно принадлежат ПК на праве собственности или доверительного управления (далее – организации ПК), с поставщиками, ПК вправе создать специальную комиссию (далее –- Претензионная комиссия), которая выполняет </w:t>
      </w:r>
      <w:r w:rsidRPr="00891D63">
        <w:rPr>
          <w:rFonts w:cs="Arial"/>
          <w:b w:val="0"/>
          <w:lang w:val="ru-RU"/>
        </w:rPr>
        <w:lastRenderedPageBreak/>
        <w:t>следующие функции:</w:t>
      </w:r>
    </w:p>
    <w:p w14:paraId="42BA8EC9" w14:textId="77777777" w:rsidR="008032A2" w:rsidRPr="00891D63" w:rsidRDefault="008032A2" w:rsidP="008032A2">
      <w:pPr>
        <w:pStyle w:val="31"/>
        <w:numPr>
          <w:ilvl w:val="0"/>
          <w:numId w:val="0"/>
        </w:numPr>
        <w:tabs>
          <w:tab w:val="left" w:pos="709"/>
        </w:tabs>
        <w:spacing w:before="0" w:after="0"/>
        <w:ind w:right="-23" w:firstLine="425"/>
        <w:jc w:val="both"/>
        <w:outlineLvl w:val="9"/>
        <w:rPr>
          <w:rFonts w:cs="Arial"/>
          <w:b w:val="0"/>
          <w:lang w:val="ru-RU"/>
        </w:rPr>
      </w:pPr>
      <w:r w:rsidRPr="00891D63">
        <w:rPr>
          <w:rFonts w:cs="Arial"/>
          <w:b w:val="0"/>
          <w:lang w:val="ru-RU"/>
        </w:rPr>
        <w:t>1) рассматривает обращения поставщиков организаций ПК по вопросам привлечения к ответственности по договорам, заключенным с организациями ПК, а также по вопросам прекращения обязательств, вытекающих из такой ответственности;</w:t>
      </w:r>
    </w:p>
    <w:p w14:paraId="0A0495AE" w14:textId="77777777" w:rsidR="008032A2" w:rsidRPr="00891D63" w:rsidRDefault="008032A2" w:rsidP="008032A2">
      <w:pPr>
        <w:pStyle w:val="31"/>
        <w:numPr>
          <w:ilvl w:val="0"/>
          <w:numId w:val="0"/>
        </w:numPr>
        <w:tabs>
          <w:tab w:val="left" w:pos="709"/>
        </w:tabs>
        <w:spacing w:before="0" w:after="0"/>
        <w:ind w:right="-23" w:firstLine="425"/>
        <w:jc w:val="both"/>
        <w:outlineLvl w:val="9"/>
        <w:rPr>
          <w:rFonts w:cs="Arial"/>
          <w:b w:val="0"/>
          <w:lang w:val="ru-RU"/>
        </w:rPr>
      </w:pPr>
      <w:r w:rsidRPr="00891D63">
        <w:rPr>
          <w:rFonts w:cs="Arial"/>
          <w:b w:val="0"/>
          <w:lang w:val="ru-RU"/>
        </w:rPr>
        <w:t xml:space="preserve">2) по результатам рассмотрения обращений, указанных в подпункте 1) пункта 4 настоящей статьи Порядка, направляет организациям ПК обязательные для исполнения решения (поручения), для последующего принятия/совершения исполнительным органом организации ПК соответствующих решений/действий. </w:t>
      </w:r>
    </w:p>
    <w:p w14:paraId="6CEEF3D3" w14:textId="77777777" w:rsidR="008032A2" w:rsidRPr="00891D63" w:rsidRDefault="008032A2" w:rsidP="008032A2">
      <w:pPr>
        <w:pStyle w:val="31"/>
        <w:numPr>
          <w:ilvl w:val="0"/>
          <w:numId w:val="0"/>
        </w:numPr>
        <w:tabs>
          <w:tab w:val="left" w:pos="709"/>
        </w:tabs>
        <w:spacing w:before="0" w:after="0"/>
        <w:ind w:right="-23" w:firstLine="425"/>
        <w:jc w:val="both"/>
        <w:outlineLvl w:val="9"/>
        <w:rPr>
          <w:rFonts w:cs="Arial"/>
          <w:b w:val="0"/>
          <w:lang w:val="ru-RU"/>
        </w:rPr>
      </w:pPr>
      <w:r w:rsidRPr="00891D63">
        <w:rPr>
          <w:rFonts w:cs="Arial"/>
          <w:b w:val="0"/>
          <w:lang w:val="ru-RU"/>
        </w:rPr>
        <w:t>Полномочия и порядок работы Претензионной комиссии (положение о комиссии) утверждаются решением исполнительного органа ПК.</w:t>
      </w:r>
    </w:p>
    <w:p w14:paraId="260CC7A9" w14:textId="77777777" w:rsidR="008032A2" w:rsidRPr="00891D63" w:rsidRDefault="008032A2" w:rsidP="008032A2">
      <w:pPr>
        <w:pStyle w:val="31"/>
        <w:numPr>
          <w:ilvl w:val="0"/>
          <w:numId w:val="0"/>
        </w:numPr>
        <w:tabs>
          <w:tab w:val="left" w:pos="709"/>
        </w:tabs>
        <w:spacing w:before="0" w:after="0"/>
        <w:ind w:right="-23" w:firstLine="425"/>
        <w:jc w:val="both"/>
        <w:outlineLvl w:val="9"/>
        <w:rPr>
          <w:rFonts w:cs="Arial"/>
          <w:b w:val="0"/>
          <w:lang w:val="ru-RU"/>
        </w:rPr>
      </w:pPr>
      <w:r w:rsidRPr="00891D63">
        <w:rPr>
          <w:rFonts w:cs="Arial"/>
          <w:b w:val="0"/>
          <w:lang w:val="ru-RU"/>
        </w:rPr>
        <w:t>Состав Претензионной комиссии утверждается решением руководителя исполнительного органа ПК или иного уполномоченного им лица.</w:t>
      </w:r>
    </w:p>
    <w:p w14:paraId="121A04B4" w14:textId="292F8220" w:rsidR="008032A2" w:rsidRPr="00891D63" w:rsidRDefault="008032A2" w:rsidP="008032A2">
      <w:pPr>
        <w:pStyle w:val="31"/>
        <w:numPr>
          <w:ilvl w:val="0"/>
          <w:numId w:val="0"/>
        </w:numPr>
        <w:tabs>
          <w:tab w:val="left" w:pos="709"/>
        </w:tabs>
        <w:spacing w:before="0" w:after="0"/>
        <w:ind w:right="-23" w:firstLine="425"/>
        <w:jc w:val="both"/>
        <w:outlineLvl w:val="9"/>
        <w:rPr>
          <w:rFonts w:cs="Arial"/>
          <w:b w:val="0"/>
          <w:lang w:val="ru-RU"/>
        </w:rPr>
      </w:pPr>
      <w:r w:rsidRPr="00891D63">
        <w:rPr>
          <w:rFonts w:cs="Arial"/>
          <w:b w:val="0"/>
          <w:lang w:val="ru-RU"/>
        </w:rPr>
        <w:t>В состав Претензионной комиссии могут быть включены руководители финансово-экономических, юридических служб, служб закупок и иных структурных подразделений по курируемым направлениям, а также представители НПП.</w:t>
      </w:r>
    </w:p>
    <w:p w14:paraId="073C2503" w14:textId="77777777" w:rsidR="00D86786" w:rsidRPr="00891D63" w:rsidRDefault="00636CD0" w:rsidP="00C523ED">
      <w:pPr>
        <w:pStyle w:val="31"/>
        <w:numPr>
          <w:ilvl w:val="0"/>
          <w:numId w:val="40"/>
        </w:numPr>
        <w:tabs>
          <w:tab w:val="clear" w:pos="567"/>
          <w:tab w:val="left" w:pos="709"/>
        </w:tabs>
        <w:ind w:left="0" w:right="-23" w:firstLine="0"/>
        <w:jc w:val="left"/>
        <w:rPr>
          <w:rFonts w:cs="Arial"/>
          <w:lang w:val="ru-RU"/>
        </w:rPr>
      </w:pPr>
      <w:bookmarkStart w:id="414" w:name="_Toc226563923"/>
      <w:r w:rsidRPr="00891D63">
        <w:rPr>
          <w:rFonts w:cs="Arial"/>
          <w:lang w:val="ru-RU"/>
        </w:rPr>
        <w:t>Управление эффективностью деятельности поставщиков в рамках категорийного управления закупками</w:t>
      </w:r>
      <w:bookmarkEnd w:id="414"/>
    </w:p>
    <w:p w14:paraId="29649B63" w14:textId="77777777" w:rsidR="00D86786" w:rsidRPr="00891D63" w:rsidRDefault="00D86786" w:rsidP="00C523ED">
      <w:pPr>
        <w:numPr>
          <w:ilvl w:val="0"/>
          <w:numId w:val="44"/>
        </w:numPr>
        <w:tabs>
          <w:tab w:val="left" w:pos="709"/>
        </w:tabs>
        <w:spacing w:after="0" w:line="240" w:lineRule="auto"/>
        <w:ind w:left="0" w:right="-23" w:firstLine="426"/>
        <w:jc w:val="both"/>
        <w:rPr>
          <w:rFonts w:cs="Arial"/>
          <w:sz w:val="24"/>
          <w:szCs w:val="24"/>
        </w:rPr>
      </w:pPr>
      <w:r w:rsidRPr="00891D63">
        <w:rPr>
          <w:rFonts w:cs="Arial"/>
          <w:sz w:val="24"/>
          <w:szCs w:val="24"/>
        </w:rPr>
        <w:t>Оценка деятельности поставщика проводится, если это предусмотрено Закупочной категорийной стратегией</w:t>
      </w:r>
      <w:r w:rsidR="00636CD0" w:rsidRPr="00891D63">
        <w:rPr>
          <w:rFonts w:cs="Arial"/>
          <w:sz w:val="24"/>
          <w:szCs w:val="24"/>
        </w:rPr>
        <w:t>,</w:t>
      </w:r>
      <w:r w:rsidRPr="00891D63">
        <w:rPr>
          <w:rFonts w:cs="Arial"/>
          <w:sz w:val="24"/>
          <w:szCs w:val="24"/>
        </w:rPr>
        <w:t xml:space="preserve"> для развития компетенций поставщик</w:t>
      </w:r>
      <w:r w:rsidR="00636CD0" w:rsidRPr="00891D63">
        <w:rPr>
          <w:rFonts w:cs="Arial"/>
          <w:sz w:val="24"/>
          <w:szCs w:val="24"/>
        </w:rPr>
        <w:t>а</w:t>
      </w:r>
      <w:r w:rsidRPr="00891D63">
        <w:rPr>
          <w:rFonts w:cs="Arial"/>
          <w:sz w:val="24"/>
          <w:szCs w:val="24"/>
        </w:rPr>
        <w:t>.</w:t>
      </w:r>
    </w:p>
    <w:p w14:paraId="13AA00C1" w14:textId="77777777" w:rsidR="00D86786" w:rsidRPr="00891D63" w:rsidRDefault="00D86786" w:rsidP="00C523ED">
      <w:pPr>
        <w:numPr>
          <w:ilvl w:val="0"/>
          <w:numId w:val="44"/>
        </w:numPr>
        <w:tabs>
          <w:tab w:val="left" w:pos="709"/>
        </w:tabs>
        <w:spacing w:after="0" w:line="240" w:lineRule="auto"/>
        <w:ind w:left="0" w:right="-23" w:firstLine="426"/>
        <w:jc w:val="both"/>
        <w:rPr>
          <w:rFonts w:cs="Arial"/>
          <w:sz w:val="24"/>
          <w:szCs w:val="24"/>
        </w:rPr>
      </w:pPr>
      <w:r w:rsidRPr="00891D63">
        <w:rPr>
          <w:rFonts w:cs="Arial"/>
          <w:sz w:val="24"/>
          <w:szCs w:val="24"/>
        </w:rPr>
        <w:t xml:space="preserve"> Цикл управления эффективностью деятельности поставщика делится на следующие стадии:</w:t>
      </w:r>
    </w:p>
    <w:p w14:paraId="7BEBB324" w14:textId="77777777" w:rsidR="00D86786" w:rsidRPr="00891D63" w:rsidRDefault="007B4F06" w:rsidP="00C523ED">
      <w:pPr>
        <w:numPr>
          <w:ilvl w:val="0"/>
          <w:numId w:val="46"/>
        </w:numPr>
        <w:tabs>
          <w:tab w:val="left" w:pos="709"/>
        </w:tabs>
        <w:spacing w:after="0"/>
        <w:ind w:left="0" w:right="-23" w:firstLine="426"/>
        <w:contextualSpacing/>
        <w:jc w:val="both"/>
        <w:rPr>
          <w:rFonts w:cs="Arial"/>
          <w:sz w:val="24"/>
          <w:szCs w:val="24"/>
        </w:rPr>
      </w:pPr>
      <w:r w:rsidRPr="00891D63">
        <w:rPr>
          <w:rFonts w:cs="Arial"/>
          <w:sz w:val="24"/>
          <w:szCs w:val="24"/>
        </w:rPr>
        <w:t>оп</w:t>
      </w:r>
      <w:r w:rsidR="00D86786" w:rsidRPr="00891D63">
        <w:rPr>
          <w:rFonts w:cs="Arial"/>
          <w:sz w:val="24"/>
          <w:szCs w:val="24"/>
        </w:rPr>
        <w:t>ределение ключевых показателей эффективности деятельности поставщиков и их пороговых и целевых значений (критерии должны быть измеримые и объективные);</w:t>
      </w:r>
    </w:p>
    <w:p w14:paraId="1C4473C7" w14:textId="77777777" w:rsidR="00D86786" w:rsidRPr="00891D63" w:rsidRDefault="007B4F06" w:rsidP="00C523ED">
      <w:pPr>
        <w:numPr>
          <w:ilvl w:val="0"/>
          <w:numId w:val="46"/>
        </w:numPr>
        <w:tabs>
          <w:tab w:val="left" w:pos="709"/>
        </w:tabs>
        <w:spacing w:after="0"/>
        <w:ind w:left="0" w:right="-23" w:firstLine="426"/>
        <w:contextualSpacing/>
        <w:jc w:val="both"/>
        <w:rPr>
          <w:rFonts w:cs="Arial"/>
          <w:sz w:val="24"/>
          <w:szCs w:val="24"/>
        </w:rPr>
      </w:pPr>
      <w:r w:rsidRPr="00891D63">
        <w:rPr>
          <w:rFonts w:cs="Arial"/>
          <w:sz w:val="24"/>
          <w:szCs w:val="24"/>
        </w:rPr>
        <w:t>фо</w:t>
      </w:r>
      <w:r w:rsidR="00D86786" w:rsidRPr="00891D63">
        <w:rPr>
          <w:rFonts w:cs="Arial"/>
          <w:sz w:val="24"/>
          <w:szCs w:val="24"/>
        </w:rPr>
        <w:t xml:space="preserve">рмирование </w:t>
      </w:r>
      <w:r w:rsidR="00636CD0" w:rsidRPr="00891D63">
        <w:rPr>
          <w:rFonts w:cs="Arial"/>
          <w:sz w:val="24"/>
          <w:szCs w:val="24"/>
        </w:rPr>
        <w:t>г</w:t>
      </w:r>
      <w:r w:rsidR="00D86786" w:rsidRPr="00891D63">
        <w:rPr>
          <w:rFonts w:cs="Arial"/>
          <w:sz w:val="24"/>
          <w:szCs w:val="24"/>
        </w:rPr>
        <w:t>руппы управления договором с участием Заказчика и представителей поставщиков;</w:t>
      </w:r>
    </w:p>
    <w:p w14:paraId="091A4AF9" w14:textId="77777777" w:rsidR="00D86786" w:rsidRPr="00891D63" w:rsidRDefault="007B4F06" w:rsidP="00C523ED">
      <w:pPr>
        <w:numPr>
          <w:ilvl w:val="0"/>
          <w:numId w:val="46"/>
        </w:numPr>
        <w:tabs>
          <w:tab w:val="left" w:pos="709"/>
        </w:tabs>
        <w:spacing w:after="0"/>
        <w:ind w:left="0" w:right="-23" w:firstLine="426"/>
        <w:contextualSpacing/>
        <w:jc w:val="both"/>
        <w:rPr>
          <w:rFonts w:cs="Arial"/>
          <w:sz w:val="24"/>
          <w:szCs w:val="24"/>
        </w:rPr>
      </w:pPr>
      <w:r w:rsidRPr="00891D63">
        <w:rPr>
          <w:rFonts w:cs="Arial"/>
          <w:sz w:val="24"/>
          <w:szCs w:val="24"/>
        </w:rPr>
        <w:t>пе</w:t>
      </w:r>
      <w:r w:rsidR="00D86786" w:rsidRPr="00891D63">
        <w:rPr>
          <w:rFonts w:cs="Arial"/>
          <w:sz w:val="24"/>
          <w:szCs w:val="24"/>
        </w:rPr>
        <w:t>риодический контроль и мониторинг фактических ключевых показателей эффективности;</w:t>
      </w:r>
    </w:p>
    <w:p w14:paraId="50BAF657" w14:textId="77777777" w:rsidR="00D86786" w:rsidRPr="00891D63" w:rsidRDefault="007B4F06" w:rsidP="00C523ED">
      <w:pPr>
        <w:numPr>
          <w:ilvl w:val="0"/>
          <w:numId w:val="46"/>
        </w:numPr>
        <w:tabs>
          <w:tab w:val="left" w:pos="709"/>
        </w:tabs>
        <w:spacing w:after="0"/>
        <w:ind w:left="0" w:right="-23" w:firstLine="426"/>
        <w:contextualSpacing/>
        <w:jc w:val="both"/>
        <w:rPr>
          <w:rFonts w:cs="Arial"/>
          <w:sz w:val="24"/>
          <w:szCs w:val="24"/>
        </w:rPr>
      </w:pPr>
      <w:r w:rsidRPr="00891D63">
        <w:rPr>
          <w:rFonts w:cs="Arial"/>
          <w:sz w:val="24"/>
          <w:szCs w:val="24"/>
        </w:rPr>
        <w:t>ан</w:t>
      </w:r>
      <w:r w:rsidR="00D86786" w:rsidRPr="00891D63">
        <w:rPr>
          <w:rFonts w:cs="Arial"/>
          <w:sz w:val="24"/>
          <w:szCs w:val="24"/>
        </w:rPr>
        <w:t xml:space="preserve">ализ </w:t>
      </w:r>
      <w:r w:rsidR="00636CD0" w:rsidRPr="00891D63">
        <w:rPr>
          <w:rFonts w:cs="Arial"/>
          <w:sz w:val="24"/>
          <w:szCs w:val="24"/>
        </w:rPr>
        <w:t>г</w:t>
      </w:r>
      <w:r w:rsidR="00D86786" w:rsidRPr="00891D63">
        <w:rPr>
          <w:rFonts w:cs="Arial"/>
          <w:sz w:val="24"/>
          <w:szCs w:val="24"/>
        </w:rPr>
        <w:t>руппой управления договоров причин невыполнения пороговых значений ключевых показателей эффективности и разработка плана корректирующих мероприятий;</w:t>
      </w:r>
    </w:p>
    <w:p w14:paraId="2F89572D" w14:textId="77777777" w:rsidR="00D86786" w:rsidRPr="00891D63" w:rsidRDefault="007B4F06" w:rsidP="00C523ED">
      <w:pPr>
        <w:numPr>
          <w:ilvl w:val="0"/>
          <w:numId w:val="46"/>
        </w:numPr>
        <w:tabs>
          <w:tab w:val="left" w:pos="709"/>
        </w:tabs>
        <w:spacing w:after="0"/>
        <w:ind w:left="0" w:right="-23" w:firstLine="426"/>
        <w:contextualSpacing/>
        <w:jc w:val="both"/>
        <w:rPr>
          <w:rFonts w:cs="Arial"/>
          <w:sz w:val="24"/>
          <w:szCs w:val="24"/>
        </w:rPr>
      </w:pPr>
      <w:r w:rsidRPr="00891D63">
        <w:rPr>
          <w:rFonts w:cs="Arial"/>
          <w:sz w:val="24"/>
          <w:szCs w:val="24"/>
        </w:rPr>
        <w:t>мо</w:t>
      </w:r>
      <w:r w:rsidR="00D86786" w:rsidRPr="00891D63">
        <w:rPr>
          <w:rFonts w:cs="Arial"/>
          <w:sz w:val="24"/>
          <w:szCs w:val="24"/>
        </w:rPr>
        <w:t>ниторинг исполнения плана корректирующих мероприятий;</w:t>
      </w:r>
    </w:p>
    <w:p w14:paraId="42E21E95" w14:textId="77777777" w:rsidR="00D86786" w:rsidRPr="00891D63" w:rsidRDefault="007B4F06" w:rsidP="00C523ED">
      <w:pPr>
        <w:numPr>
          <w:ilvl w:val="0"/>
          <w:numId w:val="46"/>
        </w:numPr>
        <w:tabs>
          <w:tab w:val="left" w:pos="709"/>
        </w:tabs>
        <w:spacing w:after="0"/>
        <w:ind w:left="0" w:right="-23" w:firstLine="426"/>
        <w:contextualSpacing/>
        <w:jc w:val="both"/>
        <w:rPr>
          <w:rFonts w:cs="Arial"/>
          <w:sz w:val="24"/>
          <w:szCs w:val="24"/>
        </w:rPr>
      </w:pPr>
      <w:r w:rsidRPr="00891D63">
        <w:rPr>
          <w:rFonts w:cs="Arial"/>
          <w:sz w:val="24"/>
          <w:szCs w:val="24"/>
        </w:rPr>
        <w:t>ре</w:t>
      </w:r>
      <w:r w:rsidR="00D86786" w:rsidRPr="00891D63">
        <w:rPr>
          <w:rFonts w:cs="Arial"/>
          <w:sz w:val="24"/>
          <w:szCs w:val="24"/>
        </w:rPr>
        <w:t>ализация механизмов стимулирования поставщиков по результатам оценки эффективности деятельности поставщиков;</w:t>
      </w:r>
    </w:p>
    <w:p w14:paraId="77BC0DAC" w14:textId="77777777" w:rsidR="00D86786" w:rsidRPr="00891D63" w:rsidRDefault="00D86786" w:rsidP="00D86786">
      <w:pPr>
        <w:tabs>
          <w:tab w:val="left" w:pos="709"/>
        </w:tabs>
        <w:spacing w:after="0" w:line="240" w:lineRule="auto"/>
        <w:ind w:right="-23" w:firstLine="425"/>
        <w:jc w:val="both"/>
        <w:rPr>
          <w:rFonts w:cs="Arial"/>
          <w:sz w:val="24"/>
          <w:szCs w:val="24"/>
        </w:rPr>
      </w:pPr>
      <w:r w:rsidRPr="00891D63">
        <w:rPr>
          <w:rFonts w:cs="Arial"/>
          <w:sz w:val="24"/>
          <w:szCs w:val="24"/>
        </w:rPr>
        <w:t>Ключевые показатели эффективности деятельности потенциальных поставщиков</w:t>
      </w:r>
      <w:r w:rsidR="00636CD0" w:rsidRPr="00891D63">
        <w:rPr>
          <w:rFonts w:cs="Arial"/>
          <w:sz w:val="24"/>
          <w:szCs w:val="24"/>
        </w:rPr>
        <w:t xml:space="preserve"> (поставщиков)</w:t>
      </w:r>
      <w:r w:rsidRPr="00891D63">
        <w:rPr>
          <w:rFonts w:cs="Arial"/>
          <w:sz w:val="24"/>
          <w:szCs w:val="24"/>
        </w:rPr>
        <w:t xml:space="preserve"> разрабатывают Закупочные категорийные группы и утверждают в составе Закупочной категорийной стратегии.</w:t>
      </w:r>
    </w:p>
    <w:p w14:paraId="04656DA2" w14:textId="77777777" w:rsidR="00D86786" w:rsidRPr="00891D63" w:rsidRDefault="00D86786" w:rsidP="00C523ED">
      <w:pPr>
        <w:numPr>
          <w:ilvl w:val="0"/>
          <w:numId w:val="44"/>
        </w:numPr>
        <w:tabs>
          <w:tab w:val="left" w:pos="709"/>
        </w:tabs>
        <w:spacing w:after="0" w:line="240" w:lineRule="auto"/>
        <w:ind w:left="0" w:right="-23" w:firstLine="426"/>
        <w:jc w:val="both"/>
        <w:rPr>
          <w:rFonts w:cs="Arial"/>
          <w:sz w:val="24"/>
          <w:szCs w:val="24"/>
        </w:rPr>
      </w:pPr>
      <w:r w:rsidRPr="00891D63">
        <w:rPr>
          <w:rFonts w:cs="Arial"/>
          <w:sz w:val="24"/>
          <w:szCs w:val="24"/>
        </w:rPr>
        <w:t xml:space="preserve">Ключевые показатели эффективности должны быть измеримыми и объективными. </w:t>
      </w:r>
    </w:p>
    <w:p w14:paraId="422B93ED" w14:textId="77777777" w:rsidR="00D86786" w:rsidRPr="00891D63" w:rsidRDefault="00D86786" w:rsidP="00C523ED">
      <w:pPr>
        <w:numPr>
          <w:ilvl w:val="0"/>
          <w:numId w:val="44"/>
        </w:numPr>
        <w:tabs>
          <w:tab w:val="left" w:pos="709"/>
        </w:tabs>
        <w:spacing w:after="0" w:line="240" w:lineRule="auto"/>
        <w:ind w:left="0" w:right="-23" w:firstLine="426"/>
        <w:jc w:val="both"/>
        <w:rPr>
          <w:rFonts w:cs="Arial"/>
          <w:sz w:val="24"/>
          <w:szCs w:val="24"/>
        </w:rPr>
      </w:pPr>
      <w:r w:rsidRPr="00891D63">
        <w:rPr>
          <w:rFonts w:cs="Arial"/>
          <w:sz w:val="24"/>
          <w:szCs w:val="24"/>
        </w:rPr>
        <w:t xml:space="preserve">План корректирующих действий по приведению в соответствие деятельности поставщика по достижению ключевых показателей эффективности (если необходимо) не является предметом нового договора. </w:t>
      </w:r>
    </w:p>
    <w:p w14:paraId="1CD6CE28" w14:textId="77777777" w:rsidR="00D86786" w:rsidRPr="00891D63" w:rsidRDefault="00D86786" w:rsidP="00C523ED">
      <w:pPr>
        <w:numPr>
          <w:ilvl w:val="0"/>
          <w:numId w:val="44"/>
        </w:numPr>
        <w:tabs>
          <w:tab w:val="left" w:pos="709"/>
        </w:tabs>
        <w:spacing w:after="0" w:line="240" w:lineRule="auto"/>
        <w:ind w:left="0" w:right="-23" w:firstLine="426"/>
        <w:jc w:val="both"/>
        <w:rPr>
          <w:rFonts w:cs="Arial"/>
          <w:sz w:val="24"/>
          <w:szCs w:val="24"/>
        </w:rPr>
      </w:pPr>
      <w:r w:rsidRPr="00891D63">
        <w:rPr>
          <w:rFonts w:cs="Arial"/>
          <w:sz w:val="24"/>
          <w:szCs w:val="24"/>
        </w:rPr>
        <w:t xml:space="preserve">Информация о применении к поставщику системы управления эффективностью деятельности поставщика, пороговые и целевые значения должны публиковаться в составе </w:t>
      </w:r>
      <w:r w:rsidR="00636CD0" w:rsidRPr="00891D63">
        <w:rPr>
          <w:rFonts w:cs="Arial"/>
          <w:sz w:val="24"/>
          <w:szCs w:val="24"/>
        </w:rPr>
        <w:t xml:space="preserve">закупочной </w:t>
      </w:r>
      <w:r w:rsidRPr="00891D63">
        <w:rPr>
          <w:rFonts w:cs="Arial"/>
          <w:sz w:val="24"/>
          <w:szCs w:val="24"/>
        </w:rPr>
        <w:t>документации, как часть проекта договора о закупках.</w:t>
      </w:r>
    </w:p>
    <w:p w14:paraId="77AF8CF3" w14:textId="77777777" w:rsidR="00D86786" w:rsidRPr="00891D63" w:rsidRDefault="00D86786" w:rsidP="00C523ED">
      <w:pPr>
        <w:numPr>
          <w:ilvl w:val="0"/>
          <w:numId w:val="44"/>
        </w:numPr>
        <w:tabs>
          <w:tab w:val="left" w:pos="709"/>
        </w:tabs>
        <w:spacing w:after="0" w:line="240" w:lineRule="auto"/>
        <w:ind w:left="0" w:right="-23" w:firstLine="426"/>
        <w:jc w:val="both"/>
        <w:rPr>
          <w:rFonts w:cs="Arial"/>
          <w:sz w:val="24"/>
          <w:szCs w:val="24"/>
        </w:rPr>
      </w:pPr>
      <w:r w:rsidRPr="00891D63">
        <w:rPr>
          <w:rFonts w:cs="Arial"/>
          <w:sz w:val="24"/>
          <w:szCs w:val="24"/>
        </w:rPr>
        <w:lastRenderedPageBreak/>
        <w:t>Разработанный и согласованный план корректирующих мероприятий оформляется приложением к договору о закупках и является существенным условием договора о закупках.</w:t>
      </w:r>
    </w:p>
    <w:p w14:paraId="24BF3DDD" w14:textId="77777777" w:rsidR="00D644A3" w:rsidRPr="00891D63" w:rsidRDefault="00810209" w:rsidP="00C523ED">
      <w:pPr>
        <w:pStyle w:val="31"/>
        <w:numPr>
          <w:ilvl w:val="0"/>
          <w:numId w:val="40"/>
        </w:numPr>
        <w:tabs>
          <w:tab w:val="clear" w:pos="567"/>
          <w:tab w:val="left" w:pos="709"/>
        </w:tabs>
        <w:ind w:left="0" w:right="-23" w:firstLine="0"/>
        <w:jc w:val="left"/>
        <w:rPr>
          <w:rFonts w:cs="Arial"/>
          <w:lang w:val="ru-RU"/>
        </w:rPr>
      </w:pPr>
      <w:bookmarkStart w:id="415" w:name="_Toc454785996"/>
      <w:bookmarkStart w:id="416" w:name="_Toc454862788"/>
      <w:bookmarkStart w:id="417" w:name="_Toc461034634"/>
      <w:bookmarkStart w:id="418" w:name="_Toc226563924"/>
      <w:r w:rsidRPr="00891D63">
        <w:rPr>
          <w:rFonts w:cs="Arial"/>
          <w:lang w:val="ru-RU"/>
        </w:rPr>
        <w:t>Стандартизация договоров</w:t>
      </w:r>
      <w:bookmarkEnd w:id="415"/>
      <w:bookmarkEnd w:id="416"/>
      <w:bookmarkEnd w:id="417"/>
      <w:bookmarkEnd w:id="418"/>
    </w:p>
    <w:p w14:paraId="57B51D3A" w14:textId="77777777" w:rsidR="00D644A3" w:rsidRPr="00891D63" w:rsidRDefault="00D644A3" w:rsidP="00C523ED">
      <w:pPr>
        <w:pStyle w:val="af8"/>
        <w:widowControl w:val="0"/>
        <w:numPr>
          <w:ilvl w:val="0"/>
          <w:numId w:val="42"/>
        </w:numPr>
        <w:tabs>
          <w:tab w:val="left" w:pos="709"/>
        </w:tabs>
        <w:spacing w:after="0"/>
        <w:ind w:left="0" w:right="-23" w:firstLine="426"/>
        <w:contextualSpacing w:val="0"/>
        <w:jc w:val="both"/>
        <w:rPr>
          <w:rFonts w:eastAsia="Arial" w:cs="Arial"/>
          <w:sz w:val="24"/>
          <w:szCs w:val="24"/>
        </w:rPr>
      </w:pPr>
      <w:r w:rsidRPr="00891D63">
        <w:rPr>
          <w:rFonts w:eastAsia="Arial" w:cs="Arial"/>
          <w:sz w:val="24"/>
          <w:szCs w:val="24"/>
        </w:rPr>
        <w:t>С целью повышения прозрачности и открытости процесса закупок может применяться механизм стандартизации договоров о закупках. Типовые договоры о закупках разрабатываются с учетом принятой деловой практики в соответствующих отраслях.</w:t>
      </w:r>
    </w:p>
    <w:p w14:paraId="5A2F2105" w14:textId="77777777" w:rsidR="00D644A3" w:rsidRPr="00891D63" w:rsidRDefault="00D644A3" w:rsidP="00C523ED">
      <w:pPr>
        <w:pStyle w:val="af8"/>
        <w:widowControl w:val="0"/>
        <w:numPr>
          <w:ilvl w:val="0"/>
          <w:numId w:val="42"/>
        </w:numPr>
        <w:tabs>
          <w:tab w:val="left" w:pos="709"/>
        </w:tabs>
        <w:spacing w:after="0"/>
        <w:ind w:left="0" w:right="-23" w:firstLine="426"/>
        <w:contextualSpacing w:val="0"/>
        <w:jc w:val="both"/>
        <w:rPr>
          <w:rFonts w:eastAsia="Arial" w:cs="Arial"/>
          <w:sz w:val="24"/>
          <w:szCs w:val="24"/>
        </w:rPr>
      </w:pPr>
      <w:r w:rsidRPr="00891D63">
        <w:rPr>
          <w:rFonts w:eastAsia="Arial" w:cs="Arial"/>
          <w:sz w:val="24"/>
          <w:szCs w:val="24"/>
        </w:rPr>
        <w:t>Преимуществами применения типовых договоров о закупках являются:</w:t>
      </w:r>
    </w:p>
    <w:p w14:paraId="5D12ACAF" w14:textId="77777777" w:rsidR="00D644A3" w:rsidRPr="00891D63" w:rsidRDefault="00C22EB3" w:rsidP="00C523ED">
      <w:pPr>
        <w:pStyle w:val="af8"/>
        <w:widowControl w:val="0"/>
        <w:numPr>
          <w:ilvl w:val="0"/>
          <w:numId w:val="45"/>
        </w:numPr>
        <w:tabs>
          <w:tab w:val="left" w:pos="709"/>
          <w:tab w:val="left" w:pos="993"/>
        </w:tabs>
        <w:spacing w:after="0"/>
        <w:ind w:left="0" w:right="-23" w:firstLine="426"/>
        <w:contextualSpacing w:val="0"/>
        <w:jc w:val="both"/>
        <w:rPr>
          <w:rFonts w:eastAsia="Arial" w:cs="Arial"/>
          <w:sz w:val="24"/>
          <w:szCs w:val="24"/>
        </w:rPr>
      </w:pPr>
      <w:r w:rsidRPr="00891D63">
        <w:rPr>
          <w:rFonts w:eastAsia="Arial" w:cs="Arial"/>
          <w:sz w:val="24"/>
          <w:szCs w:val="24"/>
        </w:rPr>
        <w:t>с</w:t>
      </w:r>
      <w:r w:rsidR="00D644A3" w:rsidRPr="00891D63">
        <w:rPr>
          <w:rFonts w:eastAsia="Arial" w:cs="Arial"/>
          <w:sz w:val="24"/>
          <w:szCs w:val="24"/>
        </w:rPr>
        <w:t>окращение количества согласующих договор о закупках;</w:t>
      </w:r>
    </w:p>
    <w:p w14:paraId="307796AF" w14:textId="77777777" w:rsidR="00D644A3" w:rsidRPr="00891D63" w:rsidRDefault="00C22EB3" w:rsidP="00C523ED">
      <w:pPr>
        <w:pStyle w:val="af8"/>
        <w:widowControl w:val="0"/>
        <w:numPr>
          <w:ilvl w:val="0"/>
          <w:numId w:val="45"/>
        </w:numPr>
        <w:tabs>
          <w:tab w:val="left" w:pos="709"/>
        </w:tabs>
        <w:spacing w:after="0"/>
        <w:ind w:left="0" w:right="-23" w:firstLine="426"/>
        <w:contextualSpacing w:val="0"/>
        <w:jc w:val="both"/>
        <w:rPr>
          <w:rFonts w:eastAsia="Arial" w:cs="Arial"/>
          <w:sz w:val="24"/>
          <w:szCs w:val="24"/>
        </w:rPr>
      </w:pPr>
      <w:r w:rsidRPr="00891D63">
        <w:rPr>
          <w:rFonts w:eastAsia="Arial" w:cs="Arial"/>
          <w:sz w:val="24"/>
          <w:szCs w:val="24"/>
        </w:rPr>
        <w:t>у</w:t>
      </w:r>
      <w:r w:rsidR="00D644A3" w:rsidRPr="00891D63">
        <w:rPr>
          <w:rFonts w:eastAsia="Arial" w:cs="Arial"/>
          <w:sz w:val="24"/>
          <w:szCs w:val="24"/>
        </w:rPr>
        <w:t>скорение процесса согласования договоров о закупках.</w:t>
      </w:r>
    </w:p>
    <w:p w14:paraId="76DC7AA2" w14:textId="3FFA977E" w:rsidR="00D644A3" w:rsidRPr="00891D63" w:rsidRDefault="00585770" w:rsidP="00C523ED">
      <w:pPr>
        <w:pStyle w:val="af8"/>
        <w:widowControl w:val="0"/>
        <w:numPr>
          <w:ilvl w:val="0"/>
          <w:numId w:val="42"/>
        </w:numPr>
        <w:tabs>
          <w:tab w:val="left" w:pos="709"/>
        </w:tabs>
        <w:spacing w:after="0"/>
        <w:ind w:left="0" w:right="-23" w:firstLine="426"/>
        <w:contextualSpacing w:val="0"/>
        <w:jc w:val="both"/>
        <w:rPr>
          <w:rFonts w:eastAsia="Arial" w:cs="Arial"/>
          <w:color w:val="000000"/>
          <w:sz w:val="24"/>
          <w:szCs w:val="24"/>
        </w:rPr>
      </w:pPr>
      <w:r w:rsidRPr="00891D63">
        <w:rPr>
          <w:rFonts w:eastAsia="Arial" w:cs="Arial"/>
          <w:sz w:val="24"/>
          <w:szCs w:val="24"/>
        </w:rPr>
        <w:t xml:space="preserve">Типовые договоры о закупках способами открытого тендера, двухэтапного тендера и запроса ценовых предложений формируются Заказчиками </w:t>
      </w:r>
      <w:r w:rsidR="00F35D22" w:rsidRPr="00891D63">
        <w:rPr>
          <w:rFonts w:eastAsia="Arial" w:cs="Arial"/>
          <w:sz w:val="24"/>
          <w:szCs w:val="24"/>
        </w:rPr>
        <w:t>на веб-портале закупок</w:t>
      </w:r>
      <w:r w:rsidRPr="00891D63">
        <w:rPr>
          <w:rFonts w:eastAsia="Arial" w:cs="Arial"/>
          <w:sz w:val="24"/>
          <w:szCs w:val="24"/>
        </w:rPr>
        <w:t xml:space="preserve"> на основании шаблонов договоров о закупках и должны соответствовать требованиям Порядка, в том числе требованию по паритетной ответственности сторон договора за исполнение обязательств по договору о закупках.</w:t>
      </w:r>
    </w:p>
    <w:p w14:paraId="03598880" w14:textId="77777777" w:rsidR="003A6F1F" w:rsidRPr="00891D63" w:rsidRDefault="003A6F1F" w:rsidP="00C523ED">
      <w:pPr>
        <w:pStyle w:val="31"/>
        <w:numPr>
          <w:ilvl w:val="0"/>
          <w:numId w:val="40"/>
        </w:numPr>
        <w:tabs>
          <w:tab w:val="clear" w:pos="567"/>
          <w:tab w:val="left" w:pos="709"/>
        </w:tabs>
        <w:ind w:left="0" w:right="-23" w:firstLine="0"/>
        <w:jc w:val="left"/>
        <w:rPr>
          <w:rFonts w:cs="Arial"/>
          <w:lang w:val="ru-RU"/>
        </w:rPr>
      </w:pPr>
      <w:bookmarkStart w:id="419" w:name="_Toc449720613"/>
      <w:bookmarkStart w:id="420" w:name="_Toc449720726"/>
      <w:bookmarkStart w:id="421" w:name="_Toc449720813"/>
      <w:bookmarkStart w:id="422" w:name="_Toc449720884"/>
      <w:bookmarkStart w:id="423" w:name="_Toc449720955"/>
      <w:bookmarkStart w:id="424" w:name="_Toc449721046"/>
      <w:bookmarkStart w:id="425" w:name="_Toc449720614"/>
      <w:bookmarkStart w:id="426" w:name="_Toc449720727"/>
      <w:bookmarkStart w:id="427" w:name="_Toc449720814"/>
      <w:bookmarkStart w:id="428" w:name="_Toc449720885"/>
      <w:bookmarkStart w:id="429" w:name="_Toc449720956"/>
      <w:bookmarkStart w:id="430" w:name="_Toc449721047"/>
      <w:bookmarkStart w:id="431" w:name="_Toc449720619"/>
      <w:bookmarkStart w:id="432" w:name="_Toc449720732"/>
      <w:bookmarkStart w:id="433" w:name="_Toc449720819"/>
      <w:bookmarkStart w:id="434" w:name="_Toc449720890"/>
      <w:bookmarkStart w:id="435" w:name="_Toc449720961"/>
      <w:bookmarkStart w:id="436" w:name="_Toc449721052"/>
      <w:bookmarkStart w:id="437" w:name="_Toc449720620"/>
      <w:bookmarkStart w:id="438" w:name="_Toc449720733"/>
      <w:bookmarkStart w:id="439" w:name="_Toc449720820"/>
      <w:bookmarkStart w:id="440" w:name="_Toc449720891"/>
      <w:bookmarkStart w:id="441" w:name="_Toc449720962"/>
      <w:bookmarkStart w:id="442" w:name="_Toc449721053"/>
      <w:bookmarkStart w:id="443" w:name="_Toc449720622"/>
      <w:bookmarkStart w:id="444" w:name="_Toc449720735"/>
      <w:bookmarkStart w:id="445" w:name="_Toc449720822"/>
      <w:bookmarkStart w:id="446" w:name="_Toc449720893"/>
      <w:bookmarkStart w:id="447" w:name="_Toc449720964"/>
      <w:bookmarkStart w:id="448" w:name="_Toc449721055"/>
      <w:bookmarkStart w:id="449" w:name="_Toc449720625"/>
      <w:bookmarkStart w:id="450" w:name="_Toc449720738"/>
      <w:bookmarkStart w:id="451" w:name="_Toc449720825"/>
      <w:bookmarkStart w:id="452" w:name="_Toc449720896"/>
      <w:bookmarkStart w:id="453" w:name="_Toc449720967"/>
      <w:bookmarkStart w:id="454" w:name="_Toc449721058"/>
      <w:bookmarkStart w:id="455" w:name="_Toc449720634"/>
      <w:bookmarkStart w:id="456" w:name="_Toc449720747"/>
      <w:bookmarkStart w:id="457" w:name="_Toc449720834"/>
      <w:bookmarkStart w:id="458" w:name="_Toc449720905"/>
      <w:bookmarkStart w:id="459" w:name="_Toc449720976"/>
      <w:bookmarkStart w:id="460" w:name="_Toc449721067"/>
      <w:bookmarkStart w:id="461" w:name="_Toc449720641"/>
      <w:bookmarkStart w:id="462" w:name="_Toc449720754"/>
      <w:bookmarkStart w:id="463" w:name="_Toc449720841"/>
      <w:bookmarkStart w:id="464" w:name="_Toc449720912"/>
      <w:bookmarkStart w:id="465" w:name="_Toc449720983"/>
      <w:bookmarkStart w:id="466" w:name="_Toc449721074"/>
      <w:bookmarkStart w:id="467" w:name="_Toc449720642"/>
      <w:bookmarkStart w:id="468" w:name="_Toc449720755"/>
      <w:bookmarkStart w:id="469" w:name="_Toc449720842"/>
      <w:bookmarkStart w:id="470" w:name="_Toc449720913"/>
      <w:bookmarkStart w:id="471" w:name="_Toc449720984"/>
      <w:bookmarkStart w:id="472" w:name="_Toc449721075"/>
      <w:bookmarkStart w:id="473" w:name="_Toc449720655"/>
      <w:bookmarkStart w:id="474" w:name="_Toc449720768"/>
      <w:bookmarkStart w:id="475" w:name="_Toc449720855"/>
      <w:bookmarkStart w:id="476" w:name="_Toc449720926"/>
      <w:bookmarkStart w:id="477" w:name="_Toc449720997"/>
      <w:bookmarkStart w:id="478" w:name="_Toc449721088"/>
      <w:bookmarkStart w:id="479" w:name="_Toc449720656"/>
      <w:bookmarkStart w:id="480" w:name="_Toc449720769"/>
      <w:bookmarkStart w:id="481" w:name="_Toc449720856"/>
      <w:bookmarkStart w:id="482" w:name="_Toc449720927"/>
      <w:bookmarkStart w:id="483" w:name="_Toc449720998"/>
      <w:bookmarkStart w:id="484" w:name="_Toc449721089"/>
      <w:bookmarkStart w:id="485" w:name="_Toc449720657"/>
      <w:bookmarkStart w:id="486" w:name="_Toc449720770"/>
      <w:bookmarkStart w:id="487" w:name="_Toc449720857"/>
      <w:bookmarkStart w:id="488" w:name="_Toc449720928"/>
      <w:bookmarkStart w:id="489" w:name="_Toc449720999"/>
      <w:bookmarkStart w:id="490" w:name="_Toc449721090"/>
      <w:bookmarkStart w:id="491" w:name="_Toc449720659"/>
      <w:bookmarkStart w:id="492" w:name="_Toc449720772"/>
      <w:bookmarkStart w:id="493" w:name="_Toc449720859"/>
      <w:bookmarkStart w:id="494" w:name="_Toc449720930"/>
      <w:bookmarkStart w:id="495" w:name="_Toc449721001"/>
      <w:bookmarkStart w:id="496" w:name="_Toc449721092"/>
      <w:bookmarkStart w:id="497" w:name="_Toc449720661"/>
      <w:bookmarkStart w:id="498" w:name="_Toc449720774"/>
      <w:bookmarkStart w:id="499" w:name="_Toc449720861"/>
      <w:bookmarkStart w:id="500" w:name="_Toc449720932"/>
      <w:bookmarkStart w:id="501" w:name="_Toc449721003"/>
      <w:bookmarkStart w:id="502" w:name="_Toc449721094"/>
      <w:bookmarkStart w:id="503" w:name="_Toc449720662"/>
      <w:bookmarkStart w:id="504" w:name="_Toc449720775"/>
      <w:bookmarkStart w:id="505" w:name="_Toc449720862"/>
      <w:bookmarkStart w:id="506" w:name="_Toc449720933"/>
      <w:bookmarkStart w:id="507" w:name="_Toc449721004"/>
      <w:bookmarkStart w:id="508" w:name="_Toc449721095"/>
      <w:bookmarkStart w:id="509" w:name="_Toc226563925"/>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r w:rsidRPr="00891D63">
        <w:rPr>
          <w:rFonts w:cs="Arial"/>
          <w:lang w:val="ru-RU"/>
        </w:rPr>
        <w:t>Закрытие договора о закупках</w:t>
      </w:r>
      <w:bookmarkEnd w:id="509"/>
    </w:p>
    <w:p w14:paraId="1CD63C7E" w14:textId="77777777" w:rsidR="003A6F1F" w:rsidRPr="00891D63" w:rsidRDefault="003A6F1F" w:rsidP="00C523ED">
      <w:pPr>
        <w:pStyle w:val="31"/>
        <w:numPr>
          <w:ilvl w:val="3"/>
          <w:numId w:val="40"/>
        </w:numPr>
        <w:tabs>
          <w:tab w:val="left" w:pos="709"/>
        </w:tabs>
        <w:spacing w:after="0"/>
        <w:ind w:left="0" w:right="-23" w:firstLine="426"/>
        <w:jc w:val="both"/>
        <w:outlineLvl w:val="9"/>
        <w:rPr>
          <w:rFonts w:cs="Arial"/>
          <w:b w:val="0"/>
          <w:lang w:val="ru-RU"/>
        </w:rPr>
      </w:pPr>
      <w:r w:rsidRPr="00891D63">
        <w:rPr>
          <w:rFonts w:cs="Arial"/>
          <w:b w:val="0"/>
          <w:lang w:val="ru-RU"/>
        </w:rPr>
        <w:t xml:space="preserve">После выполнения сторонами своих обязательства по договору о закупках Заказчик обязан осуществить закрытие договора путем подписания акта сверки по договору о закупках с поставщиком об отсутствии взаимных требований сторон. </w:t>
      </w:r>
    </w:p>
    <w:p w14:paraId="2758BC25" w14:textId="77777777" w:rsidR="00FC7DF6" w:rsidRPr="00891D63" w:rsidRDefault="00FC7DF6" w:rsidP="00C523ED">
      <w:pPr>
        <w:pStyle w:val="af8"/>
        <w:numPr>
          <w:ilvl w:val="0"/>
          <w:numId w:val="48"/>
        </w:numPr>
        <w:tabs>
          <w:tab w:val="left" w:pos="1276"/>
        </w:tabs>
        <w:spacing w:before="120" w:after="240" w:line="240" w:lineRule="auto"/>
        <w:ind w:left="0" w:firstLine="0"/>
        <w:contextualSpacing w:val="0"/>
        <w:jc w:val="center"/>
        <w:outlineLvl w:val="0"/>
        <w:rPr>
          <w:rFonts w:cs="Arial"/>
          <w:b/>
          <w:sz w:val="24"/>
          <w:szCs w:val="24"/>
          <w:lang w:val="kk-KZ"/>
        </w:rPr>
      </w:pPr>
      <w:bookmarkStart w:id="510" w:name="_Toc226563926"/>
      <w:r w:rsidRPr="00891D63">
        <w:rPr>
          <w:rFonts w:cs="Arial"/>
          <w:b/>
          <w:sz w:val="24"/>
          <w:szCs w:val="24"/>
          <w:lang w:val="kk-KZ"/>
        </w:rPr>
        <w:t>ЗАКЛЮЧИТЕЛЬНЫЕ ПОЛОЖЕНИЯ</w:t>
      </w:r>
      <w:bookmarkEnd w:id="510"/>
    </w:p>
    <w:p w14:paraId="1236988F" w14:textId="77777777" w:rsidR="000534C7" w:rsidRPr="00891D63" w:rsidRDefault="000534C7" w:rsidP="000534C7">
      <w:pPr>
        <w:pStyle w:val="af8"/>
        <w:numPr>
          <w:ilvl w:val="0"/>
          <w:numId w:val="2"/>
        </w:numPr>
        <w:tabs>
          <w:tab w:val="left" w:pos="1134"/>
        </w:tabs>
        <w:spacing w:before="240" w:after="240" w:line="240" w:lineRule="auto"/>
        <w:ind w:left="0" w:firstLine="0"/>
        <w:contextualSpacing w:val="0"/>
        <w:jc w:val="center"/>
        <w:outlineLvl w:val="1"/>
        <w:rPr>
          <w:rFonts w:cs="Arial"/>
          <w:b/>
          <w:sz w:val="24"/>
          <w:szCs w:val="24"/>
          <w:lang w:val="kk-KZ"/>
        </w:rPr>
      </w:pPr>
      <w:bookmarkStart w:id="511" w:name="_Toc226563927"/>
      <w:r w:rsidRPr="00891D63">
        <w:rPr>
          <w:rFonts w:cs="Arial"/>
          <w:b/>
          <w:sz w:val="24"/>
          <w:szCs w:val="24"/>
          <w:lang w:val="kk-KZ"/>
        </w:rPr>
        <w:t>Дополнительные</w:t>
      </w:r>
      <w:r w:rsidR="00294D9D" w:rsidRPr="00891D63">
        <w:rPr>
          <w:rFonts w:cs="Arial"/>
          <w:b/>
          <w:sz w:val="24"/>
          <w:szCs w:val="24"/>
          <w:lang w:val="kk-KZ"/>
        </w:rPr>
        <w:t xml:space="preserve"> и переходные</w:t>
      </w:r>
      <w:r w:rsidRPr="00891D63">
        <w:rPr>
          <w:rFonts w:cs="Arial"/>
          <w:b/>
          <w:sz w:val="24"/>
          <w:szCs w:val="24"/>
          <w:lang w:val="kk-KZ"/>
        </w:rPr>
        <w:t xml:space="preserve"> положения</w:t>
      </w:r>
      <w:bookmarkEnd w:id="511"/>
    </w:p>
    <w:p w14:paraId="53875381" w14:textId="4F718028" w:rsidR="00294D9D" w:rsidRPr="00891D63" w:rsidRDefault="00294D9D" w:rsidP="00C523ED">
      <w:pPr>
        <w:pStyle w:val="31"/>
        <w:numPr>
          <w:ilvl w:val="0"/>
          <w:numId w:val="56"/>
        </w:numPr>
        <w:ind w:left="0" w:firstLine="0"/>
        <w:jc w:val="both"/>
        <w:rPr>
          <w:rFonts w:eastAsia="Arial" w:cs="Arial"/>
          <w:lang w:val="ru-RU"/>
        </w:rPr>
      </w:pPr>
      <w:bookmarkStart w:id="512" w:name="_Toc226563928"/>
      <w:r w:rsidRPr="00891D63">
        <w:rPr>
          <w:rFonts w:eastAsia="Arial" w:cs="Arial"/>
          <w:lang w:val="ru-RU"/>
        </w:rPr>
        <w:t>Отчетность по вопросам закупок</w:t>
      </w:r>
      <w:bookmarkEnd w:id="512"/>
    </w:p>
    <w:p w14:paraId="2BDA99CF" w14:textId="77777777" w:rsidR="00EA474D" w:rsidRPr="00891D63" w:rsidRDefault="00EA474D" w:rsidP="00C523ED">
      <w:pPr>
        <w:pStyle w:val="af8"/>
        <w:numPr>
          <w:ilvl w:val="3"/>
          <w:numId w:val="76"/>
        </w:numPr>
        <w:ind w:left="0" w:firstLine="426"/>
        <w:jc w:val="both"/>
        <w:rPr>
          <w:rFonts w:cs="Arial"/>
          <w:sz w:val="24"/>
          <w:szCs w:val="24"/>
        </w:rPr>
      </w:pPr>
      <w:r w:rsidRPr="00891D63">
        <w:rPr>
          <w:rFonts w:cs="Arial"/>
          <w:sz w:val="24"/>
          <w:szCs w:val="24"/>
        </w:rPr>
        <w:t>Заказчик составляет и представляет отчетность по вопросам закупок Оператору Фонда по закупкам посредством веб-портала закупок по формам, определенным веб-порталом закупок, ежемесячно к 10 (десятому) числу месяца, следующего за отчетным.</w:t>
      </w:r>
    </w:p>
    <w:p w14:paraId="29B78F18" w14:textId="77777777" w:rsidR="00294D9D" w:rsidRPr="00891D63" w:rsidRDefault="00294D9D" w:rsidP="00C523ED">
      <w:pPr>
        <w:pStyle w:val="af8"/>
        <w:numPr>
          <w:ilvl w:val="3"/>
          <w:numId w:val="76"/>
        </w:numPr>
        <w:ind w:left="0" w:firstLine="426"/>
        <w:jc w:val="both"/>
        <w:rPr>
          <w:rFonts w:cs="Arial"/>
          <w:sz w:val="24"/>
          <w:szCs w:val="24"/>
        </w:rPr>
      </w:pPr>
      <w:r w:rsidRPr="00891D63">
        <w:rPr>
          <w:rFonts w:cs="Arial"/>
          <w:sz w:val="24"/>
          <w:szCs w:val="24"/>
        </w:rPr>
        <w:t>Работники Заказчика/организатора закупок, ответственные за составление и представление отчетности по вопросам закупок, а также должностные лица Заказчика/организатора закупок, курирующие вопросы закупок, несут персональную ответственность за нарушение порядка составления и представления отчетности по вопросам закупок.</w:t>
      </w:r>
    </w:p>
    <w:p w14:paraId="00CBB6B3" w14:textId="77777777" w:rsidR="00426D4B" w:rsidRPr="00891D63" w:rsidRDefault="00426D4B" w:rsidP="00C523ED">
      <w:pPr>
        <w:pStyle w:val="31"/>
        <w:numPr>
          <w:ilvl w:val="0"/>
          <w:numId w:val="56"/>
        </w:numPr>
        <w:ind w:left="0" w:firstLine="0"/>
        <w:jc w:val="both"/>
        <w:rPr>
          <w:rFonts w:eastAsia="Arial" w:cs="Arial"/>
          <w:lang w:val="ru-RU"/>
        </w:rPr>
      </w:pPr>
      <w:bookmarkStart w:id="513" w:name="_Toc393286626"/>
      <w:bookmarkStart w:id="514" w:name="_Toc95832205"/>
      <w:bookmarkStart w:id="515" w:name="_Toc226563929"/>
      <w:r w:rsidRPr="00891D63">
        <w:rPr>
          <w:rFonts w:eastAsia="Arial" w:cs="Arial"/>
          <w:lang w:val="ru-RU"/>
        </w:rPr>
        <w:t>Ответственность за нарушение норм П</w:t>
      </w:r>
      <w:bookmarkEnd w:id="513"/>
      <w:r w:rsidRPr="00891D63">
        <w:rPr>
          <w:rFonts w:eastAsia="Arial" w:cs="Arial"/>
          <w:lang w:val="ru-RU"/>
        </w:rPr>
        <w:t>орядка</w:t>
      </w:r>
      <w:bookmarkEnd w:id="514"/>
      <w:bookmarkEnd w:id="515"/>
    </w:p>
    <w:p w14:paraId="222C9BF7" w14:textId="77777777" w:rsidR="00426D4B" w:rsidRPr="00891D63" w:rsidRDefault="00426D4B" w:rsidP="00C523ED">
      <w:pPr>
        <w:pStyle w:val="a0"/>
        <w:numPr>
          <w:ilvl w:val="0"/>
          <w:numId w:val="121"/>
        </w:numPr>
        <w:ind w:left="0" w:firstLine="426"/>
        <w:jc w:val="both"/>
        <w:rPr>
          <w:b w:val="0"/>
        </w:rPr>
      </w:pPr>
      <w:r w:rsidRPr="00891D63">
        <w:rPr>
          <w:b w:val="0"/>
        </w:rPr>
        <w:t>Работники Заказчика/организатора закупок, в том числе руководитель, курирующий вопросы закупок, члены и секретарь тендерной комиссии, эксперты и/или члены экспертной комиссии, руководитель структурного подразделения, ответственного за выполнение процедур организации и проведения закупок, лица, ответственные за составление и предоставление отчетности по вопросам закупок несут персональную ответственность за нарушение норм Порядка.</w:t>
      </w:r>
    </w:p>
    <w:p w14:paraId="24680948" w14:textId="77777777" w:rsidR="00426D4B" w:rsidRPr="00891D63" w:rsidRDefault="00426D4B" w:rsidP="00C523ED">
      <w:pPr>
        <w:pStyle w:val="a0"/>
        <w:numPr>
          <w:ilvl w:val="0"/>
          <w:numId w:val="112"/>
        </w:numPr>
        <w:ind w:left="0" w:firstLine="426"/>
        <w:jc w:val="both"/>
        <w:rPr>
          <w:b w:val="0"/>
        </w:rPr>
      </w:pPr>
      <w:r w:rsidRPr="00891D63">
        <w:rPr>
          <w:b w:val="0"/>
        </w:rPr>
        <w:t xml:space="preserve">Лица, предусмотренные пунктом 1 настоящей статьи, несут солидарную ответственность с учетом степени ответственности, участия, а также вины к </w:t>
      </w:r>
      <w:r w:rsidRPr="00891D63">
        <w:rPr>
          <w:b w:val="0"/>
        </w:rPr>
        <w:lastRenderedPageBreak/>
        <w:t>допущенному нарушению норм Порядка.</w:t>
      </w:r>
    </w:p>
    <w:p w14:paraId="01F962B7" w14:textId="77777777" w:rsidR="00294D9D" w:rsidRPr="00891D63" w:rsidRDefault="00294D9D" w:rsidP="00C523ED">
      <w:pPr>
        <w:pStyle w:val="31"/>
        <w:numPr>
          <w:ilvl w:val="0"/>
          <w:numId w:val="56"/>
        </w:numPr>
        <w:ind w:left="0" w:firstLine="0"/>
        <w:jc w:val="both"/>
        <w:rPr>
          <w:rFonts w:eastAsia="Arial" w:cs="Arial"/>
          <w:lang w:val="ru-RU"/>
        </w:rPr>
      </w:pPr>
      <w:bookmarkStart w:id="516" w:name="_Toc226563930"/>
      <w:r w:rsidRPr="00891D63">
        <w:rPr>
          <w:rFonts w:eastAsia="Arial" w:cs="Arial"/>
          <w:lang w:val="ru-RU"/>
        </w:rPr>
        <w:t>Дополнительные положения</w:t>
      </w:r>
      <w:bookmarkEnd w:id="516"/>
    </w:p>
    <w:p w14:paraId="574CB589" w14:textId="700A0085" w:rsidR="00C51DF8" w:rsidRPr="00891D63" w:rsidRDefault="00D52DA8" w:rsidP="00C523ED">
      <w:pPr>
        <w:pStyle w:val="af8"/>
        <w:numPr>
          <w:ilvl w:val="3"/>
          <w:numId w:val="22"/>
        </w:numPr>
        <w:spacing w:after="0" w:line="240" w:lineRule="auto"/>
        <w:ind w:left="0" w:firstLine="426"/>
        <w:jc w:val="both"/>
        <w:rPr>
          <w:rFonts w:cs="Arial"/>
          <w:sz w:val="24"/>
          <w:szCs w:val="24"/>
        </w:rPr>
      </w:pPr>
      <w:r w:rsidRPr="00891D63">
        <w:rPr>
          <w:rFonts w:cs="Arial"/>
          <w:sz w:val="24"/>
          <w:szCs w:val="24"/>
        </w:rPr>
        <w:t>Потенциальные поставщики (поставщики) вправе обжаловать действия (бездействие) и решения заказчика, организатора закупок, тендерной комиссии, эксперта, экспертной комиссии в соответствии с законодательством Республики Казахстан и Правилами проведения контроля за осуществлением закупок, утвержденными Советом директоров Фонда.</w:t>
      </w:r>
    </w:p>
    <w:p w14:paraId="34DD254F" w14:textId="38650A0F" w:rsidR="00C51DF8" w:rsidRPr="00891D63" w:rsidRDefault="00C51DF8" w:rsidP="00D52DA8">
      <w:pPr>
        <w:tabs>
          <w:tab w:val="left" w:pos="1134"/>
        </w:tabs>
        <w:spacing w:after="0" w:line="240" w:lineRule="auto"/>
        <w:ind w:firstLine="426"/>
        <w:jc w:val="both"/>
        <w:rPr>
          <w:rFonts w:cs="Arial"/>
          <w:sz w:val="24"/>
          <w:szCs w:val="24"/>
        </w:rPr>
      </w:pPr>
      <w:r w:rsidRPr="00891D63">
        <w:rPr>
          <w:rFonts w:cs="Arial"/>
          <w:sz w:val="24"/>
          <w:szCs w:val="24"/>
        </w:rPr>
        <w:t xml:space="preserve">Жалобы также могут быть направлены для рассмотрения Заказчику или </w:t>
      </w:r>
      <w:r w:rsidR="00446526" w:rsidRPr="00891D63">
        <w:rPr>
          <w:rFonts w:cs="Arial"/>
          <w:sz w:val="24"/>
          <w:szCs w:val="24"/>
        </w:rPr>
        <w:t>централизованной службе по контролю за закупками</w:t>
      </w:r>
      <w:r w:rsidR="00000FEC" w:rsidRPr="00891D63">
        <w:rPr>
          <w:rFonts w:cs="Arial"/>
          <w:sz w:val="24"/>
          <w:szCs w:val="24"/>
        </w:rPr>
        <w:t xml:space="preserve">, в том числе </w:t>
      </w:r>
      <w:r w:rsidR="00F35D22" w:rsidRPr="00891D63">
        <w:rPr>
          <w:rFonts w:cs="Arial"/>
          <w:sz w:val="24"/>
          <w:szCs w:val="24"/>
        </w:rPr>
        <w:t>посредством веб-портала закупок</w:t>
      </w:r>
      <w:r w:rsidRPr="00891D63">
        <w:rPr>
          <w:rFonts w:cs="Arial"/>
          <w:sz w:val="24"/>
          <w:szCs w:val="24"/>
        </w:rPr>
        <w:t>.</w:t>
      </w:r>
    </w:p>
    <w:p w14:paraId="42BD043A" w14:textId="77777777" w:rsidR="00426D4B" w:rsidRPr="00891D63" w:rsidRDefault="00426D4B" w:rsidP="00C523ED">
      <w:pPr>
        <w:pStyle w:val="a0"/>
        <w:numPr>
          <w:ilvl w:val="0"/>
          <w:numId w:val="90"/>
        </w:numPr>
        <w:tabs>
          <w:tab w:val="left" w:pos="284"/>
          <w:tab w:val="left" w:pos="709"/>
        </w:tabs>
        <w:ind w:left="0" w:firstLine="426"/>
        <w:jc w:val="both"/>
        <w:rPr>
          <w:b w:val="0"/>
        </w:rPr>
      </w:pPr>
      <w:r w:rsidRPr="00891D63">
        <w:rPr>
          <w:b w:val="0"/>
        </w:rPr>
        <w:t>Информация и документы, связанные с закупками товаров, работ и услуг, осуществляемыми в соответствии с Порядком, а также договоры о закупках и информация об оплате по закупкам, доступны для третьих лиц посредством веб-портала закупок, за исключением информации и договоров о закупках,  заключенных в рамках исполнения поручения Президента Республики Казахстан или Совета по управлению Фондом,  информации и договоров о закупках услуг по размещению/выкупу/делистингу на фондовом рынке акций и/или иных классов активов,  информации и договоров о закупках, заключенных в соответствии с Особым порядком осуществления закупок.</w:t>
      </w:r>
    </w:p>
    <w:p w14:paraId="76CE1E35" w14:textId="71511E64" w:rsidR="00585770" w:rsidRPr="00891D63" w:rsidRDefault="009D1A23" w:rsidP="00C523ED">
      <w:pPr>
        <w:pStyle w:val="affd"/>
        <w:numPr>
          <w:ilvl w:val="0"/>
          <w:numId w:val="90"/>
        </w:numPr>
        <w:tabs>
          <w:tab w:val="right" w:pos="-3060"/>
          <w:tab w:val="left" w:pos="-2977"/>
          <w:tab w:val="left" w:pos="567"/>
        </w:tabs>
        <w:suppressAutoHyphens/>
        <w:spacing w:line="240" w:lineRule="auto"/>
        <w:ind w:left="0" w:firstLine="426"/>
        <w:rPr>
          <w:rFonts w:ascii="Arial" w:hAnsi="Arial" w:cs="Arial"/>
          <w:bCs/>
        </w:rPr>
      </w:pPr>
      <w:r w:rsidRPr="00891D63">
        <w:rPr>
          <w:rFonts w:ascii="Arial" w:hAnsi="Arial" w:cs="Arial"/>
          <w:bCs/>
        </w:rPr>
        <w:t xml:space="preserve">В период действия чрезвычайного положения (ситуации), объявленного (введенного) в установленном порядке, по решению Правления Фонда допускается продление (перенос) сроков, установленных настоящим </w:t>
      </w:r>
      <w:r w:rsidR="002A6C41" w:rsidRPr="00891D63">
        <w:rPr>
          <w:rFonts w:ascii="Arial" w:hAnsi="Arial" w:cs="Arial"/>
          <w:bCs/>
          <w:lang w:val="ru-RU"/>
        </w:rPr>
        <w:t>Порядком</w:t>
      </w:r>
      <w:r w:rsidRPr="00891D63">
        <w:rPr>
          <w:rFonts w:ascii="Arial" w:hAnsi="Arial" w:cs="Arial"/>
          <w:bCs/>
        </w:rPr>
        <w:t xml:space="preserve">, приостановление их исчисления, приостановление действия отдельных норм настоящего </w:t>
      </w:r>
      <w:r w:rsidR="002A6C41" w:rsidRPr="00891D63">
        <w:rPr>
          <w:rFonts w:ascii="Arial" w:hAnsi="Arial" w:cs="Arial"/>
          <w:bCs/>
        </w:rPr>
        <w:t>Порядка</w:t>
      </w:r>
      <w:r w:rsidRPr="00891D63">
        <w:rPr>
          <w:rFonts w:ascii="Arial" w:hAnsi="Arial" w:cs="Arial"/>
          <w:bCs/>
        </w:rPr>
        <w:t>, а также принятие иных оперативных мер и решений по вопросам организации и проведения закупок организациями Фонда.</w:t>
      </w:r>
    </w:p>
    <w:p w14:paraId="261F6A76" w14:textId="4B1A719B" w:rsidR="00426D4B" w:rsidRPr="00891D63" w:rsidRDefault="00426D4B" w:rsidP="00C523ED">
      <w:pPr>
        <w:pStyle w:val="affd"/>
        <w:numPr>
          <w:ilvl w:val="0"/>
          <w:numId w:val="90"/>
        </w:numPr>
        <w:tabs>
          <w:tab w:val="right" w:pos="-3060"/>
          <w:tab w:val="left" w:pos="-2977"/>
          <w:tab w:val="left" w:pos="567"/>
        </w:tabs>
        <w:suppressAutoHyphens/>
        <w:spacing w:line="240" w:lineRule="auto"/>
        <w:ind w:left="0" w:firstLine="426"/>
        <w:rPr>
          <w:rFonts w:ascii="Arial" w:hAnsi="Arial" w:cs="Arial"/>
          <w:bCs/>
        </w:rPr>
      </w:pPr>
      <w:r w:rsidRPr="00891D63">
        <w:rPr>
          <w:rFonts w:ascii="Arial" w:hAnsi="Arial" w:cs="Arial"/>
          <w:bCs/>
        </w:rPr>
        <w:t xml:space="preserve">Совместные предприятия с иностранным участием, в которых решения принимаются при единогласном одобрении обоих участников и в контрактах Республики Казахстан с которыми отражены условия по стабильности законодательства,  а также организация, акции которой переданы в доверительное управление юридическим лицам, единственным участником которых является общественное  объединение, вправе разработать и после согласования с </w:t>
      </w:r>
      <w:r w:rsidR="003C703C" w:rsidRPr="00891D63">
        <w:rPr>
          <w:rFonts w:ascii="Arial" w:hAnsi="Arial" w:cs="Arial"/>
          <w:bCs/>
        </w:rPr>
        <w:t>Уполномоченны</w:t>
      </w:r>
      <w:r w:rsidR="00471312" w:rsidRPr="00891D63">
        <w:rPr>
          <w:rFonts w:ascii="Arial" w:hAnsi="Arial" w:cs="Arial"/>
          <w:bCs/>
          <w:lang w:val="ru-RU"/>
        </w:rPr>
        <w:t>м</w:t>
      </w:r>
      <w:r w:rsidR="003C703C" w:rsidRPr="00891D63">
        <w:rPr>
          <w:rFonts w:ascii="Arial" w:hAnsi="Arial" w:cs="Arial"/>
          <w:bCs/>
        </w:rPr>
        <w:t xml:space="preserve"> орган</w:t>
      </w:r>
      <w:r w:rsidR="00471312" w:rsidRPr="00891D63">
        <w:rPr>
          <w:rFonts w:ascii="Arial" w:hAnsi="Arial" w:cs="Arial"/>
          <w:bCs/>
          <w:lang w:val="ru-RU"/>
        </w:rPr>
        <w:t>ом</w:t>
      </w:r>
      <w:r w:rsidR="003C703C" w:rsidRPr="00891D63">
        <w:rPr>
          <w:rFonts w:ascii="Arial" w:hAnsi="Arial" w:cs="Arial"/>
          <w:bCs/>
        </w:rPr>
        <w:t xml:space="preserve"> по вопросам осуществления закупок</w:t>
      </w:r>
      <w:r w:rsidRPr="00891D63">
        <w:rPr>
          <w:rFonts w:ascii="Arial" w:hAnsi="Arial" w:cs="Arial"/>
          <w:bCs/>
        </w:rPr>
        <w:t xml:space="preserve"> утвердить органом управления или наблюдательным советом правила осуществления закупок товаров, работ, услуг на основании Порядка.</w:t>
      </w:r>
    </w:p>
    <w:p w14:paraId="1E440025" w14:textId="7A75F136" w:rsidR="00426D4B" w:rsidRPr="00891D63" w:rsidRDefault="00426D4B" w:rsidP="00426D4B">
      <w:pPr>
        <w:tabs>
          <w:tab w:val="left" w:pos="284"/>
          <w:tab w:val="left" w:pos="709"/>
          <w:tab w:val="left" w:pos="993"/>
        </w:tabs>
        <w:spacing w:after="0" w:line="240" w:lineRule="auto"/>
        <w:ind w:firstLine="426"/>
        <w:contextualSpacing/>
        <w:jc w:val="both"/>
        <w:rPr>
          <w:rFonts w:cs="Arial"/>
          <w:sz w:val="24"/>
          <w:szCs w:val="24"/>
          <w:lang w:eastAsia="ru-RU"/>
        </w:rPr>
      </w:pPr>
      <w:r w:rsidRPr="00891D63">
        <w:rPr>
          <w:rFonts w:cs="Arial"/>
          <w:sz w:val="24"/>
          <w:szCs w:val="24"/>
          <w:lang w:eastAsia="ru-RU"/>
        </w:rPr>
        <w:t xml:space="preserve">Организации, сто процентов голосующих акций (долей участия) которых прямо принадлежат организациям Фонда, на праве собственности или доверительного управления, зарегистрированным за пределами Республики Казахстан, вправе разработать и утвердить  коллегиальным исполнительным органом/наблюдательным советом (в случае отсутствия коллегиального исполнительного органа/наблюдательного совета органом управления/высшим органом (общее собрание участников) правила осуществления закупок товаров, работ, услуг на основании Порядка после согласования с </w:t>
      </w:r>
      <w:r w:rsidR="003C703C" w:rsidRPr="00891D63">
        <w:rPr>
          <w:rFonts w:cs="Arial"/>
          <w:bCs/>
          <w:sz w:val="24"/>
          <w:szCs w:val="24"/>
        </w:rPr>
        <w:t>Уполномоченным органом по вопросам осуществления закупок</w:t>
      </w:r>
      <w:r w:rsidRPr="00891D63">
        <w:rPr>
          <w:rFonts w:cs="Arial"/>
          <w:sz w:val="24"/>
          <w:szCs w:val="24"/>
          <w:lang w:eastAsia="ru-RU"/>
        </w:rPr>
        <w:t>.</w:t>
      </w:r>
    </w:p>
    <w:p w14:paraId="631E8D4B" w14:textId="1BB339FC" w:rsidR="00426D4B" w:rsidRPr="00891D63" w:rsidRDefault="00426D4B" w:rsidP="00C523ED">
      <w:pPr>
        <w:pStyle w:val="affd"/>
        <w:numPr>
          <w:ilvl w:val="0"/>
          <w:numId w:val="90"/>
        </w:numPr>
        <w:tabs>
          <w:tab w:val="right" w:pos="-3060"/>
          <w:tab w:val="left" w:pos="-2977"/>
          <w:tab w:val="left" w:pos="567"/>
        </w:tabs>
        <w:suppressAutoHyphens/>
        <w:spacing w:line="240" w:lineRule="auto"/>
        <w:ind w:left="0" w:firstLine="426"/>
        <w:rPr>
          <w:rFonts w:ascii="Arial" w:hAnsi="Arial" w:cs="Arial"/>
          <w:bCs/>
        </w:rPr>
      </w:pPr>
      <w:r w:rsidRPr="00891D63">
        <w:rPr>
          <w:rFonts w:ascii="Arial" w:hAnsi="Arial" w:cs="Arial"/>
          <w:bCs/>
        </w:rPr>
        <w:t>В период чрезвычайного положения (ситуации) при отсутствии интернет-соединения допускается осуществление закупок товаров, работ, услуг, необходимых для обеспечения бесперебойной деятельности Заказчика в период чрезвычайного положения (ситуации), на основании решения первого руководителя</w:t>
      </w:r>
      <w:r w:rsidR="003C297C" w:rsidRPr="00891D63">
        <w:rPr>
          <w:rFonts w:ascii="Arial" w:hAnsi="Arial" w:cs="Arial"/>
          <w:bCs/>
          <w:lang w:val="ru-RU"/>
        </w:rPr>
        <w:t xml:space="preserve"> Заказчика</w:t>
      </w:r>
      <w:r w:rsidRPr="00891D63">
        <w:rPr>
          <w:rFonts w:ascii="Arial" w:hAnsi="Arial" w:cs="Arial"/>
          <w:bCs/>
        </w:rPr>
        <w:t xml:space="preserve"> или уполномоченного им лица.</w:t>
      </w:r>
    </w:p>
    <w:p w14:paraId="3109FFFD" w14:textId="77777777" w:rsidR="009954CB" w:rsidRPr="00891D63" w:rsidRDefault="009954CB" w:rsidP="00C523ED">
      <w:pPr>
        <w:pStyle w:val="31"/>
        <w:numPr>
          <w:ilvl w:val="0"/>
          <w:numId w:val="56"/>
        </w:numPr>
        <w:ind w:left="0" w:firstLine="0"/>
        <w:jc w:val="both"/>
        <w:rPr>
          <w:rFonts w:eastAsia="Arial" w:cs="Arial"/>
          <w:lang w:val="ru-RU"/>
        </w:rPr>
      </w:pPr>
      <w:bookmarkStart w:id="517" w:name="_Toc93270394"/>
      <w:bookmarkStart w:id="518" w:name="_Toc226563931"/>
      <w:r w:rsidRPr="00891D63">
        <w:rPr>
          <w:rFonts w:eastAsia="Arial" w:cs="Arial"/>
          <w:lang w:val="ru-RU"/>
        </w:rPr>
        <w:lastRenderedPageBreak/>
        <w:t>Особый порядок осуществления закупок</w:t>
      </w:r>
      <w:bookmarkEnd w:id="517"/>
      <w:bookmarkEnd w:id="518"/>
    </w:p>
    <w:p w14:paraId="6B6C1952" w14:textId="77777777" w:rsidR="00EF43C5" w:rsidRPr="00891D63" w:rsidRDefault="00EF43C5" w:rsidP="00C523ED">
      <w:pPr>
        <w:pStyle w:val="af8"/>
        <w:numPr>
          <w:ilvl w:val="0"/>
          <w:numId w:val="113"/>
        </w:numPr>
        <w:tabs>
          <w:tab w:val="left" w:pos="601"/>
          <w:tab w:val="left" w:pos="709"/>
        </w:tabs>
        <w:spacing w:after="0" w:line="240" w:lineRule="auto"/>
        <w:ind w:left="0" w:firstLine="426"/>
        <w:contextualSpacing w:val="0"/>
        <w:jc w:val="both"/>
      </w:pPr>
      <w:bookmarkStart w:id="519" w:name="_Toc5706845"/>
      <w:r w:rsidRPr="00891D63">
        <w:rPr>
          <w:rFonts w:cs="Arial"/>
          <w:sz w:val="24"/>
          <w:szCs w:val="24"/>
          <w:lang w:val="kk-KZ"/>
        </w:rPr>
        <w:t>Закупки с применением особого порядка осуществляются</w:t>
      </w:r>
      <w:r w:rsidRPr="00891D63">
        <w:rPr>
          <w:rFonts w:cs="Arial"/>
          <w:sz w:val="24"/>
          <w:szCs w:val="24"/>
        </w:rPr>
        <w:t xml:space="preserve"> без использования веб-портала закупок </w:t>
      </w:r>
      <w:bookmarkEnd w:id="519"/>
      <w:r w:rsidRPr="00891D63">
        <w:rPr>
          <w:rFonts w:cs="Arial"/>
          <w:sz w:val="24"/>
          <w:szCs w:val="24"/>
          <w:lang w:val="kk-KZ"/>
        </w:rPr>
        <w:t>в следующих случаях:</w:t>
      </w:r>
    </w:p>
    <w:p w14:paraId="2D144D89" w14:textId="77777777" w:rsidR="00EF43C5" w:rsidRPr="00891D63" w:rsidRDefault="00EF43C5" w:rsidP="00C523ED">
      <w:pPr>
        <w:pStyle w:val="a0"/>
        <w:numPr>
          <w:ilvl w:val="0"/>
          <w:numId w:val="114"/>
        </w:numPr>
        <w:tabs>
          <w:tab w:val="left" w:pos="709"/>
          <w:tab w:val="left" w:pos="851"/>
        </w:tabs>
        <w:ind w:left="0" w:firstLine="426"/>
        <w:jc w:val="both"/>
        <w:rPr>
          <w:b w:val="0"/>
        </w:rPr>
      </w:pPr>
      <w:r w:rsidRPr="00891D63">
        <w:rPr>
          <w:b w:val="0"/>
        </w:rPr>
        <w:t>приобретение товаров, работ, услуг, сведения о которых составляют государственные секреты и (или) содержат служебную информацию ограниченного распространения, определенную Правительством Республики Казахстан;</w:t>
      </w:r>
    </w:p>
    <w:p w14:paraId="1553045A" w14:textId="287C38C0" w:rsidR="000765BA" w:rsidRPr="00891D63" w:rsidRDefault="00EF43C5" w:rsidP="00C523ED">
      <w:pPr>
        <w:pStyle w:val="a0"/>
        <w:numPr>
          <w:ilvl w:val="0"/>
          <w:numId w:val="114"/>
        </w:numPr>
        <w:tabs>
          <w:tab w:val="left" w:pos="709"/>
          <w:tab w:val="left" w:pos="851"/>
        </w:tabs>
        <w:ind w:left="0" w:firstLine="426"/>
        <w:jc w:val="both"/>
        <w:rPr>
          <w:b w:val="0"/>
        </w:rPr>
      </w:pPr>
      <w:r w:rsidRPr="00891D63">
        <w:rPr>
          <w:b w:val="0"/>
        </w:rPr>
        <w:t xml:space="preserve">приобретение </w:t>
      </w:r>
      <w:r w:rsidR="000765BA" w:rsidRPr="00891D63">
        <w:rPr>
          <w:b w:val="0"/>
        </w:rPr>
        <w:t>товаров, работ и услуг:</w:t>
      </w:r>
    </w:p>
    <w:p w14:paraId="2CDABC4D" w14:textId="77777777" w:rsidR="000765BA" w:rsidRPr="00891D63" w:rsidRDefault="000765BA" w:rsidP="000765BA">
      <w:pPr>
        <w:pStyle w:val="a0"/>
        <w:numPr>
          <w:ilvl w:val="0"/>
          <w:numId w:val="0"/>
        </w:numPr>
        <w:tabs>
          <w:tab w:val="left" w:pos="709"/>
          <w:tab w:val="left" w:pos="851"/>
        </w:tabs>
        <w:ind w:firstLine="426"/>
        <w:jc w:val="both"/>
        <w:rPr>
          <w:b w:val="0"/>
        </w:rPr>
      </w:pPr>
      <w:r w:rsidRPr="00891D63">
        <w:rPr>
          <w:b w:val="0"/>
        </w:rPr>
        <w:t>- организациями Фонда, филиалами и представительствами Фонда, зарегистрированными за пределами Республики Казахстан;</w:t>
      </w:r>
    </w:p>
    <w:p w14:paraId="5E769403" w14:textId="77777777" w:rsidR="000765BA" w:rsidRPr="00891D63" w:rsidRDefault="000765BA" w:rsidP="000765BA">
      <w:pPr>
        <w:pStyle w:val="a0"/>
        <w:numPr>
          <w:ilvl w:val="0"/>
          <w:numId w:val="0"/>
        </w:numPr>
        <w:tabs>
          <w:tab w:val="left" w:pos="709"/>
          <w:tab w:val="left" w:pos="851"/>
        </w:tabs>
        <w:ind w:firstLine="426"/>
        <w:jc w:val="both"/>
        <w:rPr>
          <w:b w:val="0"/>
        </w:rPr>
      </w:pPr>
      <w:r w:rsidRPr="00891D63">
        <w:rPr>
          <w:b w:val="0"/>
        </w:rPr>
        <w:t>- филиалами и представительствами организаций Фонда, зарегистрированными за пределами Республики Казахстан;</w:t>
      </w:r>
    </w:p>
    <w:p w14:paraId="7DBF2CDC" w14:textId="06192038" w:rsidR="000765BA" w:rsidRPr="00891D63" w:rsidRDefault="000765BA" w:rsidP="009D50A6">
      <w:pPr>
        <w:pStyle w:val="a0"/>
        <w:numPr>
          <w:ilvl w:val="0"/>
          <w:numId w:val="0"/>
        </w:numPr>
        <w:tabs>
          <w:tab w:val="left" w:pos="709"/>
          <w:tab w:val="left" w:pos="851"/>
        </w:tabs>
        <w:ind w:firstLine="426"/>
        <w:jc w:val="both"/>
        <w:rPr>
          <w:b w:val="0"/>
        </w:rPr>
      </w:pPr>
      <w:r w:rsidRPr="00891D63">
        <w:rPr>
          <w:b w:val="0"/>
        </w:rPr>
        <w:t>- поставляемых (выполняемых, оказываемых) и используемых за пределами Республики Казахстан;</w:t>
      </w:r>
    </w:p>
    <w:p w14:paraId="3C660785" w14:textId="1E231F58" w:rsidR="00EF43C5" w:rsidRPr="00891D63" w:rsidRDefault="009D50A6" w:rsidP="00C523ED">
      <w:pPr>
        <w:pStyle w:val="a0"/>
        <w:numPr>
          <w:ilvl w:val="0"/>
          <w:numId w:val="114"/>
        </w:numPr>
        <w:tabs>
          <w:tab w:val="left" w:pos="709"/>
          <w:tab w:val="left" w:pos="851"/>
        </w:tabs>
        <w:ind w:left="0" w:firstLine="426"/>
        <w:jc w:val="both"/>
        <w:rPr>
          <w:b w:val="0"/>
        </w:rPr>
      </w:pPr>
      <w:r w:rsidRPr="00891D63">
        <w:rPr>
          <w:b w:val="0"/>
        </w:rPr>
        <w:t>приобретение электрической энергии, балансирующей электроэнергии, углеродных единиц (офсетов), а также услуг по регулированию электрической мощности</w:t>
      </w:r>
      <w:r w:rsidR="00EF43C5" w:rsidRPr="00891D63">
        <w:rPr>
          <w:b w:val="0"/>
        </w:rPr>
        <w:t>;</w:t>
      </w:r>
    </w:p>
    <w:p w14:paraId="313B5B40" w14:textId="66191398" w:rsidR="00EF43C5" w:rsidRPr="00891D63" w:rsidRDefault="00046085" w:rsidP="00C523ED">
      <w:pPr>
        <w:pStyle w:val="a0"/>
        <w:numPr>
          <w:ilvl w:val="0"/>
          <w:numId w:val="114"/>
        </w:numPr>
        <w:tabs>
          <w:tab w:val="left" w:pos="709"/>
          <w:tab w:val="left" w:pos="851"/>
        </w:tabs>
        <w:ind w:left="0" w:firstLine="426"/>
        <w:jc w:val="both"/>
        <w:rPr>
          <w:b w:val="0"/>
        </w:rPr>
      </w:pPr>
      <w:r w:rsidRPr="00891D63">
        <w:rPr>
          <w:b w:val="0"/>
        </w:rPr>
        <w:t>приобретение товаров (сырья) для последующей переработки, реализации на экспорт или транспортировки, услуг транспортирования сырой нефти по трубопроводам, работ, услуг по переработке нефти, а также работ, услуг по переработке урана и его соединений. Приобретение напрямую у производителей составляющих/компонентов сырья, товаров, работ, услуг, связанных с техническим обслуживанием, эксплуатацией, проведением капитального или текущего ремонта технологически сложных установок, изготовленных по индивидуальному заказу для Интегрированного газохимического комплекса в Атырауской области – Завода по производству полипропилена;</w:t>
      </w:r>
    </w:p>
    <w:p w14:paraId="4D28693C" w14:textId="77777777" w:rsidR="00EF43C5" w:rsidRPr="00891D63" w:rsidRDefault="00EF43C5" w:rsidP="00C523ED">
      <w:pPr>
        <w:pStyle w:val="a0"/>
        <w:numPr>
          <w:ilvl w:val="0"/>
          <w:numId w:val="114"/>
        </w:numPr>
        <w:tabs>
          <w:tab w:val="left" w:pos="709"/>
          <w:tab w:val="left" w:pos="851"/>
        </w:tabs>
        <w:ind w:left="0" w:firstLine="426"/>
        <w:jc w:val="both"/>
        <w:rPr>
          <w:b w:val="0"/>
        </w:rPr>
      </w:pPr>
      <w:r w:rsidRPr="00891D63">
        <w:rPr>
          <w:b w:val="0"/>
        </w:rPr>
        <w:t>приобретение товаров, работ, услуг для поддержания технического состояния воздушных и морских судов, в том числе по их ремонту на специализированных предприятиях;</w:t>
      </w:r>
    </w:p>
    <w:p w14:paraId="2149F152" w14:textId="77777777" w:rsidR="006216DC" w:rsidRPr="00891D63" w:rsidRDefault="00EF43C5" w:rsidP="00C523ED">
      <w:pPr>
        <w:pStyle w:val="a0"/>
        <w:numPr>
          <w:ilvl w:val="0"/>
          <w:numId w:val="114"/>
        </w:numPr>
        <w:tabs>
          <w:tab w:val="left" w:pos="709"/>
          <w:tab w:val="left" w:pos="851"/>
        </w:tabs>
        <w:ind w:left="0" w:firstLine="426"/>
        <w:jc w:val="both"/>
        <w:rPr>
          <w:b w:val="0"/>
        </w:rPr>
      </w:pPr>
      <w:r w:rsidRPr="00891D63">
        <w:rPr>
          <w:b w:val="0"/>
        </w:rPr>
        <w:t>приобретение услуг аудиторской организации по проведению аудита Заказчика</w:t>
      </w:r>
      <w:r w:rsidR="006216DC" w:rsidRPr="00891D63">
        <w:rPr>
          <w:b w:val="0"/>
        </w:rPr>
        <w:t>;</w:t>
      </w:r>
    </w:p>
    <w:p w14:paraId="225A0B79" w14:textId="19D3442D" w:rsidR="00EF43C5" w:rsidRPr="00891D63" w:rsidRDefault="006216DC" w:rsidP="00C523ED">
      <w:pPr>
        <w:pStyle w:val="a0"/>
        <w:numPr>
          <w:ilvl w:val="0"/>
          <w:numId w:val="114"/>
        </w:numPr>
        <w:tabs>
          <w:tab w:val="left" w:pos="709"/>
          <w:tab w:val="left" w:pos="851"/>
        </w:tabs>
        <w:ind w:left="0" w:firstLine="426"/>
        <w:jc w:val="both"/>
        <w:rPr>
          <w:b w:val="0"/>
        </w:rPr>
      </w:pPr>
      <w:r w:rsidRPr="00891D63">
        <w:rPr>
          <w:b w:val="0"/>
        </w:rPr>
        <w:t>приобретение консультационных и иных услуг (включая, но не ограничиваясь услугами местных и международных брокеров, дилеров, регистраторов, депозитариев, кастодианов, финансовых консультантов, инвестиционных банков, внешних управляющих активами и т.д.) по размещению на казахстанском и/или иностранном фондовом рынке акций и/или иных классов активов, а также по приобретению, выкупу и/или делистингу размещенных на казахстанском и/или иностранном фондовом рынке а</w:t>
      </w:r>
      <w:r w:rsidR="000E239C" w:rsidRPr="00891D63">
        <w:rPr>
          <w:b w:val="0"/>
        </w:rPr>
        <w:t>кций и/или иных классов активов;</w:t>
      </w:r>
    </w:p>
    <w:p w14:paraId="4430A914" w14:textId="6CBC4BF7" w:rsidR="000E239C" w:rsidRPr="00891D63" w:rsidRDefault="000E239C" w:rsidP="00C523ED">
      <w:pPr>
        <w:pStyle w:val="a0"/>
        <w:numPr>
          <w:ilvl w:val="0"/>
          <w:numId w:val="114"/>
        </w:numPr>
        <w:tabs>
          <w:tab w:val="left" w:pos="709"/>
          <w:tab w:val="left" w:pos="851"/>
        </w:tabs>
        <w:ind w:left="0" w:firstLine="426"/>
        <w:jc w:val="both"/>
        <w:rPr>
          <w:b w:val="0"/>
        </w:rPr>
      </w:pPr>
      <w:r w:rsidRPr="00891D63">
        <w:rPr>
          <w:b w:val="0"/>
        </w:rPr>
        <w:t>приобретение у частного партнера или компании государственно-частного партнерства, определенных в соответствии с законодательством Республики Казахстан о государственно-частном партнерстве, товаров, работ, услуг, производимых в рамках реализации проекта госу</w:t>
      </w:r>
      <w:r w:rsidR="00F826B1" w:rsidRPr="00891D63">
        <w:rPr>
          <w:b w:val="0"/>
        </w:rPr>
        <w:t>дарственно-частного партнерства;</w:t>
      </w:r>
    </w:p>
    <w:p w14:paraId="0EBB464F" w14:textId="10EAB21F" w:rsidR="00F826B1" w:rsidRPr="00891D63" w:rsidRDefault="00F826B1" w:rsidP="00C523ED">
      <w:pPr>
        <w:pStyle w:val="a0"/>
        <w:numPr>
          <w:ilvl w:val="0"/>
          <w:numId w:val="114"/>
        </w:numPr>
        <w:tabs>
          <w:tab w:val="left" w:pos="709"/>
          <w:tab w:val="left" w:pos="851"/>
        </w:tabs>
        <w:ind w:left="0" w:firstLine="426"/>
        <w:jc w:val="both"/>
        <w:rPr>
          <w:b w:val="0"/>
        </w:rPr>
      </w:pPr>
      <w:r w:rsidRPr="00891D63">
        <w:rPr>
          <w:b w:val="0"/>
        </w:rPr>
        <w:t>приобретение однородных товаров, общая сумма выделенная для осуществления которых на соответствующий календарный год без учета НДС не превышает стократного размера месячного расчетного показателя, установленного законом о республиканском бюджете на соответствующий финансовый год;</w:t>
      </w:r>
    </w:p>
    <w:p w14:paraId="3CCDC315" w14:textId="77777777" w:rsidR="003A2D53" w:rsidRPr="00891D63" w:rsidRDefault="003A2D53" w:rsidP="00C523ED">
      <w:pPr>
        <w:pStyle w:val="a0"/>
        <w:numPr>
          <w:ilvl w:val="0"/>
          <w:numId w:val="114"/>
        </w:numPr>
        <w:tabs>
          <w:tab w:val="left" w:pos="709"/>
          <w:tab w:val="left" w:pos="851"/>
        </w:tabs>
        <w:ind w:left="0" w:firstLine="426"/>
        <w:jc w:val="both"/>
        <w:rPr>
          <w:b w:val="0"/>
          <w:i/>
          <w:color w:val="FF0000"/>
          <w:sz w:val="22"/>
          <w:lang w:val="kk-KZ"/>
        </w:rPr>
      </w:pPr>
      <w:r w:rsidRPr="00891D63">
        <w:rPr>
          <w:b w:val="0"/>
          <w:i/>
          <w:color w:val="FF0000"/>
          <w:sz w:val="22"/>
          <w:lang w:val="kk-KZ"/>
        </w:rPr>
        <w:t>утратил силу с 1 января 2023 года в соответствии с решением Совета директоров Фонда от 10 июня 2022 года № 197;</w:t>
      </w:r>
    </w:p>
    <w:p w14:paraId="6722F93C" w14:textId="4E7A0D8B" w:rsidR="00EB1AD4" w:rsidRPr="00891D63" w:rsidRDefault="00EB1AD4" w:rsidP="00C523ED">
      <w:pPr>
        <w:pStyle w:val="a0"/>
        <w:numPr>
          <w:ilvl w:val="0"/>
          <w:numId w:val="114"/>
        </w:numPr>
        <w:tabs>
          <w:tab w:val="left" w:pos="709"/>
          <w:tab w:val="left" w:pos="851"/>
        </w:tabs>
        <w:ind w:left="0" w:firstLine="426"/>
        <w:jc w:val="both"/>
        <w:rPr>
          <w:b w:val="0"/>
        </w:rPr>
      </w:pPr>
      <w:r w:rsidRPr="00891D63">
        <w:rPr>
          <w:b w:val="0"/>
        </w:rPr>
        <w:t>приобретение операторами сотовой связи:</w:t>
      </w:r>
    </w:p>
    <w:p w14:paraId="43C051BB" w14:textId="77777777" w:rsidR="00EB1AD4" w:rsidRPr="00891D63" w:rsidRDefault="00EB1AD4" w:rsidP="00EB1AD4">
      <w:pPr>
        <w:pStyle w:val="a0"/>
        <w:numPr>
          <w:ilvl w:val="0"/>
          <w:numId w:val="0"/>
        </w:numPr>
        <w:tabs>
          <w:tab w:val="left" w:pos="709"/>
          <w:tab w:val="left" w:pos="851"/>
        </w:tabs>
        <w:ind w:firstLine="426"/>
        <w:jc w:val="both"/>
        <w:rPr>
          <w:b w:val="0"/>
        </w:rPr>
      </w:pPr>
      <w:r w:rsidRPr="00891D63">
        <w:rPr>
          <w:b w:val="0"/>
        </w:rPr>
        <w:lastRenderedPageBreak/>
        <w:t>- мобильных устройств и аксессуаров для последующей их перепродажи в рамках осуществления уставной деятельности;</w:t>
      </w:r>
    </w:p>
    <w:p w14:paraId="56B09C52" w14:textId="0EE7752E" w:rsidR="00EB1AD4" w:rsidRPr="00891D63" w:rsidRDefault="00EB1AD4" w:rsidP="00EB1AD4">
      <w:pPr>
        <w:pStyle w:val="a0"/>
        <w:numPr>
          <w:ilvl w:val="0"/>
          <w:numId w:val="0"/>
        </w:numPr>
        <w:tabs>
          <w:tab w:val="left" w:pos="709"/>
          <w:tab w:val="left" w:pos="851"/>
        </w:tabs>
        <w:ind w:firstLine="426"/>
        <w:jc w:val="both"/>
        <w:rPr>
          <w:b w:val="0"/>
        </w:rPr>
      </w:pPr>
      <w:r w:rsidRPr="00891D63">
        <w:rPr>
          <w:b w:val="0"/>
        </w:rPr>
        <w:t>- товаров, работ, услуг, информация о которых имеют коммерческую ценность в силу их неизвестности третьим лицам, согласно перечню, утвержденному   коллегиальным и</w:t>
      </w:r>
      <w:r w:rsidR="006A148F" w:rsidRPr="00891D63">
        <w:rPr>
          <w:b w:val="0"/>
        </w:rPr>
        <w:t>сполнительным органом Заказчика;</w:t>
      </w:r>
    </w:p>
    <w:p w14:paraId="60871AC2" w14:textId="5D2FAB61" w:rsidR="006A148F" w:rsidRPr="00891D63" w:rsidRDefault="006A148F" w:rsidP="00C523ED">
      <w:pPr>
        <w:pStyle w:val="a0"/>
        <w:numPr>
          <w:ilvl w:val="0"/>
          <w:numId w:val="114"/>
        </w:numPr>
        <w:tabs>
          <w:tab w:val="left" w:pos="709"/>
          <w:tab w:val="left" w:pos="851"/>
        </w:tabs>
        <w:ind w:left="0" w:firstLine="426"/>
        <w:jc w:val="both"/>
        <w:rPr>
          <w:b w:val="0"/>
        </w:rPr>
      </w:pPr>
      <w:r w:rsidRPr="00891D63">
        <w:rPr>
          <w:b w:val="0"/>
        </w:rPr>
        <w:t>приобретение работ и услуг, связанных с реализацией Националь</w:t>
      </w:r>
      <w:r w:rsidR="00862822" w:rsidRPr="00891D63">
        <w:rPr>
          <w:b w:val="0"/>
        </w:rPr>
        <w:t>ного проекта «Комфортная школа»;</w:t>
      </w:r>
    </w:p>
    <w:p w14:paraId="2DA9F0E9" w14:textId="69D9D7A5" w:rsidR="00862822" w:rsidRPr="00891D63" w:rsidRDefault="00862822" w:rsidP="00C523ED">
      <w:pPr>
        <w:pStyle w:val="a0"/>
        <w:numPr>
          <w:ilvl w:val="0"/>
          <w:numId w:val="114"/>
        </w:numPr>
        <w:tabs>
          <w:tab w:val="left" w:pos="709"/>
          <w:tab w:val="left" w:pos="851"/>
        </w:tabs>
        <w:ind w:left="0" w:firstLine="426"/>
        <w:jc w:val="both"/>
        <w:rPr>
          <w:b w:val="0"/>
        </w:rPr>
      </w:pPr>
      <w:r w:rsidRPr="00891D63">
        <w:rPr>
          <w:b w:val="0"/>
        </w:rPr>
        <w:t>приобретение предпроектных и проектных работ (проектных-сметных работ), строительно-монтажных работ, комплексных работ, инжиниринговых услуг, оборудования, связанных с технологией правообладателей (патентообладателей, лицензиаров), а также работ и услуг, необходимых для проектирования, строительства и эксплуатации объектов заказчика, подключенных/связанных с объектами поставщика сырья (сухого газа) по проекту «Строительство первого интегрированного газохимического комплекса в А</w:t>
      </w:r>
      <w:r w:rsidR="001609CB" w:rsidRPr="00891D63">
        <w:rPr>
          <w:b w:val="0"/>
        </w:rPr>
        <w:t>тырауской области. Вторая фаза»;</w:t>
      </w:r>
    </w:p>
    <w:p w14:paraId="0DE1FA5D" w14:textId="6B3752A5" w:rsidR="008032A2" w:rsidRPr="00891D63" w:rsidRDefault="00605DA1" w:rsidP="00C523ED">
      <w:pPr>
        <w:pStyle w:val="a0"/>
        <w:numPr>
          <w:ilvl w:val="0"/>
          <w:numId w:val="114"/>
        </w:numPr>
        <w:tabs>
          <w:tab w:val="left" w:pos="709"/>
          <w:tab w:val="left" w:pos="851"/>
        </w:tabs>
        <w:ind w:left="0" w:firstLine="426"/>
        <w:jc w:val="both"/>
        <w:rPr>
          <w:b w:val="0"/>
        </w:rPr>
      </w:pPr>
      <w:r w:rsidRPr="00891D63">
        <w:rPr>
          <w:b w:val="0"/>
        </w:rPr>
        <w:t>приобретение товаров у потенциального инвестора (поставщика), гарантирующего организацию производства этих товаров на территории города Жанаозен (с численностью персонала не менее 50 рабочих мест для граждан Республики Казахстан, зарегистрированных по месту жительства в городе Жанаозен), рекомендованного рабочей группой с участием представителей местного исполнительного органа Мангистауской области и/или города Жанаозен,  АО НК «КазМунайГаз», Заказчика, на основании регламента, утвержденного коллегиальным исполнительным органом АО НК «КазМунайГаз», в котором должны быть отражены порядок и критерии отбора потенциального инвестора (поставщика);</w:t>
      </w:r>
    </w:p>
    <w:p w14:paraId="0BBE5B83" w14:textId="1F6A9680" w:rsidR="00B01FD8" w:rsidRPr="00891D63" w:rsidRDefault="00B01FD8" w:rsidP="00B01FD8">
      <w:pPr>
        <w:pStyle w:val="a0"/>
        <w:numPr>
          <w:ilvl w:val="0"/>
          <w:numId w:val="0"/>
        </w:numPr>
        <w:tabs>
          <w:tab w:val="left" w:pos="709"/>
          <w:tab w:val="left" w:pos="851"/>
        </w:tabs>
        <w:ind w:firstLine="426"/>
        <w:jc w:val="both"/>
        <w:rPr>
          <w:rFonts w:eastAsia="Arial"/>
          <w:b w:val="0"/>
          <w:i/>
          <w:color w:val="FF0000"/>
          <w:sz w:val="22"/>
          <w:lang w:val="kk-KZ"/>
        </w:rPr>
      </w:pPr>
      <w:r w:rsidRPr="00891D63">
        <w:rPr>
          <w:rFonts w:eastAsia="Arial"/>
          <w:b w:val="0"/>
          <w:i/>
          <w:color w:val="FF0000"/>
          <w:sz w:val="22"/>
          <w:lang w:val="kk-KZ"/>
        </w:rPr>
        <w:t>Подпункт 14) настоящего пункта действует до 31 декабря 2028 года в соответствии с решением Совета директоров Фонда от 29 августа 2023 года № 222.</w:t>
      </w:r>
    </w:p>
    <w:p w14:paraId="5559771A" w14:textId="5282AF68" w:rsidR="008032A2" w:rsidRPr="00891D63" w:rsidRDefault="008032A2" w:rsidP="00C523ED">
      <w:pPr>
        <w:pStyle w:val="a0"/>
        <w:numPr>
          <w:ilvl w:val="0"/>
          <w:numId w:val="114"/>
        </w:numPr>
        <w:tabs>
          <w:tab w:val="left" w:pos="709"/>
          <w:tab w:val="left" w:pos="851"/>
        </w:tabs>
        <w:ind w:left="0" w:firstLine="426"/>
        <w:jc w:val="both"/>
        <w:rPr>
          <w:b w:val="0"/>
        </w:rPr>
      </w:pPr>
      <w:r w:rsidRPr="00891D63">
        <w:rPr>
          <w:b w:val="0"/>
        </w:rPr>
        <w:t>приобретение авиационного топлива за пределами территории Республики Казахстан, на зарубежных биржах нефтепродуктов и/или у зарубежных нефтеперерабатывающих заводов, либо у их аффилированных трейдинговых компаний, либо у импортеров в целях исключения его дефицита и недопущения срывов полетов гражданской авиации и обеспечения стабильности на внутреннем рынке авиатопливообеспечения Республики Казахстан.</w:t>
      </w:r>
    </w:p>
    <w:p w14:paraId="643AF5DD" w14:textId="77777777" w:rsidR="008032A2" w:rsidRPr="00891D63" w:rsidRDefault="008032A2" w:rsidP="008032A2">
      <w:pPr>
        <w:pStyle w:val="a0"/>
        <w:numPr>
          <w:ilvl w:val="0"/>
          <w:numId w:val="0"/>
        </w:numPr>
        <w:tabs>
          <w:tab w:val="left" w:pos="709"/>
          <w:tab w:val="left" w:pos="851"/>
        </w:tabs>
        <w:ind w:firstLine="426"/>
        <w:jc w:val="both"/>
        <w:rPr>
          <w:b w:val="0"/>
        </w:rPr>
      </w:pPr>
      <w:r w:rsidRPr="00891D63">
        <w:rPr>
          <w:b w:val="0"/>
        </w:rPr>
        <w:t>При осуществлении закупок в соответствии с настоящим подпунктом допускается определение рыночной цены по следующей формуле:</w:t>
      </w:r>
    </w:p>
    <w:p w14:paraId="44F6FBD2" w14:textId="77777777" w:rsidR="008032A2" w:rsidRPr="00891D63" w:rsidRDefault="008032A2" w:rsidP="008032A2">
      <w:pPr>
        <w:pStyle w:val="a0"/>
        <w:numPr>
          <w:ilvl w:val="0"/>
          <w:numId w:val="0"/>
        </w:numPr>
        <w:tabs>
          <w:tab w:val="left" w:pos="709"/>
          <w:tab w:val="left" w:pos="851"/>
        </w:tabs>
        <w:ind w:firstLine="426"/>
        <w:jc w:val="both"/>
        <w:rPr>
          <w:b w:val="0"/>
        </w:rPr>
      </w:pPr>
      <w:r w:rsidRPr="00891D63">
        <w:rPr>
          <w:b w:val="0"/>
        </w:rPr>
        <w:t>P = В +/– D,</w:t>
      </w:r>
    </w:p>
    <w:p w14:paraId="52278DA4" w14:textId="77777777" w:rsidR="008032A2" w:rsidRPr="00891D63" w:rsidRDefault="008032A2" w:rsidP="008032A2">
      <w:pPr>
        <w:pStyle w:val="a0"/>
        <w:numPr>
          <w:ilvl w:val="0"/>
          <w:numId w:val="0"/>
        </w:numPr>
        <w:tabs>
          <w:tab w:val="left" w:pos="709"/>
          <w:tab w:val="left" w:pos="851"/>
        </w:tabs>
        <w:ind w:firstLine="426"/>
        <w:jc w:val="both"/>
        <w:rPr>
          <w:b w:val="0"/>
        </w:rPr>
      </w:pPr>
      <w:r w:rsidRPr="00891D63">
        <w:rPr>
          <w:b w:val="0"/>
        </w:rPr>
        <w:t>где:</w:t>
      </w:r>
    </w:p>
    <w:p w14:paraId="5271AB10" w14:textId="77777777" w:rsidR="008032A2" w:rsidRPr="00891D63" w:rsidRDefault="008032A2" w:rsidP="008032A2">
      <w:pPr>
        <w:pStyle w:val="a0"/>
        <w:numPr>
          <w:ilvl w:val="0"/>
          <w:numId w:val="0"/>
        </w:numPr>
        <w:tabs>
          <w:tab w:val="left" w:pos="709"/>
          <w:tab w:val="left" w:pos="851"/>
        </w:tabs>
        <w:ind w:firstLine="426"/>
        <w:jc w:val="both"/>
        <w:rPr>
          <w:b w:val="0"/>
        </w:rPr>
      </w:pPr>
      <w:r w:rsidRPr="00891D63">
        <w:rPr>
          <w:b w:val="0"/>
        </w:rPr>
        <w:t>P – рыночная цена авиационного топлива;</w:t>
      </w:r>
    </w:p>
    <w:p w14:paraId="6DBC6086" w14:textId="77777777" w:rsidR="008032A2" w:rsidRPr="00891D63" w:rsidRDefault="008032A2" w:rsidP="008032A2">
      <w:pPr>
        <w:pStyle w:val="a0"/>
        <w:numPr>
          <w:ilvl w:val="0"/>
          <w:numId w:val="0"/>
        </w:numPr>
        <w:tabs>
          <w:tab w:val="left" w:pos="709"/>
          <w:tab w:val="left" w:pos="851"/>
        </w:tabs>
        <w:ind w:firstLine="426"/>
        <w:jc w:val="both"/>
        <w:rPr>
          <w:b w:val="0"/>
        </w:rPr>
      </w:pPr>
      <w:r w:rsidRPr="00891D63">
        <w:rPr>
          <w:b w:val="0"/>
        </w:rPr>
        <w:t xml:space="preserve">В – среднеарифметическое значение котировок цен на авиационное топливо, публикуемых в официальных источниках информации цен, предусмотренных в перечне официально признанных источников информации о рыночных ценах, утвержденном постановлением Правительства Республики Казахстан от 12 марта 2009 года № 292 «Об утверждении Перечня официально признанных источников информации о рыночных ценах», либо источниках информации публикуемых под заголовками Argus Рынок Каспия издательства Argus Media Limited и «Топливный рынок Центральной Азии» издательства Томсон Рейтерс , с учетом котировального периода, определенного согласно условиям контракта во временном промежутке не более шестидесяти двух календарных дней до даты перехода права собственности покупателю на товар и не более шестидесяти двух календарных дней после даты перехода права собственности </w:t>
      </w:r>
      <w:r w:rsidRPr="00891D63">
        <w:rPr>
          <w:b w:val="0"/>
        </w:rPr>
        <w:lastRenderedPageBreak/>
        <w:t>покупателю на товар;</w:t>
      </w:r>
    </w:p>
    <w:p w14:paraId="31F86FE0" w14:textId="3097D49E" w:rsidR="008032A2" w:rsidRPr="00891D63" w:rsidRDefault="008032A2" w:rsidP="008032A2">
      <w:pPr>
        <w:pStyle w:val="a0"/>
        <w:numPr>
          <w:ilvl w:val="0"/>
          <w:numId w:val="0"/>
        </w:numPr>
        <w:tabs>
          <w:tab w:val="left" w:pos="709"/>
          <w:tab w:val="left" w:pos="851"/>
        </w:tabs>
        <w:ind w:firstLine="426"/>
        <w:jc w:val="both"/>
        <w:rPr>
          <w:b w:val="0"/>
        </w:rPr>
      </w:pPr>
      <w:r w:rsidRPr="00891D63">
        <w:rPr>
          <w:b w:val="0"/>
        </w:rPr>
        <w:t>D – дифференциал, учитываемый в зависимости от условий поставки, определенных в контракте, и применяемый для приведения в сопоставимые экономические условия цены сделки на авиационное топливо в соответствии с Законом Республики Казахстан «О трансфер</w:t>
      </w:r>
      <w:r w:rsidR="005B01BE" w:rsidRPr="00891D63">
        <w:rPr>
          <w:b w:val="0"/>
        </w:rPr>
        <w:t>тном ценообразовании»;</w:t>
      </w:r>
    </w:p>
    <w:p w14:paraId="45CC861D" w14:textId="6914C1A7" w:rsidR="00894F76" w:rsidRPr="00891D63" w:rsidRDefault="00894F76" w:rsidP="00C523ED">
      <w:pPr>
        <w:pStyle w:val="a0"/>
        <w:numPr>
          <w:ilvl w:val="0"/>
          <w:numId w:val="114"/>
        </w:numPr>
        <w:tabs>
          <w:tab w:val="left" w:pos="709"/>
          <w:tab w:val="left" w:pos="851"/>
        </w:tabs>
        <w:ind w:left="0" w:firstLine="426"/>
        <w:jc w:val="both"/>
        <w:rPr>
          <w:b w:val="0"/>
        </w:rPr>
      </w:pPr>
      <w:r w:rsidRPr="00891D63">
        <w:rPr>
          <w:b w:val="0"/>
        </w:rPr>
        <w:t>приобретения товаров, работ, услуг для геологоразведочных работ в сфере углеводородов в рамках реализации:</w:t>
      </w:r>
    </w:p>
    <w:p w14:paraId="5241E41F" w14:textId="77777777" w:rsidR="00894F76" w:rsidRPr="00891D63" w:rsidRDefault="00894F76" w:rsidP="00894F76">
      <w:pPr>
        <w:pStyle w:val="a0"/>
        <w:numPr>
          <w:ilvl w:val="0"/>
          <w:numId w:val="0"/>
        </w:numPr>
        <w:tabs>
          <w:tab w:val="left" w:pos="709"/>
          <w:tab w:val="left" w:pos="851"/>
        </w:tabs>
        <w:ind w:firstLine="426"/>
        <w:jc w:val="both"/>
        <w:rPr>
          <w:b w:val="0"/>
        </w:rPr>
      </w:pPr>
      <w:r w:rsidRPr="00891D63">
        <w:rPr>
          <w:b w:val="0"/>
        </w:rPr>
        <w:t xml:space="preserve">- геологического изучения недр; </w:t>
      </w:r>
    </w:p>
    <w:p w14:paraId="44D94E15" w14:textId="77777777" w:rsidR="00894F76" w:rsidRPr="00891D63" w:rsidRDefault="00894F76" w:rsidP="00894F76">
      <w:pPr>
        <w:pStyle w:val="a0"/>
        <w:numPr>
          <w:ilvl w:val="0"/>
          <w:numId w:val="0"/>
        </w:numPr>
        <w:tabs>
          <w:tab w:val="left" w:pos="709"/>
          <w:tab w:val="left" w:pos="851"/>
        </w:tabs>
        <w:ind w:firstLine="426"/>
        <w:jc w:val="both"/>
        <w:rPr>
          <w:b w:val="0"/>
        </w:rPr>
      </w:pPr>
      <w:r w:rsidRPr="00891D63">
        <w:rPr>
          <w:b w:val="0"/>
        </w:rPr>
        <w:t xml:space="preserve">- сложных проектов (в период разведки); </w:t>
      </w:r>
    </w:p>
    <w:p w14:paraId="4BC47E33" w14:textId="26164002" w:rsidR="005B01BE" w:rsidRPr="00891D63" w:rsidRDefault="00894F76" w:rsidP="00894F76">
      <w:pPr>
        <w:pStyle w:val="a0"/>
        <w:numPr>
          <w:ilvl w:val="0"/>
          <w:numId w:val="0"/>
        </w:numPr>
        <w:tabs>
          <w:tab w:val="left" w:pos="709"/>
          <w:tab w:val="left" w:pos="851"/>
        </w:tabs>
        <w:ind w:firstLine="426"/>
        <w:jc w:val="both"/>
        <w:rPr>
          <w:b w:val="0"/>
        </w:rPr>
      </w:pPr>
      <w:r w:rsidRPr="00891D63">
        <w:rPr>
          <w:b w:val="0"/>
        </w:rPr>
        <w:t>- геологоразведочных проектов с привлечением стратегического партнера национальной компании в области углеводородов на условиях инвестиционного финансирования;</w:t>
      </w:r>
    </w:p>
    <w:p w14:paraId="460FA9C7" w14:textId="0BCDEF1F" w:rsidR="00046085" w:rsidRPr="00891D63" w:rsidRDefault="00046085" w:rsidP="00C523ED">
      <w:pPr>
        <w:pStyle w:val="a0"/>
        <w:numPr>
          <w:ilvl w:val="0"/>
          <w:numId w:val="114"/>
        </w:numPr>
        <w:tabs>
          <w:tab w:val="left" w:pos="709"/>
          <w:tab w:val="left" w:pos="851"/>
        </w:tabs>
        <w:ind w:left="0" w:firstLine="426"/>
        <w:jc w:val="both"/>
        <w:rPr>
          <w:b w:val="0"/>
        </w:rPr>
      </w:pPr>
      <w:r w:rsidRPr="00891D63">
        <w:rPr>
          <w:b w:val="0"/>
        </w:rPr>
        <w:t>приобретение дизельного топлива оператором локомотивной тяги в пассажирском движении, национальными перевозчиками по перевозке пассажиров, багажа, грузобагажа и почтовых отправлений, а также грузов в соответствии с законодательством Республики Казахстан о железнодорожном транспорте, у производителя нефтепродуктов и/или поставщиков нефти в объемах, указанных в плане поставок нефтепродуктов в соответствии с законодательством Республики Казахстан о государственном регулировании производства и оборота отдельных видов нефтепродуктов;</w:t>
      </w:r>
    </w:p>
    <w:p w14:paraId="10964C16" w14:textId="799FCFD4" w:rsidR="00046085" w:rsidRPr="00891D63" w:rsidRDefault="00046085" w:rsidP="00C523ED">
      <w:pPr>
        <w:pStyle w:val="a0"/>
        <w:numPr>
          <w:ilvl w:val="0"/>
          <w:numId w:val="114"/>
        </w:numPr>
        <w:tabs>
          <w:tab w:val="left" w:pos="709"/>
          <w:tab w:val="left" w:pos="851"/>
        </w:tabs>
        <w:ind w:left="0" w:firstLine="426"/>
        <w:jc w:val="both"/>
        <w:rPr>
          <w:b w:val="0"/>
        </w:rPr>
      </w:pPr>
      <w:r w:rsidRPr="00891D63">
        <w:rPr>
          <w:b w:val="0"/>
        </w:rPr>
        <w:t>приобретение товаров, работ, услуг в рамках реализации проекта «Строительство объектов инфраструктуры объектов Специальной экономической зоны «Национальный Индустриальный Нефтехимический Технопарк»;</w:t>
      </w:r>
    </w:p>
    <w:p w14:paraId="02F4DFCC" w14:textId="66C932B3" w:rsidR="00046085" w:rsidRPr="00891D63" w:rsidRDefault="00046085" w:rsidP="00C523ED">
      <w:pPr>
        <w:pStyle w:val="a0"/>
        <w:numPr>
          <w:ilvl w:val="0"/>
          <w:numId w:val="114"/>
        </w:numPr>
        <w:tabs>
          <w:tab w:val="left" w:pos="709"/>
          <w:tab w:val="left" w:pos="851"/>
        </w:tabs>
        <w:ind w:left="0" w:firstLine="426"/>
        <w:jc w:val="both"/>
        <w:rPr>
          <w:b w:val="0"/>
        </w:rPr>
      </w:pPr>
      <w:r w:rsidRPr="00891D63">
        <w:rPr>
          <w:b w:val="0"/>
          <w:lang w:val="kk-KZ"/>
        </w:rPr>
        <w:t>п</w:t>
      </w:r>
      <w:r w:rsidRPr="00891D63">
        <w:rPr>
          <w:b w:val="0"/>
        </w:rPr>
        <w:t>риобретение природного газа, воды, услуг водоснабжения и тепловой энергии через присоединенную сеть, а также услуг отвода стоков (канализации).</w:t>
      </w:r>
    </w:p>
    <w:p w14:paraId="7376F147" w14:textId="77777777" w:rsidR="00EF43C5" w:rsidRPr="00891D63" w:rsidRDefault="00EF43C5" w:rsidP="00C523ED">
      <w:pPr>
        <w:pStyle w:val="af8"/>
        <w:numPr>
          <w:ilvl w:val="0"/>
          <w:numId w:val="113"/>
        </w:numPr>
        <w:tabs>
          <w:tab w:val="left" w:pos="601"/>
          <w:tab w:val="left" w:pos="709"/>
        </w:tabs>
        <w:spacing w:after="0" w:line="240" w:lineRule="auto"/>
        <w:ind w:left="0" w:firstLine="426"/>
        <w:contextualSpacing w:val="0"/>
        <w:jc w:val="both"/>
        <w:rPr>
          <w:rFonts w:cs="Arial"/>
          <w:sz w:val="24"/>
          <w:szCs w:val="24"/>
          <w:lang w:val="kk-KZ"/>
        </w:rPr>
      </w:pPr>
      <w:r w:rsidRPr="00891D63">
        <w:rPr>
          <w:rFonts w:cs="Arial"/>
          <w:sz w:val="24"/>
          <w:szCs w:val="24"/>
          <w:lang w:val="kk-KZ"/>
        </w:rPr>
        <w:t>Процедура с применением особого порядка предусматривает:</w:t>
      </w:r>
    </w:p>
    <w:p w14:paraId="35132635" w14:textId="77777777" w:rsidR="00EF43C5" w:rsidRPr="00891D63" w:rsidRDefault="00EF43C5" w:rsidP="00C523ED">
      <w:pPr>
        <w:pStyle w:val="af8"/>
        <w:numPr>
          <w:ilvl w:val="4"/>
          <w:numId w:val="118"/>
        </w:numPr>
        <w:tabs>
          <w:tab w:val="left" w:pos="601"/>
          <w:tab w:val="left" w:pos="709"/>
        </w:tabs>
        <w:spacing w:after="0" w:line="240" w:lineRule="auto"/>
        <w:ind w:left="0" w:firstLine="426"/>
        <w:contextualSpacing w:val="0"/>
        <w:jc w:val="both"/>
        <w:rPr>
          <w:rFonts w:cs="Arial"/>
          <w:sz w:val="24"/>
          <w:szCs w:val="24"/>
          <w:lang w:val="kk-KZ"/>
        </w:rPr>
      </w:pPr>
      <w:r w:rsidRPr="00891D63">
        <w:rPr>
          <w:rFonts w:cs="Arial"/>
          <w:sz w:val="24"/>
          <w:szCs w:val="24"/>
          <w:lang w:val="kk-KZ"/>
        </w:rPr>
        <w:t>планирование закупок</w:t>
      </w:r>
      <w:r w:rsidRPr="00891D63">
        <w:rPr>
          <w:rFonts w:cs="Arial"/>
          <w:sz w:val="24"/>
          <w:szCs w:val="24"/>
          <w:lang w:val="en-US"/>
        </w:rPr>
        <w:t>;</w:t>
      </w:r>
    </w:p>
    <w:p w14:paraId="3AAD8B02" w14:textId="77777777" w:rsidR="00EF43C5" w:rsidRPr="00891D63" w:rsidRDefault="00EF43C5" w:rsidP="00C523ED">
      <w:pPr>
        <w:pStyle w:val="af8"/>
        <w:numPr>
          <w:ilvl w:val="4"/>
          <w:numId w:val="118"/>
        </w:numPr>
        <w:tabs>
          <w:tab w:val="left" w:pos="601"/>
          <w:tab w:val="left" w:pos="709"/>
        </w:tabs>
        <w:spacing w:after="0" w:line="240" w:lineRule="auto"/>
        <w:ind w:left="0" w:firstLine="426"/>
        <w:contextualSpacing w:val="0"/>
        <w:jc w:val="both"/>
        <w:rPr>
          <w:rFonts w:cs="Arial"/>
          <w:sz w:val="24"/>
          <w:szCs w:val="24"/>
          <w:lang w:val="kk-KZ"/>
        </w:rPr>
      </w:pPr>
      <w:r w:rsidRPr="00891D63">
        <w:rPr>
          <w:rFonts w:cs="Arial"/>
          <w:sz w:val="24"/>
          <w:szCs w:val="24"/>
        </w:rPr>
        <w:t>выбор поставщика</w:t>
      </w:r>
      <w:r w:rsidRPr="00891D63">
        <w:rPr>
          <w:rFonts w:cs="Arial"/>
          <w:sz w:val="24"/>
          <w:szCs w:val="24"/>
          <w:lang w:val="en-US"/>
        </w:rPr>
        <w:t>;</w:t>
      </w:r>
    </w:p>
    <w:p w14:paraId="2EBA97B5" w14:textId="77777777" w:rsidR="00EF43C5" w:rsidRPr="00891D63" w:rsidRDefault="00EF43C5" w:rsidP="00C523ED">
      <w:pPr>
        <w:pStyle w:val="af8"/>
        <w:numPr>
          <w:ilvl w:val="4"/>
          <w:numId w:val="118"/>
        </w:numPr>
        <w:tabs>
          <w:tab w:val="left" w:pos="601"/>
          <w:tab w:val="left" w:pos="709"/>
        </w:tabs>
        <w:spacing w:after="0" w:line="240" w:lineRule="auto"/>
        <w:ind w:left="0" w:firstLine="426"/>
        <w:contextualSpacing w:val="0"/>
        <w:jc w:val="both"/>
        <w:rPr>
          <w:rFonts w:cs="Arial"/>
          <w:sz w:val="24"/>
          <w:szCs w:val="24"/>
          <w:lang w:val="kk-KZ"/>
        </w:rPr>
      </w:pPr>
      <w:r w:rsidRPr="00891D63">
        <w:rPr>
          <w:rFonts w:cs="Arial"/>
          <w:sz w:val="24"/>
          <w:szCs w:val="24"/>
        </w:rPr>
        <w:t>заключение и исполнение договора.</w:t>
      </w:r>
    </w:p>
    <w:p w14:paraId="475AB546" w14:textId="7B943755" w:rsidR="00EF43C5" w:rsidRPr="00891D63" w:rsidRDefault="00EF43C5" w:rsidP="00C523ED">
      <w:pPr>
        <w:pStyle w:val="af8"/>
        <w:numPr>
          <w:ilvl w:val="0"/>
          <w:numId w:val="113"/>
        </w:numPr>
        <w:tabs>
          <w:tab w:val="left" w:pos="601"/>
          <w:tab w:val="left" w:pos="709"/>
        </w:tabs>
        <w:spacing w:after="0" w:line="240" w:lineRule="auto"/>
        <w:ind w:left="0" w:firstLine="426"/>
        <w:contextualSpacing w:val="0"/>
        <w:jc w:val="both"/>
        <w:rPr>
          <w:rFonts w:cs="Arial"/>
          <w:sz w:val="24"/>
          <w:szCs w:val="24"/>
          <w:lang w:val="kk-KZ"/>
        </w:rPr>
      </w:pPr>
      <w:r w:rsidRPr="00891D63">
        <w:rPr>
          <w:rFonts w:cs="Arial"/>
          <w:sz w:val="24"/>
          <w:szCs w:val="24"/>
          <w:lang w:val="kk-KZ"/>
        </w:rPr>
        <w:t>Информация о планируемых закупках, проводимых с применением особого порядка, за исключением закупок, осуществляемых в соответствии с подпункт</w:t>
      </w:r>
      <w:r w:rsidR="00EB1AD4" w:rsidRPr="00891D63">
        <w:rPr>
          <w:rFonts w:cs="Arial"/>
          <w:sz w:val="24"/>
          <w:szCs w:val="24"/>
          <w:lang w:val="kk-KZ"/>
        </w:rPr>
        <w:t xml:space="preserve">ами 1) и </w:t>
      </w:r>
      <w:r w:rsidR="00EB1AD4" w:rsidRPr="00891D63">
        <w:rPr>
          <w:rFonts w:cs="Arial"/>
          <w:sz w:val="24"/>
          <w:szCs w:val="24"/>
        </w:rPr>
        <w:t xml:space="preserve">11) </w:t>
      </w:r>
      <w:r w:rsidRPr="00891D63">
        <w:rPr>
          <w:rFonts w:cs="Arial"/>
          <w:sz w:val="24"/>
          <w:szCs w:val="24"/>
          <w:lang w:val="kk-KZ"/>
        </w:rPr>
        <w:t>пункта 1 настоящей статьи, размещается на веб-сайтах Заказчиков</w:t>
      </w:r>
      <w:r w:rsidR="00FE1FF0" w:rsidRPr="00891D63">
        <w:rPr>
          <w:rFonts w:cs="Arial"/>
          <w:sz w:val="24"/>
          <w:szCs w:val="24"/>
          <w:lang w:val="kk-KZ"/>
        </w:rPr>
        <w:t xml:space="preserve"> (при наличии) или ПК</w:t>
      </w:r>
      <w:r w:rsidRPr="00891D63">
        <w:rPr>
          <w:rFonts w:cs="Arial"/>
          <w:sz w:val="24"/>
          <w:szCs w:val="24"/>
          <w:lang w:val="kk-KZ"/>
        </w:rPr>
        <w:t>.</w:t>
      </w:r>
    </w:p>
    <w:p w14:paraId="7DE912F2" w14:textId="17780DCC" w:rsidR="00EF43C5" w:rsidRPr="00891D63" w:rsidRDefault="00EF43C5" w:rsidP="00C523ED">
      <w:pPr>
        <w:pStyle w:val="af8"/>
        <w:numPr>
          <w:ilvl w:val="0"/>
          <w:numId w:val="113"/>
        </w:numPr>
        <w:tabs>
          <w:tab w:val="left" w:pos="601"/>
          <w:tab w:val="left" w:pos="709"/>
        </w:tabs>
        <w:spacing w:after="0" w:line="240" w:lineRule="auto"/>
        <w:ind w:left="0" w:firstLine="426"/>
        <w:contextualSpacing w:val="0"/>
        <w:jc w:val="both"/>
        <w:rPr>
          <w:sz w:val="24"/>
          <w:szCs w:val="24"/>
        </w:rPr>
      </w:pPr>
      <w:r w:rsidRPr="00891D63">
        <w:rPr>
          <w:sz w:val="24"/>
          <w:szCs w:val="24"/>
        </w:rPr>
        <w:t xml:space="preserve">При осуществлении закупок в соответствии с подпунктом 6) пункта 1 настоящей статьи выбор аудиторской организации осуществляется в соответствии с Приложением № </w:t>
      </w:r>
      <w:r w:rsidR="00067FBE" w:rsidRPr="00891D63">
        <w:rPr>
          <w:sz w:val="24"/>
          <w:szCs w:val="24"/>
        </w:rPr>
        <w:t>13</w:t>
      </w:r>
      <w:r w:rsidRPr="00891D63">
        <w:rPr>
          <w:sz w:val="24"/>
          <w:szCs w:val="24"/>
        </w:rPr>
        <w:t xml:space="preserve"> к Порядку.</w:t>
      </w:r>
    </w:p>
    <w:p w14:paraId="07A0F8D4" w14:textId="0D717F33" w:rsidR="000E239C" w:rsidRPr="00891D63" w:rsidRDefault="000E239C" w:rsidP="00C523ED">
      <w:pPr>
        <w:pStyle w:val="a0"/>
        <w:numPr>
          <w:ilvl w:val="0"/>
          <w:numId w:val="113"/>
        </w:numPr>
        <w:tabs>
          <w:tab w:val="left" w:pos="601"/>
          <w:tab w:val="left" w:pos="709"/>
          <w:tab w:val="left" w:pos="851"/>
        </w:tabs>
        <w:ind w:left="0" w:firstLine="426"/>
        <w:jc w:val="both"/>
        <w:rPr>
          <w:b w:val="0"/>
        </w:rPr>
      </w:pPr>
      <w:r w:rsidRPr="00891D63">
        <w:rPr>
          <w:b w:val="0"/>
        </w:rPr>
        <w:t>Закупки, предусмотренные подпунктом 8) пункта 1 настоящей статьи, осуществляются в соответствии с законодательством Республики Казахстан о государственно-частном партнерстве.</w:t>
      </w:r>
    </w:p>
    <w:p w14:paraId="7188C9EB" w14:textId="77777777" w:rsidR="00EF43C5" w:rsidRPr="00891D63" w:rsidRDefault="00EF43C5" w:rsidP="00C523ED">
      <w:pPr>
        <w:pStyle w:val="af8"/>
        <w:numPr>
          <w:ilvl w:val="0"/>
          <w:numId w:val="113"/>
        </w:numPr>
        <w:tabs>
          <w:tab w:val="left" w:pos="601"/>
          <w:tab w:val="left" w:pos="709"/>
        </w:tabs>
        <w:spacing w:after="0" w:line="240" w:lineRule="auto"/>
        <w:ind w:left="0" w:firstLine="426"/>
        <w:contextualSpacing w:val="0"/>
        <w:jc w:val="both"/>
        <w:rPr>
          <w:rFonts w:cs="Arial"/>
          <w:sz w:val="24"/>
          <w:szCs w:val="24"/>
          <w:lang w:val="kk-KZ"/>
        </w:rPr>
      </w:pPr>
      <w:r w:rsidRPr="00891D63">
        <w:rPr>
          <w:rFonts w:cs="Arial"/>
          <w:sz w:val="24"/>
          <w:szCs w:val="24"/>
          <w:lang w:val="kk-KZ"/>
        </w:rPr>
        <w:t>При осуществлении закупок за пределами Республики Казахстан Заказчики вправе использовать иные способы выбора поставщика с учетом законодательства иностранного государства.</w:t>
      </w:r>
    </w:p>
    <w:p w14:paraId="27B72DE4" w14:textId="77777777" w:rsidR="00EF43C5" w:rsidRPr="00891D63" w:rsidRDefault="00EF43C5" w:rsidP="00C523ED">
      <w:pPr>
        <w:pStyle w:val="af8"/>
        <w:numPr>
          <w:ilvl w:val="0"/>
          <w:numId w:val="113"/>
        </w:numPr>
        <w:tabs>
          <w:tab w:val="left" w:pos="601"/>
          <w:tab w:val="left" w:pos="709"/>
        </w:tabs>
        <w:spacing w:after="0" w:line="240" w:lineRule="auto"/>
        <w:ind w:left="0" w:firstLine="426"/>
        <w:contextualSpacing w:val="0"/>
        <w:jc w:val="both"/>
        <w:rPr>
          <w:rFonts w:cs="Arial"/>
          <w:sz w:val="24"/>
          <w:szCs w:val="24"/>
          <w:lang w:val="kk-KZ"/>
        </w:rPr>
      </w:pPr>
      <w:r w:rsidRPr="00891D63">
        <w:rPr>
          <w:rFonts w:cs="Arial"/>
          <w:sz w:val="24"/>
          <w:szCs w:val="24"/>
          <w:lang w:val="kk-KZ"/>
        </w:rPr>
        <w:t>Отчетность о закупках, проводимых с применением особого порядка, за исключением закупок, осуществляемых в соответствии с подпунктом 1) пункта 1 настоящей статьи, предоставляется  Оператору Фонда по закупкам, в порядке, определенном настоящим Порядком.</w:t>
      </w:r>
    </w:p>
    <w:p w14:paraId="227D03DD" w14:textId="7E04A2AD" w:rsidR="009954CB" w:rsidRPr="00891D63" w:rsidRDefault="00EF43C5" w:rsidP="00C523ED">
      <w:pPr>
        <w:pStyle w:val="af8"/>
        <w:numPr>
          <w:ilvl w:val="0"/>
          <w:numId w:val="113"/>
        </w:numPr>
        <w:tabs>
          <w:tab w:val="left" w:pos="601"/>
          <w:tab w:val="left" w:pos="709"/>
        </w:tabs>
        <w:spacing w:after="0" w:line="240" w:lineRule="auto"/>
        <w:ind w:left="0" w:firstLine="426"/>
        <w:contextualSpacing w:val="0"/>
        <w:jc w:val="both"/>
        <w:rPr>
          <w:rFonts w:cs="Arial"/>
          <w:sz w:val="24"/>
          <w:szCs w:val="24"/>
          <w:lang w:val="kk-KZ"/>
        </w:rPr>
      </w:pPr>
      <w:r w:rsidRPr="00891D63">
        <w:rPr>
          <w:rFonts w:cs="Arial"/>
          <w:sz w:val="24"/>
          <w:szCs w:val="24"/>
          <w:lang w:val="kk-KZ"/>
        </w:rPr>
        <w:lastRenderedPageBreak/>
        <w:t>Закупки, предусмотренные пунктом 1 настоящей статьи, должны осуществляться с учетом соблюдения принципов, предусмотренных Законом, в том числе в части оказания поддержки отечественным производителям товаров, а также отечественным поставщикам работ и услуг в той мере, в какой это не противоречит международным договорам, ратифицированным Республикой Казахстан.</w:t>
      </w:r>
    </w:p>
    <w:p w14:paraId="5C003C48" w14:textId="77777777" w:rsidR="004B500D" w:rsidRPr="00891D63" w:rsidRDefault="004B500D" w:rsidP="00B36B40">
      <w:pPr>
        <w:tabs>
          <w:tab w:val="left" w:pos="142"/>
        </w:tabs>
        <w:spacing w:after="0" w:line="240" w:lineRule="auto"/>
        <w:jc w:val="both"/>
        <w:rPr>
          <w:rFonts w:cs="Arial"/>
          <w:sz w:val="24"/>
          <w:szCs w:val="24"/>
          <w:lang w:val="kk-KZ"/>
        </w:rPr>
      </w:pPr>
      <w:bookmarkStart w:id="520" w:name="SUB284"/>
    </w:p>
    <w:p w14:paraId="03A77979" w14:textId="77777777" w:rsidR="00F93F25" w:rsidRPr="00891D63" w:rsidRDefault="00F93F25" w:rsidP="00C523ED">
      <w:pPr>
        <w:pStyle w:val="31"/>
        <w:numPr>
          <w:ilvl w:val="0"/>
          <w:numId w:val="56"/>
        </w:numPr>
        <w:ind w:left="0" w:firstLine="0"/>
        <w:jc w:val="both"/>
        <w:rPr>
          <w:rFonts w:eastAsia="Arial" w:cs="Arial"/>
          <w:lang w:val="ru-RU"/>
        </w:rPr>
      </w:pPr>
      <w:bookmarkStart w:id="521" w:name="_Toc90975912"/>
      <w:bookmarkStart w:id="522" w:name="_Toc91579925"/>
      <w:bookmarkStart w:id="523" w:name="_Toc89020410"/>
      <w:bookmarkStart w:id="524" w:name="_Toc89157153"/>
      <w:bookmarkStart w:id="525" w:name="_Toc89680755"/>
      <w:bookmarkStart w:id="526" w:name="_Toc89681061"/>
      <w:bookmarkStart w:id="527" w:name="_Toc89681366"/>
      <w:bookmarkStart w:id="528" w:name="_Toc89709568"/>
      <w:bookmarkStart w:id="529" w:name="_Toc89020411"/>
      <w:bookmarkStart w:id="530" w:name="_Toc89157154"/>
      <w:bookmarkStart w:id="531" w:name="_Toc89680756"/>
      <w:bookmarkStart w:id="532" w:name="_Toc89681062"/>
      <w:bookmarkStart w:id="533" w:name="_Toc89681367"/>
      <w:bookmarkStart w:id="534" w:name="_Toc89709569"/>
      <w:bookmarkStart w:id="535" w:name="_Toc89020412"/>
      <w:bookmarkStart w:id="536" w:name="_Toc89157155"/>
      <w:bookmarkStart w:id="537" w:name="_Toc89680757"/>
      <w:bookmarkStart w:id="538" w:name="_Toc89681063"/>
      <w:bookmarkStart w:id="539" w:name="_Toc89681368"/>
      <w:bookmarkStart w:id="540" w:name="_Toc89709570"/>
      <w:bookmarkStart w:id="541" w:name="_Toc89020413"/>
      <w:bookmarkStart w:id="542" w:name="_Toc89157156"/>
      <w:bookmarkStart w:id="543" w:name="_Toc89680758"/>
      <w:bookmarkStart w:id="544" w:name="_Toc89681064"/>
      <w:bookmarkStart w:id="545" w:name="_Toc89681369"/>
      <w:bookmarkStart w:id="546" w:name="_Toc89709571"/>
      <w:bookmarkStart w:id="547" w:name="_Toc89020414"/>
      <w:bookmarkStart w:id="548" w:name="_Toc89157157"/>
      <w:bookmarkStart w:id="549" w:name="_Toc89680759"/>
      <w:bookmarkStart w:id="550" w:name="_Toc89681065"/>
      <w:bookmarkStart w:id="551" w:name="_Toc89681370"/>
      <w:bookmarkStart w:id="552" w:name="_Toc89709572"/>
      <w:bookmarkStart w:id="553" w:name="_Toc89020415"/>
      <w:bookmarkStart w:id="554" w:name="_Toc89157158"/>
      <w:bookmarkStart w:id="555" w:name="_Toc89680760"/>
      <w:bookmarkStart w:id="556" w:name="_Toc89681066"/>
      <w:bookmarkStart w:id="557" w:name="_Toc89681371"/>
      <w:bookmarkStart w:id="558" w:name="_Toc89709573"/>
      <w:bookmarkStart w:id="559" w:name="_Toc89020423"/>
      <w:bookmarkStart w:id="560" w:name="_Toc89157166"/>
      <w:bookmarkStart w:id="561" w:name="_Toc89680768"/>
      <w:bookmarkStart w:id="562" w:name="_Toc89681074"/>
      <w:bookmarkStart w:id="563" w:name="_Toc89681379"/>
      <w:bookmarkStart w:id="564" w:name="_Toc89709581"/>
      <w:bookmarkStart w:id="565" w:name="_Toc89020424"/>
      <w:bookmarkStart w:id="566" w:name="_Toc89157167"/>
      <w:bookmarkStart w:id="567" w:name="_Toc89680769"/>
      <w:bookmarkStart w:id="568" w:name="_Toc89681075"/>
      <w:bookmarkStart w:id="569" w:name="_Toc89681380"/>
      <w:bookmarkStart w:id="570" w:name="_Toc89709582"/>
      <w:bookmarkStart w:id="571" w:name="_Toc89020426"/>
      <w:bookmarkStart w:id="572" w:name="_Toc89157169"/>
      <w:bookmarkStart w:id="573" w:name="_Toc89680771"/>
      <w:bookmarkStart w:id="574" w:name="_Toc89681077"/>
      <w:bookmarkStart w:id="575" w:name="_Toc89681382"/>
      <w:bookmarkStart w:id="576" w:name="_Toc89709584"/>
      <w:bookmarkStart w:id="577" w:name="_Toc89020427"/>
      <w:bookmarkStart w:id="578" w:name="_Toc89157170"/>
      <w:bookmarkStart w:id="579" w:name="_Toc89680772"/>
      <w:bookmarkStart w:id="580" w:name="_Toc89681078"/>
      <w:bookmarkStart w:id="581" w:name="_Toc89681383"/>
      <w:bookmarkStart w:id="582" w:name="_Toc89709585"/>
      <w:bookmarkStart w:id="583" w:name="_Toc89020428"/>
      <w:bookmarkStart w:id="584" w:name="_Toc89157171"/>
      <w:bookmarkStart w:id="585" w:name="_Toc89680773"/>
      <w:bookmarkStart w:id="586" w:name="_Toc89681079"/>
      <w:bookmarkStart w:id="587" w:name="_Toc89681384"/>
      <w:bookmarkStart w:id="588" w:name="_Toc89709586"/>
      <w:bookmarkStart w:id="589" w:name="_Toc89020429"/>
      <w:bookmarkStart w:id="590" w:name="_Toc89157172"/>
      <w:bookmarkStart w:id="591" w:name="_Toc89680774"/>
      <w:bookmarkStart w:id="592" w:name="_Toc89681080"/>
      <w:bookmarkStart w:id="593" w:name="_Toc89681385"/>
      <w:bookmarkStart w:id="594" w:name="_Toc89709587"/>
      <w:bookmarkStart w:id="595" w:name="_Toc89020430"/>
      <w:bookmarkStart w:id="596" w:name="_Toc89157173"/>
      <w:bookmarkStart w:id="597" w:name="_Toc89680775"/>
      <w:bookmarkStart w:id="598" w:name="_Toc89681081"/>
      <w:bookmarkStart w:id="599" w:name="_Toc89681386"/>
      <w:bookmarkStart w:id="600" w:name="_Toc89709588"/>
      <w:bookmarkStart w:id="601" w:name="_Toc89020431"/>
      <w:bookmarkStart w:id="602" w:name="_Toc89157174"/>
      <w:bookmarkStart w:id="603" w:name="_Toc89680776"/>
      <w:bookmarkStart w:id="604" w:name="_Toc89681082"/>
      <w:bookmarkStart w:id="605" w:name="_Toc89681387"/>
      <w:bookmarkStart w:id="606" w:name="_Toc89709589"/>
      <w:bookmarkStart w:id="607" w:name="_Toc89020432"/>
      <w:bookmarkStart w:id="608" w:name="_Toc89157175"/>
      <w:bookmarkStart w:id="609" w:name="_Toc89680777"/>
      <w:bookmarkStart w:id="610" w:name="_Toc89681083"/>
      <w:bookmarkStart w:id="611" w:name="_Toc89681388"/>
      <w:bookmarkStart w:id="612" w:name="_Toc89709590"/>
      <w:bookmarkStart w:id="613" w:name="_Toc89020433"/>
      <w:bookmarkStart w:id="614" w:name="_Toc89157176"/>
      <w:bookmarkStart w:id="615" w:name="_Toc89680778"/>
      <w:bookmarkStart w:id="616" w:name="_Toc89681084"/>
      <w:bookmarkStart w:id="617" w:name="_Toc89681389"/>
      <w:bookmarkStart w:id="618" w:name="_Toc89709591"/>
      <w:bookmarkStart w:id="619" w:name="_Toc89020434"/>
      <w:bookmarkStart w:id="620" w:name="_Toc89157177"/>
      <w:bookmarkStart w:id="621" w:name="_Toc89680779"/>
      <w:bookmarkStart w:id="622" w:name="_Toc89681085"/>
      <w:bookmarkStart w:id="623" w:name="_Toc89681390"/>
      <w:bookmarkStart w:id="624" w:name="_Toc89709592"/>
      <w:bookmarkStart w:id="625" w:name="_Toc89020436"/>
      <w:bookmarkStart w:id="626" w:name="_Toc89157179"/>
      <w:bookmarkStart w:id="627" w:name="_Toc89680781"/>
      <w:bookmarkStart w:id="628" w:name="_Toc89681087"/>
      <w:bookmarkStart w:id="629" w:name="_Toc89681392"/>
      <w:bookmarkStart w:id="630" w:name="_Toc89709594"/>
      <w:bookmarkStart w:id="631" w:name="_Toc89020439"/>
      <w:bookmarkStart w:id="632" w:name="_Toc89157182"/>
      <w:bookmarkStart w:id="633" w:name="_Toc89680784"/>
      <w:bookmarkStart w:id="634" w:name="_Toc89681090"/>
      <w:bookmarkStart w:id="635" w:name="_Toc89681395"/>
      <w:bookmarkStart w:id="636" w:name="_Toc89709597"/>
      <w:bookmarkStart w:id="637" w:name="_Toc89020443"/>
      <w:bookmarkStart w:id="638" w:name="_Toc89157186"/>
      <w:bookmarkStart w:id="639" w:name="_Toc89680788"/>
      <w:bookmarkStart w:id="640" w:name="_Toc89681094"/>
      <w:bookmarkStart w:id="641" w:name="_Toc89681399"/>
      <w:bookmarkStart w:id="642" w:name="_Toc89709601"/>
      <w:bookmarkStart w:id="643" w:name="_Toc89020446"/>
      <w:bookmarkStart w:id="644" w:name="_Toc89157189"/>
      <w:bookmarkStart w:id="645" w:name="_Toc89680791"/>
      <w:bookmarkStart w:id="646" w:name="_Toc89681097"/>
      <w:bookmarkStart w:id="647" w:name="_Toc89681402"/>
      <w:bookmarkStart w:id="648" w:name="_Toc89709604"/>
      <w:bookmarkStart w:id="649" w:name="_Toc89020448"/>
      <w:bookmarkStart w:id="650" w:name="_Toc89157191"/>
      <w:bookmarkStart w:id="651" w:name="_Toc89680793"/>
      <w:bookmarkStart w:id="652" w:name="_Toc89681099"/>
      <w:bookmarkStart w:id="653" w:name="_Toc89681404"/>
      <w:bookmarkStart w:id="654" w:name="_Toc89709606"/>
      <w:bookmarkStart w:id="655" w:name="_Toc89020454"/>
      <w:bookmarkStart w:id="656" w:name="_Toc89157197"/>
      <w:bookmarkStart w:id="657" w:name="_Toc89680799"/>
      <w:bookmarkStart w:id="658" w:name="_Toc89681105"/>
      <w:bookmarkStart w:id="659" w:name="_Toc89681410"/>
      <w:bookmarkStart w:id="660" w:name="_Toc89709612"/>
      <w:bookmarkStart w:id="661" w:name="_Toc89020457"/>
      <w:bookmarkStart w:id="662" w:name="_Toc89157200"/>
      <w:bookmarkStart w:id="663" w:name="_Toc89680802"/>
      <w:bookmarkStart w:id="664" w:name="_Toc89681108"/>
      <w:bookmarkStart w:id="665" w:name="_Toc89681413"/>
      <w:bookmarkStart w:id="666" w:name="_Toc89709615"/>
      <w:bookmarkStart w:id="667" w:name="_Toc89020458"/>
      <w:bookmarkStart w:id="668" w:name="_Toc89157201"/>
      <w:bookmarkStart w:id="669" w:name="_Toc89680803"/>
      <w:bookmarkStart w:id="670" w:name="_Toc89681109"/>
      <w:bookmarkStart w:id="671" w:name="_Toc89681414"/>
      <w:bookmarkStart w:id="672" w:name="_Toc89709616"/>
      <w:bookmarkStart w:id="673" w:name="_Toc89020459"/>
      <w:bookmarkStart w:id="674" w:name="_Toc89157202"/>
      <w:bookmarkStart w:id="675" w:name="_Toc89680804"/>
      <w:bookmarkStart w:id="676" w:name="_Toc89681110"/>
      <w:bookmarkStart w:id="677" w:name="_Toc89681415"/>
      <w:bookmarkStart w:id="678" w:name="_Toc89709617"/>
      <w:bookmarkStart w:id="679" w:name="_Toc89020460"/>
      <w:bookmarkStart w:id="680" w:name="_Toc89157203"/>
      <w:bookmarkStart w:id="681" w:name="_Toc89680805"/>
      <w:bookmarkStart w:id="682" w:name="_Toc89681111"/>
      <w:bookmarkStart w:id="683" w:name="_Toc89681416"/>
      <w:bookmarkStart w:id="684" w:name="_Toc89709618"/>
      <w:bookmarkStart w:id="685" w:name="_Toc89020461"/>
      <w:bookmarkStart w:id="686" w:name="_Toc89157204"/>
      <w:bookmarkStart w:id="687" w:name="_Toc89680806"/>
      <w:bookmarkStart w:id="688" w:name="_Toc89681112"/>
      <w:bookmarkStart w:id="689" w:name="_Toc89681417"/>
      <w:bookmarkStart w:id="690" w:name="_Toc89709619"/>
      <w:bookmarkStart w:id="691" w:name="_Toc89020462"/>
      <w:bookmarkStart w:id="692" w:name="_Toc89157205"/>
      <w:bookmarkStart w:id="693" w:name="_Toc89680807"/>
      <w:bookmarkStart w:id="694" w:name="_Toc89681113"/>
      <w:bookmarkStart w:id="695" w:name="_Toc89681418"/>
      <w:bookmarkStart w:id="696" w:name="_Toc89709620"/>
      <w:bookmarkStart w:id="697" w:name="_Toc89020463"/>
      <w:bookmarkStart w:id="698" w:name="_Toc89157206"/>
      <w:bookmarkStart w:id="699" w:name="_Toc89680808"/>
      <w:bookmarkStart w:id="700" w:name="_Toc89681114"/>
      <w:bookmarkStart w:id="701" w:name="_Toc89681419"/>
      <w:bookmarkStart w:id="702" w:name="_Toc89709621"/>
      <w:bookmarkStart w:id="703" w:name="_Toc89020464"/>
      <w:bookmarkStart w:id="704" w:name="_Toc89157207"/>
      <w:bookmarkStart w:id="705" w:name="_Toc89680809"/>
      <w:bookmarkStart w:id="706" w:name="_Toc89681115"/>
      <w:bookmarkStart w:id="707" w:name="_Toc89681420"/>
      <w:bookmarkStart w:id="708" w:name="_Toc89709622"/>
      <w:bookmarkStart w:id="709" w:name="_Toc89020465"/>
      <w:bookmarkStart w:id="710" w:name="_Toc89157208"/>
      <w:bookmarkStart w:id="711" w:name="_Toc89680810"/>
      <w:bookmarkStart w:id="712" w:name="_Toc89681116"/>
      <w:bookmarkStart w:id="713" w:name="_Toc89681421"/>
      <w:bookmarkStart w:id="714" w:name="_Toc89709623"/>
      <w:bookmarkStart w:id="715" w:name="_Toc89020466"/>
      <w:bookmarkStart w:id="716" w:name="_Toc89157209"/>
      <w:bookmarkStart w:id="717" w:name="_Toc89680811"/>
      <w:bookmarkStart w:id="718" w:name="_Toc89681117"/>
      <w:bookmarkStart w:id="719" w:name="_Toc89681422"/>
      <w:bookmarkStart w:id="720" w:name="_Toc89709624"/>
      <w:bookmarkStart w:id="721" w:name="_Toc89020467"/>
      <w:bookmarkStart w:id="722" w:name="_Toc89157210"/>
      <w:bookmarkStart w:id="723" w:name="_Toc89680812"/>
      <w:bookmarkStart w:id="724" w:name="_Toc89681118"/>
      <w:bookmarkStart w:id="725" w:name="_Toc89681423"/>
      <w:bookmarkStart w:id="726" w:name="_Toc89709625"/>
      <w:bookmarkStart w:id="727" w:name="_Toc226563932"/>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r w:rsidRPr="00891D63">
        <w:rPr>
          <w:rFonts w:eastAsia="Arial" w:cs="Arial"/>
          <w:lang w:val="ru-RU"/>
        </w:rPr>
        <w:t>Переходные положения</w:t>
      </w:r>
      <w:bookmarkEnd w:id="727"/>
    </w:p>
    <w:p w14:paraId="64255E6E" w14:textId="61700C4A" w:rsidR="009954CB" w:rsidRPr="00891D63" w:rsidRDefault="00F93F25" w:rsidP="00C523ED">
      <w:pPr>
        <w:pStyle w:val="af8"/>
        <w:numPr>
          <w:ilvl w:val="3"/>
          <w:numId w:val="47"/>
        </w:numPr>
        <w:tabs>
          <w:tab w:val="left" w:pos="142"/>
        </w:tabs>
        <w:spacing w:after="0" w:line="240" w:lineRule="auto"/>
        <w:ind w:left="0" w:firstLine="426"/>
        <w:jc w:val="both"/>
        <w:rPr>
          <w:b/>
        </w:rPr>
      </w:pPr>
      <w:r w:rsidRPr="00891D63">
        <w:rPr>
          <w:rFonts w:cs="Arial"/>
          <w:sz w:val="24"/>
          <w:szCs w:val="24"/>
        </w:rPr>
        <w:t>Процедуры закупок, начатые (объявленные) до введения в действие</w:t>
      </w:r>
      <w:r w:rsidR="009954CB" w:rsidRPr="00891D63">
        <w:rPr>
          <w:rFonts w:cs="Arial"/>
          <w:sz w:val="24"/>
          <w:szCs w:val="24"/>
        </w:rPr>
        <w:t xml:space="preserve"> настоящего</w:t>
      </w:r>
      <w:r w:rsidRPr="00891D63">
        <w:rPr>
          <w:rFonts w:cs="Arial"/>
          <w:sz w:val="24"/>
          <w:szCs w:val="24"/>
        </w:rPr>
        <w:t xml:space="preserve"> </w:t>
      </w:r>
      <w:r w:rsidR="00B74C75" w:rsidRPr="00891D63">
        <w:rPr>
          <w:rFonts w:cs="Arial"/>
          <w:sz w:val="24"/>
          <w:szCs w:val="24"/>
        </w:rPr>
        <w:t>Порядка</w:t>
      </w:r>
      <w:r w:rsidRPr="00891D63">
        <w:rPr>
          <w:rFonts w:cs="Arial"/>
          <w:sz w:val="24"/>
          <w:szCs w:val="24"/>
        </w:rPr>
        <w:t xml:space="preserve">, осуществляются в соответствии с порядком, действовавшим </w:t>
      </w:r>
      <w:r w:rsidR="009954CB" w:rsidRPr="00891D63">
        <w:rPr>
          <w:rFonts w:cs="Arial"/>
          <w:sz w:val="24"/>
          <w:szCs w:val="24"/>
        </w:rPr>
        <w:t>на дату публикации объявления о закупках или принятия решения об осуществлении закупок.</w:t>
      </w:r>
    </w:p>
    <w:p w14:paraId="1A2E2030" w14:textId="2DAAFEEE" w:rsidR="000765BA" w:rsidRPr="00891D63" w:rsidRDefault="000765BA" w:rsidP="00094C64">
      <w:pPr>
        <w:tabs>
          <w:tab w:val="left" w:pos="142"/>
        </w:tabs>
        <w:spacing w:after="0" w:line="240" w:lineRule="auto"/>
        <w:ind w:firstLine="426"/>
        <w:jc w:val="both"/>
        <w:rPr>
          <w:rFonts w:cs="Arial"/>
          <w:sz w:val="24"/>
          <w:szCs w:val="24"/>
        </w:rPr>
      </w:pPr>
      <w:r w:rsidRPr="00891D63">
        <w:rPr>
          <w:rFonts w:cs="Arial"/>
          <w:sz w:val="24"/>
          <w:szCs w:val="24"/>
        </w:rPr>
        <w:t>Внесение изменений и/или дополнений в договоры о закупках, заключенные в соответствии с нормативными документами Фонда, регулирующими вопросы закупок, действовавшими до введения в действие настоящего Порядка, осуществляется в соответствии со статьей 65 Порядка.</w:t>
      </w:r>
    </w:p>
    <w:p w14:paraId="526E79BF" w14:textId="46617EEE" w:rsidR="00F93F25" w:rsidRPr="00891D63" w:rsidRDefault="00F93F25" w:rsidP="00094C64">
      <w:pPr>
        <w:tabs>
          <w:tab w:val="left" w:pos="142"/>
        </w:tabs>
        <w:spacing w:after="0" w:line="240" w:lineRule="auto"/>
        <w:ind w:firstLine="426"/>
        <w:jc w:val="both"/>
        <w:rPr>
          <w:rFonts w:cs="Arial"/>
          <w:sz w:val="24"/>
          <w:szCs w:val="24"/>
        </w:rPr>
      </w:pPr>
      <w:r w:rsidRPr="00891D63">
        <w:rPr>
          <w:rFonts w:cs="Arial"/>
          <w:sz w:val="24"/>
          <w:szCs w:val="24"/>
        </w:rPr>
        <w:t xml:space="preserve">Процедуры перераспределения товаров по долгосрочным договорам, заключенным до вступления в силу </w:t>
      </w:r>
      <w:r w:rsidR="00B74C75" w:rsidRPr="00891D63">
        <w:rPr>
          <w:rFonts w:cs="Arial"/>
          <w:sz w:val="24"/>
          <w:szCs w:val="24"/>
        </w:rPr>
        <w:t xml:space="preserve">Порядка </w:t>
      </w:r>
      <w:r w:rsidRPr="00891D63">
        <w:rPr>
          <w:rFonts w:cs="Arial"/>
          <w:sz w:val="24"/>
          <w:szCs w:val="24"/>
        </w:rPr>
        <w:t xml:space="preserve">осуществляются в соответствии с </w:t>
      </w:r>
      <w:r w:rsidR="004D6ECE" w:rsidRPr="00891D63">
        <w:rPr>
          <w:rFonts w:cs="Arial"/>
          <w:sz w:val="24"/>
          <w:szCs w:val="24"/>
        </w:rPr>
        <w:t>условиями заключенного</w:t>
      </w:r>
      <w:r w:rsidRPr="00891D63">
        <w:rPr>
          <w:rFonts w:cs="Arial"/>
          <w:sz w:val="24"/>
          <w:szCs w:val="24"/>
        </w:rPr>
        <w:t xml:space="preserve"> долгосрочного договора.</w:t>
      </w:r>
    </w:p>
    <w:p w14:paraId="41D07560" w14:textId="1E91996F" w:rsidR="008F26E2" w:rsidRPr="00891D63" w:rsidRDefault="00C51DF8" w:rsidP="00094C64">
      <w:pPr>
        <w:tabs>
          <w:tab w:val="left" w:pos="142"/>
          <w:tab w:val="left" w:pos="1134"/>
        </w:tabs>
        <w:spacing w:after="0" w:line="240" w:lineRule="auto"/>
        <w:ind w:firstLine="426"/>
        <w:jc w:val="both"/>
        <w:rPr>
          <w:b/>
        </w:rPr>
      </w:pPr>
      <w:r w:rsidRPr="00891D63">
        <w:rPr>
          <w:rFonts w:cs="Arial"/>
          <w:sz w:val="24"/>
          <w:szCs w:val="24"/>
        </w:rPr>
        <w:t>При этом Заказчик осуществляет процедуру перераспределения на основании маркет</w:t>
      </w:r>
      <w:r w:rsidR="001E2151" w:rsidRPr="00891D63">
        <w:rPr>
          <w:rFonts w:cs="Arial"/>
          <w:sz w:val="24"/>
          <w:szCs w:val="24"/>
        </w:rPr>
        <w:t>инговых исследований Заказчика.</w:t>
      </w:r>
    </w:p>
    <w:p w14:paraId="7533B0D3" w14:textId="77777777" w:rsidR="00094C64" w:rsidRPr="00891D63" w:rsidRDefault="00094C64" w:rsidP="00094C64">
      <w:pPr>
        <w:tabs>
          <w:tab w:val="left" w:pos="142"/>
          <w:tab w:val="left" w:pos="1134"/>
        </w:tabs>
        <w:spacing w:after="0" w:line="240" w:lineRule="auto"/>
        <w:ind w:firstLine="426"/>
        <w:jc w:val="both"/>
        <w:rPr>
          <w:b/>
        </w:rPr>
        <w:sectPr w:rsidR="00094C64" w:rsidRPr="00891D63" w:rsidSect="000378C8">
          <w:headerReference w:type="default" r:id="rId8"/>
          <w:footerReference w:type="default" r:id="rId9"/>
          <w:type w:val="continuous"/>
          <w:pgSz w:w="12240" w:h="15840"/>
          <w:pgMar w:top="1440" w:right="900" w:bottom="1440" w:left="1440" w:header="720" w:footer="720" w:gutter="0"/>
          <w:cols w:space="720"/>
          <w:titlePg/>
          <w:docGrid w:linePitch="360"/>
        </w:sectPr>
      </w:pPr>
    </w:p>
    <w:p w14:paraId="73E70AE7" w14:textId="77777777" w:rsidR="00495AAF" w:rsidRPr="00891D63" w:rsidRDefault="00495AAF" w:rsidP="00495AAF">
      <w:pPr>
        <w:autoSpaceDE w:val="0"/>
        <w:autoSpaceDN w:val="0"/>
        <w:spacing w:after="0" w:line="240" w:lineRule="auto"/>
        <w:ind w:firstLine="403"/>
        <w:rPr>
          <w:rFonts w:cs="Arial"/>
          <w:sz w:val="16"/>
          <w:szCs w:val="16"/>
        </w:rPr>
      </w:pPr>
    </w:p>
    <w:p w14:paraId="13CBEBE8" w14:textId="77777777" w:rsidR="006F4357" w:rsidRPr="00891D63" w:rsidRDefault="006F4357" w:rsidP="00EE2BFA">
      <w:pPr>
        <w:autoSpaceDE w:val="0"/>
        <w:autoSpaceDN w:val="0"/>
        <w:spacing w:after="0" w:line="240" w:lineRule="auto"/>
        <w:ind w:firstLine="6804"/>
        <w:jc w:val="right"/>
        <w:rPr>
          <w:rFonts w:cs="Arial"/>
          <w:sz w:val="16"/>
          <w:szCs w:val="16"/>
        </w:rPr>
      </w:pPr>
    </w:p>
    <w:p w14:paraId="07ABA552" w14:textId="6FD565B7" w:rsidR="00986E75" w:rsidRPr="00891D63" w:rsidRDefault="00986E75" w:rsidP="00986E75">
      <w:pPr>
        <w:pStyle w:val="af8"/>
        <w:tabs>
          <w:tab w:val="left" w:pos="284"/>
          <w:tab w:val="left" w:pos="1560"/>
        </w:tabs>
        <w:spacing w:after="0" w:line="240" w:lineRule="auto"/>
        <w:ind w:left="0" w:firstLine="284"/>
        <w:contextualSpacing w:val="0"/>
        <w:jc w:val="right"/>
        <w:rPr>
          <w:rFonts w:cs="Arial"/>
          <w:sz w:val="24"/>
          <w:szCs w:val="24"/>
        </w:rPr>
      </w:pPr>
      <w:r w:rsidRPr="00891D63">
        <w:rPr>
          <w:rFonts w:cs="Arial"/>
          <w:sz w:val="24"/>
          <w:szCs w:val="24"/>
        </w:rPr>
        <w:t>Приложение № 1 к Порядку</w:t>
      </w:r>
    </w:p>
    <w:p w14:paraId="5EF1F8FA" w14:textId="77777777" w:rsidR="00986E75" w:rsidRPr="00891D63" w:rsidRDefault="00986E75" w:rsidP="00986E75">
      <w:pPr>
        <w:pStyle w:val="af8"/>
        <w:tabs>
          <w:tab w:val="left" w:pos="284"/>
          <w:tab w:val="left" w:pos="1560"/>
        </w:tabs>
        <w:spacing w:after="0" w:line="240" w:lineRule="auto"/>
        <w:ind w:left="0" w:firstLine="284"/>
        <w:contextualSpacing w:val="0"/>
        <w:jc w:val="both"/>
        <w:rPr>
          <w:rFonts w:cs="Arial"/>
          <w:b/>
          <w:sz w:val="24"/>
          <w:szCs w:val="24"/>
        </w:rPr>
      </w:pPr>
    </w:p>
    <w:p w14:paraId="03E985E3" w14:textId="77777777" w:rsidR="00986E75" w:rsidRPr="00891D63" w:rsidRDefault="00986E75" w:rsidP="00986E75">
      <w:pPr>
        <w:pStyle w:val="af8"/>
        <w:tabs>
          <w:tab w:val="left" w:pos="284"/>
          <w:tab w:val="left" w:pos="1560"/>
        </w:tabs>
        <w:spacing w:after="0" w:line="240" w:lineRule="auto"/>
        <w:ind w:left="0" w:firstLine="284"/>
        <w:contextualSpacing w:val="0"/>
        <w:jc w:val="center"/>
        <w:rPr>
          <w:rFonts w:cs="Arial"/>
          <w:b/>
          <w:sz w:val="24"/>
          <w:szCs w:val="24"/>
        </w:rPr>
      </w:pPr>
      <w:r w:rsidRPr="00891D63">
        <w:rPr>
          <w:rFonts w:cs="Arial"/>
          <w:b/>
          <w:sz w:val="24"/>
          <w:szCs w:val="24"/>
        </w:rPr>
        <w:t>Форма годового плана закупок, предварительного плана закупок товаров, работ и услуг</w:t>
      </w:r>
    </w:p>
    <w:p w14:paraId="30C1FAA1" w14:textId="77777777" w:rsidR="00986E75" w:rsidRPr="00891D63" w:rsidRDefault="00986E75" w:rsidP="00986E75">
      <w:pPr>
        <w:pStyle w:val="af8"/>
        <w:tabs>
          <w:tab w:val="left" w:pos="284"/>
          <w:tab w:val="left" w:pos="1560"/>
        </w:tabs>
        <w:spacing w:after="0" w:line="240" w:lineRule="auto"/>
        <w:ind w:left="0" w:firstLine="284"/>
        <w:contextualSpacing w:val="0"/>
        <w:jc w:val="both"/>
        <w:rPr>
          <w:rFonts w:cs="Arial"/>
          <w:b/>
          <w:sz w:val="24"/>
          <w:szCs w:val="24"/>
        </w:rPr>
      </w:pPr>
    </w:p>
    <w:tbl>
      <w:tblPr>
        <w:tblW w:w="15338" w:type="dxa"/>
        <w:tblInd w:w="-10" w:type="dxa"/>
        <w:tblLayout w:type="fixed"/>
        <w:tblLook w:val="04A0" w:firstRow="1" w:lastRow="0" w:firstColumn="1" w:lastColumn="0" w:noHBand="0" w:noVBand="1"/>
      </w:tblPr>
      <w:tblGrid>
        <w:gridCol w:w="993"/>
        <w:gridCol w:w="409"/>
        <w:gridCol w:w="725"/>
        <w:gridCol w:w="859"/>
        <w:gridCol w:w="558"/>
        <w:gridCol w:w="567"/>
        <w:gridCol w:w="709"/>
        <w:gridCol w:w="507"/>
        <w:gridCol w:w="636"/>
        <w:gridCol w:w="697"/>
        <w:gridCol w:w="808"/>
        <w:gridCol w:w="605"/>
        <w:gridCol w:w="694"/>
        <w:gridCol w:w="698"/>
        <w:gridCol w:w="694"/>
        <w:gridCol w:w="539"/>
        <w:gridCol w:w="625"/>
        <w:gridCol w:w="464"/>
        <w:gridCol w:w="791"/>
        <w:gridCol w:w="720"/>
        <w:gridCol w:w="720"/>
        <w:gridCol w:w="621"/>
        <w:gridCol w:w="699"/>
      </w:tblGrid>
      <w:tr w:rsidR="00835A9F" w:rsidRPr="00891D63" w14:paraId="0F854AEC" w14:textId="77777777" w:rsidTr="00835A9F">
        <w:trPr>
          <w:trHeight w:val="2760"/>
        </w:trPr>
        <w:tc>
          <w:tcPr>
            <w:tcW w:w="993" w:type="dxa"/>
            <w:tcBorders>
              <w:top w:val="single" w:sz="8" w:space="0" w:color="auto"/>
              <w:left w:val="single" w:sz="8" w:space="0" w:color="auto"/>
              <w:bottom w:val="single" w:sz="8" w:space="0" w:color="000000"/>
              <w:right w:val="single" w:sz="4" w:space="0" w:color="auto"/>
            </w:tcBorders>
            <w:shd w:val="clear" w:color="auto" w:fill="auto"/>
            <w:hideMark/>
          </w:tcPr>
          <w:p w14:paraId="1CB8CFED" w14:textId="77777777" w:rsidR="00835A9F" w:rsidRPr="00891D63" w:rsidRDefault="00835A9F" w:rsidP="00067FBE">
            <w:pPr>
              <w:spacing w:after="0" w:line="240" w:lineRule="auto"/>
              <w:jc w:val="center"/>
              <w:rPr>
                <w:rFonts w:cs="Arial"/>
                <w:b/>
                <w:bCs/>
                <w:color w:val="000000"/>
                <w:sz w:val="16"/>
                <w:szCs w:val="20"/>
                <w:lang w:val="en-US"/>
              </w:rPr>
            </w:pPr>
            <w:r w:rsidRPr="00891D63">
              <w:rPr>
                <w:rFonts w:cs="Arial"/>
                <w:b/>
                <w:bCs/>
                <w:color w:val="000000"/>
                <w:sz w:val="16"/>
                <w:szCs w:val="20"/>
                <w:lang w:val="en-US"/>
              </w:rPr>
              <w:t>№</w:t>
            </w:r>
          </w:p>
        </w:tc>
        <w:tc>
          <w:tcPr>
            <w:tcW w:w="409" w:type="dxa"/>
            <w:tcBorders>
              <w:top w:val="single" w:sz="4" w:space="0" w:color="auto"/>
              <w:left w:val="single" w:sz="4" w:space="0" w:color="auto"/>
              <w:bottom w:val="single" w:sz="8" w:space="0" w:color="auto"/>
              <w:right w:val="single" w:sz="4" w:space="0" w:color="auto"/>
            </w:tcBorders>
            <w:shd w:val="clear" w:color="auto" w:fill="auto"/>
            <w:hideMark/>
          </w:tcPr>
          <w:p w14:paraId="790D7DFA" w14:textId="25D2F479" w:rsidR="00835A9F" w:rsidRPr="00891D63" w:rsidRDefault="00835A9F" w:rsidP="00067FBE">
            <w:pPr>
              <w:spacing w:after="0" w:line="240" w:lineRule="auto"/>
              <w:jc w:val="center"/>
              <w:rPr>
                <w:rFonts w:cs="Arial"/>
                <w:b/>
                <w:bCs/>
                <w:color w:val="000000"/>
                <w:sz w:val="16"/>
                <w:szCs w:val="20"/>
                <w:lang w:val="en-US"/>
              </w:rPr>
            </w:pPr>
            <w:r w:rsidRPr="00891D63">
              <w:rPr>
                <w:rFonts w:cs="Arial"/>
                <w:b/>
                <w:bCs/>
                <w:color w:val="000000"/>
                <w:sz w:val="16"/>
                <w:szCs w:val="20"/>
                <w:lang w:val="en-US"/>
              </w:rPr>
              <w:t>Код ЕНСТРУ</w:t>
            </w:r>
          </w:p>
        </w:tc>
        <w:tc>
          <w:tcPr>
            <w:tcW w:w="725" w:type="dxa"/>
            <w:tcBorders>
              <w:top w:val="single" w:sz="4" w:space="0" w:color="auto"/>
              <w:left w:val="single" w:sz="4" w:space="0" w:color="auto"/>
              <w:bottom w:val="single" w:sz="8" w:space="0" w:color="auto"/>
              <w:right w:val="single" w:sz="4" w:space="0" w:color="auto"/>
            </w:tcBorders>
            <w:shd w:val="clear" w:color="auto" w:fill="auto"/>
            <w:hideMark/>
          </w:tcPr>
          <w:p w14:paraId="15A6D995" w14:textId="77777777" w:rsidR="00835A9F" w:rsidRPr="00891D63" w:rsidRDefault="00835A9F" w:rsidP="00067FBE">
            <w:pPr>
              <w:spacing w:after="0" w:line="240" w:lineRule="auto"/>
              <w:jc w:val="center"/>
              <w:rPr>
                <w:rFonts w:cs="Arial"/>
                <w:b/>
                <w:bCs/>
                <w:color w:val="000000"/>
                <w:sz w:val="16"/>
                <w:szCs w:val="20"/>
              </w:rPr>
            </w:pPr>
            <w:r w:rsidRPr="00891D63">
              <w:rPr>
                <w:rFonts w:cs="Arial"/>
                <w:b/>
                <w:bCs/>
                <w:color w:val="000000"/>
                <w:sz w:val="16"/>
                <w:szCs w:val="20"/>
              </w:rPr>
              <w:t xml:space="preserve">Наименование закупаемых товаров, работ и услуг </w:t>
            </w:r>
          </w:p>
        </w:tc>
        <w:tc>
          <w:tcPr>
            <w:tcW w:w="859" w:type="dxa"/>
            <w:tcBorders>
              <w:top w:val="single" w:sz="8" w:space="0" w:color="auto"/>
              <w:left w:val="single" w:sz="4" w:space="0" w:color="auto"/>
              <w:bottom w:val="nil"/>
              <w:right w:val="single" w:sz="8" w:space="0" w:color="auto"/>
            </w:tcBorders>
            <w:shd w:val="clear" w:color="auto" w:fill="auto"/>
            <w:hideMark/>
          </w:tcPr>
          <w:p w14:paraId="3CF5E30D" w14:textId="77777777" w:rsidR="00835A9F" w:rsidRPr="00891D63" w:rsidRDefault="00835A9F" w:rsidP="00067FBE">
            <w:pPr>
              <w:spacing w:after="0" w:line="240" w:lineRule="auto"/>
              <w:jc w:val="center"/>
              <w:rPr>
                <w:rFonts w:cs="Arial"/>
                <w:b/>
                <w:bCs/>
                <w:color w:val="000000"/>
                <w:sz w:val="16"/>
                <w:szCs w:val="20"/>
              </w:rPr>
            </w:pPr>
            <w:r w:rsidRPr="00891D63">
              <w:rPr>
                <w:rFonts w:cs="Arial"/>
                <w:b/>
                <w:bCs/>
                <w:color w:val="000000"/>
                <w:sz w:val="16"/>
                <w:szCs w:val="20"/>
              </w:rPr>
              <w:t xml:space="preserve">Краткая характеристика (описание) товаров, работ и услуг </w:t>
            </w:r>
          </w:p>
        </w:tc>
        <w:tc>
          <w:tcPr>
            <w:tcW w:w="558" w:type="dxa"/>
            <w:tcBorders>
              <w:top w:val="single" w:sz="8" w:space="0" w:color="auto"/>
              <w:left w:val="single" w:sz="8" w:space="0" w:color="auto"/>
              <w:bottom w:val="single" w:sz="8" w:space="0" w:color="auto"/>
              <w:right w:val="single" w:sz="8" w:space="0" w:color="auto"/>
            </w:tcBorders>
          </w:tcPr>
          <w:p w14:paraId="40F47190" w14:textId="0C31B90E" w:rsidR="00835A9F" w:rsidRPr="00891D63" w:rsidRDefault="00835A9F" w:rsidP="00835A9F">
            <w:pPr>
              <w:spacing w:after="0" w:line="240" w:lineRule="auto"/>
              <w:jc w:val="center"/>
              <w:rPr>
                <w:rFonts w:cs="Arial"/>
                <w:b/>
                <w:bCs/>
                <w:color w:val="000000"/>
                <w:sz w:val="16"/>
                <w:szCs w:val="20"/>
                <w:lang w:val="en-US"/>
              </w:rPr>
            </w:pPr>
            <w:r w:rsidRPr="00891D63">
              <w:rPr>
                <w:rFonts w:cs="Arial"/>
                <w:b/>
                <w:bCs/>
                <w:color w:val="000000"/>
                <w:sz w:val="16"/>
                <w:szCs w:val="20"/>
                <w:lang w:val="en-US"/>
              </w:rPr>
              <w:t>Код ОКТРУ</w:t>
            </w:r>
          </w:p>
        </w:tc>
        <w:tc>
          <w:tcPr>
            <w:tcW w:w="567" w:type="dxa"/>
            <w:tcBorders>
              <w:top w:val="single" w:sz="8" w:space="0" w:color="auto"/>
              <w:left w:val="single" w:sz="8" w:space="0" w:color="auto"/>
              <w:bottom w:val="single" w:sz="8" w:space="0" w:color="auto"/>
              <w:right w:val="single" w:sz="8" w:space="0" w:color="auto"/>
            </w:tcBorders>
          </w:tcPr>
          <w:p w14:paraId="09AEB973" w14:textId="0A2FD731" w:rsidR="00835A9F" w:rsidRPr="00891D63" w:rsidRDefault="00835A9F" w:rsidP="00067FBE">
            <w:pPr>
              <w:spacing w:after="0" w:line="240" w:lineRule="auto"/>
              <w:jc w:val="center"/>
              <w:rPr>
                <w:rFonts w:cs="Arial"/>
                <w:b/>
                <w:bCs/>
                <w:color w:val="000000"/>
                <w:sz w:val="16"/>
                <w:szCs w:val="20"/>
                <w:lang w:val="en-US"/>
              </w:rPr>
            </w:pPr>
            <w:r w:rsidRPr="00891D63">
              <w:rPr>
                <w:rFonts w:cs="Arial"/>
                <w:b/>
                <w:bCs/>
                <w:color w:val="000000"/>
                <w:sz w:val="16"/>
                <w:szCs w:val="20"/>
                <w:lang w:val="en-US"/>
              </w:rPr>
              <w:t>Наименование категории ОКТРУ</w:t>
            </w:r>
          </w:p>
        </w:tc>
        <w:tc>
          <w:tcPr>
            <w:tcW w:w="709" w:type="dxa"/>
            <w:tcBorders>
              <w:top w:val="single" w:sz="8" w:space="0" w:color="auto"/>
              <w:left w:val="single" w:sz="8" w:space="0" w:color="auto"/>
              <w:bottom w:val="single" w:sz="8" w:space="0" w:color="000000"/>
              <w:right w:val="single" w:sz="8" w:space="0" w:color="auto"/>
            </w:tcBorders>
            <w:shd w:val="clear" w:color="auto" w:fill="auto"/>
            <w:hideMark/>
          </w:tcPr>
          <w:p w14:paraId="40142CDC" w14:textId="7C3EA0E0" w:rsidR="00835A9F" w:rsidRPr="00891D63" w:rsidRDefault="00835A9F" w:rsidP="00067FBE">
            <w:pPr>
              <w:spacing w:after="0" w:line="240" w:lineRule="auto"/>
              <w:jc w:val="center"/>
              <w:rPr>
                <w:rFonts w:cs="Arial"/>
                <w:b/>
                <w:bCs/>
                <w:color w:val="000000"/>
                <w:sz w:val="16"/>
                <w:szCs w:val="20"/>
                <w:lang w:val="en-US"/>
              </w:rPr>
            </w:pPr>
            <w:r w:rsidRPr="00891D63">
              <w:rPr>
                <w:rFonts w:cs="Arial"/>
                <w:b/>
                <w:bCs/>
                <w:color w:val="000000"/>
                <w:sz w:val="16"/>
                <w:szCs w:val="20"/>
                <w:lang w:val="en-US"/>
              </w:rPr>
              <w:t>Дополнительная характеристика</w:t>
            </w:r>
          </w:p>
        </w:tc>
        <w:tc>
          <w:tcPr>
            <w:tcW w:w="507" w:type="dxa"/>
            <w:tcBorders>
              <w:top w:val="single" w:sz="8" w:space="0" w:color="auto"/>
              <w:left w:val="single" w:sz="8" w:space="0" w:color="auto"/>
              <w:bottom w:val="nil"/>
              <w:right w:val="single" w:sz="8" w:space="0" w:color="auto"/>
            </w:tcBorders>
            <w:shd w:val="clear" w:color="auto" w:fill="auto"/>
            <w:hideMark/>
          </w:tcPr>
          <w:p w14:paraId="6109C42B" w14:textId="77777777" w:rsidR="00835A9F" w:rsidRPr="00891D63" w:rsidRDefault="00835A9F" w:rsidP="00067FBE">
            <w:pPr>
              <w:spacing w:after="0" w:line="240" w:lineRule="auto"/>
              <w:jc w:val="center"/>
              <w:rPr>
                <w:rFonts w:cs="Arial"/>
                <w:b/>
                <w:bCs/>
                <w:color w:val="000000"/>
                <w:sz w:val="16"/>
                <w:szCs w:val="20"/>
                <w:lang w:val="en-US"/>
              </w:rPr>
            </w:pPr>
            <w:r w:rsidRPr="00891D63">
              <w:rPr>
                <w:rFonts w:cs="Arial"/>
                <w:b/>
                <w:bCs/>
                <w:color w:val="000000"/>
                <w:sz w:val="16"/>
                <w:szCs w:val="20"/>
                <w:lang w:val="en-US"/>
              </w:rPr>
              <w:t>Способ закупок</w:t>
            </w:r>
          </w:p>
        </w:tc>
        <w:tc>
          <w:tcPr>
            <w:tcW w:w="636" w:type="dxa"/>
            <w:tcBorders>
              <w:top w:val="single" w:sz="8" w:space="0" w:color="auto"/>
              <w:left w:val="single" w:sz="8" w:space="0" w:color="auto"/>
              <w:bottom w:val="nil"/>
              <w:right w:val="single" w:sz="8" w:space="0" w:color="auto"/>
            </w:tcBorders>
            <w:shd w:val="clear" w:color="auto" w:fill="auto"/>
            <w:hideMark/>
          </w:tcPr>
          <w:p w14:paraId="4EB79411" w14:textId="77777777" w:rsidR="00835A9F" w:rsidRPr="00891D63" w:rsidRDefault="00835A9F" w:rsidP="00067FBE">
            <w:pPr>
              <w:spacing w:after="0" w:line="240" w:lineRule="auto"/>
              <w:jc w:val="center"/>
              <w:rPr>
                <w:rFonts w:cs="Arial"/>
                <w:b/>
                <w:bCs/>
                <w:color w:val="000000"/>
                <w:sz w:val="16"/>
                <w:szCs w:val="20"/>
                <w:lang w:val="en-US"/>
              </w:rPr>
            </w:pPr>
            <w:r w:rsidRPr="00891D63">
              <w:rPr>
                <w:rFonts w:cs="Arial"/>
                <w:b/>
                <w:bCs/>
                <w:color w:val="000000"/>
                <w:sz w:val="16"/>
                <w:szCs w:val="20"/>
                <w:lang w:val="en-US"/>
              </w:rPr>
              <w:t>Основания для одного источника</w:t>
            </w:r>
          </w:p>
        </w:tc>
        <w:tc>
          <w:tcPr>
            <w:tcW w:w="697" w:type="dxa"/>
            <w:tcBorders>
              <w:top w:val="single" w:sz="8" w:space="0" w:color="auto"/>
              <w:left w:val="single" w:sz="8" w:space="0" w:color="auto"/>
              <w:bottom w:val="nil"/>
              <w:right w:val="single" w:sz="8" w:space="0" w:color="auto"/>
            </w:tcBorders>
            <w:shd w:val="clear" w:color="auto" w:fill="auto"/>
            <w:hideMark/>
          </w:tcPr>
          <w:p w14:paraId="73B81FF9" w14:textId="3A28DC58" w:rsidR="00835A9F" w:rsidRPr="00891D63" w:rsidRDefault="00835A9F" w:rsidP="00067FBE">
            <w:pPr>
              <w:spacing w:after="0" w:line="240" w:lineRule="auto"/>
              <w:jc w:val="center"/>
              <w:rPr>
                <w:rFonts w:cs="Arial"/>
                <w:b/>
                <w:bCs/>
                <w:color w:val="000000"/>
                <w:sz w:val="16"/>
                <w:szCs w:val="20"/>
                <w:lang w:val="en-US"/>
              </w:rPr>
            </w:pPr>
            <w:r w:rsidRPr="00891D63">
              <w:rPr>
                <w:rFonts w:cs="Arial"/>
                <w:b/>
                <w:bCs/>
                <w:color w:val="000000"/>
                <w:sz w:val="16"/>
                <w:szCs w:val="20"/>
                <w:lang w:val="en-US"/>
              </w:rPr>
              <w:t>Прогноз внутристрановой ценности, %</w:t>
            </w:r>
          </w:p>
        </w:tc>
        <w:tc>
          <w:tcPr>
            <w:tcW w:w="808" w:type="dxa"/>
            <w:tcBorders>
              <w:top w:val="single" w:sz="8" w:space="0" w:color="auto"/>
              <w:left w:val="single" w:sz="8" w:space="0" w:color="auto"/>
              <w:bottom w:val="nil"/>
              <w:right w:val="single" w:sz="8" w:space="0" w:color="auto"/>
            </w:tcBorders>
            <w:shd w:val="clear" w:color="auto" w:fill="auto"/>
            <w:hideMark/>
          </w:tcPr>
          <w:p w14:paraId="79AF7E74" w14:textId="77777777" w:rsidR="00835A9F" w:rsidRPr="00891D63" w:rsidRDefault="00835A9F" w:rsidP="00067FBE">
            <w:pPr>
              <w:spacing w:after="0" w:line="240" w:lineRule="auto"/>
              <w:jc w:val="center"/>
              <w:rPr>
                <w:rFonts w:cs="Arial"/>
                <w:b/>
                <w:bCs/>
                <w:color w:val="000000"/>
                <w:sz w:val="16"/>
                <w:szCs w:val="20"/>
              </w:rPr>
            </w:pPr>
            <w:r w:rsidRPr="00891D63">
              <w:rPr>
                <w:rFonts w:cs="Arial"/>
                <w:b/>
                <w:bCs/>
                <w:color w:val="000000"/>
                <w:sz w:val="16"/>
                <w:szCs w:val="20"/>
              </w:rPr>
              <w:t>Срок осуществления закупок (планируемый месяц проведения)</w:t>
            </w:r>
          </w:p>
        </w:tc>
        <w:tc>
          <w:tcPr>
            <w:tcW w:w="605" w:type="dxa"/>
            <w:tcBorders>
              <w:top w:val="single" w:sz="8" w:space="0" w:color="auto"/>
              <w:left w:val="single" w:sz="8" w:space="0" w:color="auto"/>
              <w:bottom w:val="single" w:sz="8" w:space="0" w:color="000000"/>
              <w:right w:val="single" w:sz="8" w:space="0" w:color="auto"/>
            </w:tcBorders>
            <w:shd w:val="clear" w:color="auto" w:fill="auto"/>
            <w:hideMark/>
          </w:tcPr>
          <w:p w14:paraId="5C9310AA" w14:textId="77777777" w:rsidR="00835A9F" w:rsidRPr="00891D63" w:rsidRDefault="00835A9F" w:rsidP="00067FBE">
            <w:pPr>
              <w:spacing w:after="0" w:line="240" w:lineRule="auto"/>
              <w:jc w:val="center"/>
              <w:rPr>
                <w:rFonts w:cs="Arial"/>
                <w:b/>
                <w:bCs/>
                <w:color w:val="000000"/>
                <w:sz w:val="16"/>
                <w:szCs w:val="20"/>
                <w:lang w:val="en-US"/>
              </w:rPr>
            </w:pPr>
            <w:r w:rsidRPr="00891D63">
              <w:rPr>
                <w:rFonts w:cs="Arial"/>
                <w:b/>
                <w:bCs/>
                <w:color w:val="000000"/>
                <w:sz w:val="16"/>
                <w:szCs w:val="20"/>
                <w:lang w:val="en-US"/>
              </w:rPr>
              <w:t xml:space="preserve">Место (адрес)  осуществления закупок </w:t>
            </w:r>
          </w:p>
        </w:tc>
        <w:tc>
          <w:tcPr>
            <w:tcW w:w="694" w:type="dxa"/>
            <w:tcBorders>
              <w:top w:val="single" w:sz="8" w:space="0" w:color="auto"/>
              <w:left w:val="single" w:sz="8" w:space="0" w:color="auto"/>
              <w:bottom w:val="nil"/>
              <w:right w:val="single" w:sz="8" w:space="0" w:color="auto"/>
            </w:tcBorders>
            <w:shd w:val="clear" w:color="auto" w:fill="auto"/>
            <w:hideMark/>
          </w:tcPr>
          <w:p w14:paraId="10F33296" w14:textId="77777777" w:rsidR="00835A9F" w:rsidRPr="00891D63" w:rsidRDefault="00835A9F" w:rsidP="00067FBE">
            <w:pPr>
              <w:spacing w:after="0" w:line="240" w:lineRule="auto"/>
              <w:jc w:val="center"/>
              <w:rPr>
                <w:rFonts w:cs="Arial"/>
                <w:b/>
                <w:bCs/>
                <w:color w:val="000000"/>
                <w:sz w:val="16"/>
                <w:szCs w:val="20"/>
              </w:rPr>
            </w:pPr>
            <w:r w:rsidRPr="00891D63">
              <w:rPr>
                <w:rFonts w:cs="Arial"/>
                <w:b/>
                <w:bCs/>
                <w:color w:val="000000"/>
                <w:sz w:val="16"/>
                <w:szCs w:val="20"/>
              </w:rPr>
              <w:t>Регион, место поставки товара, выполнения работ, оказания услуг</w:t>
            </w:r>
          </w:p>
        </w:tc>
        <w:tc>
          <w:tcPr>
            <w:tcW w:w="698" w:type="dxa"/>
            <w:tcBorders>
              <w:top w:val="single" w:sz="8" w:space="0" w:color="auto"/>
              <w:left w:val="single" w:sz="8" w:space="0" w:color="auto"/>
              <w:bottom w:val="nil"/>
              <w:right w:val="single" w:sz="8" w:space="0" w:color="auto"/>
            </w:tcBorders>
            <w:shd w:val="clear" w:color="auto" w:fill="auto"/>
            <w:hideMark/>
          </w:tcPr>
          <w:p w14:paraId="5CE85C63" w14:textId="77777777" w:rsidR="00835A9F" w:rsidRPr="00891D63" w:rsidRDefault="00835A9F" w:rsidP="00067FBE">
            <w:pPr>
              <w:spacing w:after="0" w:line="240" w:lineRule="auto"/>
              <w:jc w:val="center"/>
              <w:rPr>
                <w:rFonts w:cs="Arial"/>
                <w:b/>
                <w:bCs/>
                <w:color w:val="000000"/>
                <w:sz w:val="16"/>
                <w:szCs w:val="20"/>
                <w:lang w:val="en-US"/>
              </w:rPr>
            </w:pPr>
            <w:r w:rsidRPr="00891D63">
              <w:rPr>
                <w:rFonts w:cs="Arial"/>
                <w:b/>
                <w:bCs/>
                <w:color w:val="000000"/>
                <w:sz w:val="16"/>
                <w:szCs w:val="20"/>
                <w:lang w:val="en-US"/>
              </w:rPr>
              <w:t>Условия поставки по ИНКОТЕРМС 2010</w:t>
            </w:r>
          </w:p>
        </w:tc>
        <w:tc>
          <w:tcPr>
            <w:tcW w:w="694" w:type="dxa"/>
            <w:tcBorders>
              <w:top w:val="single" w:sz="8" w:space="0" w:color="auto"/>
              <w:left w:val="single" w:sz="8" w:space="0" w:color="auto"/>
              <w:bottom w:val="nil"/>
              <w:right w:val="single" w:sz="8" w:space="0" w:color="auto"/>
            </w:tcBorders>
            <w:shd w:val="clear" w:color="auto" w:fill="auto"/>
            <w:hideMark/>
          </w:tcPr>
          <w:p w14:paraId="592D2F22" w14:textId="77777777" w:rsidR="00835A9F" w:rsidRPr="00891D63" w:rsidRDefault="00835A9F" w:rsidP="00067FBE">
            <w:pPr>
              <w:spacing w:after="0" w:line="240" w:lineRule="auto"/>
              <w:jc w:val="center"/>
              <w:rPr>
                <w:rFonts w:cs="Arial"/>
                <w:b/>
                <w:bCs/>
                <w:color w:val="000000"/>
                <w:sz w:val="16"/>
                <w:szCs w:val="20"/>
              </w:rPr>
            </w:pPr>
            <w:r w:rsidRPr="00891D63">
              <w:rPr>
                <w:rFonts w:cs="Arial"/>
                <w:b/>
                <w:bCs/>
                <w:color w:val="000000"/>
                <w:sz w:val="16"/>
                <w:szCs w:val="20"/>
              </w:rPr>
              <w:t>Период поставки товаров, выполнения работ, оказания услуг</w:t>
            </w:r>
          </w:p>
        </w:tc>
        <w:tc>
          <w:tcPr>
            <w:tcW w:w="539" w:type="dxa"/>
            <w:tcBorders>
              <w:top w:val="single" w:sz="8" w:space="0" w:color="auto"/>
              <w:left w:val="single" w:sz="8" w:space="0" w:color="auto"/>
              <w:bottom w:val="nil"/>
              <w:right w:val="single" w:sz="8" w:space="0" w:color="auto"/>
            </w:tcBorders>
            <w:shd w:val="clear" w:color="auto" w:fill="auto"/>
            <w:hideMark/>
          </w:tcPr>
          <w:p w14:paraId="35761E25" w14:textId="77777777" w:rsidR="00835A9F" w:rsidRPr="00891D63" w:rsidRDefault="00835A9F" w:rsidP="00067FBE">
            <w:pPr>
              <w:spacing w:after="0" w:line="240" w:lineRule="auto"/>
              <w:jc w:val="center"/>
              <w:rPr>
                <w:rFonts w:cs="Arial"/>
                <w:b/>
                <w:bCs/>
                <w:color w:val="000000"/>
                <w:sz w:val="16"/>
                <w:szCs w:val="20"/>
                <w:lang w:val="en-US"/>
              </w:rPr>
            </w:pPr>
            <w:r w:rsidRPr="00891D63">
              <w:rPr>
                <w:rFonts w:cs="Arial"/>
                <w:b/>
                <w:bCs/>
                <w:color w:val="000000"/>
                <w:sz w:val="16"/>
                <w:szCs w:val="20"/>
                <w:lang w:val="en-US"/>
              </w:rPr>
              <w:t>Условия оплаты</w:t>
            </w:r>
          </w:p>
        </w:tc>
        <w:tc>
          <w:tcPr>
            <w:tcW w:w="625" w:type="dxa"/>
            <w:tcBorders>
              <w:top w:val="single" w:sz="8" w:space="0" w:color="auto"/>
              <w:left w:val="single" w:sz="8" w:space="0" w:color="auto"/>
              <w:bottom w:val="single" w:sz="8" w:space="0" w:color="000000"/>
              <w:right w:val="single" w:sz="8" w:space="0" w:color="auto"/>
            </w:tcBorders>
            <w:shd w:val="clear" w:color="auto" w:fill="auto"/>
            <w:hideMark/>
          </w:tcPr>
          <w:p w14:paraId="0F6F2F69" w14:textId="77777777" w:rsidR="00835A9F" w:rsidRPr="00891D63" w:rsidRDefault="00835A9F" w:rsidP="00067FBE">
            <w:pPr>
              <w:spacing w:after="0" w:line="240" w:lineRule="auto"/>
              <w:jc w:val="center"/>
              <w:rPr>
                <w:rFonts w:cs="Arial"/>
                <w:b/>
                <w:bCs/>
                <w:color w:val="000000"/>
                <w:sz w:val="16"/>
                <w:szCs w:val="20"/>
                <w:lang w:val="en-US"/>
              </w:rPr>
            </w:pPr>
            <w:r w:rsidRPr="00891D63">
              <w:rPr>
                <w:rFonts w:cs="Arial"/>
                <w:b/>
                <w:bCs/>
                <w:color w:val="000000"/>
                <w:sz w:val="16"/>
                <w:szCs w:val="20"/>
                <w:lang w:val="en-US"/>
              </w:rPr>
              <w:t>Единица измерения</w:t>
            </w:r>
          </w:p>
        </w:tc>
        <w:tc>
          <w:tcPr>
            <w:tcW w:w="464" w:type="dxa"/>
            <w:tcBorders>
              <w:top w:val="single" w:sz="8" w:space="0" w:color="auto"/>
              <w:left w:val="single" w:sz="8" w:space="0" w:color="auto"/>
              <w:bottom w:val="single" w:sz="8" w:space="0" w:color="000000"/>
              <w:right w:val="single" w:sz="8" w:space="0" w:color="auto"/>
            </w:tcBorders>
            <w:shd w:val="clear" w:color="auto" w:fill="auto"/>
            <w:hideMark/>
          </w:tcPr>
          <w:p w14:paraId="377A8AF0" w14:textId="77777777" w:rsidR="00835A9F" w:rsidRPr="00891D63" w:rsidRDefault="00835A9F" w:rsidP="00067FBE">
            <w:pPr>
              <w:spacing w:after="0" w:line="240" w:lineRule="auto"/>
              <w:jc w:val="center"/>
              <w:rPr>
                <w:rFonts w:cs="Arial"/>
                <w:b/>
                <w:bCs/>
                <w:color w:val="000000"/>
                <w:sz w:val="16"/>
                <w:szCs w:val="20"/>
                <w:lang w:val="en-US"/>
              </w:rPr>
            </w:pPr>
            <w:r w:rsidRPr="00891D63">
              <w:rPr>
                <w:rFonts w:cs="Arial"/>
                <w:b/>
                <w:bCs/>
                <w:color w:val="000000"/>
                <w:sz w:val="16"/>
                <w:szCs w:val="20"/>
                <w:lang w:val="en-US"/>
              </w:rPr>
              <w:t>Кол-во, объем</w:t>
            </w:r>
          </w:p>
        </w:tc>
        <w:tc>
          <w:tcPr>
            <w:tcW w:w="791" w:type="dxa"/>
            <w:tcBorders>
              <w:top w:val="single" w:sz="8" w:space="0" w:color="auto"/>
              <w:left w:val="single" w:sz="8" w:space="0" w:color="auto"/>
              <w:bottom w:val="single" w:sz="8" w:space="0" w:color="000000"/>
              <w:right w:val="single" w:sz="8" w:space="0" w:color="auto"/>
            </w:tcBorders>
            <w:shd w:val="clear" w:color="auto" w:fill="auto"/>
            <w:hideMark/>
          </w:tcPr>
          <w:p w14:paraId="7330F113" w14:textId="6A2AC8BB" w:rsidR="00835A9F" w:rsidRPr="00891D63" w:rsidRDefault="00835A9F" w:rsidP="00067FBE">
            <w:pPr>
              <w:spacing w:after="0" w:line="240" w:lineRule="auto"/>
              <w:jc w:val="center"/>
              <w:rPr>
                <w:rFonts w:cs="Arial"/>
                <w:b/>
                <w:bCs/>
                <w:color w:val="000000"/>
                <w:sz w:val="16"/>
                <w:szCs w:val="20"/>
              </w:rPr>
            </w:pPr>
            <w:r w:rsidRPr="00891D63">
              <w:rPr>
                <w:rFonts w:cs="Arial"/>
                <w:b/>
                <w:bCs/>
                <w:color w:val="000000"/>
                <w:sz w:val="16"/>
                <w:szCs w:val="20"/>
              </w:rPr>
              <w:t xml:space="preserve">Маркетинговая цена за единицу, </w:t>
            </w:r>
            <w:r w:rsidR="00A71458" w:rsidRPr="00891D63">
              <w:rPr>
                <w:rFonts w:cs="Arial"/>
                <w:b/>
                <w:bCs/>
                <w:color w:val="000000"/>
                <w:sz w:val="16"/>
                <w:szCs w:val="20"/>
              </w:rPr>
              <w:t>теңге</w:t>
            </w:r>
            <w:r w:rsidRPr="00891D63">
              <w:rPr>
                <w:rFonts w:cs="Arial"/>
                <w:b/>
                <w:bCs/>
                <w:color w:val="000000"/>
                <w:sz w:val="16"/>
                <w:szCs w:val="20"/>
              </w:rPr>
              <w:t xml:space="preserve"> без НДС</w:t>
            </w:r>
          </w:p>
        </w:tc>
        <w:tc>
          <w:tcPr>
            <w:tcW w:w="720" w:type="dxa"/>
            <w:tcBorders>
              <w:top w:val="single" w:sz="8" w:space="0" w:color="auto"/>
              <w:left w:val="single" w:sz="8" w:space="0" w:color="auto"/>
              <w:bottom w:val="nil"/>
              <w:right w:val="single" w:sz="8" w:space="0" w:color="auto"/>
            </w:tcBorders>
            <w:shd w:val="clear" w:color="auto" w:fill="auto"/>
            <w:hideMark/>
          </w:tcPr>
          <w:p w14:paraId="379D6894" w14:textId="36A6C2B6" w:rsidR="00835A9F" w:rsidRPr="00891D63" w:rsidRDefault="00835A9F" w:rsidP="00067FBE">
            <w:pPr>
              <w:spacing w:after="0" w:line="240" w:lineRule="auto"/>
              <w:jc w:val="center"/>
              <w:rPr>
                <w:rFonts w:cs="Arial"/>
                <w:b/>
                <w:bCs/>
                <w:color w:val="000000"/>
                <w:sz w:val="16"/>
                <w:szCs w:val="20"/>
              </w:rPr>
            </w:pPr>
            <w:r w:rsidRPr="00891D63">
              <w:rPr>
                <w:rFonts w:cs="Arial"/>
                <w:b/>
                <w:bCs/>
                <w:color w:val="000000"/>
                <w:sz w:val="16"/>
                <w:szCs w:val="20"/>
              </w:rPr>
              <w:t xml:space="preserve">Сумма, планируемая для закупок ТРУ без НДС,  </w:t>
            </w:r>
            <w:r w:rsidR="00A71458" w:rsidRPr="00891D63">
              <w:rPr>
                <w:rFonts w:cs="Arial"/>
                <w:b/>
                <w:bCs/>
                <w:color w:val="000000"/>
                <w:sz w:val="16"/>
                <w:szCs w:val="20"/>
              </w:rPr>
              <w:t>теңге</w:t>
            </w:r>
          </w:p>
        </w:tc>
        <w:tc>
          <w:tcPr>
            <w:tcW w:w="720" w:type="dxa"/>
            <w:tcBorders>
              <w:top w:val="single" w:sz="8" w:space="0" w:color="auto"/>
              <w:left w:val="single" w:sz="8" w:space="0" w:color="auto"/>
              <w:bottom w:val="nil"/>
              <w:right w:val="single" w:sz="4" w:space="0" w:color="auto"/>
            </w:tcBorders>
            <w:shd w:val="clear" w:color="auto" w:fill="auto"/>
            <w:hideMark/>
          </w:tcPr>
          <w:p w14:paraId="2CC1C737" w14:textId="2EBB5DE1" w:rsidR="00835A9F" w:rsidRPr="00891D63" w:rsidRDefault="00835A9F" w:rsidP="00067FBE">
            <w:pPr>
              <w:spacing w:after="0" w:line="240" w:lineRule="auto"/>
              <w:jc w:val="center"/>
              <w:rPr>
                <w:rFonts w:cs="Arial"/>
                <w:b/>
                <w:bCs/>
                <w:color w:val="000000"/>
                <w:sz w:val="16"/>
                <w:szCs w:val="20"/>
              </w:rPr>
            </w:pPr>
            <w:r w:rsidRPr="00891D63">
              <w:rPr>
                <w:rFonts w:cs="Arial"/>
                <w:b/>
                <w:bCs/>
                <w:color w:val="000000"/>
                <w:sz w:val="16"/>
                <w:szCs w:val="20"/>
              </w:rPr>
              <w:t xml:space="preserve">Сумма,  планируемая для закупки ТРУ с НДС,  </w:t>
            </w:r>
            <w:r w:rsidR="00A71458" w:rsidRPr="00891D63">
              <w:rPr>
                <w:rFonts w:cs="Arial"/>
                <w:b/>
                <w:bCs/>
                <w:color w:val="000000"/>
                <w:sz w:val="16"/>
                <w:szCs w:val="20"/>
              </w:rPr>
              <w:t>теңге</w:t>
            </w:r>
          </w:p>
        </w:tc>
        <w:tc>
          <w:tcPr>
            <w:tcW w:w="621" w:type="dxa"/>
            <w:tcBorders>
              <w:top w:val="single" w:sz="4" w:space="0" w:color="auto"/>
              <w:left w:val="single" w:sz="4" w:space="0" w:color="auto"/>
              <w:bottom w:val="single" w:sz="4" w:space="0" w:color="auto"/>
              <w:right w:val="single" w:sz="4" w:space="0" w:color="auto"/>
            </w:tcBorders>
            <w:shd w:val="clear" w:color="auto" w:fill="auto"/>
            <w:hideMark/>
          </w:tcPr>
          <w:p w14:paraId="21044D78" w14:textId="77777777" w:rsidR="00835A9F" w:rsidRPr="00891D63" w:rsidRDefault="00835A9F" w:rsidP="00067FBE">
            <w:pPr>
              <w:spacing w:after="0" w:line="240" w:lineRule="auto"/>
              <w:jc w:val="center"/>
              <w:rPr>
                <w:rFonts w:cs="Arial"/>
                <w:b/>
                <w:bCs/>
                <w:color w:val="000000"/>
                <w:sz w:val="16"/>
                <w:szCs w:val="20"/>
                <w:lang w:val="en-US"/>
              </w:rPr>
            </w:pPr>
            <w:r w:rsidRPr="00891D63">
              <w:rPr>
                <w:rFonts w:cs="Arial"/>
                <w:b/>
                <w:bCs/>
                <w:color w:val="000000"/>
                <w:sz w:val="16"/>
                <w:szCs w:val="20"/>
                <w:lang w:val="en-US"/>
              </w:rPr>
              <w:t>Приоритет закупки</w:t>
            </w:r>
          </w:p>
        </w:tc>
        <w:tc>
          <w:tcPr>
            <w:tcW w:w="699" w:type="dxa"/>
            <w:tcBorders>
              <w:top w:val="single" w:sz="4" w:space="0" w:color="auto"/>
              <w:left w:val="single" w:sz="4" w:space="0" w:color="auto"/>
              <w:bottom w:val="single" w:sz="4" w:space="0" w:color="auto"/>
              <w:right w:val="single" w:sz="4" w:space="0" w:color="auto"/>
            </w:tcBorders>
            <w:shd w:val="clear" w:color="auto" w:fill="auto"/>
            <w:hideMark/>
          </w:tcPr>
          <w:p w14:paraId="3D1CA8D2" w14:textId="77777777" w:rsidR="00835A9F" w:rsidRPr="00891D63" w:rsidRDefault="00835A9F" w:rsidP="00067FBE">
            <w:pPr>
              <w:spacing w:after="0" w:line="240" w:lineRule="auto"/>
              <w:jc w:val="center"/>
              <w:rPr>
                <w:rFonts w:cs="Arial"/>
                <w:b/>
                <w:bCs/>
                <w:color w:val="000000"/>
                <w:sz w:val="16"/>
                <w:szCs w:val="20"/>
                <w:lang w:val="en-US"/>
              </w:rPr>
            </w:pPr>
            <w:r w:rsidRPr="00891D63">
              <w:rPr>
                <w:rFonts w:cs="Arial"/>
                <w:b/>
                <w:bCs/>
                <w:color w:val="000000"/>
                <w:sz w:val="16"/>
                <w:szCs w:val="20"/>
                <w:lang w:val="en-US"/>
              </w:rPr>
              <w:t>Организатор закупки</w:t>
            </w:r>
          </w:p>
        </w:tc>
      </w:tr>
      <w:tr w:rsidR="00835A9F" w:rsidRPr="00891D63" w14:paraId="0A6C64B1" w14:textId="77777777" w:rsidTr="00835A9F">
        <w:trPr>
          <w:trHeight w:val="181"/>
        </w:trPr>
        <w:tc>
          <w:tcPr>
            <w:tcW w:w="993" w:type="dxa"/>
            <w:tcBorders>
              <w:top w:val="nil"/>
              <w:left w:val="single" w:sz="4" w:space="0" w:color="auto"/>
              <w:bottom w:val="single" w:sz="8" w:space="0" w:color="auto"/>
              <w:right w:val="single" w:sz="4" w:space="0" w:color="auto"/>
            </w:tcBorders>
            <w:shd w:val="clear" w:color="auto" w:fill="auto"/>
            <w:hideMark/>
          </w:tcPr>
          <w:p w14:paraId="796BEA04" w14:textId="77777777" w:rsidR="00835A9F" w:rsidRPr="00891D63" w:rsidRDefault="00835A9F" w:rsidP="00067FBE">
            <w:pPr>
              <w:spacing w:after="0" w:line="240" w:lineRule="auto"/>
              <w:jc w:val="center"/>
              <w:rPr>
                <w:rFonts w:cs="Arial"/>
                <w:b/>
                <w:bCs/>
                <w:i/>
                <w:iCs/>
                <w:color w:val="000000"/>
                <w:sz w:val="16"/>
                <w:szCs w:val="20"/>
                <w:lang w:val="en-US"/>
              </w:rPr>
            </w:pPr>
            <w:r w:rsidRPr="00891D63">
              <w:rPr>
                <w:rFonts w:cs="Arial"/>
                <w:b/>
                <w:bCs/>
                <w:i/>
                <w:iCs/>
                <w:color w:val="000000"/>
                <w:sz w:val="16"/>
                <w:szCs w:val="20"/>
                <w:lang w:val="en-US"/>
              </w:rPr>
              <w:t>1</w:t>
            </w:r>
          </w:p>
        </w:tc>
        <w:tc>
          <w:tcPr>
            <w:tcW w:w="409" w:type="dxa"/>
            <w:tcBorders>
              <w:top w:val="single" w:sz="8" w:space="0" w:color="auto"/>
              <w:left w:val="nil"/>
              <w:bottom w:val="single" w:sz="8" w:space="0" w:color="auto"/>
              <w:right w:val="single" w:sz="4" w:space="0" w:color="auto"/>
            </w:tcBorders>
            <w:shd w:val="clear" w:color="auto" w:fill="auto"/>
            <w:hideMark/>
          </w:tcPr>
          <w:p w14:paraId="3BFD8C85" w14:textId="77777777" w:rsidR="00835A9F" w:rsidRPr="00891D63" w:rsidRDefault="00835A9F" w:rsidP="00067FBE">
            <w:pPr>
              <w:spacing w:after="0" w:line="240" w:lineRule="auto"/>
              <w:jc w:val="center"/>
              <w:rPr>
                <w:rFonts w:cs="Arial"/>
                <w:b/>
                <w:bCs/>
                <w:i/>
                <w:iCs/>
                <w:color w:val="000000"/>
                <w:sz w:val="16"/>
                <w:szCs w:val="20"/>
                <w:lang w:val="en-US"/>
              </w:rPr>
            </w:pPr>
            <w:r w:rsidRPr="00891D63">
              <w:rPr>
                <w:rFonts w:cs="Arial"/>
                <w:b/>
                <w:bCs/>
                <w:i/>
                <w:iCs/>
                <w:color w:val="000000"/>
                <w:sz w:val="16"/>
                <w:szCs w:val="20"/>
                <w:lang w:val="en-US"/>
              </w:rPr>
              <w:t>2</w:t>
            </w:r>
          </w:p>
        </w:tc>
        <w:tc>
          <w:tcPr>
            <w:tcW w:w="725" w:type="dxa"/>
            <w:tcBorders>
              <w:top w:val="single" w:sz="8" w:space="0" w:color="auto"/>
              <w:left w:val="nil"/>
              <w:bottom w:val="single" w:sz="8" w:space="0" w:color="auto"/>
              <w:right w:val="single" w:sz="4" w:space="0" w:color="auto"/>
            </w:tcBorders>
            <w:shd w:val="clear" w:color="auto" w:fill="auto"/>
            <w:hideMark/>
          </w:tcPr>
          <w:p w14:paraId="0904A7E8" w14:textId="77777777" w:rsidR="00835A9F" w:rsidRPr="00891D63" w:rsidRDefault="00835A9F" w:rsidP="00067FBE">
            <w:pPr>
              <w:spacing w:after="0" w:line="240" w:lineRule="auto"/>
              <w:jc w:val="center"/>
              <w:rPr>
                <w:rFonts w:cs="Arial"/>
                <w:b/>
                <w:bCs/>
                <w:i/>
                <w:iCs/>
                <w:color w:val="000000"/>
                <w:sz w:val="16"/>
                <w:szCs w:val="20"/>
                <w:lang w:val="en-US"/>
              </w:rPr>
            </w:pPr>
            <w:r w:rsidRPr="00891D63">
              <w:rPr>
                <w:rFonts w:cs="Arial"/>
                <w:b/>
                <w:bCs/>
                <w:i/>
                <w:iCs/>
                <w:color w:val="000000"/>
                <w:sz w:val="16"/>
                <w:szCs w:val="20"/>
                <w:lang w:val="en-US"/>
              </w:rPr>
              <w:t>3</w:t>
            </w:r>
          </w:p>
        </w:tc>
        <w:tc>
          <w:tcPr>
            <w:tcW w:w="859" w:type="dxa"/>
            <w:tcBorders>
              <w:top w:val="single" w:sz="8" w:space="0" w:color="auto"/>
              <w:left w:val="nil"/>
              <w:bottom w:val="single" w:sz="8" w:space="0" w:color="auto"/>
              <w:right w:val="single" w:sz="4" w:space="0" w:color="auto"/>
            </w:tcBorders>
            <w:shd w:val="clear" w:color="auto" w:fill="auto"/>
            <w:hideMark/>
          </w:tcPr>
          <w:p w14:paraId="12AA1DBD" w14:textId="77777777" w:rsidR="00835A9F" w:rsidRPr="00891D63" w:rsidRDefault="00835A9F" w:rsidP="00067FBE">
            <w:pPr>
              <w:spacing w:after="0" w:line="240" w:lineRule="auto"/>
              <w:jc w:val="center"/>
              <w:rPr>
                <w:rFonts w:cs="Arial"/>
                <w:b/>
                <w:bCs/>
                <w:i/>
                <w:iCs/>
                <w:color w:val="000000"/>
                <w:sz w:val="16"/>
                <w:szCs w:val="20"/>
                <w:lang w:val="en-US"/>
              </w:rPr>
            </w:pPr>
            <w:r w:rsidRPr="00891D63">
              <w:rPr>
                <w:rFonts w:cs="Arial"/>
                <w:b/>
                <w:bCs/>
                <w:i/>
                <w:iCs/>
                <w:color w:val="000000"/>
                <w:sz w:val="16"/>
                <w:szCs w:val="20"/>
                <w:lang w:val="en-US"/>
              </w:rPr>
              <w:t>4</w:t>
            </w:r>
          </w:p>
        </w:tc>
        <w:tc>
          <w:tcPr>
            <w:tcW w:w="558" w:type="dxa"/>
            <w:tcBorders>
              <w:top w:val="single" w:sz="8" w:space="0" w:color="auto"/>
              <w:left w:val="nil"/>
              <w:bottom w:val="single" w:sz="8" w:space="0" w:color="auto"/>
              <w:right w:val="single" w:sz="4" w:space="0" w:color="auto"/>
            </w:tcBorders>
          </w:tcPr>
          <w:p w14:paraId="76DDFC93" w14:textId="7CBD1A44" w:rsidR="00835A9F" w:rsidRPr="00891D63" w:rsidRDefault="00835A9F" w:rsidP="00067FBE">
            <w:pPr>
              <w:spacing w:after="0" w:line="240" w:lineRule="auto"/>
              <w:jc w:val="center"/>
              <w:rPr>
                <w:rFonts w:cs="Arial"/>
                <w:b/>
                <w:bCs/>
                <w:i/>
                <w:iCs/>
                <w:color w:val="000000"/>
                <w:sz w:val="16"/>
                <w:szCs w:val="20"/>
              </w:rPr>
            </w:pPr>
            <w:r w:rsidRPr="00891D63">
              <w:rPr>
                <w:rFonts w:cs="Arial"/>
                <w:b/>
                <w:bCs/>
                <w:i/>
                <w:iCs/>
                <w:color w:val="000000"/>
                <w:sz w:val="16"/>
                <w:szCs w:val="20"/>
              </w:rPr>
              <w:t>4-1</w:t>
            </w:r>
          </w:p>
        </w:tc>
        <w:tc>
          <w:tcPr>
            <w:tcW w:w="567" w:type="dxa"/>
            <w:tcBorders>
              <w:top w:val="single" w:sz="8" w:space="0" w:color="auto"/>
              <w:left w:val="single" w:sz="4" w:space="0" w:color="auto"/>
              <w:bottom w:val="single" w:sz="8" w:space="0" w:color="auto"/>
              <w:right w:val="single" w:sz="4" w:space="0" w:color="auto"/>
            </w:tcBorders>
          </w:tcPr>
          <w:p w14:paraId="65DE2A45" w14:textId="34E52C5D" w:rsidR="00835A9F" w:rsidRPr="00891D63" w:rsidRDefault="00835A9F" w:rsidP="00067FBE">
            <w:pPr>
              <w:spacing w:after="0" w:line="240" w:lineRule="auto"/>
              <w:jc w:val="center"/>
              <w:rPr>
                <w:rFonts w:cs="Arial"/>
                <w:b/>
                <w:bCs/>
                <w:i/>
                <w:iCs/>
                <w:color w:val="000000"/>
                <w:sz w:val="16"/>
                <w:szCs w:val="20"/>
              </w:rPr>
            </w:pPr>
            <w:r w:rsidRPr="00891D63">
              <w:rPr>
                <w:rFonts w:cs="Arial"/>
                <w:b/>
                <w:bCs/>
                <w:i/>
                <w:iCs/>
                <w:color w:val="000000"/>
                <w:sz w:val="16"/>
                <w:szCs w:val="20"/>
              </w:rPr>
              <w:t>4-2</w:t>
            </w:r>
          </w:p>
        </w:tc>
        <w:tc>
          <w:tcPr>
            <w:tcW w:w="709" w:type="dxa"/>
            <w:tcBorders>
              <w:top w:val="nil"/>
              <w:left w:val="single" w:sz="4" w:space="0" w:color="auto"/>
              <w:bottom w:val="single" w:sz="8" w:space="0" w:color="auto"/>
              <w:right w:val="single" w:sz="4" w:space="0" w:color="auto"/>
            </w:tcBorders>
            <w:shd w:val="clear" w:color="auto" w:fill="auto"/>
            <w:hideMark/>
          </w:tcPr>
          <w:p w14:paraId="2343A6D1" w14:textId="289B38C8" w:rsidR="00835A9F" w:rsidRPr="00891D63" w:rsidRDefault="00835A9F" w:rsidP="00067FBE">
            <w:pPr>
              <w:spacing w:after="0" w:line="240" w:lineRule="auto"/>
              <w:jc w:val="center"/>
              <w:rPr>
                <w:rFonts w:cs="Arial"/>
                <w:b/>
                <w:bCs/>
                <w:i/>
                <w:iCs/>
                <w:color w:val="000000"/>
                <w:sz w:val="16"/>
                <w:szCs w:val="20"/>
                <w:lang w:val="en-US"/>
              </w:rPr>
            </w:pPr>
            <w:r w:rsidRPr="00891D63">
              <w:rPr>
                <w:rFonts w:cs="Arial"/>
                <w:b/>
                <w:bCs/>
                <w:i/>
                <w:iCs/>
                <w:color w:val="000000"/>
                <w:sz w:val="16"/>
                <w:szCs w:val="20"/>
                <w:lang w:val="en-US"/>
              </w:rPr>
              <w:t>5</w:t>
            </w:r>
          </w:p>
        </w:tc>
        <w:tc>
          <w:tcPr>
            <w:tcW w:w="507" w:type="dxa"/>
            <w:tcBorders>
              <w:top w:val="single" w:sz="8" w:space="0" w:color="auto"/>
              <w:left w:val="nil"/>
              <w:bottom w:val="single" w:sz="8" w:space="0" w:color="auto"/>
              <w:right w:val="single" w:sz="4" w:space="0" w:color="auto"/>
            </w:tcBorders>
            <w:shd w:val="clear" w:color="auto" w:fill="auto"/>
            <w:hideMark/>
          </w:tcPr>
          <w:p w14:paraId="75635A84" w14:textId="77777777" w:rsidR="00835A9F" w:rsidRPr="00891D63" w:rsidRDefault="00835A9F" w:rsidP="00067FBE">
            <w:pPr>
              <w:spacing w:after="0" w:line="240" w:lineRule="auto"/>
              <w:jc w:val="center"/>
              <w:rPr>
                <w:rFonts w:cs="Arial"/>
                <w:b/>
                <w:bCs/>
                <w:i/>
                <w:iCs/>
                <w:color w:val="000000"/>
                <w:sz w:val="16"/>
                <w:szCs w:val="20"/>
                <w:lang w:val="en-US"/>
              </w:rPr>
            </w:pPr>
            <w:r w:rsidRPr="00891D63">
              <w:rPr>
                <w:rFonts w:cs="Arial"/>
                <w:b/>
                <w:bCs/>
                <w:i/>
                <w:iCs/>
                <w:color w:val="000000"/>
                <w:sz w:val="16"/>
                <w:szCs w:val="20"/>
                <w:lang w:val="en-US"/>
              </w:rPr>
              <w:t>6</w:t>
            </w:r>
          </w:p>
        </w:tc>
        <w:tc>
          <w:tcPr>
            <w:tcW w:w="636" w:type="dxa"/>
            <w:tcBorders>
              <w:top w:val="single" w:sz="8" w:space="0" w:color="auto"/>
              <w:left w:val="nil"/>
              <w:bottom w:val="single" w:sz="8" w:space="0" w:color="auto"/>
              <w:right w:val="single" w:sz="4" w:space="0" w:color="auto"/>
            </w:tcBorders>
            <w:shd w:val="clear" w:color="auto" w:fill="auto"/>
            <w:hideMark/>
          </w:tcPr>
          <w:p w14:paraId="7F947BCD" w14:textId="77777777" w:rsidR="00835A9F" w:rsidRPr="00891D63" w:rsidRDefault="00835A9F" w:rsidP="00067FBE">
            <w:pPr>
              <w:spacing w:after="0" w:line="240" w:lineRule="auto"/>
              <w:jc w:val="center"/>
              <w:rPr>
                <w:rFonts w:cs="Arial"/>
                <w:b/>
                <w:bCs/>
                <w:i/>
                <w:iCs/>
                <w:color w:val="000000"/>
                <w:sz w:val="16"/>
                <w:szCs w:val="20"/>
                <w:lang w:val="en-US"/>
              </w:rPr>
            </w:pPr>
            <w:r w:rsidRPr="00891D63">
              <w:rPr>
                <w:rFonts w:cs="Arial"/>
                <w:b/>
                <w:bCs/>
                <w:i/>
                <w:iCs/>
                <w:color w:val="000000"/>
                <w:sz w:val="16"/>
                <w:szCs w:val="20"/>
                <w:lang w:val="en-US"/>
              </w:rPr>
              <w:t>7</w:t>
            </w:r>
          </w:p>
        </w:tc>
        <w:tc>
          <w:tcPr>
            <w:tcW w:w="697" w:type="dxa"/>
            <w:tcBorders>
              <w:top w:val="single" w:sz="8" w:space="0" w:color="auto"/>
              <w:left w:val="nil"/>
              <w:bottom w:val="single" w:sz="8" w:space="0" w:color="auto"/>
              <w:right w:val="single" w:sz="4" w:space="0" w:color="auto"/>
            </w:tcBorders>
            <w:shd w:val="clear" w:color="auto" w:fill="auto"/>
            <w:hideMark/>
          </w:tcPr>
          <w:p w14:paraId="7E5E5F6E" w14:textId="77777777" w:rsidR="00835A9F" w:rsidRPr="00891D63" w:rsidRDefault="00835A9F" w:rsidP="00067FBE">
            <w:pPr>
              <w:spacing w:after="0" w:line="240" w:lineRule="auto"/>
              <w:jc w:val="center"/>
              <w:rPr>
                <w:rFonts w:cs="Arial"/>
                <w:b/>
                <w:bCs/>
                <w:i/>
                <w:iCs/>
                <w:color w:val="000000"/>
                <w:sz w:val="16"/>
                <w:szCs w:val="20"/>
                <w:lang w:val="en-US"/>
              </w:rPr>
            </w:pPr>
            <w:r w:rsidRPr="00891D63">
              <w:rPr>
                <w:rFonts w:cs="Arial"/>
                <w:b/>
                <w:bCs/>
                <w:i/>
                <w:iCs/>
                <w:color w:val="000000"/>
                <w:sz w:val="16"/>
                <w:szCs w:val="20"/>
                <w:lang w:val="en-US"/>
              </w:rPr>
              <w:t>8</w:t>
            </w:r>
          </w:p>
        </w:tc>
        <w:tc>
          <w:tcPr>
            <w:tcW w:w="808" w:type="dxa"/>
            <w:tcBorders>
              <w:top w:val="single" w:sz="8" w:space="0" w:color="auto"/>
              <w:left w:val="nil"/>
              <w:bottom w:val="single" w:sz="8" w:space="0" w:color="auto"/>
              <w:right w:val="single" w:sz="4" w:space="0" w:color="auto"/>
            </w:tcBorders>
            <w:shd w:val="clear" w:color="auto" w:fill="auto"/>
            <w:hideMark/>
          </w:tcPr>
          <w:p w14:paraId="057FF7D3" w14:textId="77777777" w:rsidR="00835A9F" w:rsidRPr="00891D63" w:rsidRDefault="00835A9F" w:rsidP="00067FBE">
            <w:pPr>
              <w:spacing w:after="0" w:line="240" w:lineRule="auto"/>
              <w:jc w:val="center"/>
              <w:rPr>
                <w:rFonts w:cs="Arial"/>
                <w:b/>
                <w:bCs/>
                <w:i/>
                <w:iCs/>
                <w:color w:val="000000"/>
                <w:sz w:val="16"/>
                <w:szCs w:val="20"/>
                <w:lang w:val="en-US"/>
              </w:rPr>
            </w:pPr>
            <w:r w:rsidRPr="00891D63">
              <w:rPr>
                <w:rFonts w:cs="Arial"/>
                <w:b/>
                <w:bCs/>
                <w:i/>
                <w:iCs/>
                <w:color w:val="000000"/>
                <w:sz w:val="16"/>
                <w:szCs w:val="20"/>
                <w:lang w:val="en-US"/>
              </w:rPr>
              <w:t>9</w:t>
            </w:r>
          </w:p>
        </w:tc>
        <w:tc>
          <w:tcPr>
            <w:tcW w:w="605" w:type="dxa"/>
            <w:tcBorders>
              <w:top w:val="nil"/>
              <w:left w:val="nil"/>
              <w:bottom w:val="single" w:sz="8" w:space="0" w:color="auto"/>
              <w:right w:val="single" w:sz="4" w:space="0" w:color="auto"/>
            </w:tcBorders>
            <w:shd w:val="clear" w:color="auto" w:fill="auto"/>
            <w:hideMark/>
          </w:tcPr>
          <w:p w14:paraId="19530CAE" w14:textId="77777777" w:rsidR="00835A9F" w:rsidRPr="00891D63" w:rsidRDefault="00835A9F" w:rsidP="00067FBE">
            <w:pPr>
              <w:spacing w:after="0" w:line="240" w:lineRule="auto"/>
              <w:jc w:val="center"/>
              <w:rPr>
                <w:rFonts w:cs="Arial"/>
                <w:b/>
                <w:bCs/>
                <w:i/>
                <w:iCs/>
                <w:color w:val="000000"/>
                <w:sz w:val="16"/>
                <w:szCs w:val="20"/>
                <w:lang w:val="en-US"/>
              </w:rPr>
            </w:pPr>
            <w:r w:rsidRPr="00891D63">
              <w:rPr>
                <w:rFonts w:cs="Arial"/>
                <w:b/>
                <w:bCs/>
                <w:i/>
                <w:iCs/>
                <w:color w:val="000000"/>
                <w:sz w:val="16"/>
                <w:szCs w:val="20"/>
                <w:lang w:val="en-US"/>
              </w:rPr>
              <w:t>10</w:t>
            </w:r>
          </w:p>
        </w:tc>
        <w:tc>
          <w:tcPr>
            <w:tcW w:w="694" w:type="dxa"/>
            <w:tcBorders>
              <w:top w:val="single" w:sz="8" w:space="0" w:color="auto"/>
              <w:left w:val="nil"/>
              <w:bottom w:val="single" w:sz="8" w:space="0" w:color="auto"/>
              <w:right w:val="single" w:sz="4" w:space="0" w:color="auto"/>
            </w:tcBorders>
            <w:shd w:val="clear" w:color="auto" w:fill="auto"/>
            <w:hideMark/>
          </w:tcPr>
          <w:p w14:paraId="221A3D70" w14:textId="77777777" w:rsidR="00835A9F" w:rsidRPr="00891D63" w:rsidRDefault="00835A9F" w:rsidP="00067FBE">
            <w:pPr>
              <w:spacing w:after="0" w:line="240" w:lineRule="auto"/>
              <w:jc w:val="center"/>
              <w:rPr>
                <w:rFonts w:cs="Arial"/>
                <w:b/>
                <w:bCs/>
                <w:i/>
                <w:iCs/>
                <w:color w:val="000000"/>
                <w:sz w:val="16"/>
                <w:szCs w:val="20"/>
                <w:lang w:val="en-US"/>
              </w:rPr>
            </w:pPr>
            <w:r w:rsidRPr="00891D63">
              <w:rPr>
                <w:rFonts w:cs="Arial"/>
                <w:b/>
                <w:bCs/>
                <w:i/>
                <w:iCs/>
                <w:color w:val="000000"/>
                <w:sz w:val="16"/>
                <w:szCs w:val="20"/>
                <w:lang w:val="en-US"/>
              </w:rPr>
              <w:t>11</w:t>
            </w:r>
          </w:p>
        </w:tc>
        <w:tc>
          <w:tcPr>
            <w:tcW w:w="698" w:type="dxa"/>
            <w:tcBorders>
              <w:top w:val="single" w:sz="8" w:space="0" w:color="auto"/>
              <w:left w:val="nil"/>
              <w:bottom w:val="single" w:sz="8" w:space="0" w:color="auto"/>
              <w:right w:val="single" w:sz="4" w:space="0" w:color="auto"/>
            </w:tcBorders>
            <w:shd w:val="clear" w:color="auto" w:fill="auto"/>
            <w:hideMark/>
          </w:tcPr>
          <w:p w14:paraId="63B3BD70" w14:textId="77777777" w:rsidR="00835A9F" w:rsidRPr="00891D63" w:rsidRDefault="00835A9F" w:rsidP="00067FBE">
            <w:pPr>
              <w:spacing w:after="0" w:line="240" w:lineRule="auto"/>
              <w:jc w:val="center"/>
              <w:rPr>
                <w:rFonts w:cs="Arial"/>
                <w:b/>
                <w:bCs/>
                <w:i/>
                <w:iCs/>
                <w:color w:val="000000"/>
                <w:sz w:val="16"/>
                <w:szCs w:val="20"/>
                <w:lang w:val="en-US"/>
              </w:rPr>
            </w:pPr>
            <w:r w:rsidRPr="00891D63">
              <w:rPr>
                <w:rFonts w:cs="Arial"/>
                <w:b/>
                <w:bCs/>
                <w:i/>
                <w:iCs/>
                <w:color w:val="000000"/>
                <w:sz w:val="16"/>
                <w:szCs w:val="20"/>
                <w:lang w:val="en-US"/>
              </w:rPr>
              <w:t>12</w:t>
            </w:r>
          </w:p>
        </w:tc>
        <w:tc>
          <w:tcPr>
            <w:tcW w:w="694" w:type="dxa"/>
            <w:tcBorders>
              <w:top w:val="single" w:sz="8" w:space="0" w:color="auto"/>
              <w:left w:val="nil"/>
              <w:bottom w:val="single" w:sz="8" w:space="0" w:color="auto"/>
              <w:right w:val="single" w:sz="4" w:space="0" w:color="auto"/>
            </w:tcBorders>
            <w:shd w:val="clear" w:color="auto" w:fill="auto"/>
            <w:hideMark/>
          </w:tcPr>
          <w:p w14:paraId="01776408" w14:textId="77777777" w:rsidR="00835A9F" w:rsidRPr="00891D63" w:rsidRDefault="00835A9F" w:rsidP="00067FBE">
            <w:pPr>
              <w:spacing w:after="0" w:line="240" w:lineRule="auto"/>
              <w:jc w:val="center"/>
              <w:rPr>
                <w:rFonts w:cs="Arial"/>
                <w:b/>
                <w:bCs/>
                <w:i/>
                <w:iCs/>
                <w:color w:val="000000"/>
                <w:sz w:val="16"/>
                <w:szCs w:val="20"/>
                <w:lang w:val="en-US"/>
              </w:rPr>
            </w:pPr>
            <w:r w:rsidRPr="00891D63">
              <w:rPr>
                <w:rFonts w:cs="Arial"/>
                <w:b/>
                <w:bCs/>
                <w:i/>
                <w:iCs/>
                <w:color w:val="000000"/>
                <w:sz w:val="16"/>
                <w:szCs w:val="20"/>
                <w:lang w:val="en-US"/>
              </w:rPr>
              <w:t>13</w:t>
            </w:r>
          </w:p>
        </w:tc>
        <w:tc>
          <w:tcPr>
            <w:tcW w:w="539" w:type="dxa"/>
            <w:tcBorders>
              <w:top w:val="single" w:sz="8" w:space="0" w:color="auto"/>
              <w:left w:val="nil"/>
              <w:bottom w:val="single" w:sz="8" w:space="0" w:color="auto"/>
              <w:right w:val="single" w:sz="4" w:space="0" w:color="auto"/>
            </w:tcBorders>
            <w:shd w:val="clear" w:color="auto" w:fill="auto"/>
            <w:hideMark/>
          </w:tcPr>
          <w:p w14:paraId="5C45416D" w14:textId="77777777" w:rsidR="00835A9F" w:rsidRPr="00891D63" w:rsidRDefault="00835A9F" w:rsidP="00067FBE">
            <w:pPr>
              <w:spacing w:after="0" w:line="240" w:lineRule="auto"/>
              <w:jc w:val="center"/>
              <w:rPr>
                <w:rFonts w:cs="Arial"/>
                <w:b/>
                <w:bCs/>
                <w:i/>
                <w:iCs/>
                <w:color w:val="000000"/>
                <w:sz w:val="16"/>
                <w:szCs w:val="20"/>
                <w:lang w:val="en-US"/>
              </w:rPr>
            </w:pPr>
            <w:r w:rsidRPr="00891D63">
              <w:rPr>
                <w:rFonts w:cs="Arial"/>
                <w:b/>
                <w:bCs/>
                <w:i/>
                <w:iCs/>
                <w:color w:val="000000"/>
                <w:sz w:val="16"/>
                <w:szCs w:val="20"/>
                <w:lang w:val="en-US"/>
              </w:rPr>
              <w:t>14</w:t>
            </w:r>
          </w:p>
        </w:tc>
        <w:tc>
          <w:tcPr>
            <w:tcW w:w="625" w:type="dxa"/>
            <w:tcBorders>
              <w:top w:val="nil"/>
              <w:left w:val="nil"/>
              <w:bottom w:val="single" w:sz="8" w:space="0" w:color="auto"/>
              <w:right w:val="single" w:sz="4" w:space="0" w:color="auto"/>
            </w:tcBorders>
            <w:shd w:val="clear" w:color="auto" w:fill="auto"/>
            <w:hideMark/>
          </w:tcPr>
          <w:p w14:paraId="67EBC71E" w14:textId="77777777" w:rsidR="00835A9F" w:rsidRPr="00891D63" w:rsidRDefault="00835A9F" w:rsidP="00067FBE">
            <w:pPr>
              <w:spacing w:after="0" w:line="240" w:lineRule="auto"/>
              <w:jc w:val="center"/>
              <w:rPr>
                <w:rFonts w:cs="Arial"/>
                <w:b/>
                <w:bCs/>
                <w:i/>
                <w:iCs/>
                <w:color w:val="000000"/>
                <w:sz w:val="16"/>
                <w:szCs w:val="20"/>
                <w:lang w:val="en-US"/>
              </w:rPr>
            </w:pPr>
            <w:r w:rsidRPr="00891D63">
              <w:rPr>
                <w:rFonts w:cs="Arial"/>
                <w:b/>
                <w:bCs/>
                <w:i/>
                <w:iCs/>
                <w:color w:val="000000"/>
                <w:sz w:val="16"/>
                <w:szCs w:val="20"/>
                <w:lang w:val="en-US"/>
              </w:rPr>
              <w:t>15</w:t>
            </w:r>
          </w:p>
        </w:tc>
        <w:tc>
          <w:tcPr>
            <w:tcW w:w="464" w:type="dxa"/>
            <w:tcBorders>
              <w:top w:val="nil"/>
              <w:left w:val="nil"/>
              <w:bottom w:val="single" w:sz="8" w:space="0" w:color="auto"/>
              <w:right w:val="single" w:sz="4" w:space="0" w:color="auto"/>
            </w:tcBorders>
            <w:shd w:val="clear" w:color="auto" w:fill="auto"/>
            <w:hideMark/>
          </w:tcPr>
          <w:p w14:paraId="5B42AB01" w14:textId="77777777" w:rsidR="00835A9F" w:rsidRPr="00891D63" w:rsidRDefault="00835A9F" w:rsidP="00067FBE">
            <w:pPr>
              <w:spacing w:after="0" w:line="240" w:lineRule="auto"/>
              <w:jc w:val="center"/>
              <w:rPr>
                <w:rFonts w:cs="Arial"/>
                <w:b/>
                <w:bCs/>
                <w:i/>
                <w:iCs/>
                <w:color w:val="000000"/>
                <w:sz w:val="16"/>
                <w:szCs w:val="20"/>
                <w:lang w:val="en-US"/>
              </w:rPr>
            </w:pPr>
            <w:r w:rsidRPr="00891D63">
              <w:rPr>
                <w:rFonts w:cs="Arial"/>
                <w:b/>
                <w:bCs/>
                <w:i/>
                <w:iCs/>
                <w:color w:val="000000"/>
                <w:sz w:val="16"/>
                <w:szCs w:val="20"/>
                <w:lang w:val="en-US"/>
              </w:rPr>
              <w:t>16</w:t>
            </w:r>
          </w:p>
        </w:tc>
        <w:tc>
          <w:tcPr>
            <w:tcW w:w="791" w:type="dxa"/>
            <w:tcBorders>
              <w:top w:val="nil"/>
              <w:left w:val="nil"/>
              <w:bottom w:val="single" w:sz="8" w:space="0" w:color="auto"/>
              <w:right w:val="single" w:sz="4" w:space="0" w:color="auto"/>
            </w:tcBorders>
            <w:shd w:val="clear" w:color="auto" w:fill="auto"/>
            <w:hideMark/>
          </w:tcPr>
          <w:p w14:paraId="27A72ECA" w14:textId="77777777" w:rsidR="00835A9F" w:rsidRPr="00891D63" w:rsidRDefault="00835A9F" w:rsidP="00067FBE">
            <w:pPr>
              <w:spacing w:after="0" w:line="240" w:lineRule="auto"/>
              <w:jc w:val="center"/>
              <w:rPr>
                <w:rFonts w:cs="Arial"/>
                <w:b/>
                <w:bCs/>
                <w:i/>
                <w:iCs/>
                <w:color w:val="000000"/>
                <w:sz w:val="16"/>
                <w:szCs w:val="20"/>
                <w:lang w:val="en-US"/>
              </w:rPr>
            </w:pPr>
            <w:r w:rsidRPr="00891D63">
              <w:rPr>
                <w:rFonts w:cs="Arial"/>
                <w:b/>
                <w:bCs/>
                <w:i/>
                <w:iCs/>
                <w:color w:val="000000"/>
                <w:sz w:val="16"/>
                <w:szCs w:val="20"/>
                <w:lang w:val="en-US"/>
              </w:rPr>
              <w:t>17</w:t>
            </w:r>
          </w:p>
        </w:tc>
        <w:tc>
          <w:tcPr>
            <w:tcW w:w="720" w:type="dxa"/>
            <w:tcBorders>
              <w:top w:val="single" w:sz="8" w:space="0" w:color="auto"/>
              <w:left w:val="nil"/>
              <w:bottom w:val="single" w:sz="8" w:space="0" w:color="auto"/>
              <w:right w:val="single" w:sz="4" w:space="0" w:color="auto"/>
            </w:tcBorders>
            <w:shd w:val="clear" w:color="auto" w:fill="auto"/>
            <w:hideMark/>
          </w:tcPr>
          <w:p w14:paraId="53BAC4A9" w14:textId="77777777" w:rsidR="00835A9F" w:rsidRPr="00891D63" w:rsidRDefault="00835A9F" w:rsidP="00067FBE">
            <w:pPr>
              <w:spacing w:after="0" w:line="240" w:lineRule="auto"/>
              <w:jc w:val="center"/>
              <w:rPr>
                <w:rFonts w:cs="Arial"/>
                <w:b/>
                <w:bCs/>
                <w:i/>
                <w:iCs/>
                <w:color w:val="000000"/>
                <w:sz w:val="16"/>
                <w:szCs w:val="20"/>
                <w:lang w:val="en-US"/>
              </w:rPr>
            </w:pPr>
            <w:r w:rsidRPr="00891D63">
              <w:rPr>
                <w:rFonts w:cs="Arial"/>
                <w:b/>
                <w:bCs/>
                <w:i/>
                <w:iCs/>
                <w:color w:val="000000"/>
                <w:sz w:val="16"/>
                <w:szCs w:val="20"/>
                <w:lang w:val="en-US"/>
              </w:rPr>
              <w:t>18</w:t>
            </w:r>
          </w:p>
        </w:tc>
        <w:tc>
          <w:tcPr>
            <w:tcW w:w="720" w:type="dxa"/>
            <w:tcBorders>
              <w:top w:val="single" w:sz="8" w:space="0" w:color="auto"/>
              <w:left w:val="nil"/>
              <w:bottom w:val="single" w:sz="8" w:space="0" w:color="auto"/>
              <w:right w:val="single" w:sz="4" w:space="0" w:color="auto"/>
            </w:tcBorders>
            <w:shd w:val="clear" w:color="auto" w:fill="auto"/>
            <w:hideMark/>
          </w:tcPr>
          <w:p w14:paraId="3F1779F6" w14:textId="77777777" w:rsidR="00835A9F" w:rsidRPr="00891D63" w:rsidRDefault="00835A9F" w:rsidP="00067FBE">
            <w:pPr>
              <w:spacing w:after="0" w:line="240" w:lineRule="auto"/>
              <w:jc w:val="center"/>
              <w:rPr>
                <w:rFonts w:cs="Arial"/>
                <w:b/>
                <w:bCs/>
                <w:i/>
                <w:iCs/>
                <w:color w:val="000000"/>
                <w:sz w:val="16"/>
                <w:szCs w:val="20"/>
                <w:lang w:val="en-US"/>
              </w:rPr>
            </w:pPr>
            <w:r w:rsidRPr="00891D63">
              <w:rPr>
                <w:rFonts w:cs="Arial"/>
                <w:b/>
                <w:bCs/>
                <w:i/>
                <w:iCs/>
                <w:color w:val="000000"/>
                <w:sz w:val="16"/>
                <w:szCs w:val="20"/>
                <w:lang w:val="en-US"/>
              </w:rPr>
              <w:t>19</w:t>
            </w:r>
          </w:p>
        </w:tc>
        <w:tc>
          <w:tcPr>
            <w:tcW w:w="621" w:type="dxa"/>
            <w:tcBorders>
              <w:top w:val="single" w:sz="4" w:space="0" w:color="auto"/>
              <w:left w:val="nil"/>
              <w:bottom w:val="single" w:sz="4" w:space="0" w:color="auto"/>
              <w:right w:val="single" w:sz="4" w:space="0" w:color="auto"/>
            </w:tcBorders>
            <w:shd w:val="clear" w:color="auto" w:fill="auto"/>
            <w:hideMark/>
          </w:tcPr>
          <w:p w14:paraId="02AEA1CC" w14:textId="77777777" w:rsidR="00835A9F" w:rsidRPr="00891D63" w:rsidRDefault="00835A9F" w:rsidP="00067FBE">
            <w:pPr>
              <w:spacing w:after="0" w:line="240" w:lineRule="auto"/>
              <w:jc w:val="center"/>
              <w:rPr>
                <w:rFonts w:cs="Arial"/>
                <w:b/>
                <w:bCs/>
                <w:i/>
                <w:iCs/>
                <w:color w:val="000000"/>
                <w:sz w:val="16"/>
                <w:szCs w:val="20"/>
                <w:lang w:val="en-US"/>
              </w:rPr>
            </w:pPr>
            <w:r w:rsidRPr="00891D63">
              <w:rPr>
                <w:rFonts w:cs="Arial"/>
                <w:b/>
                <w:bCs/>
                <w:i/>
                <w:iCs/>
                <w:color w:val="000000"/>
                <w:sz w:val="16"/>
                <w:szCs w:val="20"/>
                <w:lang w:val="en-US"/>
              </w:rPr>
              <w:t>20</w:t>
            </w:r>
          </w:p>
        </w:tc>
        <w:tc>
          <w:tcPr>
            <w:tcW w:w="699" w:type="dxa"/>
            <w:tcBorders>
              <w:top w:val="single" w:sz="4" w:space="0" w:color="auto"/>
              <w:left w:val="nil"/>
              <w:bottom w:val="single" w:sz="4" w:space="0" w:color="auto"/>
              <w:right w:val="single" w:sz="4" w:space="0" w:color="auto"/>
            </w:tcBorders>
            <w:shd w:val="clear" w:color="auto" w:fill="auto"/>
            <w:hideMark/>
          </w:tcPr>
          <w:p w14:paraId="0081B0E8" w14:textId="77777777" w:rsidR="00835A9F" w:rsidRPr="00891D63" w:rsidRDefault="00835A9F" w:rsidP="00067FBE">
            <w:pPr>
              <w:spacing w:after="0" w:line="240" w:lineRule="auto"/>
              <w:jc w:val="center"/>
              <w:rPr>
                <w:rFonts w:cs="Arial"/>
                <w:b/>
                <w:bCs/>
                <w:i/>
                <w:iCs/>
                <w:color w:val="000000"/>
                <w:sz w:val="16"/>
                <w:szCs w:val="20"/>
                <w:lang w:val="en-US"/>
              </w:rPr>
            </w:pPr>
            <w:r w:rsidRPr="00891D63">
              <w:rPr>
                <w:rFonts w:cs="Arial"/>
                <w:b/>
                <w:bCs/>
                <w:i/>
                <w:iCs/>
                <w:color w:val="000000"/>
                <w:sz w:val="16"/>
                <w:szCs w:val="20"/>
                <w:lang w:val="en-US"/>
              </w:rPr>
              <w:t>21</w:t>
            </w:r>
          </w:p>
        </w:tc>
      </w:tr>
      <w:tr w:rsidR="00835A9F" w:rsidRPr="00891D63" w14:paraId="4785F81D" w14:textId="77777777" w:rsidTr="00835A9F">
        <w:trPr>
          <w:trHeight w:val="300"/>
        </w:trPr>
        <w:tc>
          <w:tcPr>
            <w:tcW w:w="993" w:type="dxa"/>
            <w:tcBorders>
              <w:top w:val="single" w:sz="4" w:space="0" w:color="auto"/>
              <w:left w:val="single" w:sz="4" w:space="0" w:color="auto"/>
              <w:bottom w:val="single" w:sz="4" w:space="0" w:color="auto"/>
              <w:right w:val="single" w:sz="4" w:space="0" w:color="auto"/>
            </w:tcBorders>
            <w:shd w:val="clear" w:color="auto" w:fill="auto"/>
            <w:hideMark/>
          </w:tcPr>
          <w:p w14:paraId="7B5F8B72" w14:textId="77777777" w:rsidR="00835A9F" w:rsidRPr="00891D63" w:rsidRDefault="00835A9F" w:rsidP="00067FBE">
            <w:pPr>
              <w:spacing w:after="0" w:line="240" w:lineRule="auto"/>
              <w:rPr>
                <w:rFonts w:cs="Arial"/>
                <w:b/>
                <w:bCs/>
                <w:color w:val="000000"/>
                <w:sz w:val="16"/>
                <w:szCs w:val="20"/>
                <w:lang w:val="en-US"/>
              </w:rPr>
            </w:pPr>
            <w:r w:rsidRPr="00891D63">
              <w:rPr>
                <w:rFonts w:cs="Arial"/>
                <w:b/>
                <w:bCs/>
                <w:color w:val="000000"/>
                <w:sz w:val="16"/>
                <w:szCs w:val="20"/>
                <w:lang w:val="en-US"/>
              </w:rPr>
              <w:t>1.Товары</w:t>
            </w:r>
          </w:p>
        </w:tc>
        <w:tc>
          <w:tcPr>
            <w:tcW w:w="409" w:type="dxa"/>
            <w:tcBorders>
              <w:top w:val="single" w:sz="8" w:space="0" w:color="auto"/>
              <w:left w:val="nil"/>
              <w:bottom w:val="single" w:sz="4" w:space="0" w:color="auto"/>
              <w:right w:val="single" w:sz="4" w:space="0" w:color="auto"/>
            </w:tcBorders>
            <w:shd w:val="clear" w:color="auto" w:fill="auto"/>
            <w:noWrap/>
            <w:vAlign w:val="bottom"/>
            <w:hideMark/>
          </w:tcPr>
          <w:p w14:paraId="1B75877D"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725" w:type="dxa"/>
            <w:tcBorders>
              <w:top w:val="single" w:sz="8" w:space="0" w:color="auto"/>
              <w:left w:val="single" w:sz="4" w:space="0" w:color="auto"/>
              <w:bottom w:val="single" w:sz="4" w:space="0" w:color="auto"/>
              <w:right w:val="single" w:sz="4" w:space="0" w:color="auto"/>
            </w:tcBorders>
            <w:shd w:val="clear" w:color="auto" w:fill="auto"/>
            <w:hideMark/>
          </w:tcPr>
          <w:p w14:paraId="06DB81D5" w14:textId="77777777" w:rsidR="00835A9F" w:rsidRPr="00891D63" w:rsidRDefault="00835A9F" w:rsidP="00067FBE">
            <w:pPr>
              <w:spacing w:after="0" w:line="240" w:lineRule="auto"/>
              <w:rPr>
                <w:rFonts w:cs="Arial"/>
                <w:b/>
                <w:bCs/>
                <w:color w:val="000000"/>
                <w:sz w:val="18"/>
                <w:szCs w:val="20"/>
                <w:lang w:val="en-US"/>
              </w:rPr>
            </w:pPr>
            <w:r w:rsidRPr="00891D63">
              <w:rPr>
                <w:rFonts w:cs="Arial"/>
                <w:b/>
                <w:bCs/>
                <w:color w:val="000000"/>
                <w:sz w:val="18"/>
                <w:szCs w:val="20"/>
                <w:lang w:val="en-US"/>
              </w:rPr>
              <w:t> </w:t>
            </w:r>
          </w:p>
        </w:tc>
        <w:tc>
          <w:tcPr>
            <w:tcW w:w="859" w:type="dxa"/>
            <w:tcBorders>
              <w:top w:val="single" w:sz="8" w:space="0" w:color="auto"/>
              <w:left w:val="nil"/>
              <w:bottom w:val="nil"/>
              <w:right w:val="single" w:sz="4" w:space="0" w:color="auto"/>
            </w:tcBorders>
            <w:shd w:val="clear" w:color="auto" w:fill="auto"/>
            <w:hideMark/>
          </w:tcPr>
          <w:p w14:paraId="2E107D6E" w14:textId="77777777" w:rsidR="00835A9F" w:rsidRPr="00891D63" w:rsidRDefault="00835A9F" w:rsidP="00067FBE">
            <w:pPr>
              <w:spacing w:after="0" w:line="240" w:lineRule="auto"/>
              <w:jc w:val="center"/>
              <w:rPr>
                <w:rFonts w:cs="Arial"/>
                <w:b/>
                <w:bCs/>
                <w:i/>
                <w:iCs/>
                <w:color w:val="000000"/>
                <w:sz w:val="18"/>
                <w:szCs w:val="20"/>
                <w:lang w:val="en-US"/>
              </w:rPr>
            </w:pPr>
            <w:r w:rsidRPr="00891D63">
              <w:rPr>
                <w:rFonts w:cs="Arial"/>
                <w:b/>
                <w:bCs/>
                <w:i/>
                <w:iCs/>
                <w:color w:val="000000"/>
                <w:sz w:val="18"/>
                <w:szCs w:val="20"/>
                <w:lang w:val="en-US"/>
              </w:rPr>
              <w:t> </w:t>
            </w:r>
          </w:p>
        </w:tc>
        <w:tc>
          <w:tcPr>
            <w:tcW w:w="558" w:type="dxa"/>
            <w:tcBorders>
              <w:top w:val="single" w:sz="8" w:space="0" w:color="auto"/>
              <w:left w:val="nil"/>
              <w:bottom w:val="nil"/>
              <w:right w:val="nil"/>
            </w:tcBorders>
          </w:tcPr>
          <w:p w14:paraId="65BCED5D" w14:textId="77777777" w:rsidR="00835A9F" w:rsidRPr="00891D63" w:rsidRDefault="00835A9F" w:rsidP="00067FBE">
            <w:pPr>
              <w:spacing w:after="0" w:line="240" w:lineRule="auto"/>
              <w:jc w:val="center"/>
              <w:rPr>
                <w:rFonts w:cs="Arial"/>
                <w:b/>
                <w:bCs/>
                <w:i/>
                <w:iCs/>
                <w:color w:val="000000"/>
                <w:sz w:val="18"/>
                <w:szCs w:val="20"/>
                <w:lang w:val="en-US"/>
              </w:rPr>
            </w:pPr>
          </w:p>
        </w:tc>
        <w:tc>
          <w:tcPr>
            <w:tcW w:w="567" w:type="dxa"/>
            <w:tcBorders>
              <w:top w:val="single" w:sz="8" w:space="0" w:color="auto"/>
              <w:left w:val="nil"/>
              <w:bottom w:val="nil"/>
              <w:right w:val="nil"/>
            </w:tcBorders>
          </w:tcPr>
          <w:p w14:paraId="3B916FEB" w14:textId="77777777" w:rsidR="00835A9F" w:rsidRPr="00891D63" w:rsidRDefault="00835A9F" w:rsidP="00067FBE">
            <w:pPr>
              <w:spacing w:after="0" w:line="240" w:lineRule="auto"/>
              <w:jc w:val="center"/>
              <w:rPr>
                <w:rFonts w:cs="Arial"/>
                <w:b/>
                <w:bCs/>
                <w:i/>
                <w:iCs/>
                <w:color w:val="000000"/>
                <w:sz w:val="18"/>
                <w:szCs w:val="20"/>
                <w:lang w:val="en-US"/>
              </w:rPr>
            </w:pPr>
          </w:p>
        </w:tc>
        <w:tc>
          <w:tcPr>
            <w:tcW w:w="709" w:type="dxa"/>
            <w:tcBorders>
              <w:top w:val="nil"/>
              <w:left w:val="nil"/>
              <w:bottom w:val="nil"/>
              <w:right w:val="single" w:sz="4" w:space="0" w:color="auto"/>
            </w:tcBorders>
            <w:shd w:val="clear" w:color="auto" w:fill="auto"/>
            <w:hideMark/>
          </w:tcPr>
          <w:p w14:paraId="49A8AF84" w14:textId="17087C33" w:rsidR="00835A9F" w:rsidRPr="00891D63" w:rsidRDefault="00835A9F" w:rsidP="00067FBE">
            <w:pPr>
              <w:spacing w:after="0" w:line="240" w:lineRule="auto"/>
              <w:jc w:val="center"/>
              <w:rPr>
                <w:rFonts w:cs="Arial"/>
                <w:b/>
                <w:bCs/>
                <w:i/>
                <w:iCs/>
                <w:color w:val="000000"/>
                <w:sz w:val="18"/>
                <w:szCs w:val="20"/>
                <w:lang w:val="en-US"/>
              </w:rPr>
            </w:pPr>
            <w:r w:rsidRPr="00891D63">
              <w:rPr>
                <w:rFonts w:cs="Arial"/>
                <w:b/>
                <w:bCs/>
                <w:i/>
                <w:iCs/>
                <w:color w:val="000000"/>
                <w:sz w:val="18"/>
                <w:szCs w:val="20"/>
                <w:lang w:val="en-US"/>
              </w:rPr>
              <w:t> </w:t>
            </w:r>
          </w:p>
        </w:tc>
        <w:tc>
          <w:tcPr>
            <w:tcW w:w="507" w:type="dxa"/>
            <w:tcBorders>
              <w:top w:val="nil"/>
              <w:left w:val="nil"/>
              <w:bottom w:val="nil"/>
              <w:right w:val="single" w:sz="4" w:space="0" w:color="auto"/>
            </w:tcBorders>
            <w:shd w:val="clear" w:color="auto" w:fill="auto"/>
            <w:hideMark/>
          </w:tcPr>
          <w:p w14:paraId="67622A86" w14:textId="77777777" w:rsidR="00835A9F" w:rsidRPr="00891D63" w:rsidRDefault="00835A9F" w:rsidP="00067FBE">
            <w:pPr>
              <w:spacing w:after="0" w:line="240" w:lineRule="auto"/>
              <w:jc w:val="center"/>
              <w:rPr>
                <w:rFonts w:cs="Arial"/>
                <w:b/>
                <w:bCs/>
                <w:i/>
                <w:iCs/>
                <w:color w:val="000000"/>
                <w:sz w:val="18"/>
                <w:szCs w:val="20"/>
                <w:lang w:val="en-US"/>
              </w:rPr>
            </w:pPr>
            <w:r w:rsidRPr="00891D63">
              <w:rPr>
                <w:rFonts w:cs="Arial"/>
                <w:b/>
                <w:bCs/>
                <w:i/>
                <w:iCs/>
                <w:color w:val="000000"/>
                <w:sz w:val="18"/>
                <w:szCs w:val="20"/>
                <w:lang w:val="en-US"/>
              </w:rPr>
              <w:t> </w:t>
            </w:r>
          </w:p>
        </w:tc>
        <w:tc>
          <w:tcPr>
            <w:tcW w:w="636" w:type="dxa"/>
            <w:tcBorders>
              <w:top w:val="nil"/>
              <w:left w:val="nil"/>
              <w:bottom w:val="nil"/>
              <w:right w:val="single" w:sz="4" w:space="0" w:color="auto"/>
            </w:tcBorders>
            <w:shd w:val="clear" w:color="auto" w:fill="auto"/>
            <w:hideMark/>
          </w:tcPr>
          <w:p w14:paraId="3C065323" w14:textId="77777777" w:rsidR="00835A9F" w:rsidRPr="00891D63" w:rsidRDefault="00835A9F" w:rsidP="00067FBE">
            <w:pPr>
              <w:spacing w:after="0" w:line="240" w:lineRule="auto"/>
              <w:jc w:val="center"/>
              <w:rPr>
                <w:rFonts w:cs="Arial"/>
                <w:b/>
                <w:bCs/>
                <w:i/>
                <w:iCs/>
                <w:color w:val="000000"/>
                <w:sz w:val="18"/>
                <w:szCs w:val="20"/>
                <w:lang w:val="en-US"/>
              </w:rPr>
            </w:pPr>
            <w:r w:rsidRPr="00891D63">
              <w:rPr>
                <w:rFonts w:cs="Arial"/>
                <w:b/>
                <w:bCs/>
                <w:i/>
                <w:iCs/>
                <w:color w:val="000000"/>
                <w:sz w:val="18"/>
                <w:szCs w:val="20"/>
                <w:lang w:val="en-US"/>
              </w:rPr>
              <w:t> </w:t>
            </w:r>
          </w:p>
        </w:tc>
        <w:tc>
          <w:tcPr>
            <w:tcW w:w="697" w:type="dxa"/>
            <w:tcBorders>
              <w:top w:val="nil"/>
              <w:left w:val="single" w:sz="4" w:space="0" w:color="auto"/>
              <w:bottom w:val="nil"/>
              <w:right w:val="single" w:sz="4" w:space="0" w:color="auto"/>
            </w:tcBorders>
            <w:shd w:val="clear" w:color="auto" w:fill="auto"/>
            <w:hideMark/>
          </w:tcPr>
          <w:p w14:paraId="59B0343D" w14:textId="77777777" w:rsidR="00835A9F" w:rsidRPr="00891D63" w:rsidRDefault="00835A9F" w:rsidP="00067FBE">
            <w:pPr>
              <w:spacing w:after="0" w:line="240" w:lineRule="auto"/>
              <w:jc w:val="center"/>
              <w:rPr>
                <w:rFonts w:cs="Arial"/>
                <w:b/>
                <w:bCs/>
                <w:i/>
                <w:iCs/>
                <w:color w:val="000000"/>
                <w:sz w:val="18"/>
                <w:szCs w:val="20"/>
                <w:lang w:val="en-US"/>
              </w:rPr>
            </w:pPr>
            <w:r w:rsidRPr="00891D63">
              <w:rPr>
                <w:rFonts w:cs="Arial"/>
                <w:b/>
                <w:bCs/>
                <w:i/>
                <w:iCs/>
                <w:color w:val="000000"/>
                <w:sz w:val="18"/>
                <w:szCs w:val="20"/>
                <w:lang w:val="en-US"/>
              </w:rPr>
              <w:t> </w:t>
            </w:r>
          </w:p>
        </w:tc>
        <w:tc>
          <w:tcPr>
            <w:tcW w:w="808" w:type="dxa"/>
            <w:tcBorders>
              <w:top w:val="nil"/>
              <w:left w:val="nil"/>
              <w:bottom w:val="nil"/>
              <w:right w:val="single" w:sz="4" w:space="0" w:color="auto"/>
            </w:tcBorders>
            <w:shd w:val="clear" w:color="auto" w:fill="auto"/>
            <w:hideMark/>
          </w:tcPr>
          <w:p w14:paraId="57D0EFC9" w14:textId="77777777" w:rsidR="00835A9F" w:rsidRPr="00891D63" w:rsidRDefault="00835A9F" w:rsidP="00067FBE">
            <w:pPr>
              <w:spacing w:after="0" w:line="240" w:lineRule="auto"/>
              <w:jc w:val="center"/>
              <w:rPr>
                <w:rFonts w:cs="Arial"/>
                <w:b/>
                <w:bCs/>
                <w:i/>
                <w:iCs/>
                <w:color w:val="000000"/>
                <w:sz w:val="18"/>
                <w:szCs w:val="20"/>
                <w:lang w:val="en-US"/>
              </w:rPr>
            </w:pPr>
            <w:r w:rsidRPr="00891D63">
              <w:rPr>
                <w:rFonts w:cs="Arial"/>
                <w:b/>
                <w:bCs/>
                <w:i/>
                <w:iCs/>
                <w:color w:val="000000"/>
                <w:sz w:val="18"/>
                <w:szCs w:val="20"/>
                <w:lang w:val="en-US"/>
              </w:rPr>
              <w:t> </w:t>
            </w:r>
          </w:p>
        </w:tc>
        <w:tc>
          <w:tcPr>
            <w:tcW w:w="605" w:type="dxa"/>
            <w:tcBorders>
              <w:top w:val="nil"/>
              <w:left w:val="nil"/>
              <w:bottom w:val="nil"/>
              <w:right w:val="single" w:sz="4" w:space="0" w:color="auto"/>
            </w:tcBorders>
            <w:shd w:val="clear" w:color="auto" w:fill="auto"/>
            <w:hideMark/>
          </w:tcPr>
          <w:p w14:paraId="058BD3E1" w14:textId="77777777" w:rsidR="00835A9F" w:rsidRPr="00891D63" w:rsidRDefault="00835A9F" w:rsidP="00067FBE">
            <w:pPr>
              <w:spacing w:after="0" w:line="240" w:lineRule="auto"/>
              <w:jc w:val="center"/>
              <w:rPr>
                <w:rFonts w:cs="Arial"/>
                <w:b/>
                <w:bCs/>
                <w:i/>
                <w:iCs/>
                <w:color w:val="000000"/>
                <w:sz w:val="18"/>
                <w:szCs w:val="20"/>
                <w:lang w:val="en-US"/>
              </w:rPr>
            </w:pPr>
            <w:r w:rsidRPr="00891D63">
              <w:rPr>
                <w:rFonts w:cs="Arial"/>
                <w:b/>
                <w:bCs/>
                <w:i/>
                <w:iCs/>
                <w:color w:val="000000"/>
                <w:sz w:val="18"/>
                <w:szCs w:val="20"/>
                <w:lang w:val="en-US"/>
              </w:rPr>
              <w:t> </w:t>
            </w:r>
          </w:p>
        </w:tc>
        <w:tc>
          <w:tcPr>
            <w:tcW w:w="694" w:type="dxa"/>
            <w:tcBorders>
              <w:top w:val="nil"/>
              <w:left w:val="nil"/>
              <w:bottom w:val="nil"/>
              <w:right w:val="single" w:sz="4" w:space="0" w:color="auto"/>
            </w:tcBorders>
            <w:shd w:val="clear" w:color="auto" w:fill="auto"/>
            <w:hideMark/>
          </w:tcPr>
          <w:p w14:paraId="604C1AC1" w14:textId="77777777" w:rsidR="00835A9F" w:rsidRPr="00891D63" w:rsidRDefault="00835A9F" w:rsidP="00067FBE">
            <w:pPr>
              <w:spacing w:after="0" w:line="240" w:lineRule="auto"/>
              <w:jc w:val="center"/>
              <w:rPr>
                <w:rFonts w:cs="Arial"/>
                <w:b/>
                <w:bCs/>
                <w:i/>
                <w:iCs/>
                <w:color w:val="000000"/>
                <w:sz w:val="18"/>
                <w:szCs w:val="20"/>
                <w:lang w:val="en-US"/>
              </w:rPr>
            </w:pPr>
            <w:r w:rsidRPr="00891D63">
              <w:rPr>
                <w:rFonts w:cs="Arial"/>
                <w:b/>
                <w:bCs/>
                <w:i/>
                <w:iCs/>
                <w:color w:val="000000"/>
                <w:sz w:val="18"/>
                <w:szCs w:val="20"/>
                <w:lang w:val="en-US"/>
              </w:rPr>
              <w:t> </w:t>
            </w:r>
          </w:p>
        </w:tc>
        <w:tc>
          <w:tcPr>
            <w:tcW w:w="698" w:type="dxa"/>
            <w:tcBorders>
              <w:top w:val="nil"/>
              <w:left w:val="nil"/>
              <w:bottom w:val="nil"/>
              <w:right w:val="single" w:sz="4" w:space="0" w:color="auto"/>
            </w:tcBorders>
            <w:shd w:val="clear" w:color="auto" w:fill="auto"/>
            <w:hideMark/>
          </w:tcPr>
          <w:p w14:paraId="62AB4AE8" w14:textId="77777777" w:rsidR="00835A9F" w:rsidRPr="00891D63" w:rsidRDefault="00835A9F" w:rsidP="00067FBE">
            <w:pPr>
              <w:spacing w:after="0" w:line="240" w:lineRule="auto"/>
              <w:jc w:val="center"/>
              <w:rPr>
                <w:rFonts w:cs="Arial"/>
                <w:b/>
                <w:bCs/>
                <w:i/>
                <w:iCs/>
                <w:color w:val="000000"/>
                <w:sz w:val="18"/>
                <w:szCs w:val="20"/>
                <w:lang w:val="en-US"/>
              </w:rPr>
            </w:pPr>
            <w:r w:rsidRPr="00891D63">
              <w:rPr>
                <w:rFonts w:cs="Arial"/>
                <w:b/>
                <w:bCs/>
                <w:i/>
                <w:iCs/>
                <w:color w:val="000000"/>
                <w:sz w:val="18"/>
                <w:szCs w:val="20"/>
                <w:lang w:val="en-US"/>
              </w:rPr>
              <w:t> </w:t>
            </w:r>
          </w:p>
        </w:tc>
        <w:tc>
          <w:tcPr>
            <w:tcW w:w="694" w:type="dxa"/>
            <w:tcBorders>
              <w:top w:val="nil"/>
              <w:left w:val="single" w:sz="4" w:space="0" w:color="auto"/>
              <w:bottom w:val="nil"/>
              <w:right w:val="single" w:sz="4" w:space="0" w:color="auto"/>
            </w:tcBorders>
            <w:shd w:val="clear" w:color="auto" w:fill="auto"/>
            <w:hideMark/>
          </w:tcPr>
          <w:p w14:paraId="60659C97" w14:textId="77777777" w:rsidR="00835A9F" w:rsidRPr="00891D63" w:rsidRDefault="00835A9F" w:rsidP="00067FBE">
            <w:pPr>
              <w:spacing w:after="0" w:line="240" w:lineRule="auto"/>
              <w:jc w:val="center"/>
              <w:rPr>
                <w:rFonts w:cs="Arial"/>
                <w:b/>
                <w:bCs/>
                <w:i/>
                <w:iCs/>
                <w:color w:val="000000"/>
                <w:sz w:val="18"/>
                <w:szCs w:val="20"/>
                <w:lang w:val="en-US"/>
              </w:rPr>
            </w:pPr>
            <w:r w:rsidRPr="00891D63">
              <w:rPr>
                <w:rFonts w:cs="Arial"/>
                <w:b/>
                <w:bCs/>
                <w:i/>
                <w:iCs/>
                <w:color w:val="000000"/>
                <w:sz w:val="18"/>
                <w:szCs w:val="20"/>
                <w:lang w:val="en-US"/>
              </w:rPr>
              <w:t> </w:t>
            </w:r>
          </w:p>
        </w:tc>
        <w:tc>
          <w:tcPr>
            <w:tcW w:w="539" w:type="dxa"/>
            <w:tcBorders>
              <w:top w:val="nil"/>
              <w:left w:val="nil"/>
              <w:bottom w:val="nil"/>
              <w:right w:val="single" w:sz="4" w:space="0" w:color="auto"/>
            </w:tcBorders>
            <w:shd w:val="clear" w:color="auto" w:fill="auto"/>
            <w:hideMark/>
          </w:tcPr>
          <w:p w14:paraId="353545CA" w14:textId="77777777" w:rsidR="00835A9F" w:rsidRPr="00891D63" w:rsidRDefault="00835A9F" w:rsidP="00067FBE">
            <w:pPr>
              <w:spacing w:after="0" w:line="240" w:lineRule="auto"/>
              <w:jc w:val="center"/>
              <w:rPr>
                <w:rFonts w:cs="Arial"/>
                <w:b/>
                <w:bCs/>
                <w:i/>
                <w:iCs/>
                <w:color w:val="000000"/>
                <w:sz w:val="18"/>
                <w:szCs w:val="20"/>
                <w:lang w:val="en-US"/>
              </w:rPr>
            </w:pPr>
            <w:r w:rsidRPr="00891D63">
              <w:rPr>
                <w:rFonts w:cs="Arial"/>
                <w:b/>
                <w:bCs/>
                <w:i/>
                <w:iCs/>
                <w:color w:val="000000"/>
                <w:sz w:val="18"/>
                <w:szCs w:val="20"/>
                <w:lang w:val="en-US"/>
              </w:rPr>
              <w:t> </w:t>
            </w:r>
          </w:p>
        </w:tc>
        <w:tc>
          <w:tcPr>
            <w:tcW w:w="625" w:type="dxa"/>
            <w:tcBorders>
              <w:top w:val="nil"/>
              <w:left w:val="nil"/>
              <w:bottom w:val="nil"/>
              <w:right w:val="single" w:sz="4" w:space="0" w:color="auto"/>
            </w:tcBorders>
            <w:shd w:val="clear" w:color="auto" w:fill="auto"/>
            <w:hideMark/>
          </w:tcPr>
          <w:p w14:paraId="57C336AA" w14:textId="77777777" w:rsidR="00835A9F" w:rsidRPr="00891D63" w:rsidRDefault="00835A9F" w:rsidP="00067FBE">
            <w:pPr>
              <w:spacing w:after="0" w:line="240" w:lineRule="auto"/>
              <w:jc w:val="center"/>
              <w:rPr>
                <w:rFonts w:cs="Arial"/>
                <w:b/>
                <w:bCs/>
                <w:i/>
                <w:iCs/>
                <w:color w:val="000000"/>
                <w:sz w:val="18"/>
                <w:szCs w:val="20"/>
                <w:lang w:val="en-US"/>
              </w:rPr>
            </w:pPr>
            <w:r w:rsidRPr="00891D63">
              <w:rPr>
                <w:rFonts w:cs="Arial"/>
                <w:b/>
                <w:bCs/>
                <w:i/>
                <w:iCs/>
                <w:color w:val="000000"/>
                <w:sz w:val="18"/>
                <w:szCs w:val="20"/>
                <w:lang w:val="en-US"/>
              </w:rPr>
              <w:t> </w:t>
            </w:r>
          </w:p>
        </w:tc>
        <w:tc>
          <w:tcPr>
            <w:tcW w:w="464" w:type="dxa"/>
            <w:tcBorders>
              <w:top w:val="nil"/>
              <w:left w:val="nil"/>
              <w:bottom w:val="nil"/>
              <w:right w:val="single" w:sz="4" w:space="0" w:color="auto"/>
            </w:tcBorders>
            <w:shd w:val="clear" w:color="auto" w:fill="auto"/>
            <w:hideMark/>
          </w:tcPr>
          <w:p w14:paraId="77150141" w14:textId="77777777" w:rsidR="00835A9F" w:rsidRPr="00891D63" w:rsidRDefault="00835A9F" w:rsidP="00067FBE">
            <w:pPr>
              <w:spacing w:after="0" w:line="240" w:lineRule="auto"/>
              <w:jc w:val="center"/>
              <w:rPr>
                <w:rFonts w:cs="Arial"/>
                <w:b/>
                <w:bCs/>
                <w:i/>
                <w:iCs/>
                <w:color w:val="000000"/>
                <w:sz w:val="18"/>
                <w:szCs w:val="20"/>
                <w:lang w:val="en-US"/>
              </w:rPr>
            </w:pPr>
            <w:r w:rsidRPr="00891D63">
              <w:rPr>
                <w:rFonts w:cs="Arial"/>
                <w:b/>
                <w:bCs/>
                <w:i/>
                <w:iCs/>
                <w:color w:val="000000"/>
                <w:sz w:val="18"/>
                <w:szCs w:val="20"/>
                <w:lang w:val="en-US"/>
              </w:rPr>
              <w:t> </w:t>
            </w:r>
          </w:p>
        </w:tc>
        <w:tc>
          <w:tcPr>
            <w:tcW w:w="791" w:type="dxa"/>
            <w:tcBorders>
              <w:top w:val="nil"/>
              <w:left w:val="nil"/>
              <w:bottom w:val="nil"/>
              <w:right w:val="single" w:sz="4" w:space="0" w:color="auto"/>
            </w:tcBorders>
            <w:shd w:val="clear" w:color="auto" w:fill="auto"/>
            <w:hideMark/>
          </w:tcPr>
          <w:p w14:paraId="7BDE1139" w14:textId="77777777" w:rsidR="00835A9F" w:rsidRPr="00891D63" w:rsidRDefault="00835A9F" w:rsidP="00067FBE">
            <w:pPr>
              <w:spacing w:after="0" w:line="240" w:lineRule="auto"/>
              <w:jc w:val="center"/>
              <w:rPr>
                <w:rFonts w:cs="Arial"/>
                <w:b/>
                <w:bCs/>
                <w:i/>
                <w:iCs/>
                <w:color w:val="000000"/>
                <w:sz w:val="18"/>
                <w:szCs w:val="20"/>
                <w:lang w:val="en-US"/>
              </w:rPr>
            </w:pPr>
            <w:r w:rsidRPr="00891D63">
              <w:rPr>
                <w:rFonts w:cs="Arial"/>
                <w:b/>
                <w:bCs/>
                <w:i/>
                <w:iCs/>
                <w:color w:val="000000"/>
                <w:sz w:val="18"/>
                <w:szCs w:val="20"/>
                <w:lang w:val="en-US"/>
              </w:rPr>
              <w:t> </w:t>
            </w:r>
          </w:p>
        </w:tc>
        <w:tc>
          <w:tcPr>
            <w:tcW w:w="720" w:type="dxa"/>
            <w:tcBorders>
              <w:top w:val="nil"/>
              <w:left w:val="single" w:sz="4" w:space="0" w:color="auto"/>
              <w:bottom w:val="nil"/>
              <w:right w:val="single" w:sz="4" w:space="0" w:color="auto"/>
            </w:tcBorders>
            <w:shd w:val="clear" w:color="auto" w:fill="auto"/>
            <w:hideMark/>
          </w:tcPr>
          <w:p w14:paraId="1147A63B" w14:textId="77777777" w:rsidR="00835A9F" w:rsidRPr="00891D63" w:rsidRDefault="00835A9F" w:rsidP="00067FBE">
            <w:pPr>
              <w:spacing w:after="0" w:line="240" w:lineRule="auto"/>
              <w:jc w:val="center"/>
              <w:rPr>
                <w:rFonts w:cs="Arial"/>
                <w:b/>
                <w:bCs/>
                <w:i/>
                <w:iCs/>
                <w:color w:val="000000"/>
                <w:sz w:val="18"/>
                <w:szCs w:val="20"/>
                <w:lang w:val="en-US"/>
              </w:rPr>
            </w:pPr>
            <w:r w:rsidRPr="00891D63">
              <w:rPr>
                <w:rFonts w:cs="Arial"/>
                <w:b/>
                <w:bCs/>
                <w:i/>
                <w:iCs/>
                <w:color w:val="000000"/>
                <w:sz w:val="18"/>
                <w:szCs w:val="20"/>
                <w:lang w:val="en-US"/>
              </w:rPr>
              <w:t> </w:t>
            </w:r>
          </w:p>
        </w:tc>
        <w:tc>
          <w:tcPr>
            <w:tcW w:w="720" w:type="dxa"/>
            <w:tcBorders>
              <w:top w:val="nil"/>
              <w:left w:val="nil"/>
              <w:bottom w:val="nil"/>
              <w:right w:val="nil"/>
            </w:tcBorders>
            <w:shd w:val="clear" w:color="auto" w:fill="auto"/>
            <w:hideMark/>
          </w:tcPr>
          <w:p w14:paraId="04C0D5EB" w14:textId="77777777" w:rsidR="00835A9F" w:rsidRPr="00891D63" w:rsidRDefault="00835A9F" w:rsidP="00067FBE">
            <w:pPr>
              <w:spacing w:after="0" w:line="240" w:lineRule="auto"/>
              <w:jc w:val="center"/>
              <w:rPr>
                <w:rFonts w:cs="Arial"/>
                <w:b/>
                <w:bCs/>
                <w:i/>
                <w:iCs/>
                <w:color w:val="000000"/>
                <w:sz w:val="18"/>
                <w:szCs w:val="20"/>
                <w:lang w:val="en-US"/>
              </w:rPr>
            </w:pPr>
            <w:r w:rsidRPr="00891D63">
              <w:rPr>
                <w:rFonts w:cs="Arial"/>
                <w:b/>
                <w:bCs/>
                <w:i/>
                <w:iCs/>
                <w:color w:val="000000"/>
                <w:sz w:val="18"/>
                <w:szCs w:val="20"/>
                <w:lang w:val="en-US"/>
              </w:rPr>
              <w:t> </w:t>
            </w:r>
          </w:p>
        </w:tc>
        <w:tc>
          <w:tcPr>
            <w:tcW w:w="621" w:type="dxa"/>
            <w:tcBorders>
              <w:top w:val="single" w:sz="4" w:space="0" w:color="auto"/>
              <w:left w:val="single" w:sz="4" w:space="0" w:color="auto"/>
              <w:bottom w:val="single" w:sz="4" w:space="0" w:color="auto"/>
              <w:right w:val="nil"/>
            </w:tcBorders>
            <w:shd w:val="clear" w:color="auto" w:fill="auto"/>
            <w:hideMark/>
          </w:tcPr>
          <w:p w14:paraId="74DB397D" w14:textId="77777777" w:rsidR="00835A9F" w:rsidRPr="00891D63" w:rsidRDefault="00835A9F" w:rsidP="00067FBE">
            <w:pPr>
              <w:spacing w:after="0" w:line="240" w:lineRule="auto"/>
              <w:jc w:val="center"/>
              <w:rPr>
                <w:rFonts w:cs="Arial"/>
                <w:b/>
                <w:bCs/>
                <w:i/>
                <w:iCs/>
                <w:color w:val="000000"/>
                <w:sz w:val="18"/>
                <w:szCs w:val="20"/>
                <w:lang w:val="en-US"/>
              </w:rPr>
            </w:pPr>
            <w:r w:rsidRPr="00891D63">
              <w:rPr>
                <w:rFonts w:cs="Arial"/>
                <w:b/>
                <w:bCs/>
                <w:i/>
                <w:iCs/>
                <w:color w:val="000000"/>
                <w:sz w:val="18"/>
                <w:szCs w:val="20"/>
                <w:lang w:val="en-US"/>
              </w:rPr>
              <w:t> </w:t>
            </w:r>
          </w:p>
        </w:tc>
        <w:tc>
          <w:tcPr>
            <w:tcW w:w="699" w:type="dxa"/>
            <w:tcBorders>
              <w:top w:val="single" w:sz="4" w:space="0" w:color="auto"/>
              <w:left w:val="single" w:sz="4" w:space="0" w:color="auto"/>
              <w:bottom w:val="single" w:sz="4" w:space="0" w:color="auto"/>
              <w:right w:val="single" w:sz="4" w:space="0" w:color="auto"/>
            </w:tcBorders>
            <w:shd w:val="clear" w:color="auto" w:fill="auto"/>
            <w:hideMark/>
          </w:tcPr>
          <w:p w14:paraId="19395531" w14:textId="77777777" w:rsidR="00835A9F" w:rsidRPr="00891D63" w:rsidRDefault="00835A9F" w:rsidP="00067FBE">
            <w:pPr>
              <w:spacing w:after="0" w:line="240" w:lineRule="auto"/>
              <w:jc w:val="center"/>
              <w:rPr>
                <w:rFonts w:cs="Arial"/>
                <w:b/>
                <w:bCs/>
                <w:i/>
                <w:iCs/>
                <w:color w:val="000000"/>
                <w:sz w:val="18"/>
                <w:szCs w:val="20"/>
                <w:lang w:val="en-US"/>
              </w:rPr>
            </w:pPr>
            <w:r w:rsidRPr="00891D63">
              <w:rPr>
                <w:rFonts w:cs="Arial"/>
                <w:b/>
                <w:bCs/>
                <w:i/>
                <w:iCs/>
                <w:color w:val="000000"/>
                <w:sz w:val="18"/>
                <w:szCs w:val="20"/>
                <w:lang w:val="en-US"/>
              </w:rPr>
              <w:t> </w:t>
            </w:r>
          </w:p>
        </w:tc>
      </w:tr>
      <w:tr w:rsidR="00835A9F" w:rsidRPr="00891D63" w14:paraId="1DD9C47B" w14:textId="77777777" w:rsidTr="00835A9F">
        <w:trPr>
          <w:trHeight w:val="12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14:paraId="798C5D07" w14:textId="77777777" w:rsidR="00835A9F" w:rsidRPr="00891D63" w:rsidRDefault="00835A9F" w:rsidP="00067FBE">
            <w:pPr>
              <w:spacing w:after="0" w:line="240" w:lineRule="auto"/>
              <w:rPr>
                <w:rFonts w:cs="Arial"/>
                <w:color w:val="000000"/>
                <w:sz w:val="16"/>
                <w:szCs w:val="20"/>
                <w:lang w:val="en-US"/>
              </w:rPr>
            </w:pPr>
            <w:r w:rsidRPr="00891D63">
              <w:rPr>
                <w:rFonts w:cs="Arial"/>
                <w:color w:val="000000"/>
                <w:sz w:val="16"/>
                <w:szCs w:val="20"/>
                <w:lang w:val="en-US"/>
              </w:rPr>
              <w:t>1 Т</w:t>
            </w:r>
          </w:p>
        </w:tc>
        <w:tc>
          <w:tcPr>
            <w:tcW w:w="409" w:type="dxa"/>
            <w:tcBorders>
              <w:top w:val="single" w:sz="4" w:space="0" w:color="auto"/>
              <w:left w:val="nil"/>
              <w:bottom w:val="single" w:sz="4" w:space="0" w:color="auto"/>
              <w:right w:val="nil"/>
            </w:tcBorders>
            <w:shd w:val="clear" w:color="auto" w:fill="auto"/>
            <w:vAlign w:val="bottom"/>
            <w:hideMark/>
          </w:tcPr>
          <w:p w14:paraId="18D9D659"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7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00D119"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859" w:type="dxa"/>
            <w:tcBorders>
              <w:top w:val="single" w:sz="4" w:space="0" w:color="auto"/>
              <w:left w:val="nil"/>
              <w:bottom w:val="single" w:sz="4" w:space="0" w:color="auto"/>
              <w:right w:val="single" w:sz="4" w:space="0" w:color="auto"/>
            </w:tcBorders>
            <w:shd w:val="clear" w:color="auto" w:fill="auto"/>
            <w:vAlign w:val="bottom"/>
            <w:hideMark/>
          </w:tcPr>
          <w:p w14:paraId="526291D5"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558" w:type="dxa"/>
            <w:tcBorders>
              <w:top w:val="single" w:sz="4" w:space="0" w:color="auto"/>
              <w:left w:val="nil"/>
              <w:bottom w:val="single" w:sz="4" w:space="0" w:color="auto"/>
              <w:right w:val="nil"/>
            </w:tcBorders>
          </w:tcPr>
          <w:p w14:paraId="1F916871" w14:textId="77777777" w:rsidR="00835A9F" w:rsidRPr="00891D63" w:rsidRDefault="00835A9F" w:rsidP="00067FBE">
            <w:pPr>
              <w:spacing w:after="0" w:line="240" w:lineRule="auto"/>
              <w:rPr>
                <w:rFonts w:cs="Arial"/>
                <w:color w:val="000000"/>
                <w:sz w:val="18"/>
                <w:szCs w:val="20"/>
                <w:lang w:val="en-US"/>
              </w:rPr>
            </w:pPr>
          </w:p>
        </w:tc>
        <w:tc>
          <w:tcPr>
            <w:tcW w:w="567" w:type="dxa"/>
            <w:tcBorders>
              <w:top w:val="single" w:sz="4" w:space="0" w:color="auto"/>
              <w:left w:val="nil"/>
              <w:bottom w:val="single" w:sz="4" w:space="0" w:color="auto"/>
              <w:right w:val="nil"/>
            </w:tcBorders>
          </w:tcPr>
          <w:p w14:paraId="114B9347" w14:textId="77777777" w:rsidR="00835A9F" w:rsidRPr="00891D63" w:rsidRDefault="00835A9F" w:rsidP="00067FBE">
            <w:pPr>
              <w:spacing w:after="0" w:line="240" w:lineRule="auto"/>
              <w:rPr>
                <w:rFonts w:cs="Arial"/>
                <w:color w:val="000000"/>
                <w:sz w:val="18"/>
                <w:szCs w:val="20"/>
                <w:lang w:val="en-US"/>
              </w:rPr>
            </w:pPr>
          </w:p>
        </w:tc>
        <w:tc>
          <w:tcPr>
            <w:tcW w:w="709" w:type="dxa"/>
            <w:tcBorders>
              <w:top w:val="single" w:sz="4" w:space="0" w:color="auto"/>
              <w:left w:val="nil"/>
              <w:bottom w:val="single" w:sz="4" w:space="0" w:color="auto"/>
              <w:right w:val="single" w:sz="4" w:space="0" w:color="auto"/>
            </w:tcBorders>
            <w:shd w:val="clear" w:color="auto" w:fill="auto"/>
            <w:vAlign w:val="bottom"/>
            <w:hideMark/>
          </w:tcPr>
          <w:p w14:paraId="2A818BFF" w14:textId="557F5779"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507" w:type="dxa"/>
            <w:tcBorders>
              <w:top w:val="single" w:sz="4" w:space="0" w:color="auto"/>
              <w:left w:val="nil"/>
              <w:bottom w:val="single" w:sz="4" w:space="0" w:color="auto"/>
              <w:right w:val="single" w:sz="4" w:space="0" w:color="auto"/>
            </w:tcBorders>
            <w:shd w:val="clear" w:color="auto" w:fill="auto"/>
            <w:vAlign w:val="bottom"/>
            <w:hideMark/>
          </w:tcPr>
          <w:p w14:paraId="46E47387" w14:textId="77777777" w:rsidR="00835A9F" w:rsidRPr="00891D63" w:rsidRDefault="00835A9F" w:rsidP="00067FBE">
            <w:pPr>
              <w:spacing w:after="0" w:line="240" w:lineRule="auto"/>
              <w:jc w:val="center"/>
              <w:rPr>
                <w:rFonts w:cs="Arial"/>
                <w:color w:val="000000"/>
                <w:sz w:val="18"/>
                <w:szCs w:val="20"/>
                <w:lang w:val="en-US"/>
              </w:rPr>
            </w:pPr>
            <w:r w:rsidRPr="00891D63">
              <w:rPr>
                <w:rFonts w:cs="Arial"/>
                <w:color w:val="000000"/>
                <w:sz w:val="18"/>
                <w:szCs w:val="20"/>
                <w:lang w:val="en-US"/>
              </w:rPr>
              <w:t> </w:t>
            </w:r>
          </w:p>
        </w:tc>
        <w:tc>
          <w:tcPr>
            <w:tcW w:w="636" w:type="dxa"/>
            <w:tcBorders>
              <w:top w:val="single" w:sz="4" w:space="0" w:color="auto"/>
              <w:left w:val="nil"/>
              <w:bottom w:val="single" w:sz="4" w:space="0" w:color="auto"/>
              <w:right w:val="single" w:sz="4" w:space="0" w:color="auto"/>
            </w:tcBorders>
            <w:shd w:val="clear" w:color="auto" w:fill="auto"/>
            <w:vAlign w:val="bottom"/>
            <w:hideMark/>
          </w:tcPr>
          <w:p w14:paraId="4530DD3B" w14:textId="77777777" w:rsidR="00835A9F" w:rsidRPr="00891D63" w:rsidRDefault="00835A9F" w:rsidP="00067FBE">
            <w:pPr>
              <w:spacing w:after="0" w:line="240" w:lineRule="auto"/>
              <w:jc w:val="center"/>
              <w:rPr>
                <w:rFonts w:cs="Arial"/>
                <w:color w:val="000000"/>
                <w:sz w:val="18"/>
                <w:szCs w:val="20"/>
                <w:lang w:val="en-US"/>
              </w:rPr>
            </w:pPr>
            <w:r w:rsidRPr="00891D63">
              <w:rPr>
                <w:rFonts w:cs="Arial"/>
                <w:color w:val="000000"/>
                <w:sz w:val="18"/>
                <w:szCs w:val="20"/>
                <w:lang w:val="en-US"/>
              </w:rPr>
              <w:t> </w:t>
            </w:r>
          </w:p>
        </w:tc>
        <w:tc>
          <w:tcPr>
            <w:tcW w:w="697" w:type="dxa"/>
            <w:tcBorders>
              <w:top w:val="single" w:sz="4" w:space="0" w:color="auto"/>
              <w:left w:val="nil"/>
              <w:bottom w:val="single" w:sz="4" w:space="0" w:color="auto"/>
              <w:right w:val="single" w:sz="4" w:space="0" w:color="auto"/>
            </w:tcBorders>
            <w:shd w:val="clear" w:color="auto" w:fill="auto"/>
            <w:vAlign w:val="bottom"/>
            <w:hideMark/>
          </w:tcPr>
          <w:p w14:paraId="7EA3FC71" w14:textId="77777777" w:rsidR="00835A9F" w:rsidRPr="00891D63" w:rsidRDefault="00835A9F" w:rsidP="00067FBE">
            <w:pPr>
              <w:spacing w:after="0" w:line="240" w:lineRule="auto"/>
              <w:jc w:val="center"/>
              <w:rPr>
                <w:rFonts w:cs="Arial"/>
                <w:color w:val="000000"/>
                <w:sz w:val="18"/>
                <w:szCs w:val="20"/>
                <w:lang w:val="en-US"/>
              </w:rPr>
            </w:pPr>
            <w:r w:rsidRPr="00891D63">
              <w:rPr>
                <w:rFonts w:cs="Arial"/>
                <w:color w:val="000000"/>
                <w:sz w:val="18"/>
                <w:szCs w:val="20"/>
                <w:lang w:val="en-US"/>
              </w:rPr>
              <w:t> </w:t>
            </w:r>
          </w:p>
        </w:tc>
        <w:tc>
          <w:tcPr>
            <w:tcW w:w="808" w:type="dxa"/>
            <w:tcBorders>
              <w:top w:val="single" w:sz="4" w:space="0" w:color="auto"/>
              <w:left w:val="nil"/>
              <w:bottom w:val="single" w:sz="4" w:space="0" w:color="auto"/>
              <w:right w:val="single" w:sz="4" w:space="0" w:color="auto"/>
            </w:tcBorders>
            <w:shd w:val="clear" w:color="auto" w:fill="auto"/>
            <w:vAlign w:val="bottom"/>
            <w:hideMark/>
          </w:tcPr>
          <w:p w14:paraId="74187D59"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605" w:type="dxa"/>
            <w:tcBorders>
              <w:top w:val="single" w:sz="4" w:space="0" w:color="auto"/>
              <w:left w:val="nil"/>
              <w:bottom w:val="single" w:sz="4" w:space="0" w:color="auto"/>
              <w:right w:val="single" w:sz="4" w:space="0" w:color="auto"/>
            </w:tcBorders>
            <w:shd w:val="clear" w:color="auto" w:fill="auto"/>
            <w:vAlign w:val="bottom"/>
            <w:hideMark/>
          </w:tcPr>
          <w:p w14:paraId="6A8DBABD"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694" w:type="dxa"/>
            <w:tcBorders>
              <w:top w:val="single" w:sz="4" w:space="0" w:color="auto"/>
              <w:left w:val="nil"/>
              <w:bottom w:val="single" w:sz="4" w:space="0" w:color="auto"/>
              <w:right w:val="single" w:sz="4" w:space="0" w:color="auto"/>
            </w:tcBorders>
            <w:shd w:val="clear" w:color="auto" w:fill="auto"/>
            <w:vAlign w:val="bottom"/>
            <w:hideMark/>
          </w:tcPr>
          <w:p w14:paraId="5A41C4CB"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698" w:type="dxa"/>
            <w:tcBorders>
              <w:top w:val="single" w:sz="4" w:space="0" w:color="auto"/>
              <w:left w:val="nil"/>
              <w:bottom w:val="single" w:sz="4" w:space="0" w:color="auto"/>
              <w:right w:val="single" w:sz="4" w:space="0" w:color="auto"/>
            </w:tcBorders>
            <w:shd w:val="clear" w:color="auto" w:fill="auto"/>
            <w:vAlign w:val="bottom"/>
            <w:hideMark/>
          </w:tcPr>
          <w:p w14:paraId="28277B4F"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694" w:type="dxa"/>
            <w:tcBorders>
              <w:top w:val="single" w:sz="4" w:space="0" w:color="auto"/>
              <w:left w:val="nil"/>
              <w:bottom w:val="single" w:sz="4" w:space="0" w:color="auto"/>
              <w:right w:val="single" w:sz="4" w:space="0" w:color="auto"/>
            </w:tcBorders>
            <w:shd w:val="clear" w:color="auto" w:fill="auto"/>
            <w:vAlign w:val="bottom"/>
            <w:hideMark/>
          </w:tcPr>
          <w:p w14:paraId="0DB25E31"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539" w:type="dxa"/>
            <w:tcBorders>
              <w:top w:val="single" w:sz="4" w:space="0" w:color="auto"/>
              <w:left w:val="nil"/>
              <w:bottom w:val="single" w:sz="4" w:space="0" w:color="auto"/>
              <w:right w:val="single" w:sz="4" w:space="0" w:color="auto"/>
            </w:tcBorders>
            <w:shd w:val="clear" w:color="auto" w:fill="auto"/>
            <w:vAlign w:val="bottom"/>
            <w:hideMark/>
          </w:tcPr>
          <w:p w14:paraId="0ED44523"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625" w:type="dxa"/>
            <w:tcBorders>
              <w:top w:val="single" w:sz="4" w:space="0" w:color="auto"/>
              <w:left w:val="nil"/>
              <w:bottom w:val="single" w:sz="4" w:space="0" w:color="auto"/>
              <w:right w:val="single" w:sz="4" w:space="0" w:color="auto"/>
            </w:tcBorders>
            <w:shd w:val="clear" w:color="auto" w:fill="auto"/>
            <w:noWrap/>
            <w:vAlign w:val="bottom"/>
            <w:hideMark/>
          </w:tcPr>
          <w:p w14:paraId="006D0033" w14:textId="77777777" w:rsidR="00835A9F" w:rsidRPr="00891D63" w:rsidRDefault="00835A9F" w:rsidP="00067FBE">
            <w:pPr>
              <w:spacing w:after="0" w:line="240" w:lineRule="auto"/>
              <w:jc w:val="center"/>
              <w:rPr>
                <w:rFonts w:cs="Arial"/>
                <w:color w:val="000000"/>
                <w:sz w:val="18"/>
                <w:szCs w:val="20"/>
                <w:lang w:val="en-US"/>
              </w:rPr>
            </w:pPr>
            <w:r w:rsidRPr="00891D63">
              <w:rPr>
                <w:rFonts w:cs="Arial"/>
                <w:color w:val="000000"/>
                <w:sz w:val="18"/>
                <w:szCs w:val="20"/>
                <w:lang w:val="en-US"/>
              </w:rPr>
              <w:t> </w:t>
            </w:r>
          </w:p>
        </w:tc>
        <w:tc>
          <w:tcPr>
            <w:tcW w:w="464" w:type="dxa"/>
            <w:tcBorders>
              <w:top w:val="single" w:sz="4" w:space="0" w:color="auto"/>
              <w:left w:val="nil"/>
              <w:bottom w:val="single" w:sz="4" w:space="0" w:color="auto"/>
              <w:right w:val="single" w:sz="4" w:space="0" w:color="auto"/>
            </w:tcBorders>
            <w:shd w:val="clear" w:color="auto" w:fill="auto"/>
            <w:noWrap/>
            <w:vAlign w:val="bottom"/>
            <w:hideMark/>
          </w:tcPr>
          <w:p w14:paraId="70AD45A5"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791" w:type="dxa"/>
            <w:tcBorders>
              <w:top w:val="single" w:sz="4" w:space="0" w:color="auto"/>
              <w:left w:val="nil"/>
              <w:bottom w:val="single" w:sz="4" w:space="0" w:color="auto"/>
              <w:right w:val="single" w:sz="4" w:space="0" w:color="auto"/>
            </w:tcBorders>
            <w:shd w:val="clear" w:color="auto" w:fill="auto"/>
            <w:noWrap/>
            <w:vAlign w:val="bottom"/>
            <w:hideMark/>
          </w:tcPr>
          <w:p w14:paraId="4255AFB9"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720" w:type="dxa"/>
            <w:tcBorders>
              <w:top w:val="single" w:sz="4" w:space="0" w:color="auto"/>
              <w:left w:val="nil"/>
              <w:bottom w:val="single" w:sz="4" w:space="0" w:color="auto"/>
              <w:right w:val="single" w:sz="4" w:space="0" w:color="auto"/>
            </w:tcBorders>
            <w:shd w:val="clear" w:color="auto" w:fill="auto"/>
            <w:noWrap/>
            <w:vAlign w:val="bottom"/>
            <w:hideMark/>
          </w:tcPr>
          <w:p w14:paraId="6C43170F"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720" w:type="dxa"/>
            <w:tcBorders>
              <w:top w:val="single" w:sz="4" w:space="0" w:color="auto"/>
              <w:left w:val="nil"/>
              <w:bottom w:val="single" w:sz="4" w:space="0" w:color="auto"/>
              <w:right w:val="nil"/>
            </w:tcBorders>
            <w:shd w:val="clear" w:color="auto" w:fill="auto"/>
            <w:noWrap/>
            <w:vAlign w:val="bottom"/>
            <w:hideMark/>
          </w:tcPr>
          <w:p w14:paraId="64D885E5"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6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1958E50"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699" w:type="dxa"/>
            <w:tcBorders>
              <w:top w:val="single" w:sz="4" w:space="0" w:color="auto"/>
              <w:left w:val="nil"/>
              <w:bottom w:val="single" w:sz="4" w:space="0" w:color="auto"/>
              <w:right w:val="single" w:sz="4" w:space="0" w:color="auto"/>
            </w:tcBorders>
            <w:shd w:val="clear" w:color="auto" w:fill="auto"/>
            <w:noWrap/>
            <w:vAlign w:val="bottom"/>
            <w:hideMark/>
          </w:tcPr>
          <w:p w14:paraId="41817106"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r>
      <w:tr w:rsidR="00835A9F" w:rsidRPr="00891D63" w14:paraId="10BEED32" w14:textId="77777777" w:rsidTr="00835A9F">
        <w:trPr>
          <w:trHeight w:val="152"/>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14:paraId="4653593B" w14:textId="77777777" w:rsidR="00835A9F" w:rsidRPr="00891D63" w:rsidRDefault="00835A9F" w:rsidP="00067FBE">
            <w:pPr>
              <w:spacing w:after="0" w:line="240" w:lineRule="auto"/>
              <w:rPr>
                <w:rFonts w:cs="Arial"/>
                <w:color w:val="000000"/>
                <w:sz w:val="16"/>
                <w:szCs w:val="20"/>
                <w:lang w:val="en-US"/>
              </w:rPr>
            </w:pPr>
            <w:r w:rsidRPr="00891D63">
              <w:rPr>
                <w:rFonts w:cs="Arial"/>
                <w:color w:val="000000"/>
                <w:sz w:val="16"/>
                <w:szCs w:val="20"/>
                <w:lang w:val="en-US"/>
              </w:rPr>
              <w:t>2 Т</w:t>
            </w:r>
          </w:p>
        </w:tc>
        <w:tc>
          <w:tcPr>
            <w:tcW w:w="409" w:type="dxa"/>
            <w:tcBorders>
              <w:top w:val="single" w:sz="4" w:space="0" w:color="auto"/>
              <w:left w:val="nil"/>
              <w:bottom w:val="single" w:sz="4" w:space="0" w:color="auto"/>
              <w:right w:val="nil"/>
            </w:tcBorders>
            <w:shd w:val="clear" w:color="auto" w:fill="auto"/>
            <w:noWrap/>
            <w:vAlign w:val="bottom"/>
            <w:hideMark/>
          </w:tcPr>
          <w:p w14:paraId="06930F45"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72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2BD6D95"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859" w:type="dxa"/>
            <w:tcBorders>
              <w:top w:val="nil"/>
              <w:left w:val="nil"/>
              <w:bottom w:val="single" w:sz="4" w:space="0" w:color="auto"/>
              <w:right w:val="single" w:sz="4" w:space="0" w:color="auto"/>
            </w:tcBorders>
            <w:shd w:val="clear" w:color="auto" w:fill="auto"/>
            <w:vAlign w:val="bottom"/>
            <w:hideMark/>
          </w:tcPr>
          <w:p w14:paraId="4821CAB7"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558" w:type="dxa"/>
            <w:tcBorders>
              <w:top w:val="nil"/>
              <w:left w:val="nil"/>
              <w:bottom w:val="single" w:sz="4" w:space="0" w:color="auto"/>
              <w:right w:val="nil"/>
            </w:tcBorders>
          </w:tcPr>
          <w:p w14:paraId="195BC6C1" w14:textId="77777777" w:rsidR="00835A9F" w:rsidRPr="00891D63" w:rsidRDefault="00835A9F" w:rsidP="00067FBE">
            <w:pPr>
              <w:spacing w:after="0" w:line="240" w:lineRule="auto"/>
              <w:rPr>
                <w:rFonts w:cs="Arial"/>
                <w:color w:val="000000"/>
                <w:sz w:val="18"/>
                <w:szCs w:val="20"/>
                <w:lang w:val="en-US"/>
              </w:rPr>
            </w:pPr>
          </w:p>
        </w:tc>
        <w:tc>
          <w:tcPr>
            <w:tcW w:w="567" w:type="dxa"/>
            <w:tcBorders>
              <w:top w:val="nil"/>
              <w:left w:val="nil"/>
              <w:bottom w:val="single" w:sz="4" w:space="0" w:color="auto"/>
              <w:right w:val="nil"/>
            </w:tcBorders>
          </w:tcPr>
          <w:p w14:paraId="77C91E2E" w14:textId="77777777" w:rsidR="00835A9F" w:rsidRPr="00891D63" w:rsidRDefault="00835A9F" w:rsidP="00067FBE">
            <w:pPr>
              <w:spacing w:after="0" w:line="240" w:lineRule="auto"/>
              <w:rPr>
                <w:rFonts w:cs="Arial"/>
                <w:color w:val="000000"/>
                <w:sz w:val="18"/>
                <w:szCs w:val="20"/>
                <w:lang w:val="en-US"/>
              </w:rPr>
            </w:pPr>
          </w:p>
        </w:tc>
        <w:tc>
          <w:tcPr>
            <w:tcW w:w="709" w:type="dxa"/>
            <w:tcBorders>
              <w:top w:val="nil"/>
              <w:left w:val="nil"/>
              <w:bottom w:val="single" w:sz="4" w:space="0" w:color="auto"/>
              <w:right w:val="single" w:sz="4" w:space="0" w:color="auto"/>
            </w:tcBorders>
            <w:shd w:val="clear" w:color="auto" w:fill="auto"/>
            <w:vAlign w:val="bottom"/>
            <w:hideMark/>
          </w:tcPr>
          <w:p w14:paraId="536AA34C" w14:textId="1B5DC7DD"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507" w:type="dxa"/>
            <w:tcBorders>
              <w:top w:val="nil"/>
              <w:left w:val="nil"/>
              <w:bottom w:val="single" w:sz="4" w:space="0" w:color="auto"/>
              <w:right w:val="single" w:sz="4" w:space="0" w:color="auto"/>
            </w:tcBorders>
            <w:shd w:val="clear" w:color="auto" w:fill="auto"/>
            <w:vAlign w:val="bottom"/>
            <w:hideMark/>
          </w:tcPr>
          <w:p w14:paraId="3D078C20" w14:textId="77777777" w:rsidR="00835A9F" w:rsidRPr="00891D63" w:rsidRDefault="00835A9F" w:rsidP="00067FBE">
            <w:pPr>
              <w:spacing w:after="0" w:line="240" w:lineRule="auto"/>
              <w:jc w:val="center"/>
              <w:rPr>
                <w:rFonts w:cs="Arial"/>
                <w:color w:val="000000"/>
                <w:sz w:val="18"/>
                <w:szCs w:val="20"/>
                <w:lang w:val="en-US"/>
              </w:rPr>
            </w:pPr>
            <w:r w:rsidRPr="00891D63">
              <w:rPr>
                <w:rFonts w:cs="Arial"/>
                <w:color w:val="000000"/>
                <w:sz w:val="18"/>
                <w:szCs w:val="20"/>
                <w:lang w:val="en-US"/>
              </w:rPr>
              <w:t> </w:t>
            </w:r>
          </w:p>
        </w:tc>
        <w:tc>
          <w:tcPr>
            <w:tcW w:w="636" w:type="dxa"/>
            <w:tcBorders>
              <w:top w:val="nil"/>
              <w:left w:val="nil"/>
              <w:bottom w:val="single" w:sz="4" w:space="0" w:color="auto"/>
              <w:right w:val="single" w:sz="4" w:space="0" w:color="auto"/>
            </w:tcBorders>
            <w:shd w:val="clear" w:color="auto" w:fill="auto"/>
            <w:vAlign w:val="bottom"/>
            <w:hideMark/>
          </w:tcPr>
          <w:p w14:paraId="65978895" w14:textId="77777777" w:rsidR="00835A9F" w:rsidRPr="00891D63" w:rsidRDefault="00835A9F" w:rsidP="00067FBE">
            <w:pPr>
              <w:spacing w:after="0" w:line="240" w:lineRule="auto"/>
              <w:jc w:val="center"/>
              <w:rPr>
                <w:rFonts w:cs="Arial"/>
                <w:color w:val="000000"/>
                <w:sz w:val="18"/>
                <w:szCs w:val="20"/>
                <w:lang w:val="en-US"/>
              </w:rPr>
            </w:pPr>
            <w:r w:rsidRPr="00891D63">
              <w:rPr>
                <w:rFonts w:cs="Arial"/>
                <w:color w:val="000000"/>
                <w:sz w:val="18"/>
                <w:szCs w:val="20"/>
                <w:lang w:val="en-US"/>
              </w:rPr>
              <w:t> </w:t>
            </w:r>
          </w:p>
        </w:tc>
        <w:tc>
          <w:tcPr>
            <w:tcW w:w="697" w:type="dxa"/>
            <w:tcBorders>
              <w:top w:val="nil"/>
              <w:left w:val="nil"/>
              <w:bottom w:val="single" w:sz="4" w:space="0" w:color="auto"/>
              <w:right w:val="single" w:sz="4" w:space="0" w:color="auto"/>
            </w:tcBorders>
            <w:shd w:val="clear" w:color="auto" w:fill="auto"/>
            <w:vAlign w:val="bottom"/>
            <w:hideMark/>
          </w:tcPr>
          <w:p w14:paraId="015F979F" w14:textId="77777777" w:rsidR="00835A9F" w:rsidRPr="00891D63" w:rsidRDefault="00835A9F" w:rsidP="00067FBE">
            <w:pPr>
              <w:spacing w:after="0" w:line="240" w:lineRule="auto"/>
              <w:jc w:val="center"/>
              <w:rPr>
                <w:rFonts w:cs="Arial"/>
                <w:color w:val="000000"/>
                <w:sz w:val="18"/>
                <w:szCs w:val="20"/>
                <w:lang w:val="en-US"/>
              </w:rPr>
            </w:pPr>
            <w:r w:rsidRPr="00891D63">
              <w:rPr>
                <w:rFonts w:cs="Arial"/>
                <w:color w:val="000000"/>
                <w:sz w:val="18"/>
                <w:szCs w:val="20"/>
                <w:lang w:val="en-US"/>
              </w:rPr>
              <w:t> </w:t>
            </w:r>
          </w:p>
        </w:tc>
        <w:tc>
          <w:tcPr>
            <w:tcW w:w="808" w:type="dxa"/>
            <w:tcBorders>
              <w:top w:val="nil"/>
              <w:left w:val="nil"/>
              <w:bottom w:val="single" w:sz="4" w:space="0" w:color="auto"/>
              <w:right w:val="single" w:sz="4" w:space="0" w:color="auto"/>
            </w:tcBorders>
            <w:shd w:val="clear" w:color="auto" w:fill="auto"/>
            <w:vAlign w:val="bottom"/>
            <w:hideMark/>
          </w:tcPr>
          <w:p w14:paraId="4B4859EC"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605" w:type="dxa"/>
            <w:tcBorders>
              <w:top w:val="nil"/>
              <w:left w:val="nil"/>
              <w:bottom w:val="single" w:sz="4" w:space="0" w:color="auto"/>
              <w:right w:val="single" w:sz="4" w:space="0" w:color="auto"/>
            </w:tcBorders>
            <w:shd w:val="clear" w:color="auto" w:fill="auto"/>
            <w:vAlign w:val="bottom"/>
            <w:hideMark/>
          </w:tcPr>
          <w:p w14:paraId="31AE7E31"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694" w:type="dxa"/>
            <w:tcBorders>
              <w:top w:val="nil"/>
              <w:left w:val="nil"/>
              <w:bottom w:val="single" w:sz="4" w:space="0" w:color="auto"/>
              <w:right w:val="single" w:sz="4" w:space="0" w:color="auto"/>
            </w:tcBorders>
            <w:shd w:val="clear" w:color="auto" w:fill="auto"/>
            <w:vAlign w:val="bottom"/>
            <w:hideMark/>
          </w:tcPr>
          <w:p w14:paraId="0E2BD95F"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698" w:type="dxa"/>
            <w:tcBorders>
              <w:top w:val="nil"/>
              <w:left w:val="nil"/>
              <w:bottom w:val="single" w:sz="4" w:space="0" w:color="auto"/>
              <w:right w:val="single" w:sz="4" w:space="0" w:color="auto"/>
            </w:tcBorders>
            <w:shd w:val="clear" w:color="auto" w:fill="auto"/>
            <w:vAlign w:val="bottom"/>
            <w:hideMark/>
          </w:tcPr>
          <w:p w14:paraId="433ED47F"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694" w:type="dxa"/>
            <w:tcBorders>
              <w:top w:val="nil"/>
              <w:left w:val="nil"/>
              <w:bottom w:val="single" w:sz="4" w:space="0" w:color="auto"/>
              <w:right w:val="single" w:sz="4" w:space="0" w:color="auto"/>
            </w:tcBorders>
            <w:shd w:val="clear" w:color="auto" w:fill="auto"/>
            <w:vAlign w:val="bottom"/>
            <w:hideMark/>
          </w:tcPr>
          <w:p w14:paraId="5C6AF4CF"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539" w:type="dxa"/>
            <w:tcBorders>
              <w:top w:val="nil"/>
              <w:left w:val="nil"/>
              <w:bottom w:val="single" w:sz="4" w:space="0" w:color="auto"/>
              <w:right w:val="single" w:sz="4" w:space="0" w:color="auto"/>
            </w:tcBorders>
            <w:shd w:val="clear" w:color="auto" w:fill="auto"/>
            <w:vAlign w:val="bottom"/>
            <w:hideMark/>
          </w:tcPr>
          <w:p w14:paraId="0E3E9FE4"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625" w:type="dxa"/>
            <w:tcBorders>
              <w:top w:val="nil"/>
              <w:left w:val="nil"/>
              <w:bottom w:val="single" w:sz="4" w:space="0" w:color="auto"/>
              <w:right w:val="single" w:sz="4" w:space="0" w:color="auto"/>
            </w:tcBorders>
            <w:shd w:val="clear" w:color="auto" w:fill="auto"/>
            <w:noWrap/>
            <w:vAlign w:val="bottom"/>
            <w:hideMark/>
          </w:tcPr>
          <w:p w14:paraId="13889684" w14:textId="77777777" w:rsidR="00835A9F" w:rsidRPr="00891D63" w:rsidRDefault="00835A9F" w:rsidP="00067FBE">
            <w:pPr>
              <w:spacing w:after="0" w:line="240" w:lineRule="auto"/>
              <w:jc w:val="center"/>
              <w:rPr>
                <w:rFonts w:cs="Arial"/>
                <w:color w:val="000000"/>
                <w:sz w:val="18"/>
                <w:szCs w:val="20"/>
                <w:lang w:val="en-US"/>
              </w:rPr>
            </w:pPr>
            <w:r w:rsidRPr="00891D63">
              <w:rPr>
                <w:rFonts w:cs="Arial"/>
                <w:color w:val="000000"/>
                <w:sz w:val="18"/>
                <w:szCs w:val="20"/>
                <w:lang w:val="en-US"/>
              </w:rPr>
              <w:t> </w:t>
            </w:r>
          </w:p>
        </w:tc>
        <w:tc>
          <w:tcPr>
            <w:tcW w:w="464" w:type="dxa"/>
            <w:tcBorders>
              <w:top w:val="nil"/>
              <w:left w:val="nil"/>
              <w:bottom w:val="single" w:sz="4" w:space="0" w:color="auto"/>
              <w:right w:val="single" w:sz="4" w:space="0" w:color="auto"/>
            </w:tcBorders>
            <w:shd w:val="clear" w:color="auto" w:fill="auto"/>
            <w:noWrap/>
            <w:vAlign w:val="bottom"/>
            <w:hideMark/>
          </w:tcPr>
          <w:p w14:paraId="7A0311A1"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791" w:type="dxa"/>
            <w:tcBorders>
              <w:top w:val="nil"/>
              <w:left w:val="nil"/>
              <w:bottom w:val="single" w:sz="4" w:space="0" w:color="auto"/>
              <w:right w:val="single" w:sz="4" w:space="0" w:color="auto"/>
            </w:tcBorders>
            <w:shd w:val="clear" w:color="auto" w:fill="auto"/>
            <w:noWrap/>
            <w:vAlign w:val="bottom"/>
            <w:hideMark/>
          </w:tcPr>
          <w:p w14:paraId="62C838DC"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720" w:type="dxa"/>
            <w:tcBorders>
              <w:top w:val="nil"/>
              <w:left w:val="nil"/>
              <w:bottom w:val="single" w:sz="4" w:space="0" w:color="auto"/>
              <w:right w:val="single" w:sz="4" w:space="0" w:color="auto"/>
            </w:tcBorders>
            <w:shd w:val="clear" w:color="auto" w:fill="auto"/>
            <w:noWrap/>
            <w:vAlign w:val="bottom"/>
            <w:hideMark/>
          </w:tcPr>
          <w:p w14:paraId="363A3500"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720" w:type="dxa"/>
            <w:tcBorders>
              <w:top w:val="nil"/>
              <w:left w:val="nil"/>
              <w:bottom w:val="single" w:sz="4" w:space="0" w:color="auto"/>
              <w:right w:val="nil"/>
            </w:tcBorders>
            <w:shd w:val="clear" w:color="auto" w:fill="auto"/>
            <w:noWrap/>
            <w:vAlign w:val="bottom"/>
            <w:hideMark/>
          </w:tcPr>
          <w:p w14:paraId="72101C1C"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6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F135994"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699" w:type="dxa"/>
            <w:tcBorders>
              <w:top w:val="single" w:sz="4" w:space="0" w:color="auto"/>
              <w:left w:val="nil"/>
              <w:bottom w:val="single" w:sz="4" w:space="0" w:color="auto"/>
              <w:right w:val="single" w:sz="4" w:space="0" w:color="auto"/>
            </w:tcBorders>
            <w:shd w:val="clear" w:color="auto" w:fill="auto"/>
            <w:noWrap/>
            <w:vAlign w:val="bottom"/>
            <w:hideMark/>
          </w:tcPr>
          <w:p w14:paraId="546062E6"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r>
      <w:tr w:rsidR="00835A9F" w:rsidRPr="00891D63" w14:paraId="568850A1" w14:textId="77777777" w:rsidTr="00835A9F">
        <w:trPr>
          <w:trHeight w:val="30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14:paraId="079E5043" w14:textId="77777777" w:rsidR="00835A9F" w:rsidRPr="00891D63" w:rsidRDefault="00835A9F" w:rsidP="00067FBE">
            <w:pPr>
              <w:spacing w:after="0" w:line="240" w:lineRule="auto"/>
              <w:rPr>
                <w:rFonts w:cs="Arial"/>
                <w:b/>
                <w:bCs/>
                <w:color w:val="000000"/>
                <w:sz w:val="16"/>
                <w:szCs w:val="20"/>
                <w:lang w:val="en-US"/>
              </w:rPr>
            </w:pPr>
            <w:r w:rsidRPr="00891D63">
              <w:rPr>
                <w:rFonts w:cs="Arial"/>
                <w:b/>
                <w:bCs/>
                <w:color w:val="000000"/>
                <w:sz w:val="16"/>
                <w:szCs w:val="20"/>
                <w:lang w:val="en-US"/>
              </w:rPr>
              <w:t>итого по товарам</w:t>
            </w:r>
          </w:p>
        </w:tc>
        <w:tc>
          <w:tcPr>
            <w:tcW w:w="409" w:type="dxa"/>
            <w:tcBorders>
              <w:top w:val="nil"/>
              <w:left w:val="nil"/>
              <w:bottom w:val="single" w:sz="4" w:space="0" w:color="auto"/>
              <w:right w:val="single" w:sz="4" w:space="0" w:color="auto"/>
            </w:tcBorders>
            <w:shd w:val="clear" w:color="auto" w:fill="auto"/>
            <w:noWrap/>
            <w:vAlign w:val="bottom"/>
            <w:hideMark/>
          </w:tcPr>
          <w:p w14:paraId="5F79DD8D"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725" w:type="dxa"/>
            <w:tcBorders>
              <w:top w:val="nil"/>
              <w:left w:val="nil"/>
              <w:bottom w:val="single" w:sz="4" w:space="0" w:color="auto"/>
              <w:right w:val="single" w:sz="4" w:space="0" w:color="auto"/>
            </w:tcBorders>
            <w:shd w:val="clear" w:color="auto" w:fill="auto"/>
            <w:noWrap/>
            <w:vAlign w:val="bottom"/>
            <w:hideMark/>
          </w:tcPr>
          <w:p w14:paraId="61354170"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859" w:type="dxa"/>
            <w:tcBorders>
              <w:top w:val="nil"/>
              <w:left w:val="nil"/>
              <w:bottom w:val="single" w:sz="4" w:space="0" w:color="auto"/>
              <w:right w:val="single" w:sz="4" w:space="0" w:color="auto"/>
            </w:tcBorders>
            <w:shd w:val="clear" w:color="auto" w:fill="auto"/>
            <w:noWrap/>
            <w:vAlign w:val="bottom"/>
            <w:hideMark/>
          </w:tcPr>
          <w:p w14:paraId="531C5003"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558" w:type="dxa"/>
            <w:tcBorders>
              <w:top w:val="nil"/>
              <w:left w:val="nil"/>
              <w:bottom w:val="single" w:sz="4" w:space="0" w:color="auto"/>
              <w:right w:val="nil"/>
            </w:tcBorders>
          </w:tcPr>
          <w:p w14:paraId="0FAA96E5" w14:textId="77777777" w:rsidR="00835A9F" w:rsidRPr="00891D63" w:rsidRDefault="00835A9F" w:rsidP="00067FBE">
            <w:pPr>
              <w:spacing w:after="0" w:line="240" w:lineRule="auto"/>
              <w:rPr>
                <w:rFonts w:cs="Arial"/>
                <w:color w:val="000000"/>
                <w:sz w:val="18"/>
                <w:szCs w:val="20"/>
                <w:lang w:val="en-US"/>
              </w:rPr>
            </w:pPr>
          </w:p>
        </w:tc>
        <w:tc>
          <w:tcPr>
            <w:tcW w:w="567" w:type="dxa"/>
            <w:tcBorders>
              <w:top w:val="nil"/>
              <w:left w:val="nil"/>
              <w:bottom w:val="single" w:sz="4" w:space="0" w:color="auto"/>
              <w:right w:val="nil"/>
            </w:tcBorders>
          </w:tcPr>
          <w:p w14:paraId="50AEF4FA" w14:textId="77777777" w:rsidR="00835A9F" w:rsidRPr="00891D63" w:rsidRDefault="00835A9F" w:rsidP="00067FBE">
            <w:pPr>
              <w:spacing w:after="0" w:line="240" w:lineRule="auto"/>
              <w:rPr>
                <w:rFonts w:cs="Arial"/>
                <w:color w:val="000000"/>
                <w:sz w:val="18"/>
                <w:szCs w:val="20"/>
                <w:lang w:val="en-US"/>
              </w:rPr>
            </w:pPr>
          </w:p>
        </w:tc>
        <w:tc>
          <w:tcPr>
            <w:tcW w:w="709" w:type="dxa"/>
            <w:tcBorders>
              <w:top w:val="nil"/>
              <w:left w:val="nil"/>
              <w:bottom w:val="single" w:sz="4" w:space="0" w:color="auto"/>
              <w:right w:val="single" w:sz="4" w:space="0" w:color="auto"/>
            </w:tcBorders>
            <w:shd w:val="clear" w:color="auto" w:fill="auto"/>
            <w:noWrap/>
            <w:vAlign w:val="bottom"/>
            <w:hideMark/>
          </w:tcPr>
          <w:p w14:paraId="00365344" w14:textId="7997D40D"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507" w:type="dxa"/>
            <w:tcBorders>
              <w:top w:val="nil"/>
              <w:left w:val="nil"/>
              <w:bottom w:val="single" w:sz="4" w:space="0" w:color="auto"/>
              <w:right w:val="single" w:sz="4" w:space="0" w:color="auto"/>
            </w:tcBorders>
            <w:shd w:val="clear" w:color="auto" w:fill="auto"/>
            <w:noWrap/>
            <w:vAlign w:val="bottom"/>
            <w:hideMark/>
          </w:tcPr>
          <w:p w14:paraId="3F2518D1" w14:textId="77777777" w:rsidR="00835A9F" w:rsidRPr="00891D63" w:rsidRDefault="00835A9F" w:rsidP="00067FBE">
            <w:pPr>
              <w:spacing w:after="0" w:line="240" w:lineRule="auto"/>
              <w:jc w:val="center"/>
              <w:rPr>
                <w:rFonts w:cs="Arial"/>
                <w:color w:val="000000"/>
                <w:sz w:val="18"/>
                <w:szCs w:val="20"/>
                <w:lang w:val="en-US"/>
              </w:rPr>
            </w:pPr>
            <w:r w:rsidRPr="00891D63">
              <w:rPr>
                <w:rFonts w:cs="Arial"/>
                <w:color w:val="000000"/>
                <w:sz w:val="18"/>
                <w:szCs w:val="20"/>
                <w:lang w:val="en-US"/>
              </w:rPr>
              <w:t> </w:t>
            </w:r>
          </w:p>
        </w:tc>
        <w:tc>
          <w:tcPr>
            <w:tcW w:w="636" w:type="dxa"/>
            <w:tcBorders>
              <w:top w:val="nil"/>
              <w:left w:val="nil"/>
              <w:bottom w:val="single" w:sz="4" w:space="0" w:color="auto"/>
              <w:right w:val="single" w:sz="4" w:space="0" w:color="auto"/>
            </w:tcBorders>
            <w:shd w:val="clear" w:color="auto" w:fill="auto"/>
            <w:noWrap/>
            <w:vAlign w:val="bottom"/>
            <w:hideMark/>
          </w:tcPr>
          <w:p w14:paraId="0D35DDDA" w14:textId="77777777" w:rsidR="00835A9F" w:rsidRPr="00891D63" w:rsidRDefault="00835A9F" w:rsidP="00067FBE">
            <w:pPr>
              <w:spacing w:after="0" w:line="240" w:lineRule="auto"/>
              <w:jc w:val="center"/>
              <w:rPr>
                <w:rFonts w:cs="Arial"/>
                <w:color w:val="000000"/>
                <w:sz w:val="18"/>
                <w:szCs w:val="20"/>
                <w:lang w:val="en-US"/>
              </w:rPr>
            </w:pPr>
            <w:r w:rsidRPr="00891D63">
              <w:rPr>
                <w:rFonts w:cs="Arial"/>
                <w:color w:val="000000"/>
                <w:sz w:val="18"/>
                <w:szCs w:val="20"/>
                <w:lang w:val="en-US"/>
              </w:rPr>
              <w:t> </w:t>
            </w:r>
          </w:p>
        </w:tc>
        <w:tc>
          <w:tcPr>
            <w:tcW w:w="697" w:type="dxa"/>
            <w:tcBorders>
              <w:top w:val="nil"/>
              <w:left w:val="nil"/>
              <w:bottom w:val="single" w:sz="4" w:space="0" w:color="auto"/>
              <w:right w:val="single" w:sz="4" w:space="0" w:color="auto"/>
            </w:tcBorders>
            <w:shd w:val="clear" w:color="auto" w:fill="auto"/>
            <w:noWrap/>
            <w:vAlign w:val="bottom"/>
            <w:hideMark/>
          </w:tcPr>
          <w:p w14:paraId="668CA07A" w14:textId="77777777" w:rsidR="00835A9F" w:rsidRPr="00891D63" w:rsidRDefault="00835A9F" w:rsidP="00067FBE">
            <w:pPr>
              <w:spacing w:after="0" w:line="240" w:lineRule="auto"/>
              <w:jc w:val="center"/>
              <w:rPr>
                <w:rFonts w:cs="Arial"/>
                <w:color w:val="000000"/>
                <w:sz w:val="18"/>
                <w:szCs w:val="20"/>
                <w:lang w:val="en-US"/>
              </w:rPr>
            </w:pPr>
            <w:r w:rsidRPr="00891D63">
              <w:rPr>
                <w:rFonts w:cs="Arial"/>
                <w:color w:val="000000"/>
                <w:sz w:val="18"/>
                <w:szCs w:val="20"/>
                <w:lang w:val="en-US"/>
              </w:rPr>
              <w:t> </w:t>
            </w:r>
          </w:p>
        </w:tc>
        <w:tc>
          <w:tcPr>
            <w:tcW w:w="808" w:type="dxa"/>
            <w:tcBorders>
              <w:top w:val="nil"/>
              <w:left w:val="nil"/>
              <w:bottom w:val="single" w:sz="4" w:space="0" w:color="auto"/>
              <w:right w:val="single" w:sz="4" w:space="0" w:color="auto"/>
            </w:tcBorders>
            <w:shd w:val="clear" w:color="auto" w:fill="auto"/>
            <w:noWrap/>
            <w:vAlign w:val="bottom"/>
            <w:hideMark/>
          </w:tcPr>
          <w:p w14:paraId="3BF54F92"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605" w:type="dxa"/>
            <w:tcBorders>
              <w:top w:val="nil"/>
              <w:left w:val="nil"/>
              <w:bottom w:val="single" w:sz="4" w:space="0" w:color="auto"/>
              <w:right w:val="single" w:sz="4" w:space="0" w:color="auto"/>
            </w:tcBorders>
            <w:shd w:val="clear" w:color="auto" w:fill="auto"/>
            <w:noWrap/>
            <w:vAlign w:val="bottom"/>
            <w:hideMark/>
          </w:tcPr>
          <w:p w14:paraId="4CFA796B"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694" w:type="dxa"/>
            <w:tcBorders>
              <w:top w:val="nil"/>
              <w:left w:val="nil"/>
              <w:bottom w:val="single" w:sz="4" w:space="0" w:color="auto"/>
              <w:right w:val="single" w:sz="4" w:space="0" w:color="auto"/>
            </w:tcBorders>
            <w:shd w:val="clear" w:color="auto" w:fill="auto"/>
            <w:noWrap/>
            <w:vAlign w:val="bottom"/>
            <w:hideMark/>
          </w:tcPr>
          <w:p w14:paraId="4010CE7F"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698" w:type="dxa"/>
            <w:tcBorders>
              <w:top w:val="nil"/>
              <w:left w:val="nil"/>
              <w:bottom w:val="single" w:sz="4" w:space="0" w:color="auto"/>
              <w:right w:val="single" w:sz="4" w:space="0" w:color="auto"/>
            </w:tcBorders>
            <w:shd w:val="clear" w:color="auto" w:fill="auto"/>
            <w:noWrap/>
            <w:vAlign w:val="bottom"/>
            <w:hideMark/>
          </w:tcPr>
          <w:p w14:paraId="5FCEA2B2"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694" w:type="dxa"/>
            <w:tcBorders>
              <w:top w:val="nil"/>
              <w:left w:val="nil"/>
              <w:bottom w:val="single" w:sz="4" w:space="0" w:color="auto"/>
              <w:right w:val="single" w:sz="4" w:space="0" w:color="auto"/>
            </w:tcBorders>
            <w:shd w:val="clear" w:color="auto" w:fill="auto"/>
            <w:noWrap/>
            <w:vAlign w:val="bottom"/>
            <w:hideMark/>
          </w:tcPr>
          <w:p w14:paraId="15446839"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539" w:type="dxa"/>
            <w:tcBorders>
              <w:top w:val="nil"/>
              <w:left w:val="nil"/>
              <w:bottom w:val="single" w:sz="4" w:space="0" w:color="auto"/>
              <w:right w:val="single" w:sz="4" w:space="0" w:color="auto"/>
            </w:tcBorders>
            <w:shd w:val="clear" w:color="auto" w:fill="auto"/>
            <w:noWrap/>
            <w:vAlign w:val="bottom"/>
            <w:hideMark/>
          </w:tcPr>
          <w:p w14:paraId="7C5F1936"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625" w:type="dxa"/>
            <w:tcBorders>
              <w:top w:val="nil"/>
              <w:left w:val="nil"/>
              <w:bottom w:val="single" w:sz="4" w:space="0" w:color="auto"/>
              <w:right w:val="single" w:sz="4" w:space="0" w:color="auto"/>
            </w:tcBorders>
            <w:shd w:val="clear" w:color="auto" w:fill="auto"/>
            <w:noWrap/>
            <w:vAlign w:val="bottom"/>
            <w:hideMark/>
          </w:tcPr>
          <w:p w14:paraId="675729E5"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464" w:type="dxa"/>
            <w:tcBorders>
              <w:top w:val="nil"/>
              <w:left w:val="nil"/>
              <w:bottom w:val="single" w:sz="4" w:space="0" w:color="auto"/>
              <w:right w:val="single" w:sz="4" w:space="0" w:color="auto"/>
            </w:tcBorders>
            <w:shd w:val="clear" w:color="auto" w:fill="auto"/>
            <w:noWrap/>
            <w:vAlign w:val="bottom"/>
            <w:hideMark/>
          </w:tcPr>
          <w:p w14:paraId="15EF2B02"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791" w:type="dxa"/>
            <w:tcBorders>
              <w:top w:val="nil"/>
              <w:left w:val="nil"/>
              <w:bottom w:val="single" w:sz="4" w:space="0" w:color="auto"/>
              <w:right w:val="single" w:sz="4" w:space="0" w:color="auto"/>
            </w:tcBorders>
            <w:shd w:val="clear" w:color="auto" w:fill="auto"/>
            <w:noWrap/>
            <w:vAlign w:val="bottom"/>
            <w:hideMark/>
          </w:tcPr>
          <w:p w14:paraId="1351A606"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720" w:type="dxa"/>
            <w:tcBorders>
              <w:top w:val="nil"/>
              <w:left w:val="nil"/>
              <w:bottom w:val="single" w:sz="4" w:space="0" w:color="auto"/>
              <w:right w:val="single" w:sz="4" w:space="0" w:color="auto"/>
            </w:tcBorders>
            <w:shd w:val="clear" w:color="auto" w:fill="auto"/>
            <w:noWrap/>
            <w:vAlign w:val="bottom"/>
            <w:hideMark/>
          </w:tcPr>
          <w:p w14:paraId="3E5AF3CB"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720" w:type="dxa"/>
            <w:tcBorders>
              <w:top w:val="nil"/>
              <w:left w:val="nil"/>
              <w:bottom w:val="single" w:sz="4" w:space="0" w:color="auto"/>
              <w:right w:val="nil"/>
            </w:tcBorders>
            <w:shd w:val="clear" w:color="auto" w:fill="auto"/>
            <w:noWrap/>
            <w:vAlign w:val="bottom"/>
            <w:hideMark/>
          </w:tcPr>
          <w:p w14:paraId="424794C1"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6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227A11"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699" w:type="dxa"/>
            <w:tcBorders>
              <w:top w:val="single" w:sz="4" w:space="0" w:color="auto"/>
              <w:left w:val="nil"/>
              <w:bottom w:val="single" w:sz="4" w:space="0" w:color="auto"/>
              <w:right w:val="single" w:sz="4" w:space="0" w:color="auto"/>
            </w:tcBorders>
            <w:shd w:val="clear" w:color="auto" w:fill="auto"/>
            <w:noWrap/>
            <w:vAlign w:val="bottom"/>
            <w:hideMark/>
          </w:tcPr>
          <w:p w14:paraId="78B1C2BA"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r>
      <w:tr w:rsidR="00835A9F" w:rsidRPr="00891D63" w14:paraId="58EF5458" w14:textId="77777777" w:rsidTr="00835A9F">
        <w:trPr>
          <w:trHeight w:val="300"/>
        </w:trPr>
        <w:tc>
          <w:tcPr>
            <w:tcW w:w="993" w:type="dxa"/>
            <w:tcBorders>
              <w:top w:val="nil"/>
              <w:left w:val="single" w:sz="4" w:space="0" w:color="auto"/>
              <w:bottom w:val="single" w:sz="4" w:space="0" w:color="auto"/>
              <w:right w:val="single" w:sz="4" w:space="0" w:color="auto"/>
            </w:tcBorders>
            <w:shd w:val="clear" w:color="auto" w:fill="auto"/>
            <w:noWrap/>
            <w:hideMark/>
          </w:tcPr>
          <w:p w14:paraId="468A2274" w14:textId="77777777" w:rsidR="00835A9F" w:rsidRPr="00891D63" w:rsidRDefault="00835A9F" w:rsidP="00067FBE">
            <w:pPr>
              <w:spacing w:after="0" w:line="240" w:lineRule="auto"/>
              <w:rPr>
                <w:rFonts w:cs="Arial"/>
                <w:b/>
                <w:bCs/>
                <w:color w:val="000000"/>
                <w:sz w:val="16"/>
                <w:szCs w:val="20"/>
                <w:lang w:val="en-US"/>
              </w:rPr>
            </w:pPr>
            <w:r w:rsidRPr="00891D63">
              <w:rPr>
                <w:rFonts w:cs="Arial"/>
                <w:b/>
                <w:bCs/>
                <w:color w:val="000000"/>
                <w:sz w:val="16"/>
                <w:szCs w:val="20"/>
                <w:lang w:val="en-US"/>
              </w:rPr>
              <w:t>2.Работы</w:t>
            </w:r>
          </w:p>
        </w:tc>
        <w:tc>
          <w:tcPr>
            <w:tcW w:w="409" w:type="dxa"/>
            <w:tcBorders>
              <w:top w:val="nil"/>
              <w:left w:val="nil"/>
              <w:bottom w:val="single" w:sz="4" w:space="0" w:color="auto"/>
              <w:right w:val="single" w:sz="4" w:space="0" w:color="auto"/>
            </w:tcBorders>
            <w:shd w:val="clear" w:color="auto" w:fill="auto"/>
            <w:noWrap/>
            <w:vAlign w:val="bottom"/>
            <w:hideMark/>
          </w:tcPr>
          <w:p w14:paraId="3C58A08C"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725" w:type="dxa"/>
            <w:tcBorders>
              <w:top w:val="nil"/>
              <w:left w:val="nil"/>
              <w:bottom w:val="single" w:sz="4" w:space="0" w:color="auto"/>
              <w:right w:val="single" w:sz="4" w:space="0" w:color="auto"/>
            </w:tcBorders>
            <w:shd w:val="clear" w:color="auto" w:fill="auto"/>
            <w:noWrap/>
            <w:vAlign w:val="bottom"/>
            <w:hideMark/>
          </w:tcPr>
          <w:p w14:paraId="2F13DD9F"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859" w:type="dxa"/>
            <w:tcBorders>
              <w:top w:val="nil"/>
              <w:left w:val="nil"/>
              <w:bottom w:val="single" w:sz="4" w:space="0" w:color="auto"/>
              <w:right w:val="single" w:sz="4" w:space="0" w:color="auto"/>
            </w:tcBorders>
            <w:shd w:val="clear" w:color="auto" w:fill="auto"/>
            <w:noWrap/>
            <w:vAlign w:val="bottom"/>
            <w:hideMark/>
          </w:tcPr>
          <w:p w14:paraId="2829F089"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558" w:type="dxa"/>
            <w:tcBorders>
              <w:top w:val="nil"/>
              <w:left w:val="nil"/>
              <w:bottom w:val="single" w:sz="4" w:space="0" w:color="auto"/>
              <w:right w:val="nil"/>
            </w:tcBorders>
          </w:tcPr>
          <w:p w14:paraId="1F0D59F3" w14:textId="77777777" w:rsidR="00835A9F" w:rsidRPr="00891D63" w:rsidRDefault="00835A9F" w:rsidP="00067FBE">
            <w:pPr>
              <w:spacing w:after="0" w:line="240" w:lineRule="auto"/>
              <w:rPr>
                <w:rFonts w:cs="Arial"/>
                <w:color w:val="000000"/>
                <w:sz w:val="18"/>
                <w:szCs w:val="20"/>
                <w:lang w:val="en-US"/>
              </w:rPr>
            </w:pPr>
          </w:p>
        </w:tc>
        <w:tc>
          <w:tcPr>
            <w:tcW w:w="567" w:type="dxa"/>
            <w:tcBorders>
              <w:top w:val="nil"/>
              <w:left w:val="nil"/>
              <w:bottom w:val="single" w:sz="4" w:space="0" w:color="auto"/>
              <w:right w:val="nil"/>
            </w:tcBorders>
          </w:tcPr>
          <w:p w14:paraId="043084AC" w14:textId="77777777" w:rsidR="00835A9F" w:rsidRPr="00891D63" w:rsidRDefault="00835A9F" w:rsidP="00067FBE">
            <w:pPr>
              <w:spacing w:after="0" w:line="240" w:lineRule="auto"/>
              <w:rPr>
                <w:rFonts w:cs="Arial"/>
                <w:color w:val="000000"/>
                <w:sz w:val="18"/>
                <w:szCs w:val="20"/>
                <w:lang w:val="en-US"/>
              </w:rPr>
            </w:pPr>
          </w:p>
        </w:tc>
        <w:tc>
          <w:tcPr>
            <w:tcW w:w="709" w:type="dxa"/>
            <w:tcBorders>
              <w:top w:val="nil"/>
              <w:left w:val="nil"/>
              <w:bottom w:val="single" w:sz="4" w:space="0" w:color="auto"/>
              <w:right w:val="single" w:sz="4" w:space="0" w:color="auto"/>
            </w:tcBorders>
            <w:shd w:val="clear" w:color="auto" w:fill="auto"/>
            <w:noWrap/>
            <w:vAlign w:val="bottom"/>
            <w:hideMark/>
          </w:tcPr>
          <w:p w14:paraId="6BFD6E17" w14:textId="62F8F735"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507" w:type="dxa"/>
            <w:tcBorders>
              <w:top w:val="nil"/>
              <w:left w:val="nil"/>
              <w:bottom w:val="single" w:sz="4" w:space="0" w:color="auto"/>
              <w:right w:val="single" w:sz="4" w:space="0" w:color="auto"/>
            </w:tcBorders>
            <w:shd w:val="clear" w:color="auto" w:fill="auto"/>
            <w:noWrap/>
            <w:vAlign w:val="bottom"/>
            <w:hideMark/>
          </w:tcPr>
          <w:p w14:paraId="74755CA4" w14:textId="77777777" w:rsidR="00835A9F" w:rsidRPr="00891D63" w:rsidRDefault="00835A9F" w:rsidP="00067FBE">
            <w:pPr>
              <w:spacing w:after="0" w:line="240" w:lineRule="auto"/>
              <w:jc w:val="center"/>
              <w:rPr>
                <w:rFonts w:cs="Arial"/>
                <w:color w:val="000000"/>
                <w:sz w:val="18"/>
                <w:szCs w:val="20"/>
                <w:lang w:val="en-US"/>
              </w:rPr>
            </w:pPr>
            <w:r w:rsidRPr="00891D63">
              <w:rPr>
                <w:rFonts w:cs="Arial"/>
                <w:color w:val="000000"/>
                <w:sz w:val="18"/>
                <w:szCs w:val="20"/>
                <w:lang w:val="en-US"/>
              </w:rPr>
              <w:t> </w:t>
            </w:r>
          </w:p>
        </w:tc>
        <w:tc>
          <w:tcPr>
            <w:tcW w:w="636" w:type="dxa"/>
            <w:tcBorders>
              <w:top w:val="nil"/>
              <w:left w:val="nil"/>
              <w:bottom w:val="single" w:sz="4" w:space="0" w:color="auto"/>
              <w:right w:val="single" w:sz="4" w:space="0" w:color="auto"/>
            </w:tcBorders>
            <w:shd w:val="clear" w:color="auto" w:fill="auto"/>
            <w:noWrap/>
            <w:vAlign w:val="bottom"/>
            <w:hideMark/>
          </w:tcPr>
          <w:p w14:paraId="556FFC2F" w14:textId="77777777" w:rsidR="00835A9F" w:rsidRPr="00891D63" w:rsidRDefault="00835A9F" w:rsidP="00067FBE">
            <w:pPr>
              <w:spacing w:after="0" w:line="240" w:lineRule="auto"/>
              <w:jc w:val="center"/>
              <w:rPr>
                <w:rFonts w:cs="Arial"/>
                <w:color w:val="000000"/>
                <w:sz w:val="18"/>
                <w:szCs w:val="20"/>
                <w:lang w:val="en-US"/>
              </w:rPr>
            </w:pPr>
            <w:r w:rsidRPr="00891D63">
              <w:rPr>
                <w:rFonts w:cs="Arial"/>
                <w:color w:val="000000"/>
                <w:sz w:val="18"/>
                <w:szCs w:val="20"/>
                <w:lang w:val="en-US"/>
              </w:rPr>
              <w:t> </w:t>
            </w:r>
          </w:p>
        </w:tc>
        <w:tc>
          <w:tcPr>
            <w:tcW w:w="697" w:type="dxa"/>
            <w:tcBorders>
              <w:top w:val="nil"/>
              <w:left w:val="nil"/>
              <w:bottom w:val="single" w:sz="4" w:space="0" w:color="auto"/>
              <w:right w:val="single" w:sz="4" w:space="0" w:color="auto"/>
            </w:tcBorders>
            <w:shd w:val="clear" w:color="auto" w:fill="auto"/>
            <w:noWrap/>
            <w:vAlign w:val="bottom"/>
            <w:hideMark/>
          </w:tcPr>
          <w:p w14:paraId="442A739C" w14:textId="77777777" w:rsidR="00835A9F" w:rsidRPr="00891D63" w:rsidRDefault="00835A9F" w:rsidP="00067FBE">
            <w:pPr>
              <w:spacing w:after="0" w:line="240" w:lineRule="auto"/>
              <w:jc w:val="center"/>
              <w:rPr>
                <w:rFonts w:cs="Arial"/>
                <w:color w:val="000000"/>
                <w:sz w:val="18"/>
                <w:szCs w:val="20"/>
                <w:lang w:val="en-US"/>
              </w:rPr>
            </w:pPr>
            <w:r w:rsidRPr="00891D63">
              <w:rPr>
                <w:rFonts w:cs="Arial"/>
                <w:color w:val="000000"/>
                <w:sz w:val="18"/>
                <w:szCs w:val="20"/>
                <w:lang w:val="en-US"/>
              </w:rPr>
              <w:t> </w:t>
            </w:r>
          </w:p>
        </w:tc>
        <w:tc>
          <w:tcPr>
            <w:tcW w:w="808" w:type="dxa"/>
            <w:tcBorders>
              <w:top w:val="nil"/>
              <w:left w:val="nil"/>
              <w:bottom w:val="single" w:sz="4" w:space="0" w:color="auto"/>
              <w:right w:val="single" w:sz="4" w:space="0" w:color="auto"/>
            </w:tcBorders>
            <w:shd w:val="clear" w:color="auto" w:fill="auto"/>
            <w:noWrap/>
            <w:vAlign w:val="bottom"/>
            <w:hideMark/>
          </w:tcPr>
          <w:p w14:paraId="2BA20E07"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605" w:type="dxa"/>
            <w:tcBorders>
              <w:top w:val="nil"/>
              <w:left w:val="nil"/>
              <w:bottom w:val="single" w:sz="4" w:space="0" w:color="auto"/>
              <w:right w:val="single" w:sz="4" w:space="0" w:color="auto"/>
            </w:tcBorders>
            <w:shd w:val="clear" w:color="auto" w:fill="auto"/>
            <w:noWrap/>
            <w:vAlign w:val="bottom"/>
            <w:hideMark/>
          </w:tcPr>
          <w:p w14:paraId="0300DAAB"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694" w:type="dxa"/>
            <w:tcBorders>
              <w:top w:val="nil"/>
              <w:left w:val="nil"/>
              <w:bottom w:val="single" w:sz="4" w:space="0" w:color="auto"/>
              <w:right w:val="single" w:sz="4" w:space="0" w:color="auto"/>
            </w:tcBorders>
            <w:shd w:val="clear" w:color="auto" w:fill="auto"/>
            <w:noWrap/>
            <w:vAlign w:val="bottom"/>
            <w:hideMark/>
          </w:tcPr>
          <w:p w14:paraId="52D18778"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698" w:type="dxa"/>
            <w:tcBorders>
              <w:top w:val="nil"/>
              <w:left w:val="nil"/>
              <w:bottom w:val="single" w:sz="4" w:space="0" w:color="auto"/>
              <w:right w:val="single" w:sz="4" w:space="0" w:color="auto"/>
            </w:tcBorders>
            <w:shd w:val="clear" w:color="auto" w:fill="auto"/>
            <w:noWrap/>
            <w:vAlign w:val="bottom"/>
            <w:hideMark/>
          </w:tcPr>
          <w:p w14:paraId="4B46ED06"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694" w:type="dxa"/>
            <w:tcBorders>
              <w:top w:val="nil"/>
              <w:left w:val="nil"/>
              <w:bottom w:val="single" w:sz="4" w:space="0" w:color="auto"/>
              <w:right w:val="single" w:sz="4" w:space="0" w:color="auto"/>
            </w:tcBorders>
            <w:shd w:val="clear" w:color="auto" w:fill="auto"/>
            <w:noWrap/>
            <w:vAlign w:val="bottom"/>
            <w:hideMark/>
          </w:tcPr>
          <w:p w14:paraId="7AFFD545"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539" w:type="dxa"/>
            <w:tcBorders>
              <w:top w:val="nil"/>
              <w:left w:val="nil"/>
              <w:bottom w:val="single" w:sz="4" w:space="0" w:color="auto"/>
              <w:right w:val="single" w:sz="4" w:space="0" w:color="auto"/>
            </w:tcBorders>
            <w:shd w:val="clear" w:color="auto" w:fill="auto"/>
            <w:noWrap/>
            <w:vAlign w:val="bottom"/>
            <w:hideMark/>
          </w:tcPr>
          <w:p w14:paraId="43A5ACF4"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625" w:type="dxa"/>
            <w:tcBorders>
              <w:top w:val="nil"/>
              <w:left w:val="nil"/>
              <w:bottom w:val="single" w:sz="4" w:space="0" w:color="auto"/>
              <w:right w:val="single" w:sz="4" w:space="0" w:color="auto"/>
            </w:tcBorders>
            <w:shd w:val="clear" w:color="auto" w:fill="auto"/>
            <w:noWrap/>
            <w:vAlign w:val="bottom"/>
            <w:hideMark/>
          </w:tcPr>
          <w:p w14:paraId="45E8F444"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464" w:type="dxa"/>
            <w:tcBorders>
              <w:top w:val="nil"/>
              <w:left w:val="nil"/>
              <w:bottom w:val="single" w:sz="4" w:space="0" w:color="auto"/>
              <w:right w:val="single" w:sz="4" w:space="0" w:color="auto"/>
            </w:tcBorders>
            <w:shd w:val="clear" w:color="auto" w:fill="auto"/>
            <w:noWrap/>
            <w:vAlign w:val="bottom"/>
            <w:hideMark/>
          </w:tcPr>
          <w:p w14:paraId="14EFB690"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791" w:type="dxa"/>
            <w:tcBorders>
              <w:top w:val="nil"/>
              <w:left w:val="nil"/>
              <w:bottom w:val="single" w:sz="4" w:space="0" w:color="auto"/>
              <w:right w:val="single" w:sz="4" w:space="0" w:color="auto"/>
            </w:tcBorders>
            <w:shd w:val="clear" w:color="auto" w:fill="auto"/>
            <w:noWrap/>
            <w:vAlign w:val="bottom"/>
            <w:hideMark/>
          </w:tcPr>
          <w:p w14:paraId="4B3B6E54"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720" w:type="dxa"/>
            <w:tcBorders>
              <w:top w:val="nil"/>
              <w:left w:val="nil"/>
              <w:bottom w:val="single" w:sz="4" w:space="0" w:color="auto"/>
              <w:right w:val="single" w:sz="4" w:space="0" w:color="auto"/>
            </w:tcBorders>
            <w:shd w:val="clear" w:color="auto" w:fill="auto"/>
            <w:noWrap/>
            <w:vAlign w:val="bottom"/>
            <w:hideMark/>
          </w:tcPr>
          <w:p w14:paraId="42047950"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720" w:type="dxa"/>
            <w:tcBorders>
              <w:top w:val="nil"/>
              <w:left w:val="nil"/>
              <w:bottom w:val="single" w:sz="4" w:space="0" w:color="auto"/>
              <w:right w:val="nil"/>
            </w:tcBorders>
            <w:shd w:val="clear" w:color="auto" w:fill="auto"/>
            <w:noWrap/>
            <w:vAlign w:val="bottom"/>
            <w:hideMark/>
          </w:tcPr>
          <w:p w14:paraId="40AEC203"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6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B55BFAA"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699" w:type="dxa"/>
            <w:tcBorders>
              <w:top w:val="single" w:sz="4" w:space="0" w:color="auto"/>
              <w:left w:val="nil"/>
              <w:bottom w:val="single" w:sz="4" w:space="0" w:color="auto"/>
              <w:right w:val="single" w:sz="4" w:space="0" w:color="auto"/>
            </w:tcBorders>
            <w:shd w:val="clear" w:color="auto" w:fill="auto"/>
            <w:noWrap/>
            <w:vAlign w:val="bottom"/>
            <w:hideMark/>
          </w:tcPr>
          <w:p w14:paraId="73A696AD"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r>
      <w:tr w:rsidR="00835A9F" w:rsidRPr="00891D63" w14:paraId="6F27C59F" w14:textId="77777777" w:rsidTr="00835A9F">
        <w:trPr>
          <w:trHeight w:val="194"/>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14:paraId="7083AA94" w14:textId="77777777" w:rsidR="00835A9F" w:rsidRPr="00891D63" w:rsidRDefault="00835A9F" w:rsidP="00067FBE">
            <w:pPr>
              <w:spacing w:after="0" w:line="240" w:lineRule="auto"/>
              <w:rPr>
                <w:rFonts w:cs="Arial"/>
                <w:color w:val="000000"/>
                <w:sz w:val="16"/>
                <w:szCs w:val="20"/>
                <w:lang w:val="en-US"/>
              </w:rPr>
            </w:pPr>
            <w:r w:rsidRPr="00891D63">
              <w:rPr>
                <w:rFonts w:cs="Arial"/>
                <w:color w:val="000000"/>
                <w:sz w:val="16"/>
                <w:szCs w:val="20"/>
                <w:lang w:val="en-US"/>
              </w:rPr>
              <w:t>1 Р</w:t>
            </w:r>
          </w:p>
        </w:tc>
        <w:tc>
          <w:tcPr>
            <w:tcW w:w="409" w:type="dxa"/>
            <w:tcBorders>
              <w:top w:val="nil"/>
              <w:left w:val="nil"/>
              <w:bottom w:val="single" w:sz="4" w:space="0" w:color="auto"/>
              <w:right w:val="nil"/>
            </w:tcBorders>
            <w:shd w:val="clear" w:color="auto" w:fill="auto"/>
            <w:noWrap/>
            <w:vAlign w:val="bottom"/>
            <w:hideMark/>
          </w:tcPr>
          <w:p w14:paraId="0633DE37"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725" w:type="dxa"/>
            <w:tcBorders>
              <w:top w:val="nil"/>
              <w:left w:val="single" w:sz="4" w:space="0" w:color="auto"/>
              <w:bottom w:val="single" w:sz="4" w:space="0" w:color="auto"/>
              <w:right w:val="single" w:sz="4" w:space="0" w:color="auto"/>
            </w:tcBorders>
            <w:shd w:val="clear" w:color="auto" w:fill="auto"/>
            <w:noWrap/>
            <w:vAlign w:val="bottom"/>
            <w:hideMark/>
          </w:tcPr>
          <w:p w14:paraId="0EE08D92"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859" w:type="dxa"/>
            <w:tcBorders>
              <w:top w:val="nil"/>
              <w:left w:val="nil"/>
              <w:bottom w:val="single" w:sz="4" w:space="0" w:color="auto"/>
              <w:right w:val="single" w:sz="4" w:space="0" w:color="auto"/>
            </w:tcBorders>
            <w:shd w:val="clear" w:color="auto" w:fill="auto"/>
            <w:noWrap/>
            <w:vAlign w:val="bottom"/>
            <w:hideMark/>
          </w:tcPr>
          <w:p w14:paraId="57A3C63F"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558" w:type="dxa"/>
            <w:tcBorders>
              <w:top w:val="nil"/>
              <w:left w:val="nil"/>
              <w:bottom w:val="single" w:sz="4" w:space="0" w:color="auto"/>
              <w:right w:val="nil"/>
            </w:tcBorders>
          </w:tcPr>
          <w:p w14:paraId="6A709CEB" w14:textId="77777777" w:rsidR="00835A9F" w:rsidRPr="00891D63" w:rsidRDefault="00835A9F" w:rsidP="00067FBE">
            <w:pPr>
              <w:spacing w:after="0" w:line="240" w:lineRule="auto"/>
              <w:rPr>
                <w:rFonts w:cs="Arial"/>
                <w:color w:val="000000"/>
                <w:sz w:val="18"/>
                <w:szCs w:val="20"/>
                <w:lang w:val="en-US"/>
              </w:rPr>
            </w:pPr>
          </w:p>
        </w:tc>
        <w:tc>
          <w:tcPr>
            <w:tcW w:w="567" w:type="dxa"/>
            <w:tcBorders>
              <w:top w:val="nil"/>
              <w:left w:val="nil"/>
              <w:bottom w:val="single" w:sz="4" w:space="0" w:color="auto"/>
              <w:right w:val="nil"/>
            </w:tcBorders>
          </w:tcPr>
          <w:p w14:paraId="479BB1CB" w14:textId="77777777" w:rsidR="00835A9F" w:rsidRPr="00891D63" w:rsidRDefault="00835A9F" w:rsidP="00067FBE">
            <w:pPr>
              <w:spacing w:after="0" w:line="240" w:lineRule="auto"/>
              <w:rPr>
                <w:rFonts w:cs="Arial"/>
                <w:color w:val="000000"/>
                <w:sz w:val="18"/>
                <w:szCs w:val="20"/>
                <w:lang w:val="en-US"/>
              </w:rPr>
            </w:pPr>
          </w:p>
        </w:tc>
        <w:tc>
          <w:tcPr>
            <w:tcW w:w="709" w:type="dxa"/>
            <w:tcBorders>
              <w:top w:val="nil"/>
              <w:left w:val="nil"/>
              <w:bottom w:val="single" w:sz="4" w:space="0" w:color="auto"/>
              <w:right w:val="single" w:sz="4" w:space="0" w:color="auto"/>
            </w:tcBorders>
            <w:shd w:val="clear" w:color="auto" w:fill="auto"/>
            <w:noWrap/>
            <w:vAlign w:val="bottom"/>
            <w:hideMark/>
          </w:tcPr>
          <w:p w14:paraId="40F93F2B" w14:textId="545E7AD9"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507" w:type="dxa"/>
            <w:tcBorders>
              <w:top w:val="nil"/>
              <w:left w:val="nil"/>
              <w:bottom w:val="single" w:sz="4" w:space="0" w:color="auto"/>
              <w:right w:val="single" w:sz="4" w:space="0" w:color="auto"/>
            </w:tcBorders>
            <w:shd w:val="clear" w:color="auto" w:fill="auto"/>
            <w:noWrap/>
            <w:vAlign w:val="bottom"/>
            <w:hideMark/>
          </w:tcPr>
          <w:p w14:paraId="34F93E1F" w14:textId="77777777" w:rsidR="00835A9F" w:rsidRPr="00891D63" w:rsidRDefault="00835A9F" w:rsidP="00067FBE">
            <w:pPr>
              <w:spacing w:after="0" w:line="240" w:lineRule="auto"/>
              <w:jc w:val="center"/>
              <w:rPr>
                <w:rFonts w:cs="Arial"/>
                <w:color w:val="000000"/>
                <w:sz w:val="18"/>
                <w:szCs w:val="20"/>
                <w:lang w:val="en-US"/>
              </w:rPr>
            </w:pPr>
            <w:r w:rsidRPr="00891D63">
              <w:rPr>
                <w:rFonts w:cs="Arial"/>
                <w:color w:val="000000"/>
                <w:sz w:val="18"/>
                <w:szCs w:val="20"/>
                <w:lang w:val="en-US"/>
              </w:rPr>
              <w:t> </w:t>
            </w:r>
          </w:p>
        </w:tc>
        <w:tc>
          <w:tcPr>
            <w:tcW w:w="636" w:type="dxa"/>
            <w:tcBorders>
              <w:top w:val="nil"/>
              <w:left w:val="nil"/>
              <w:bottom w:val="single" w:sz="4" w:space="0" w:color="auto"/>
              <w:right w:val="single" w:sz="4" w:space="0" w:color="auto"/>
            </w:tcBorders>
            <w:shd w:val="clear" w:color="auto" w:fill="auto"/>
            <w:noWrap/>
            <w:vAlign w:val="bottom"/>
            <w:hideMark/>
          </w:tcPr>
          <w:p w14:paraId="58D0FB82" w14:textId="77777777" w:rsidR="00835A9F" w:rsidRPr="00891D63" w:rsidRDefault="00835A9F" w:rsidP="00067FBE">
            <w:pPr>
              <w:spacing w:after="0" w:line="240" w:lineRule="auto"/>
              <w:jc w:val="center"/>
              <w:rPr>
                <w:rFonts w:cs="Arial"/>
                <w:color w:val="000000"/>
                <w:sz w:val="18"/>
                <w:szCs w:val="20"/>
                <w:lang w:val="en-US"/>
              </w:rPr>
            </w:pPr>
            <w:r w:rsidRPr="00891D63">
              <w:rPr>
                <w:rFonts w:cs="Arial"/>
                <w:color w:val="000000"/>
                <w:sz w:val="18"/>
                <w:szCs w:val="20"/>
                <w:lang w:val="en-US"/>
              </w:rPr>
              <w:t> </w:t>
            </w:r>
          </w:p>
        </w:tc>
        <w:tc>
          <w:tcPr>
            <w:tcW w:w="697" w:type="dxa"/>
            <w:tcBorders>
              <w:top w:val="nil"/>
              <w:left w:val="nil"/>
              <w:bottom w:val="single" w:sz="4" w:space="0" w:color="auto"/>
              <w:right w:val="single" w:sz="4" w:space="0" w:color="auto"/>
            </w:tcBorders>
            <w:shd w:val="clear" w:color="auto" w:fill="auto"/>
            <w:noWrap/>
            <w:vAlign w:val="bottom"/>
            <w:hideMark/>
          </w:tcPr>
          <w:p w14:paraId="644D98AB" w14:textId="77777777" w:rsidR="00835A9F" w:rsidRPr="00891D63" w:rsidRDefault="00835A9F" w:rsidP="00067FBE">
            <w:pPr>
              <w:spacing w:after="0" w:line="240" w:lineRule="auto"/>
              <w:jc w:val="center"/>
              <w:rPr>
                <w:rFonts w:cs="Arial"/>
                <w:color w:val="000000"/>
                <w:sz w:val="18"/>
                <w:szCs w:val="20"/>
                <w:lang w:val="en-US"/>
              </w:rPr>
            </w:pPr>
            <w:r w:rsidRPr="00891D63">
              <w:rPr>
                <w:rFonts w:cs="Arial"/>
                <w:color w:val="000000"/>
                <w:sz w:val="18"/>
                <w:szCs w:val="20"/>
                <w:lang w:val="en-US"/>
              </w:rPr>
              <w:t> </w:t>
            </w:r>
          </w:p>
        </w:tc>
        <w:tc>
          <w:tcPr>
            <w:tcW w:w="808" w:type="dxa"/>
            <w:tcBorders>
              <w:top w:val="nil"/>
              <w:left w:val="nil"/>
              <w:bottom w:val="single" w:sz="4" w:space="0" w:color="auto"/>
              <w:right w:val="single" w:sz="4" w:space="0" w:color="auto"/>
            </w:tcBorders>
            <w:shd w:val="clear" w:color="auto" w:fill="auto"/>
            <w:noWrap/>
            <w:vAlign w:val="bottom"/>
            <w:hideMark/>
          </w:tcPr>
          <w:p w14:paraId="0FE6CE49"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605" w:type="dxa"/>
            <w:tcBorders>
              <w:top w:val="nil"/>
              <w:left w:val="nil"/>
              <w:bottom w:val="single" w:sz="4" w:space="0" w:color="auto"/>
              <w:right w:val="single" w:sz="4" w:space="0" w:color="auto"/>
            </w:tcBorders>
            <w:shd w:val="clear" w:color="auto" w:fill="auto"/>
            <w:noWrap/>
            <w:vAlign w:val="bottom"/>
            <w:hideMark/>
          </w:tcPr>
          <w:p w14:paraId="24848B28"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694" w:type="dxa"/>
            <w:tcBorders>
              <w:top w:val="nil"/>
              <w:left w:val="nil"/>
              <w:bottom w:val="single" w:sz="4" w:space="0" w:color="auto"/>
              <w:right w:val="single" w:sz="4" w:space="0" w:color="auto"/>
            </w:tcBorders>
            <w:shd w:val="clear" w:color="auto" w:fill="auto"/>
            <w:noWrap/>
            <w:vAlign w:val="bottom"/>
            <w:hideMark/>
          </w:tcPr>
          <w:p w14:paraId="0BDB3FB2"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698" w:type="dxa"/>
            <w:tcBorders>
              <w:top w:val="nil"/>
              <w:left w:val="nil"/>
              <w:bottom w:val="single" w:sz="4" w:space="0" w:color="auto"/>
              <w:right w:val="single" w:sz="4" w:space="0" w:color="auto"/>
            </w:tcBorders>
            <w:shd w:val="clear" w:color="auto" w:fill="auto"/>
            <w:noWrap/>
            <w:vAlign w:val="bottom"/>
            <w:hideMark/>
          </w:tcPr>
          <w:p w14:paraId="7527520C"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694" w:type="dxa"/>
            <w:tcBorders>
              <w:top w:val="nil"/>
              <w:left w:val="nil"/>
              <w:bottom w:val="single" w:sz="4" w:space="0" w:color="auto"/>
              <w:right w:val="single" w:sz="4" w:space="0" w:color="auto"/>
            </w:tcBorders>
            <w:shd w:val="clear" w:color="auto" w:fill="auto"/>
            <w:noWrap/>
            <w:vAlign w:val="bottom"/>
            <w:hideMark/>
          </w:tcPr>
          <w:p w14:paraId="00839405"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539" w:type="dxa"/>
            <w:tcBorders>
              <w:top w:val="nil"/>
              <w:left w:val="nil"/>
              <w:bottom w:val="single" w:sz="4" w:space="0" w:color="auto"/>
              <w:right w:val="single" w:sz="4" w:space="0" w:color="auto"/>
            </w:tcBorders>
            <w:shd w:val="clear" w:color="auto" w:fill="auto"/>
            <w:noWrap/>
            <w:vAlign w:val="bottom"/>
            <w:hideMark/>
          </w:tcPr>
          <w:p w14:paraId="52D22875"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625" w:type="dxa"/>
            <w:tcBorders>
              <w:top w:val="nil"/>
              <w:left w:val="nil"/>
              <w:bottom w:val="single" w:sz="4" w:space="0" w:color="auto"/>
              <w:right w:val="single" w:sz="4" w:space="0" w:color="auto"/>
            </w:tcBorders>
            <w:shd w:val="clear" w:color="auto" w:fill="auto"/>
            <w:noWrap/>
            <w:vAlign w:val="bottom"/>
            <w:hideMark/>
          </w:tcPr>
          <w:p w14:paraId="6366E386"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464" w:type="dxa"/>
            <w:tcBorders>
              <w:top w:val="nil"/>
              <w:left w:val="nil"/>
              <w:bottom w:val="single" w:sz="4" w:space="0" w:color="auto"/>
              <w:right w:val="single" w:sz="4" w:space="0" w:color="auto"/>
            </w:tcBorders>
            <w:shd w:val="clear" w:color="auto" w:fill="auto"/>
            <w:noWrap/>
            <w:vAlign w:val="bottom"/>
            <w:hideMark/>
          </w:tcPr>
          <w:p w14:paraId="7D337ADF"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791" w:type="dxa"/>
            <w:tcBorders>
              <w:top w:val="nil"/>
              <w:left w:val="nil"/>
              <w:bottom w:val="single" w:sz="4" w:space="0" w:color="auto"/>
              <w:right w:val="single" w:sz="4" w:space="0" w:color="auto"/>
            </w:tcBorders>
            <w:shd w:val="clear" w:color="auto" w:fill="auto"/>
            <w:noWrap/>
            <w:vAlign w:val="bottom"/>
            <w:hideMark/>
          </w:tcPr>
          <w:p w14:paraId="3AFDAC22"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720" w:type="dxa"/>
            <w:tcBorders>
              <w:top w:val="nil"/>
              <w:left w:val="nil"/>
              <w:bottom w:val="single" w:sz="4" w:space="0" w:color="auto"/>
              <w:right w:val="single" w:sz="4" w:space="0" w:color="auto"/>
            </w:tcBorders>
            <w:shd w:val="clear" w:color="auto" w:fill="auto"/>
            <w:noWrap/>
            <w:vAlign w:val="bottom"/>
            <w:hideMark/>
          </w:tcPr>
          <w:p w14:paraId="30C15637"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720" w:type="dxa"/>
            <w:tcBorders>
              <w:top w:val="nil"/>
              <w:left w:val="nil"/>
              <w:bottom w:val="single" w:sz="4" w:space="0" w:color="auto"/>
              <w:right w:val="nil"/>
            </w:tcBorders>
            <w:shd w:val="clear" w:color="auto" w:fill="auto"/>
            <w:noWrap/>
            <w:vAlign w:val="bottom"/>
            <w:hideMark/>
          </w:tcPr>
          <w:p w14:paraId="041548DC"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621" w:type="dxa"/>
            <w:tcBorders>
              <w:top w:val="nil"/>
              <w:left w:val="single" w:sz="4" w:space="0" w:color="auto"/>
              <w:bottom w:val="single" w:sz="4" w:space="0" w:color="auto"/>
              <w:right w:val="single" w:sz="4" w:space="0" w:color="auto"/>
            </w:tcBorders>
            <w:shd w:val="clear" w:color="auto" w:fill="auto"/>
            <w:noWrap/>
            <w:vAlign w:val="bottom"/>
            <w:hideMark/>
          </w:tcPr>
          <w:p w14:paraId="3F98E156"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699" w:type="dxa"/>
            <w:tcBorders>
              <w:top w:val="nil"/>
              <w:left w:val="nil"/>
              <w:bottom w:val="single" w:sz="4" w:space="0" w:color="auto"/>
              <w:right w:val="single" w:sz="4" w:space="0" w:color="auto"/>
            </w:tcBorders>
            <w:shd w:val="clear" w:color="auto" w:fill="auto"/>
            <w:noWrap/>
            <w:vAlign w:val="bottom"/>
            <w:hideMark/>
          </w:tcPr>
          <w:p w14:paraId="670969AB"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r>
      <w:tr w:rsidR="00835A9F" w:rsidRPr="00891D63" w14:paraId="0CE54DC8" w14:textId="77777777" w:rsidTr="00835A9F">
        <w:trPr>
          <w:trHeight w:val="112"/>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14:paraId="63D5524E" w14:textId="77777777" w:rsidR="00835A9F" w:rsidRPr="00891D63" w:rsidRDefault="00835A9F" w:rsidP="00067FBE">
            <w:pPr>
              <w:spacing w:after="0" w:line="240" w:lineRule="auto"/>
              <w:rPr>
                <w:rFonts w:cs="Arial"/>
                <w:color w:val="000000"/>
                <w:sz w:val="16"/>
                <w:szCs w:val="20"/>
                <w:lang w:val="en-US"/>
              </w:rPr>
            </w:pPr>
            <w:r w:rsidRPr="00891D63">
              <w:rPr>
                <w:rFonts w:cs="Arial"/>
                <w:color w:val="000000"/>
                <w:sz w:val="16"/>
                <w:szCs w:val="20"/>
                <w:lang w:val="en-US"/>
              </w:rPr>
              <w:t>2 Р</w:t>
            </w:r>
          </w:p>
        </w:tc>
        <w:tc>
          <w:tcPr>
            <w:tcW w:w="409" w:type="dxa"/>
            <w:tcBorders>
              <w:top w:val="nil"/>
              <w:left w:val="nil"/>
              <w:bottom w:val="single" w:sz="4" w:space="0" w:color="auto"/>
              <w:right w:val="nil"/>
            </w:tcBorders>
            <w:shd w:val="clear" w:color="auto" w:fill="auto"/>
            <w:noWrap/>
            <w:vAlign w:val="bottom"/>
            <w:hideMark/>
          </w:tcPr>
          <w:p w14:paraId="09C369C2"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725" w:type="dxa"/>
            <w:tcBorders>
              <w:top w:val="nil"/>
              <w:left w:val="single" w:sz="4" w:space="0" w:color="auto"/>
              <w:bottom w:val="single" w:sz="4" w:space="0" w:color="auto"/>
              <w:right w:val="single" w:sz="4" w:space="0" w:color="auto"/>
            </w:tcBorders>
            <w:shd w:val="clear" w:color="auto" w:fill="auto"/>
            <w:noWrap/>
            <w:vAlign w:val="bottom"/>
            <w:hideMark/>
          </w:tcPr>
          <w:p w14:paraId="28BCEEC7"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859" w:type="dxa"/>
            <w:tcBorders>
              <w:top w:val="nil"/>
              <w:left w:val="nil"/>
              <w:bottom w:val="single" w:sz="4" w:space="0" w:color="auto"/>
              <w:right w:val="single" w:sz="4" w:space="0" w:color="auto"/>
            </w:tcBorders>
            <w:shd w:val="clear" w:color="auto" w:fill="auto"/>
            <w:noWrap/>
            <w:vAlign w:val="bottom"/>
            <w:hideMark/>
          </w:tcPr>
          <w:p w14:paraId="7320FDB7"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558" w:type="dxa"/>
            <w:tcBorders>
              <w:top w:val="nil"/>
              <w:left w:val="nil"/>
              <w:bottom w:val="single" w:sz="4" w:space="0" w:color="auto"/>
              <w:right w:val="nil"/>
            </w:tcBorders>
          </w:tcPr>
          <w:p w14:paraId="3D339267" w14:textId="77777777" w:rsidR="00835A9F" w:rsidRPr="00891D63" w:rsidRDefault="00835A9F" w:rsidP="00067FBE">
            <w:pPr>
              <w:spacing w:after="0" w:line="240" w:lineRule="auto"/>
              <w:rPr>
                <w:rFonts w:cs="Arial"/>
                <w:color w:val="000000"/>
                <w:sz w:val="18"/>
                <w:szCs w:val="20"/>
                <w:lang w:val="en-US"/>
              </w:rPr>
            </w:pPr>
          </w:p>
        </w:tc>
        <w:tc>
          <w:tcPr>
            <w:tcW w:w="567" w:type="dxa"/>
            <w:tcBorders>
              <w:top w:val="nil"/>
              <w:left w:val="nil"/>
              <w:bottom w:val="single" w:sz="4" w:space="0" w:color="auto"/>
              <w:right w:val="nil"/>
            </w:tcBorders>
          </w:tcPr>
          <w:p w14:paraId="22F57448" w14:textId="77777777" w:rsidR="00835A9F" w:rsidRPr="00891D63" w:rsidRDefault="00835A9F" w:rsidP="00067FBE">
            <w:pPr>
              <w:spacing w:after="0" w:line="240" w:lineRule="auto"/>
              <w:rPr>
                <w:rFonts w:cs="Arial"/>
                <w:color w:val="000000"/>
                <w:sz w:val="18"/>
                <w:szCs w:val="20"/>
                <w:lang w:val="en-US"/>
              </w:rPr>
            </w:pPr>
          </w:p>
        </w:tc>
        <w:tc>
          <w:tcPr>
            <w:tcW w:w="709" w:type="dxa"/>
            <w:tcBorders>
              <w:top w:val="nil"/>
              <w:left w:val="nil"/>
              <w:bottom w:val="single" w:sz="4" w:space="0" w:color="auto"/>
              <w:right w:val="single" w:sz="4" w:space="0" w:color="auto"/>
            </w:tcBorders>
            <w:shd w:val="clear" w:color="auto" w:fill="auto"/>
            <w:noWrap/>
            <w:vAlign w:val="bottom"/>
            <w:hideMark/>
          </w:tcPr>
          <w:p w14:paraId="53B242E0" w14:textId="3B00A638"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507" w:type="dxa"/>
            <w:tcBorders>
              <w:top w:val="nil"/>
              <w:left w:val="nil"/>
              <w:bottom w:val="single" w:sz="4" w:space="0" w:color="auto"/>
              <w:right w:val="single" w:sz="4" w:space="0" w:color="auto"/>
            </w:tcBorders>
            <w:shd w:val="clear" w:color="auto" w:fill="auto"/>
            <w:noWrap/>
            <w:vAlign w:val="bottom"/>
            <w:hideMark/>
          </w:tcPr>
          <w:p w14:paraId="78BC6CB4" w14:textId="77777777" w:rsidR="00835A9F" w:rsidRPr="00891D63" w:rsidRDefault="00835A9F" w:rsidP="00067FBE">
            <w:pPr>
              <w:spacing w:after="0" w:line="240" w:lineRule="auto"/>
              <w:jc w:val="center"/>
              <w:rPr>
                <w:rFonts w:cs="Arial"/>
                <w:color w:val="000000"/>
                <w:sz w:val="18"/>
                <w:szCs w:val="20"/>
                <w:lang w:val="en-US"/>
              </w:rPr>
            </w:pPr>
            <w:r w:rsidRPr="00891D63">
              <w:rPr>
                <w:rFonts w:cs="Arial"/>
                <w:color w:val="000000"/>
                <w:sz w:val="18"/>
                <w:szCs w:val="20"/>
                <w:lang w:val="en-US"/>
              </w:rPr>
              <w:t> </w:t>
            </w:r>
          </w:p>
        </w:tc>
        <w:tc>
          <w:tcPr>
            <w:tcW w:w="636" w:type="dxa"/>
            <w:tcBorders>
              <w:top w:val="nil"/>
              <w:left w:val="nil"/>
              <w:bottom w:val="single" w:sz="4" w:space="0" w:color="auto"/>
              <w:right w:val="single" w:sz="4" w:space="0" w:color="auto"/>
            </w:tcBorders>
            <w:shd w:val="clear" w:color="auto" w:fill="auto"/>
            <w:noWrap/>
            <w:vAlign w:val="bottom"/>
            <w:hideMark/>
          </w:tcPr>
          <w:p w14:paraId="6FA333B8" w14:textId="77777777" w:rsidR="00835A9F" w:rsidRPr="00891D63" w:rsidRDefault="00835A9F" w:rsidP="00067FBE">
            <w:pPr>
              <w:spacing w:after="0" w:line="240" w:lineRule="auto"/>
              <w:jc w:val="center"/>
              <w:rPr>
                <w:rFonts w:cs="Arial"/>
                <w:color w:val="000000"/>
                <w:sz w:val="18"/>
                <w:szCs w:val="20"/>
                <w:lang w:val="en-US"/>
              </w:rPr>
            </w:pPr>
            <w:r w:rsidRPr="00891D63">
              <w:rPr>
                <w:rFonts w:cs="Arial"/>
                <w:color w:val="000000"/>
                <w:sz w:val="18"/>
                <w:szCs w:val="20"/>
                <w:lang w:val="en-US"/>
              </w:rPr>
              <w:t> </w:t>
            </w:r>
          </w:p>
        </w:tc>
        <w:tc>
          <w:tcPr>
            <w:tcW w:w="697" w:type="dxa"/>
            <w:tcBorders>
              <w:top w:val="nil"/>
              <w:left w:val="nil"/>
              <w:bottom w:val="single" w:sz="4" w:space="0" w:color="auto"/>
              <w:right w:val="single" w:sz="4" w:space="0" w:color="auto"/>
            </w:tcBorders>
            <w:shd w:val="clear" w:color="auto" w:fill="auto"/>
            <w:noWrap/>
            <w:vAlign w:val="bottom"/>
            <w:hideMark/>
          </w:tcPr>
          <w:p w14:paraId="6303FD46" w14:textId="77777777" w:rsidR="00835A9F" w:rsidRPr="00891D63" w:rsidRDefault="00835A9F" w:rsidP="00067FBE">
            <w:pPr>
              <w:spacing w:after="0" w:line="240" w:lineRule="auto"/>
              <w:jc w:val="center"/>
              <w:rPr>
                <w:rFonts w:cs="Arial"/>
                <w:color w:val="000000"/>
                <w:sz w:val="18"/>
                <w:szCs w:val="20"/>
                <w:lang w:val="en-US"/>
              </w:rPr>
            </w:pPr>
            <w:r w:rsidRPr="00891D63">
              <w:rPr>
                <w:rFonts w:cs="Arial"/>
                <w:color w:val="000000"/>
                <w:sz w:val="18"/>
                <w:szCs w:val="20"/>
                <w:lang w:val="en-US"/>
              </w:rPr>
              <w:t> </w:t>
            </w:r>
          </w:p>
        </w:tc>
        <w:tc>
          <w:tcPr>
            <w:tcW w:w="808" w:type="dxa"/>
            <w:tcBorders>
              <w:top w:val="nil"/>
              <w:left w:val="nil"/>
              <w:bottom w:val="single" w:sz="4" w:space="0" w:color="auto"/>
              <w:right w:val="single" w:sz="4" w:space="0" w:color="auto"/>
            </w:tcBorders>
            <w:shd w:val="clear" w:color="auto" w:fill="auto"/>
            <w:noWrap/>
            <w:vAlign w:val="bottom"/>
            <w:hideMark/>
          </w:tcPr>
          <w:p w14:paraId="2B1841C5"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605" w:type="dxa"/>
            <w:tcBorders>
              <w:top w:val="nil"/>
              <w:left w:val="nil"/>
              <w:bottom w:val="single" w:sz="4" w:space="0" w:color="auto"/>
              <w:right w:val="single" w:sz="4" w:space="0" w:color="auto"/>
            </w:tcBorders>
            <w:shd w:val="clear" w:color="auto" w:fill="auto"/>
            <w:noWrap/>
            <w:vAlign w:val="bottom"/>
            <w:hideMark/>
          </w:tcPr>
          <w:p w14:paraId="5C9FE626"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694" w:type="dxa"/>
            <w:tcBorders>
              <w:top w:val="nil"/>
              <w:left w:val="nil"/>
              <w:bottom w:val="single" w:sz="4" w:space="0" w:color="auto"/>
              <w:right w:val="single" w:sz="4" w:space="0" w:color="auto"/>
            </w:tcBorders>
            <w:shd w:val="clear" w:color="auto" w:fill="auto"/>
            <w:noWrap/>
            <w:vAlign w:val="bottom"/>
            <w:hideMark/>
          </w:tcPr>
          <w:p w14:paraId="7D4D39DC"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698" w:type="dxa"/>
            <w:tcBorders>
              <w:top w:val="nil"/>
              <w:left w:val="nil"/>
              <w:bottom w:val="single" w:sz="4" w:space="0" w:color="auto"/>
              <w:right w:val="single" w:sz="4" w:space="0" w:color="auto"/>
            </w:tcBorders>
            <w:shd w:val="clear" w:color="auto" w:fill="auto"/>
            <w:noWrap/>
            <w:vAlign w:val="bottom"/>
            <w:hideMark/>
          </w:tcPr>
          <w:p w14:paraId="16B1A902"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694" w:type="dxa"/>
            <w:tcBorders>
              <w:top w:val="nil"/>
              <w:left w:val="nil"/>
              <w:bottom w:val="single" w:sz="4" w:space="0" w:color="auto"/>
              <w:right w:val="single" w:sz="4" w:space="0" w:color="auto"/>
            </w:tcBorders>
            <w:shd w:val="clear" w:color="auto" w:fill="auto"/>
            <w:noWrap/>
            <w:vAlign w:val="bottom"/>
            <w:hideMark/>
          </w:tcPr>
          <w:p w14:paraId="38AD5D69"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539" w:type="dxa"/>
            <w:tcBorders>
              <w:top w:val="nil"/>
              <w:left w:val="nil"/>
              <w:bottom w:val="single" w:sz="4" w:space="0" w:color="auto"/>
              <w:right w:val="single" w:sz="4" w:space="0" w:color="auto"/>
            </w:tcBorders>
            <w:shd w:val="clear" w:color="auto" w:fill="auto"/>
            <w:noWrap/>
            <w:vAlign w:val="bottom"/>
            <w:hideMark/>
          </w:tcPr>
          <w:p w14:paraId="6DE55B03"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625" w:type="dxa"/>
            <w:tcBorders>
              <w:top w:val="nil"/>
              <w:left w:val="nil"/>
              <w:bottom w:val="single" w:sz="4" w:space="0" w:color="auto"/>
              <w:right w:val="single" w:sz="4" w:space="0" w:color="auto"/>
            </w:tcBorders>
            <w:shd w:val="clear" w:color="auto" w:fill="auto"/>
            <w:noWrap/>
            <w:vAlign w:val="bottom"/>
            <w:hideMark/>
          </w:tcPr>
          <w:p w14:paraId="12E16213"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464" w:type="dxa"/>
            <w:tcBorders>
              <w:top w:val="nil"/>
              <w:left w:val="nil"/>
              <w:bottom w:val="single" w:sz="4" w:space="0" w:color="auto"/>
              <w:right w:val="single" w:sz="4" w:space="0" w:color="auto"/>
            </w:tcBorders>
            <w:shd w:val="clear" w:color="auto" w:fill="auto"/>
            <w:noWrap/>
            <w:vAlign w:val="bottom"/>
            <w:hideMark/>
          </w:tcPr>
          <w:p w14:paraId="6B7C409A"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791" w:type="dxa"/>
            <w:tcBorders>
              <w:top w:val="nil"/>
              <w:left w:val="nil"/>
              <w:bottom w:val="single" w:sz="4" w:space="0" w:color="auto"/>
              <w:right w:val="single" w:sz="4" w:space="0" w:color="auto"/>
            </w:tcBorders>
            <w:shd w:val="clear" w:color="auto" w:fill="auto"/>
            <w:noWrap/>
            <w:vAlign w:val="bottom"/>
            <w:hideMark/>
          </w:tcPr>
          <w:p w14:paraId="18C73BA6"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720" w:type="dxa"/>
            <w:tcBorders>
              <w:top w:val="nil"/>
              <w:left w:val="nil"/>
              <w:bottom w:val="single" w:sz="4" w:space="0" w:color="auto"/>
              <w:right w:val="single" w:sz="4" w:space="0" w:color="auto"/>
            </w:tcBorders>
            <w:shd w:val="clear" w:color="auto" w:fill="auto"/>
            <w:noWrap/>
            <w:vAlign w:val="bottom"/>
            <w:hideMark/>
          </w:tcPr>
          <w:p w14:paraId="2E4811C4"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720" w:type="dxa"/>
            <w:tcBorders>
              <w:top w:val="nil"/>
              <w:left w:val="nil"/>
              <w:bottom w:val="single" w:sz="4" w:space="0" w:color="auto"/>
              <w:right w:val="nil"/>
            </w:tcBorders>
            <w:shd w:val="clear" w:color="auto" w:fill="auto"/>
            <w:noWrap/>
            <w:vAlign w:val="bottom"/>
            <w:hideMark/>
          </w:tcPr>
          <w:p w14:paraId="1DDE6A77"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621" w:type="dxa"/>
            <w:tcBorders>
              <w:top w:val="nil"/>
              <w:left w:val="single" w:sz="4" w:space="0" w:color="auto"/>
              <w:bottom w:val="single" w:sz="4" w:space="0" w:color="auto"/>
              <w:right w:val="single" w:sz="4" w:space="0" w:color="auto"/>
            </w:tcBorders>
            <w:shd w:val="clear" w:color="auto" w:fill="auto"/>
            <w:noWrap/>
            <w:vAlign w:val="bottom"/>
            <w:hideMark/>
          </w:tcPr>
          <w:p w14:paraId="78A71E09"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699" w:type="dxa"/>
            <w:tcBorders>
              <w:top w:val="nil"/>
              <w:left w:val="nil"/>
              <w:bottom w:val="single" w:sz="4" w:space="0" w:color="auto"/>
              <w:right w:val="single" w:sz="4" w:space="0" w:color="auto"/>
            </w:tcBorders>
            <w:shd w:val="clear" w:color="auto" w:fill="auto"/>
            <w:noWrap/>
            <w:vAlign w:val="bottom"/>
            <w:hideMark/>
          </w:tcPr>
          <w:p w14:paraId="3E38320F"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r>
      <w:tr w:rsidR="00835A9F" w:rsidRPr="00891D63" w14:paraId="1FE7D770" w14:textId="77777777" w:rsidTr="00835A9F">
        <w:trPr>
          <w:trHeight w:val="30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14:paraId="53E5AD73" w14:textId="77777777" w:rsidR="00835A9F" w:rsidRPr="00891D63" w:rsidRDefault="00835A9F" w:rsidP="00067FBE">
            <w:pPr>
              <w:spacing w:after="0" w:line="240" w:lineRule="auto"/>
              <w:rPr>
                <w:rFonts w:cs="Arial"/>
                <w:b/>
                <w:bCs/>
                <w:color w:val="000000"/>
                <w:sz w:val="16"/>
                <w:szCs w:val="20"/>
                <w:lang w:val="en-US"/>
              </w:rPr>
            </w:pPr>
            <w:r w:rsidRPr="00891D63">
              <w:rPr>
                <w:rFonts w:cs="Arial"/>
                <w:b/>
                <w:bCs/>
                <w:color w:val="000000"/>
                <w:sz w:val="16"/>
                <w:szCs w:val="20"/>
                <w:lang w:val="en-US"/>
              </w:rPr>
              <w:t>итого по работам</w:t>
            </w:r>
          </w:p>
        </w:tc>
        <w:tc>
          <w:tcPr>
            <w:tcW w:w="409" w:type="dxa"/>
            <w:tcBorders>
              <w:top w:val="nil"/>
              <w:left w:val="nil"/>
              <w:bottom w:val="single" w:sz="4" w:space="0" w:color="auto"/>
              <w:right w:val="nil"/>
            </w:tcBorders>
            <w:shd w:val="clear" w:color="auto" w:fill="auto"/>
            <w:noWrap/>
            <w:vAlign w:val="bottom"/>
            <w:hideMark/>
          </w:tcPr>
          <w:p w14:paraId="2D3BECAB"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725" w:type="dxa"/>
            <w:tcBorders>
              <w:top w:val="nil"/>
              <w:left w:val="single" w:sz="4" w:space="0" w:color="auto"/>
              <w:bottom w:val="single" w:sz="4" w:space="0" w:color="auto"/>
              <w:right w:val="single" w:sz="4" w:space="0" w:color="auto"/>
            </w:tcBorders>
            <w:shd w:val="clear" w:color="auto" w:fill="auto"/>
            <w:noWrap/>
            <w:vAlign w:val="bottom"/>
            <w:hideMark/>
          </w:tcPr>
          <w:p w14:paraId="6EF3386E"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859" w:type="dxa"/>
            <w:tcBorders>
              <w:top w:val="nil"/>
              <w:left w:val="nil"/>
              <w:bottom w:val="single" w:sz="4" w:space="0" w:color="auto"/>
              <w:right w:val="single" w:sz="4" w:space="0" w:color="auto"/>
            </w:tcBorders>
            <w:shd w:val="clear" w:color="auto" w:fill="auto"/>
            <w:noWrap/>
            <w:vAlign w:val="bottom"/>
            <w:hideMark/>
          </w:tcPr>
          <w:p w14:paraId="03C8CBC6"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558" w:type="dxa"/>
            <w:tcBorders>
              <w:top w:val="nil"/>
              <w:left w:val="nil"/>
              <w:bottom w:val="single" w:sz="4" w:space="0" w:color="auto"/>
              <w:right w:val="nil"/>
            </w:tcBorders>
          </w:tcPr>
          <w:p w14:paraId="3507E1D3" w14:textId="77777777" w:rsidR="00835A9F" w:rsidRPr="00891D63" w:rsidRDefault="00835A9F" w:rsidP="00067FBE">
            <w:pPr>
              <w:spacing w:after="0" w:line="240" w:lineRule="auto"/>
              <w:rPr>
                <w:rFonts w:cs="Arial"/>
                <w:color w:val="000000"/>
                <w:sz w:val="18"/>
                <w:szCs w:val="20"/>
                <w:lang w:val="en-US"/>
              </w:rPr>
            </w:pPr>
          </w:p>
        </w:tc>
        <w:tc>
          <w:tcPr>
            <w:tcW w:w="567" w:type="dxa"/>
            <w:tcBorders>
              <w:top w:val="nil"/>
              <w:left w:val="nil"/>
              <w:bottom w:val="single" w:sz="4" w:space="0" w:color="auto"/>
              <w:right w:val="nil"/>
            </w:tcBorders>
          </w:tcPr>
          <w:p w14:paraId="29715DA8" w14:textId="77777777" w:rsidR="00835A9F" w:rsidRPr="00891D63" w:rsidRDefault="00835A9F" w:rsidP="00067FBE">
            <w:pPr>
              <w:spacing w:after="0" w:line="240" w:lineRule="auto"/>
              <w:rPr>
                <w:rFonts w:cs="Arial"/>
                <w:color w:val="000000"/>
                <w:sz w:val="18"/>
                <w:szCs w:val="20"/>
                <w:lang w:val="en-US"/>
              </w:rPr>
            </w:pPr>
          </w:p>
        </w:tc>
        <w:tc>
          <w:tcPr>
            <w:tcW w:w="709" w:type="dxa"/>
            <w:tcBorders>
              <w:top w:val="nil"/>
              <w:left w:val="nil"/>
              <w:bottom w:val="single" w:sz="4" w:space="0" w:color="auto"/>
              <w:right w:val="single" w:sz="4" w:space="0" w:color="auto"/>
            </w:tcBorders>
            <w:shd w:val="clear" w:color="auto" w:fill="auto"/>
            <w:noWrap/>
            <w:vAlign w:val="bottom"/>
            <w:hideMark/>
          </w:tcPr>
          <w:p w14:paraId="493E2F7D" w14:textId="3D7AC200"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507" w:type="dxa"/>
            <w:tcBorders>
              <w:top w:val="nil"/>
              <w:left w:val="nil"/>
              <w:bottom w:val="single" w:sz="4" w:space="0" w:color="auto"/>
              <w:right w:val="single" w:sz="4" w:space="0" w:color="auto"/>
            </w:tcBorders>
            <w:shd w:val="clear" w:color="auto" w:fill="auto"/>
            <w:noWrap/>
            <w:vAlign w:val="bottom"/>
            <w:hideMark/>
          </w:tcPr>
          <w:p w14:paraId="71B0AFF7" w14:textId="77777777" w:rsidR="00835A9F" w:rsidRPr="00891D63" w:rsidRDefault="00835A9F" w:rsidP="00067FBE">
            <w:pPr>
              <w:spacing w:after="0" w:line="240" w:lineRule="auto"/>
              <w:jc w:val="center"/>
              <w:rPr>
                <w:rFonts w:cs="Arial"/>
                <w:color w:val="000000"/>
                <w:sz w:val="18"/>
                <w:szCs w:val="20"/>
                <w:lang w:val="en-US"/>
              </w:rPr>
            </w:pPr>
            <w:r w:rsidRPr="00891D63">
              <w:rPr>
                <w:rFonts w:cs="Arial"/>
                <w:color w:val="000000"/>
                <w:sz w:val="18"/>
                <w:szCs w:val="20"/>
                <w:lang w:val="en-US"/>
              </w:rPr>
              <w:t> </w:t>
            </w:r>
          </w:p>
        </w:tc>
        <w:tc>
          <w:tcPr>
            <w:tcW w:w="636" w:type="dxa"/>
            <w:tcBorders>
              <w:top w:val="nil"/>
              <w:left w:val="nil"/>
              <w:bottom w:val="single" w:sz="4" w:space="0" w:color="auto"/>
              <w:right w:val="single" w:sz="4" w:space="0" w:color="auto"/>
            </w:tcBorders>
            <w:shd w:val="clear" w:color="auto" w:fill="auto"/>
            <w:noWrap/>
            <w:vAlign w:val="bottom"/>
            <w:hideMark/>
          </w:tcPr>
          <w:p w14:paraId="225B839A" w14:textId="77777777" w:rsidR="00835A9F" w:rsidRPr="00891D63" w:rsidRDefault="00835A9F" w:rsidP="00067FBE">
            <w:pPr>
              <w:spacing w:after="0" w:line="240" w:lineRule="auto"/>
              <w:jc w:val="center"/>
              <w:rPr>
                <w:rFonts w:cs="Arial"/>
                <w:color w:val="000000"/>
                <w:sz w:val="18"/>
                <w:szCs w:val="20"/>
                <w:lang w:val="en-US"/>
              </w:rPr>
            </w:pPr>
            <w:r w:rsidRPr="00891D63">
              <w:rPr>
                <w:rFonts w:cs="Arial"/>
                <w:color w:val="000000"/>
                <w:sz w:val="18"/>
                <w:szCs w:val="20"/>
                <w:lang w:val="en-US"/>
              </w:rPr>
              <w:t> </w:t>
            </w:r>
          </w:p>
        </w:tc>
        <w:tc>
          <w:tcPr>
            <w:tcW w:w="697" w:type="dxa"/>
            <w:tcBorders>
              <w:top w:val="nil"/>
              <w:left w:val="nil"/>
              <w:bottom w:val="single" w:sz="4" w:space="0" w:color="auto"/>
              <w:right w:val="single" w:sz="4" w:space="0" w:color="auto"/>
            </w:tcBorders>
            <w:shd w:val="clear" w:color="auto" w:fill="auto"/>
            <w:noWrap/>
            <w:vAlign w:val="bottom"/>
            <w:hideMark/>
          </w:tcPr>
          <w:p w14:paraId="2BD481F0" w14:textId="77777777" w:rsidR="00835A9F" w:rsidRPr="00891D63" w:rsidRDefault="00835A9F" w:rsidP="00067FBE">
            <w:pPr>
              <w:spacing w:after="0" w:line="240" w:lineRule="auto"/>
              <w:jc w:val="center"/>
              <w:rPr>
                <w:rFonts w:cs="Arial"/>
                <w:color w:val="000000"/>
                <w:sz w:val="18"/>
                <w:szCs w:val="20"/>
                <w:lang w:val="en-US"/>
              </w:rPr>
            </w:pPr>
            <w:r w:rsidRPr="00891D63">
              <w:rPr>
                <w:rFonts w:cs="Arial"/>
                <w:color w:val="000000"/>
                <w:sz w:val="18"/>
                <w:szCs w:val="20"/>
                <w:lang w:val="en-US"/>
              </w:rPr>
              <w:t> </w:t>
            </w:r>
          </w:p>
        </w:tc>
        <w:tc>
          <w:tcPr>
            <w:tcW w:w="808" w:type="dxa"/>
            <w:tcBorders>
              <w:top w:val="nil"/>
              <w:left w:val="nil"/>
              <w:bottom w:val="single" w:sz="4" w:space="0" w:color="auto"/>
              <w:right w:val="single" w:sz="4" w:space="0" w:color="auto"/>
            </w:tcBorders>
            <w:shd w:val="clear" w:color="auto" w:fill="auto"/>
            <w:noWrap/>
            <w:vAlign w:val="bottom"/>
            <w:hideMark/>
          </w:tcPr>
          <w:p w14:paraId="1289A99C"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605" w:type="dxa"/>
            <w:tcBorders>
              <w:top w:val="nil"/>
              <w:left w:val="nil"/>
              <w:bottom w:val="single" w:sz="4" w:space="0" w:color="auto"/>
              <w:right w:val="single" w:sz="4" w:space="0" w:color="auto"/>
            </w:tcBorders>
            <w:shd w:val="clear" w:color="auto" w:fill="auto"/>
            <w:noWrap/>
            <w:vAlign w:val="bottom"/>
            <w:hideMark/>
          </w:tcPr>
          <w:p w14:paraId="463C7BD8"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694" w:type="dxa"/>
            <w:tcBorders>
              <w:top w:val="nil"/>
              <w:left w:val="nil"/>
              <w:bottom w:val="single" w:sz="4" w:space="0" w:color="auto"/>
              <w:right w:val="single" w:sz="4" w:space="0" w:color="auto"/>
            </w:tcBorders>
            <w:shd w:val="clear" w:color="auto" w:fill="auto"/>
            <w:noWrap/>
            <w:vAlign w:val="bottom"/>
            <w:hideMark/>
          </w:tcPr>
          <w:p w14:paraId="1967F3D3"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698" w:type="dxa"/>
            <w:tcBorders>
              <w:top w:val="nil"/>
              <w:left w:val="nil"/>
              <w:bottom w:val="single" w:sz="4" w:space="0" w:color="auto"/>
              <w:right w:val="single" w:sz="4" w:space="0" w:color="auto"/>
            </w:tcBorders>
            <w:shd w:val="clear" w:color="auto" w:fill="auto"/>
            <w:noWrap/>
            <w:vAlign w:val="bottom"/>
            <w:hideMark/>
          </w:tcPr>
          <w:p w14:paraId="44019DC6"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694" w:type="dxa"/>
            <w:tcBorders>
              <w:top w:val="nil"/>
              <w:left w:val="nil"/>
              <w:bottom w:val="single" w:sz="4" w:space="0" w:color="auto"/>
              <w:right w:val="single" w:sz="4" w:space="0" w:color="auto"/>
            </w:tcBorders>
            <w:shd w:val="clear" w:color="auto" w:fill="auto"/>
            <w:noWrap/>
            <w:vAlign w:val="bottom"/>
            <w:hideMark/>
          </w:tcPr>
          <w:p w14:paraId="0D0E90A5"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539" w:type="dxa"/>
            <w:tcBorders>
              <w:top w:val="nil"/>
              <w:left w:val="nil"/>
              <w:bottom w:val="single" w:sz="4" w:space="0" w:color="auto"/>
              <w:right w:val="single" w:sz="4" w:space="0" w:color="auto"/>
            </w:tcBorders>
            <w:shd w:val="clear" w:color="auto" w:fill="auto"/>
            <w:noWrap/>
            <w:vAlign w:val="bottom"/>
            <w:hideMark/>
          </w:tcPr>
          <w:p w14:paraId="02CFCA02"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625" w:type="dxa"/>
            <w:tcBorders>
              <w:top w:val="nil"/>
              <w:left w:val="nil"/>
              <w:bottom w:val="single" w:sz="4" w:space="0" w:color="auto"/>
              <w:right w:val="single" w:sz="4" w:space="0" w:color="auto"/>
            </w:tcBorders>
            <w:shd w:val="clear" w:color="auto" w:fill="auto"/>
            <w:noWrap/>
            <w:vAlign w:val="bottom"/>
            <w:hideMark/>
          </w:tcPr>
          <w:p w14:paraId="78856DD0"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464" w:type="dxa"/>
            <w:tcBorders>
              <w:top w:val="nil"/>
              <w:left w:val="nil"/>
              <w:bottom w:val="single" w:sz="4" w:space="0" w:color="auto"/>
              <w:right w:val="single" w:sz="4" w:space="0" w:color="auto"/>
            </w:tcBorders>
            <w:shd w:val="clear" w:color="auto" w:fill="auto"/>
            <w:noWrap/>
            <w:vAlign w:val="bottom"/>
            <w:hideMark/>
          </w:tcPr>
          <w:p w14:paraId="31D2C285"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791" w:type="dxa"/>
            <w:tcBorders>
              <w:top w:val="nil"/>
              <w:left w:val="nil"/>
              <w:bottom w:val="single" w:sz="4" w:space="0" w:color="auto"/>
              <w:right w:val="single" w:sz="4" w:space="0" w:color="auto"/>
            </w:tcBorders>
            <w:shd w:val="clear" w:color="auto" w:fill="auto"/>
            <w:noWrap/>
            <w:vAlign w:val="bottom"/>
            <w:hideMark/>
          </w:tcPr>
          <w:p w14:paraId="7D7D3FC1"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720" w:type="dxa"/>
            <w:tcBorders>
              <w:top w:val="nil"/>
              <w:left w:val="nil"/>
              <w:bottom w:val="single" w:sz="4" w:space="0" w:color="auto"/>
              <w:right w:val="single" w:sz="4" w:space="0" w:color="auto"/>
            </w:tcBorders>
            <w:shd w:val="clear" w:color="auto" w:fill="auto"/>
            <w:noWrap/>
            <w:vAlign w:val="bottom"/>
            <w:hideMark/>
          </w:tcPr>
          <w:p w14:paraId="4903CE57"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720" w:type="dxa"/>
            <w:tcBorders>
              <w:top w:val="nil"/>
              <w:left w:val="nil"/>
              <w:bottom w:val="single" w:sz="4" w:space="0" w:color="auto"/>
              <w:right w:val="nil"/>
            </w:tcBorders>
            <w:shd w:val="clear" w:color="auto" w:fill="auto"/>
            <w:noWrap/>
            <w:vAlign w:val="bottom"/>
            <w:hideMark/>
          </w:tcPr>
          <w:p w14:paraId="320FC9EE"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621" w:type="dxa"/>
            <w:tcBorders>
              <w:top w:val="nil"/>
              <w:left w:val="single" w:sz="4" w:space="0" w:color="auto"/>
              <w:bottom w:val="single" w:sz="4" w:space="0" w:color="auto"/>
              <w:right w:val="single" w:sz="4" w:space="0" w:color="auto"/>
            </w:tcBorders>
            <w:shd w:val="clear" w:color="auto" w:fill="auto"/>
            <w:noWrap/>
            <w:vAlign w:val="bottom"/>
            <w:hideMark/>
          </w:tcPr>
          <w:p w14:paraId="22C27FA3"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699" w:type="dxa"/>
            <w:tcBorders>
              <w:top w:val="nil"/>
              <w:left w:val="nil"/>
              <w:bottom w:val="single" w:sz="4" w:space="0" w:color="auto"/>
              <w:right w:val="single" w:sz="4" w:space="0" w:color="auto"/>
            </w:tcBorders>
            <w:shd w:val="clear" w:color="auto" w:fill="auto"/>
            <w:noWrap/>
            <w:vAlign w:val="bottom"/>
            <w:hideMark/>
          </w:tcPr>
          <w:p w14:paraId="1AA75155"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r>
      <w:tr w:rsidR="00835A9F" w:rsidRPr="00891D63" w14:paraId="4F97BED7" w14:textId="77777777" w:rsidTr="00835A9F">
        <w:trPr>
          <w:trHeight w:val="300"/>
        </w:trPr>
        <w:tc>
          <w:tcPr>
            <w:tcW w:w="993" w:type="dxa"/>
            <w:tcBorders>
              <w:top w:val="nil"/>
              <w:left w:val="single" w:sz="4" w:space="0" w:color="auto"/>
              <w:bottom w:val="single" w:sz="4" w:space="0" w:color="auto"/>
              <w:right w:val="single" w:sz="4" w:space="0" w:color="auto"/>
            </w:tcBorders>
            <w:shd w:val="clear" w:color="auto" w:fill="auto"/>
            <w:noWrap/>
            <w:hideMark/>
          </w:tcPr>
          <w:p w14:paraId="1C40A7F3" w14:textId="77777777" w:rsidR="00835A9F" w:rsidRPr="00891D63" w:rsidRDefault="00835A9F" w:rsidP="00067FBE">
            <w:pPr>
              <w:spacing w:after="0" w:line="240" w:lineRule="auto"/>
              <w:rPr>
                <w:rFonts w:cs="Arial"/>
                <w:b/>
                <w:bCs/>
                <w:color w:val="000000"/>
                <w:sz w:val="16"/>
                <w:szCs w:val="20"/>
                <w:lang w:val="en-US"/>
              </w:rPr>
            </w:pPr>
            <w:r w:rsidRPr="00891D63">
              <w:rPr>
                <w:rFonts w:cs="Arial"/>
                <w:b/>
                <w:bCs/>
                <w:color w:val="000000"/>
                <w:sz w:val="16"/>
                <w:szCs w:val="20"/>
                <w:lang w:val="en-US"/>
              </w:rPr>
              <w:t>3.Услуги</w:t>
            </w:r>
          </w:p>
        </w:tc>
        <w:tc>
          <w:tcPr>
            <w:tcW w:w="409" w:type="dxa"/>
            <w:tcBorders>
              <w:top w:val="nil"/>
              <w:left w:val="nil"/>
              <w:bottom w:val="nil"/>
              <w:right w:val="nil"/>
            </w:tcBorders>
            <w:shd w:val="clear" w:color="auto" w:fill="auto"/>
            <w:noWrap/>
            <w:vAlign w:val="bottom"/>
            <w:hideMark/>
          </w:tcPr>
          <w:p w14:paraId="7777DAF5"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725" w:type="dxa"/>
            <w:tcBorders>
              <w:top w:val="nil"/>
              <w:left w:val="single" w:sz="4" w:space="0" w:color="auto"/>
              <w:bottom w:val="single" w:sz="4" w:space="0" w:color="auto"/>
              <w:right w:val="single" w:sz="4" w:space="0" w:color="auto"/>
            </w:tcBorders>
            <w:shd w:val="clear" w:color="auto" w:fill="auto"/>
            <w:noWrap/>
            <w:vAlign w:val="bottom"/>
            <w:hideMark/>
          </w:tcPr>
          <w:p w14:paraId="4C17E65C"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859" w:type="dxa"/>
            <w:tcBorders>
              <w:top w:val="nil"/>
              <w:left w:val="nil"/>
              <w:bottom w:val="single" w:sz="4" w:space="0" w:color="auto"/>
              <w:right w:val="single" w:sz="4" w:space="0" w:color="auto"/>
            </w:tcBorders>
            <w:shd w:val="clear" w:color="auto" w:fill="auto"/>
            <w:noWrap/>
            <w:vAlign w:val="bottom"/>
            <w:hideMark/>
          </w:tcPr>
          <w:p w14:paraId="4BED2CEA"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558" w:type="dxa"/>
            <w:tcBorders>
              <w:top w:val="nil"/>
              <w:left w:val="nil"/>
              <w:bottom w:val="single" w:sz="4" w:space="0" w:color="auto"/>
              <w:right w:val="nil"/>
            </w:tcBorders>
          </w:tcPr>
          <w:p w14:paraId="634DA385" w14:textId="77777777" w:rsidR="00835A9F" w:rsidRPr="00891D63" w:rsidRDefault="00835A9F" w:rsidP="00067FBE">
            <w:pPr>
              <w:spacing w:after="0" w:line="240" w:lineRule="auto"/>
              <w:rPr>
                <w:rFonts w:cs="Arial"/>
                <w:color w:val="000000"/>
                <w:sz w:val="18"/>
                <w:szCs w:val="20"/>
                <w:lang w:val="en-US"/>
              </w:rPr>
            </w:pPr>
          </w:p>
        </w:tc>
        <w:tc>
          <w:tcPr>
            <w:tcW w:w="567" w:type="dxa"/>
            <w:tcBorders>
              <w:top w:val="nil"/>
              <w:left w:val="nil"/>
              <w:bottom w:val="single" w:sz="4" w:space="0" w:color="auto"/>
              <w:right w:val="nil"/>
            </w:tcBorders>
          </w:tcPr>
          <w:p w14:paraId="39264B5C" w14:textId="77777777" w:rsidR="00835A9F" w:rsidRPr="00891D63" w:rsidRDefault="00835A9F" w:rsidP="00067FBE">
            <w:pPr>
              <w:spacing w:after="0" w:line="240" w:lineRule="auto"/>
              <w:rPr>
                <w:rFonts w:cs="Arial"/>
                <w:color w:val="000000"/>
                <w:sz w:val="18"/>
                <w:szCs w:val="20"/>
                <w:lang w:val="en-US"/>
              </w:rPr>
            </w:pPr>
          </w:p>
        </w:tc>
        <w:tc>
          <w:tcPr>
            <w:tcW w:w="709" w:type="dxa"/>
            <w:tcBorders>
              <w:top w:val="nil"/>
              <w:left w:val="nil"/>
              <w:bottom w:val="single" w:sz="4" w:space="0" w:color="auto"/>
              <w:right w:val="single" w:sz="4" w:space="0" w:color="auto"/>
            </w:tcBorders>
            <w:shd w:val="clear" w:color="auto" w:fill="auto"/>
            <w:noWrap/>
            <w:vAlign w:val="bottom"/>
            <w:hideMark/>
          </w:tcPr>
          <w:p w14:paraId="64E0F083" w14:textId="7D22BFD5"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507" w:type="dxa"/>
            <w:tcBorders>
              <w:top w:val="nil"/>
              <w:left w:val="nil"/>
              <w:bottom w:val="single" w:sz="4" w:space="0" w:color="auto"/>
              <w:right w:val="single" w:sz="4" w:space="0" w:color="auto"/>
            </w:tcBorders>
            <w:shd w:val="clear" w:color="auto" w:fill="auto"/>
            <w:noWrap/>
            <w:vAlign w:val="bottom"/>
            <w:hideMark/>
          </w:tcPr>
          <w:p w14:paraId="2477B3D3" w14:textId="77777777" w:rsidR="00835A9F" w:rsidRPr="00891D63" w:rsidRDefault="00835A9F" w:rsidP="00067FBE">
            <w:pPr>
              <w:spacing w:after="0" w:line="240" w:lineRule="auto"/>
              <w:jc w:val="center"/>
              <w:rPr>
                <w:rFonts w:cs="Arial"/>
                <w:color w:val="000000"/>
                <w:sz w:val="18"/>
                <w:szCs w:val="20"/>
                <w:lang w:val="en-US"/>
              </w:rPr>
            </w:pPr>
            <w:r w:rsidRPr="00891D63">
              <w:rPr>
                <w:rFonts w:cs="Arial"/>
                <w:color w:val="000000"/>
                <w:sz w:val="18"/>
                <w:szCs w:val="20"/>
                <w:lang w:val="en-US"/>
              </w:rPr>
              <w:t> </w:t>
            </w:r>
          </w:p>
        </w:tc>
        <w:tc>
          <w:tcPr>
            <w:tcW w:w="636" w:type="dxa"/>
            <w:tcBorders>
              <w:top w:val="nil"/>
              <w:left w:val="nil"/>
              <w:bottom w:val="single" w:sz="4" w:space="0" w:color="auto"/>
              <w:right w:val="single" w:sz="4" w:space="0" w:color="auto"/>
            </w:tcBorders>
            <w:shd w:val="clear" w:color="auto" w:fill="auto"/>
            <w:noWrap/>
            <w:vAlign w:val="bottom"/>
            <w:hideMark/>
          </w:tcPr>
          <w:p w14:paraId="1F3A5E27" w14:textId="77777777" w:rsidR="00835A9F" w:rsidRPr="00891D63" w:rsidRDefault="00835A9F" w:rsidP="00067FBE">
            <w:pPr>
              <w:spacing w:after="0" w:line="240" w:lineRule="auto"/>
              <w:jc w:val="center"/>
              <w:rPr>
                <w:rFonts w:cs="Arial"/>
                <w:color w:val="000000"/>
                <w:sz w:val="18"/>
                <w:szCs w:val="20"/>
                <w:lang w:val="en-US"/>
              </w:rPr>
            </w:pPr>
            <w:r w:rsidRPr="00891D63">
              <w:rPr>
                <w:rFonts w:cs="Arial"/>
                <w:color w:val="000000"/>
                <w:sz w:val="18"/>
                <w:szCs w:val="20"/>
                <w:lang w:val="en-US"/>
              </w:rPr>
              <w:t> </w:t>
            </w:r>
          </w:p>
        </w:tc>
        <w:tc>
          <w:tcPr>
            <w:tcW w:w="697" w:type="dxa"/>
            <w:tcBorders>
              <w:top w:val="nil"/>
              <w:left w:val="nil"/>
              <w:bottom w:val="single" w:sz="4" w:space="0" w:color="auto"/>
              <w:right w:val="single" w:sz="4" w:space="0" w:color="auto"/>
            </w:tcBorders>
            <w:shd w:val="clear" w:color="auto" w:fill="auto"/>
            <w:noWrap/>
            <w:vAlign w:val="bottom"/>
            <w:hideMark/>
          </w:tcPr>
          <w:p w14:paraId="1D3AAFFF" w14:textId="77777777" w:rsidR="00835A9F" w:rsidRPr="00891D63" w:rsidRDefault="00835A9F" w:rsidP="00067FBE">
            <w:pPr>
              <w:spacing w:after="0" w:line="240" w:lineRule="auto"/>
              <w:jc w:val="center"/>
              <w:rPr>
                <w:rFonts w:cs="Arial"/>
                <w:color w:val="000000"/>
                <w:sz w:val="18"/>
                <w:szCs w:val="20"/>
                <w:lang w:val="en-US"/>
              </w:rPr>
            </w:pPr>
            <w:r w:rsidRPr="00891D63">
              <w:rPr>
                <w:rFonts w:cs="Arial"/>
                <w:color w:val="000000"/>
                <w:sz w:val="18"/>
                <w:szCs w:val="20"/>
                <w:lang w:val="en-US"/>
              </w:rPr>
              <w:t> </w:t>
            </w:r>
          </w:p>
        </w:tc>
        <w:tc>
          <w:tcPr>
            <w:tcW w:w="808" w:type="dxa"/>
            <w:tcBorders>
              <w:top w:val="nil"/>
              <w:left w:val="nil"/>
              <w:bottom w:val="single" w:sz="4" w:space="0" w:color="auto"/>
              <w:right w:val="single" w:sz="4" w:space="0" w:color="auto"/>
            </w:tcBorders>
            <w:shd w:val="clear" w:color="auto" w:fill="auto"/>
            <w:noWrap/>
            <w:vAlign w:val="bottom"/>
            <w:hideMark/>
          </w:tcPr>
          <w:p w14:paraId="6F7E9B75"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605" w:type="dxa"/>
            <w:tcBorders>
              <w:top w:val="nil"/>
              <w:left w:val="nil"/>
              <w:bottom w:val="single" w:sz="4" w:space="0" w:color="auto"/>
              <w:right w:val="single" w:sz="4" w:space="0" w:color="auto"/>
            </w:tcBorders>
            <w:shd w:val="clear" w:color="auto" w:fill="auto"/>
            <w:noWrap/>
            <w:vAlign w:val="bottom"/>
            <w:hideMark/>
          </w:tcPr>
          <w:p w14:paraId="671EBED4"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694" w:type="dxa"/>
            <w:tcBorders>
              <w:top w:val="nil"/>
              <w:left w:val="nil"/>
              <w:bottom w:val="single" w:sz="4" w:space="0" w:color="auto"/>
              <w:right w:val="single" w:sz="4" w:space="0" w:color="auto"/>
            </w:tcBorders>
            <w:shd w:val="clear" w:color="auto" w:fill="auto"/>
            <w:noWrap/>
            <w:vAlign w:val="bottom"/>
            <w:hideMark/>
          </w:tcPr>
          <w:p w14:paraId="218BB770"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698" w:type="dxa"/>
            <w:tcBorders>
              <w:top w:val="nil"/>
              <w:left w:val="nil"/>
              <w:bottom w:val="single" w:sz="4" w:space="0" w:color="auto"/>
              <w:right w:val="single" w:sz="4" w:space="0" w:color="auto"/>
            </w:tcBorders>
            <w:shd w:val="clear" w:color="auto" w:fill="auto"/>
            <w:noWrap/>
            <w:vAlign w:val="bottom"/>
            <w:hideMark/>
          </w:tcPr>
          <w:p w14:paraId="08091729"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694" w:type="dxa"/>
            <w:tcBorders>
              <w:top w:val="nil"/>
              <w:left w:val="nil"/>
              <w:bottom w:val="single" w:sz="4" w:space="0" w:color="auto"/>
              <w:right w:val="single" w:sz="4" w:space="0" w:color="auto"/>
            </w:tcBorders>
            <w:shd w:val="clear" w:color="auto" w:fill="auto"/>
            <w:noWrap/>
            <w:vAlign w:val="bottom"/>
            <w:hideMark/>
          </w:tcPr>
          <w:p w14:paraId="5FCA40B5"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539" w:type="dxa"/>
            <w:tcBorders>
              <w:top w:val="nil"/>
              <w:left w:val="nil"/>
              <w:bottom w:val="single" w:sz="4" w:space="0" w:color="auto"/>
              <w:right w:val="single" w:sz="4" w:space="0" w:color="auto"/>
            </w:tcBorders>
            <w:shd w:val="clear" w:color="auto" w:fill="auto"/>
            <w:noWrap/>
            <w:vAlign w:val="bottom"/>
            <w:hideMark/>
          </w:tcPr>
          <w:p w14:paraId="6D213E29"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625" w:type="dxa"/>
            <w:tcBorders>
              <w:top w:val="nil"/>
              <w:left w:val="nil"/>
              <w:bottom w:val="single" w:sz="4" w:space="0" w:color="auto"/>
              <w:right w:val="single" w:sz="4" w:space="0" w:color="auto"/>
            </w:tcBorders>
            <w:shd w:val="clear" w:color="auto" w:fill="auto"/>
            <w:noWrap/>
            <w:vAlign w:val="bottom"/>
            <w:hideMark/>
          </w:tcPr>
          <w:p w14:paraId="2F5AA601"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464" w:type="dxa"/>
            <w:tcBorders>
              <w:top w:val="nil"/>
              <w:left w:val="nil"/>
              <w:bottom w:val="single" w:sz="4" w:space="0" w:color="auto"/>
              <w:right w:val="single" w:sz="4" w:space="0" w:color="auto"/>
            </w:tcBorders>
            <w:shd w:val="clear" w:color="auto" w:fill="auto"/>
            <w:noWrap/>
            <w:vAlign w:val="bottom"/>
            <w:hideMark/>
          </w:tcPr>
          <w:p w14:paraId="439F38A0"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791" w:type="dxa"/>
            <w:tcBorders>
              <w:top w:val="nil"/>
              <w:left w:val="nil"/>
              <w:bottom w:val="single" w:sz="4" w:space="0" w:color="auto"/>
              <w:right w:val="single" w:sz="4" w:space="0" w:color="auto"/>
            </w:tcBorders>
            <w:shd w:val="clear" w:color="auto" w:fill="auto"/>
            <w:noWrap/>
            <w:vAlign w:val="bottom"/>
            <w:hideMark/>
          </w:tcPr>
          <w:p w14:paraId="4E4C17CF"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720" w:type="dxa"/>
            <w:tcBorders>
              <w:top w:val="nil"/>
              <w:left w:val="nil"/>
              <w:bottom w:val="single" w:sz="4" w:space="0" w:color="auto"/>
              <w:right w:val="single" w:sz="4" w:space="0" w:color="auto"/>
            </w:tcBorders>
            <w:shd w:val="clear" w:color="auto" w:fill="auto"/>
            <w:noWrap/>
            <w:vAlign w:val="bottom"/>
            <w:hideMark/>
          </w:tcPr>
          <w:p w14:paraId="583A3731"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720" w:type="dxa"/>
            <w:tcBorders>
              <w:top w:val="nil"/>
              <w:left w:val="nil"/>
              <w:bottom w:val="single" w:sz="4" w:space="0" w:color="auto"/>
              <w:right w:val="nil"/>
            </w:tcBorders>
            <w:shd w:val="clear" w:color="auto" w:fill="auto"/>
            <w:noWrap/>
            <w:vAlign w:val="bottom"/>
            <w:hideMark/>
          </w:tcPr>
          <w:p w14:paraId="4C642838"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621" w:type="dxa"/>
            <w:tcBorders>
              <w:top w:val="nil"/>
              <w:left w:val="single" w:sz="4" w:space="0" w:color="auto"/>
              <w:bottom w:val="single" w:sz="4" w:space="0" w:color="auto"/>
              <w:right w:val="single" w:sz="4" w:space="0" w:color="auto"/>
            </w:tcBorders>
            <w:shd w:val="clear" w:color="auto" w:fill="auto"/>
            <w:noWrap/>
            <w:vAlign w:val="bottom"/>
            <w:hideMark/>
          </w:tcPr>
          <w:p w14:paraId="3967C8E2"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699" w:type="dxa"/>
            <w:tcBorders>
              <w:top w:val="nil"/>
              <w:left w:val="nil"/>
              <w:bottom w:val="single" w:sz="4" w:space="0" w:color="auto"/>
              <w:right w:val="single" w:sz="4" w:space="0" w:color="auto"/>
            </w:tcBorders>
            <w:shd w:val="clear" w:color="auto" w:fill="auto"/>
            <w:noWrap/>
            <w:vAlign w:val="bottom"/>
            <w:hideMark/>
          </w:tcPr>
          <w:p w14:paraId="5D924617"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r>
      <w:tr w:rsidR="00835A9F" w:rsidRPr="00891D63" w14:paraId="43A580D0" w14:textId="77777777" w:rsidTr="00835A9F">
        <w:trPr>
          <w:trHeight w:val="122"/>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14:paraId="0B8119D2" w14:textId="77777777" w:rsidR="00835A9F" w:rsidRPr="00891D63" w:rsidRDefault="00835A9F" w:rsidP="00067FBE">
            <w:pPr>
              <w:spacing w:after="0" w:line="240" w:lineRule="auto"/>
              <w:rPr>
                <w:rFonts w:cs="Arial"/>
                <w:color w:val="000000"/>
                <w:sz w:val="16"/>
                <w:szCs w:val="20"/>
                <w:lang w:val="en-US"/>
              </w:rPr>
            </w:pPr>
            <w:r w:rsidRPr="00891D63">
              <w:rPr>
                <w:rFonts w:cs="Arial"/>
                <w:color w:val="000000"/>
                <w:sz w:val="16"/>
                <w:szCs w:val="20"/>
                <w:lang w:val="en-US"/>
              </w:rPr>
              <w:t>1 У</w:t>
            </w:r>
          </w:p>
        </w:tc>
        <w:tc>
          <w:tcPr>
            <w:tcW w:w="409" w:type="dxa"/>
            <w:tcBorders>
              <w:top w:val="single" w:sz="4" w:space="0" w:color="auto"/>
              <w:left w:val="nil"/>
              <w:bottom w:val="single" w:sz="4" w:space="0" w:color="auto"/>
              <w:right w:val="nil"/>
            </w:tcBorders>
            <w:shd w:val="clear" w:color="auto" w:fill="auto"/>
            <w:noWrap/>
            <w:vAlign w:val="bottom"/>
            <w:hideMark/>
          </w:tcPr>
          <w:p w14:paraId="72C84D5A"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725" w:type="dxa"/>
            <w:tcBorders>
              <w:top w:val="nil"/>
              <w:left w:val="single" w:sz="4" w:space="0" w:color="auto"/>
              <w:bottom w:val="single" w:sz="4" w:space="0" w:color="auto"/>
              <w:right w:val="single" w:sz="4" w:space="0" w:color="auto"/>
            </w:tcBorders>
            <w:shd w:val="clear" w:color="auto" w:fill="auto"/>
            <w:noWrap/>
            <w:vAlign w:val="bottom"/>
            <w:hideMark/>
          </w:tcPr>
          <w:p w14:paraId="094C5B27"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859" w:type="dxa"/>
            <w:tcBorders>
              <w:top w:val="nil"/>
              <w:left w:val="nil"/>
              <w:bottom w:val="single" w:sz="4" w:space="0" w:color="auto"/>
              <w:right w:val="single" w:sz="4" w:space="0" w:color="auto"/>
            </w:tcBorders>
            <w:shd w:val="clear" w:color="auto" w:fill="auto"/>
            <w:noWrap/>
            <w:vAlign w:val="bottom"/>
            <w:hideMark/>
          </w:tcPr>
          <w:p w14:paraId="5151988C"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558" w:type="dxa"/>
            <w:tcBorders>
              <w:top w:val="nil"/>
              <w:left w:val="nil"/>
              <w:bottom w:val="single" w:sz="4" w:space="0" w:color="auto"/>
              <w:right w:val="nil"/>
            </w:tcBorders>
          </w:tcPr>
          <w:p w14:paraId="3A7BAD41" w14:textId="77777777" w:rsidR="00835A9F" w:rsidRPr="00891D63" w:rsidRDefault="00835A9F" w:rsidP="00067FBE">
            <w:pPr>
              <w:spacing w:after="0" w:line="240" w:lineRule="auto"/>
              <w:rPr>
                <w:rFonts w:cs="Arial"/>
                <w:color w:val="000000"/>
                <w:sz w:val="18"/>
                <w:szCs w:val="20"/>
                <w:lang w:val="en-US"/>
              </w:rPr>
            </w:pPr>
          </w:p>
        </w:tc>
        <w:tc>
          <w:tcPr>
            <w:tcW w:w="567" w:type="dxa"/>
            <w:tcBorders>
              <w:top w:val="nil"/>
              <w:left w:val="nil"/>
              <w:bottom w:val="single" w:sz="4" w:space="0" w:color="auto"/>
              <w:right w:val="nil"/>
            </w:tcBorders>
          </w:tcPr>
          <w:p w14:paraId="01437791" w14:textId="77777777" w:rsidR="00835A9F" w:rsidRPr="00891D63" w:rsidRDefault="00835A9F" w:rsidP="00067FBE">
            <w:pPr>
              <w:spacing w:after="0" w:line="240" w:lineRule="auto"/>
              <w:rPr>
                <w:rFonts w:cs="Arial"/>
                <w:color w:val="000000"/>
                <w:sz w:val="18"/>
                <w:szCs w:val="20"/>
                <w:lang w:val="en-US"/>
              </w:rPr>
            </w:pPr>
          </w:p>
        </w:tc>
        <w:tc>
          <w:tcPr>
            <w:tcW w:w="709" w:type="dxa"/>
            <w:tcBorders>
              <w:top w:val="nil"/>
              <w:left w:val="nil"/>
              <w:bottom w:val="single" w:sz="4" w:space="0" w:color="auto"/>
              <w:right w:val="single" w:sz="4" w:space="0" w:color="auto"/>
            </w:tcBorders>
            <w:shd w:val="clear" w:color="auto" w:fill="auto"/>
            <w:noWrap/>
            <w:vAlign w:val="bottom"/>
            <w:hideMark/>
          </w:tcPr>
          <w:p w14:paraId="4256013C" w14:textId="0D25E15D"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507" w:type="dxa"/>
            <w:tcBorders>
              <w:top w:val="nil"/>
              <w:left w:val="nil"/>
              <w:bottom w:val="single" w:sz="4" w:space="0" w:color="auto"/>
              <w:right w:val="single" w:sz="4" w:space="0" w:color="auto"/>
            </w:tcBorders>
            <w:shd w:val="clear" w:color="auto" w:fill="auto"/>
            <w:noWrap/>
            <w:vAlign w:val="bottom"/>
            <w:hideMark/>
          </w:tcPr>
          <w:p w14:paraId="787A347C" w14:textId="77777777" w:rsidR="00835A9F" w:rsidRPr="00891D63" w:rsidRDefault="00835A9F" w:rsidP="00067FBE">
            <w:pPr>
              <w:spacing w:after="0" w:line="240" w:lineRule="auto"/>
              <w:jc w:val="center"/>
              <w:rPr>
                <w:rFonts w:cs="Arial"/>
                <w:color w:val="000000"/>
                <w:sz w:val="18"/>
                <w:szCs w:val="20"/>
                <w:lang w:val="en-US"/>
              </w:rPr>
            </w:pPr>
            <w:r w:rsidRPr="00891D63">
              <w:rPr>
                <w:rFonts w:cs="Arial"/>
                <w:color w:val="000000"/>
                <w:sz w:val="18"/>
                <w:szCs w:val="20"/>
                <w:lang w:val="en-US"/>
              </w:rPr>
              <w:t> </w:t>
            </w:r>
          </w:p>
        </w:tc>
        <w:tc>
          <w:tcPr>
            <w:tcW w:w="636" w:type="dxa"/>
            <w:tcBorders>
              <w:top w:val="nil"/>
              <w:left w:val="nil"/>
              <w:bottom w:val="single" w:sz="4" w:space="0" w:color="auto"/>
              <w:right w:val="single" w:sz="4" w:space="0" w:color="auto"/>
            </w:tcBorders>
            <w:shd w:val="clear" w:color="auto" w:fill="auto"/>
            <w:noWrap/>
            <w:vAlign w:val="bottom"/>
            <w:hideMark/>
          </w:tcPr>
          <w:p w14:paraId="033C6326" w14:textId="77777777" w:rsidR="00835A9F" w:rsidRPr="00891D63" w:rsidRDefault="00835A9F" w:rsidP="00067FBE">
            <w:pPr>
              <w:spacing w:after="0" w:line="240" w:lineRule="auto"/>
              <w:jc w:val="center"/>
              <w:rPr>
                <w:rFonts w:cs="Arial"/>
                <w:color w:val="000000"/>
                <w:sz w:val="18"/>
                <w:szCs w:val="20"/>
                <w:lang w:val="en-US"/>
              </w:rPr>
            </w:pPr>
            <w:r w:rsidRPr="00891D63">
              <w:rPr>
                <w:rFonts w:cs="Arial"/>
                <w:color w:val="000000"/>
                <w:sz w:val="18"/>
                <w:szCs w:val="20"/>
                <w:lang w:val="en-US"/>
              </w:rPr>
              <w:t> </w:t>
            </w:r>
          </w:p>
        </w:tc>
        <w:tc>
          <w:tcPr>
            <w:tcW w:w="697" w:type="dxa"/>
            <w:tcBorders>
              <w:top w:val="nil"/>
              <w:left w:val="nil"/>
              <w:bottom w:val="single" w:sz="4" w:space="0" w:color="auto"/>
              <w:right w:val="single" w:sz="4" w:space="0" w:color="auto"/>
            </w:tcBorders>
            <w:shd w:val="clear" w:color="auto" w:fill="auto"/>
            <w:noWrap/>
            <w:vAlign w:val="bottom"/>
            <w:hideMark/>
          </w:tcPr>
          <w:p w14:paraId="3EB46413" w14:textId="77777777" w:rsidR="00835A9F" w:rsidRPr="00891D63" w:rsidRDefault="00835A9F" w:rsidP="00067FBE">
            <w:pPr>
              <w:spacing w:after="0" w:line="240" w:lineRule="auto"/>
              <w:jc w:val="center"/>
              <w:rPr>
                <w:rFonts w:cs="Arial"/>
                <w:color w:val="000000"/>
                <w:sz w:val="18"/>
                <w:szCs w:val="20"/>
                <w:lang w:val="en-US"/>
              </w:rPr>
            </w:pPr>
            <w:r w:rsidRPr="00891D63">
              <w:rPr>
                <w:rFonts w:cs="Arial"/>
                <w:color w:val="000000"/>
                <w:sz w:val="18"/>
                <w:szCs w:val="20"/>
                <w:lang w:val="en-US"/>
              </w:rPr>
              <w:t> </w:t>
            </w:r>
          </w:p>
        </w:tc>
        <w:tc>
          <w:tcPr>
            <w:tcW w:w="808" w:type="dxa"/>
            <w:tcBorders>
              <w:top w:val="nil"/>
              <w:left w:val="nil"/>
              <w:bottom w:val="single" w:sz="4" w:space="0" w:color="auto"/>
              <w:right w:val="single" w:sz="4" w:space="0" w:color="auto"/>
            </w:tcBorders>
            <w:shd w:val="clear" w:color="auto" w:fill="auto"/>
            <w:noWrap/>
            <w:vAlign w:val="bottom"/>
            <w:hideMark/>
          </w:tcPr>
          <w:p w14:paraId="296FFA62"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605" w:type="dxa"/>
            <w:tcBorders>
              <w:top w:val="nil"/>
              <w:left w:val="nil"/>
              <w:bottom w:val="single" w:sz="4" w:space="0" w:color="auto"/>
              <w:right w:val="single" w:sz="4" w:space="0" w:color="auto"/>
            </w:tcBorders>
            <w:shd w:val="clear" w:color="auto" w:fill="auto"/>
            <w:noWrap/>
            <w:vAlign w:val="bottom"/>
            <w:hideMark/>
          </w:tcPr>
          <w:p w14:paraId="47E54509"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694" w:type="dxa"/>
            <w:tcBorders>
              <w:top w:val="nil"/>
              <w:left w:val="nil"/>
              <w:bottom w:val="single" w:sz="4" w:space="0" w:color="auto"/>
              <w:right w:val="single" w:sz="4" w:space="0" w:color="auto"/>
            </w:tcBorders>
            <w:shd w:val="clear" w:color="auto" w:fill="auto"/>
            <w:noWrap/>
            <w:vAlign w:val="bottom"/>
            <w:hideMark/>
          </w:tcPr>
          <w:p w14:paraId="41965664"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698" w:type="dxa"/>
            <w:tcBorders>
              <w:top w:val="nil"/>
              <w:left w:val="nil"/>
              <w:bottom w:val="single" w:sz="4" w:space="0" w:color="auto"/>
              <w:right w:val="single" w:sz="4" w:space="0" w:color="auto"/>
            </w:tcBorders>
            <w:shd w:val="clear" w:color="auto" w:fill="auto"/>
            <w:noWrap/>
            <w:vAlign w:val="bottom"/>
            <w:hideMark/>
          </w:tcPr>
          <w:p w14:paraId="3F7D184A"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694" w:type="dxa"/>
            <w:tcBorders>
              <w:top w:val="nil"/>
              <w:left w:val="nil"/>
              <w:bottom w:val="single" w:sz="4" w:space="0" w:color="auto"/>
              <w:right w:val="single" w:sz="4" w:space="0" w:color="auto"/>
            </w:tcBorders>
            <w:shd w:val="clear" w:color="auto" w:fill="auto"/>
            <w:noWrap/>
            <w:vAlign w:val="bottom"/>
            <w:hideMark/>
          </w:tcPr>
          <w:p w14:paraId="3D19A02E"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539" w:type="dxa"/>
            <w:tcBorders>
              <w:top w:val="nil"/>
              <w:left w:val="nil"/>
              <w:bottom w:val="single" w:sz="4" w:space="0" w:color="auto"/>
              <w:right w:val="single" w:sz="4" w:space="0" w:color="auto"/>
            </w:tcBorders>
            <w:shd w:val="clear" w:color="auto" w:fill="auto"/>
            <w:noWrap/>
            <w:vAlign w:val="bottom"/>
            <w:hideMark/>
          </w:tcPr>
          <w:p w14:paraId="1B22E1A0"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625" w:type="dxa"/>
            <w:tcBorders>
              <w:top w:val="nil"/>
              <w:left w:val="nil"/>
              <w:bottom w:val="single" w:sz="4" w:space="0" w:color="auto"/>
              <w:right w:val="single" w:sz="4" w:space="0" w:color="auto"/>
            </w:tcBorders>
            <w:shd w:val="clear" w:color="auto" w:fill="auto"/>
            <w:noWrap/>
            <w:vAlign w:val="bottom"/>
            <w:hideMark/>
          </w:tcPr>
          <w:p w14:paraId="24367398"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464" w:type="dxa"/>
            <w:tcBorders>
              <w:top w:val="nil"/>
              <w:left w:val="nil"/>
              <w:bottom w:val="single" w:sz="4" w:space="0" w:color="auto"/>
              <w:right w:val="single" w:sz="4" w:space="0" w:color="auto"/>
            </w:tcBorders>
            <w:shd w:val="clear" w:color="auto" w:fill="auto"/>
            <w:noWrap/>
            <w:vAlign w:val="bottom"/>
            <w:hideMark/>
          </w:tcPr>
          <w:p w14:paraId="57FD5819"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791" w:type="dxa"/>
            <w:tcBorders>
              <w:top w:val="nil"/>
              <w:left w:val="nil"/>
              <w:bottom w:val="single" w:sz="4" w:space="0" w:color="auto"/>
              <w:right w:val="single" w:sz="4" w:space="0" w:color="auto"/>
            </w:tcBorders>
            <w:shd w:val="clear" w:color="auto" w:fill="auto"/>
            <w:noWrap/>
            <w:vAlign w:val="bottom"/>
            <w:hideMark/>
          </w:tcPr>
          <w:p w14:paraId="2D2994AB"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720" w:type="dxa"/>
            <w:tcBorders>
              <w:top w:val="nil"/>
              <w:left w:val="nil"/>
              <w:bottom w:val="single" w:sz="4" w:space="0" w:color="auto"/>
              <w:right w:val="single" w:sz="4" w:space="0" w:color="auto"/>
            </w:tcBorders>
            <w:shd w:val="clear" w:color="auto" w:fill="auto"/>
            <w:noWrap/>
            <w:vAlign w:val="bottom"/>
            <w:hideMark/>
          </w:tcPr>
          <w:p w14:paraId="2F3938F1"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720" w:type="dxa"/>
            <w:tcBorders>
              <w:top w:val="nil"/>
              <w:left w:val="nil"/>
              <w:bottom w:val="single" w:sz="4" w:space="0" w:color="auto"/>
              <w:right w:val="nil"/>
            </w:tcBorders>
            <w:shd w:val="clear" w:color="auto" w:fill="auto"/>
            <w:noWrap/>
            <w:vAlign w:val="bottom"/>
            <w:hideMark/>
          </w:tcPr>
          <w:p w14:paraId="414A40B4"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621" w:type="dxa"/>
            <w:tcBorders>
              <w:top w:val="nil"/>
              <w:left w:val="single" w:sz="4" w:space="0" w:color="auto"/>
              <w:bottom w:val="single" w:sz="4" w:space="0" w:color="auto"/>
              <w:right w:val="single" w:sz="4" w:space="0" w:color="auto"/>
            </w:tcBorders>
            <w:shd w:val="clear" w:color="auto" w:fill="auto"/>
            <w:noWrap/>
            <w:vAlign w:val="bottom"/>
            <w:hideMark/>
          </w:tcPr>
          <w:p w14:paraId="58A11A59"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699" w:type="dxa"/>
            <w:tcBorders>
              <w:top w:val="nil"/>
              <w:left w:val="nil"/>
              <w:bottom w:val="single" w:sz="4" w:space="0" w:color="auto"/>
              <w:right w:val="single" w:sz="4" w:space="0" w:color="auto"/>
            </w:tcBorders>
            <w:shd w:val="clear" w:color="auto" w:fill="auto"/>
            <w:noWrap/>
            <w:vAlign w:val="bottom"/>
            <w:hideMark/>
          </w:tcPr>
          <w:p w14:paraId="377CA3D2"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r>
      <w:tr w:rsidR="00835A9F" w:rsidRPr="00891D63" w14:paraId="57ADF6F9" w14:textId="77777777" w:rsidTr="00835A9F">
        <w:trPr>
          <w:trHeight w:val="128"/>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14:paraId="3F4B7704" w14:textId="77777777" w:rsidR="00835A9F" w:rsidRPr="00891D63" w:rsidRDefault="00835A9F" w:rsidP="00067FBE">
            <w:pPr>
              <w:spacing w:after="0" w:line="240" w:lineRule="auto"/>
              <w:rPr>
                <w:rFonts w:cs="Arial"/>
                <w:color w:val="000000"/>
                <w:sz w:val="16"/>
                <w:szCs w:val="20"/>
                <w:lang w:val="en-US"/>
              </w:rPr>
            </w:pPr>
            <w:r w:rsidRPr="00891D63">
              <w:rPr>
                <w:rFonts w:cs="Arial"/>
                <w:color w:val="000000"/>
                <w:sz w:val="16"/>
                <w:szCs w:val="20"/>
                <w:lang w:val="en-US"/>
              </w:rPr>
              <w:t>2 У</w:t>
            </w:r>
          </w:p>
        </w:tc>
        <w:tc>
          <w:tcPr>
            <w:tcW w:w="409" w:type="dxa"/>
            <w:tcBorders>
              <w:top w:val="nil"/>
              <w:left w:val="nil"/>
              <w:bottom w:val="single" w:sz="4" w:space="0" w:color="auto"/>
              <w:right w:val="nil"/>
            </w:tcBorders>
            <w:shd w:val="clear" w:color="auto" w:fill="auto"/>
            <w:noWrap/>
            <w:vAlign w:val="bottom"/>
            <w:hideMark/>
          </w:tcPr>
          <w:p w14:paraId="4D21AAEB"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725" w:type="dxa"/>
            <w:tcBorders>
              <w:top w:val="nil"/>
              <w:left w:val="single" w:sz="4" w:space="0" w:color="auto"/>
              <w:bottom w:val="single" w:sz="4" w:space="0" w:color="auto"/>
              <w:right w:val="single" w:sz="4" w:space="0" w:color="auto"/>
            </w:tcBorders>
            <w:shd w:val="clear" w:color="auto" w:fill="auto"/>
            <w:noWrap/>
            <w:vAlign w:val="bottom"/>
            <w:hideMark/>
          </w:tcPr>
          <w:p w14:paraId="1FA6EABD"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859" w:type="dxa"/>
            <w:tcBorders>
              <w:top w:val="nil"/>
              <w:left w:val="nil"/>
              <w:bottom w:val="single" w:sz="4" w:space="0" w:color="auto"/>
              <w:right w:val="single" w:sz="4" w:space="0" w:color="auto"/>
            </w:tcBorders>
            <w:shd w:val="clear" w:color="auto" w:fill="auto"/>
            <w:noWrap/>
            <w:vAlign w:val="bottom"/>
            <w:hideMark/>
          </w:tcPr>
          <w:p w14:paraId="618827AE"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558" w:type="dxa"/>
            <w:tcBorders>
              <w:top w:val="nil"/>
              <w:left w:val="nil"/>
              <w:bottom w:val="single" w:sz="4" w:space="0" w:color="auto"/>
              <w:right w:val="nil"/>
            </w:tcBorders>
          </w:tcPr>
          <w:p w14:paraId="19D5E0B6" w14:textId="77777777" w:rsidR="00835A9F" w:rsidRPr="00891D63" w:rsidRDefault="00835A9F" w:rsidP="00067FBE">
            <w:pPr>
              <w:spacing w:after="0" w:line="240" w:lineRule="auto"/>
              <w:rPr>
                <w:rFonts w:cs="Arial"/>
                <w:color w:val="000000"/>
                <w:sz w:val="18"/>
                <w:szCs w:val="20"/>
                <w:lang w:val="en-US"/>
              </w:rPr>
            </w:pPr>
          </w:p>
        </w:tc>
        <w:tc>
          <w:tcPr>
            <w:tcW w:w="567" w:type="dxa"/>
            <w:tcBorders>
              <w:top w:val="nil"/>
              <w:left w:val="nil"/>
              <w:bottom w:val="single" w:sz="4" w:space="0" w:color="auto"/>
              <w:right w:val="nil"/>
            </w:tcBorders>
          </w:tcPr>
          <w:p w14:paraId="2A543C7A" w14:textId="77777777" w:rsidR="00835A9F" w:rsidRPr="00891D63" w:rsidRDefault="00835A9F" w:rsidP="00067FBE">
            <w:pPr>
              <w:spacing w:after="0" w:line="240" w:lineRule="auto"/>
              <w:rPr>
                <w:rFonts w:cs="Arial"/>
                <w:color w:val="000000"/>
                <w:sz w:val="18"/>
                <w:szCs w:val="20"/>
                <w:lang w:val="en-US"/>
              </w:rPr>
            </w:pPr>
          </w:p>
        </w:tc>
        <w:tc>
          <w:tcPr>
            <w:tcW w:w="709" w:type="dxa"/>
            <w:tcBorders>
              <w:top w:val="nil"/>
              <w:left w:val="nil"/>
              <w:bottom w:val="single" w:sz="4" w:space="0" w:color="auto"/>
              <w:right w:val="single" w:sz="4" w:space="0" w:color="auto"/>
            </w:tcBorders>
            <w:shd w:val="clear" w:color="auto" w:fill="auto"/>
            <w:noWrap/>
            <w:vAlign w:val="bottom"/>
            <w:hideMark/>
          </w:tcPr>
          <w:p w14:paraId="3F6721F1" w14:textId="144EB3CB"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507" w:type="dxa"/>
            <w:tcBorders>
              <w:top w:val="nil"/>
              <w:left w:val="nil"/>
              <w:bottom w:val="single" w:sz="4" w:space="0" w:color="auto"/>
              <w:right w:val="single" w:sz="4" w:space="0" w:color="auto"/>
            </w:tcBorders>
            <w:shd w:val="clear" w:color="auto" w:fill="auto"/>
            <w:noWrap/>
            <w:vAlign w:val="bottom"/>
            <w:hideMark/>
          </w:tcPr>
          <w:p w14:paraId="728DEB52" w14:textId="77777777" w:rsidR="00835A9F" w:rsidRPr="00891D63" w:rsidRDefault="00835A9F" w:rsidP="00067FBE">
            <w:pPr>
              <w:spacing w:after="0" w:line="240" w:lineRule="auto"/>
              <w:jc w:val="center"/>
              <w:rPr>
                <w:rFonts w:cs="Arial"/>
                <w:color w:val="000000"/>
                <w:sz w:val="18"/>
                <w:szCs w:val="20"/>
                <w:lang w:val="en-US"/>
              </w:rPr>
            </w:pPr>
            <w:r w:rsidRPr="00891D63">
              <w:rPr>
                <w:rFonts w:cs="Arial"/>
                <w:color w:val="000000"/>
                <w:sz w:val="18"/>
                <w:szCs w:val="20"/>
                <w:lang w:val="en-US"/>
              </w:rPr>
              <w:t> </w:t>
            </w:r>
          </w:p>
        </w:tc>
        <w:tc>
          <w:tcPr>
            <w:tcW w:w="636" w:type="dxa"/>
            <w:tcBorders>
              <w:top w:val="nil"/>
              <w:left w:val="nil"/>
              <w:bottom w:val="single" w:sz="4" w:space="0" w:color="auto"/>
              <w:right w:val="single" w:sz="4" w:space="0" w:color="auto"/>
            </w:tcBorders>
            <w:shd w:val="clear" w:color="auto" w:fill="auto"/>
            <w:noWrap/>
            <w:vAlign w:val="bottom"/>
            <w:hideMark/>
          </w:tcPr>
          <w:p w14:paraId="4989A1A6" w14:textId="77777777" w:rsidR="00835A9F" w:rsidRPr="00891D63" w:rsidRDefault="00835A9F" w:rsidP="00067FBE">
            <w:pPr>
              <w:spacing w:after="0" w:line="240" w:lineRule="auto"/>
              <w:jc w:val="center"/>
              <w:rPr>
                <w:rFonts w:cs="Arial"/>
                <w:color w:val="000000"/>
                <w:sz w:val="18"/>
                <w:szCs w:val="20"/>
                <w:lang w:val="en-US"/>
              </w:rPr>
            </w:pPr>
            <w:r w:rsidRPr="00891D63">
              <w:rPr>
                <w:rFonts w:cs="Arial"/>
                <w:color w:val="000000"/>
                <w:sz w:val="18"/>
                <w:szCs w:val="20"/>
                <w:lang w:val="en-US"/>
              </w:rPr>
              <w:t> </w:t>
            </w:r>
          </w:p>
        </w:tc>
        <w:tc>
          <w:tcPr>
            <w:tcW w:w="697" w:type="dxa"/>
            <w:tcBorders>
              <w:top w:val="nil"/>
              <w:left w:val="nil"/>
              <w:bottom w:val="single" w:sz="4" w:space="0" w:color="auto"/>
              <w:right w:val="single" w:sz="4" w:space="0" w:color="auto"/>
            </w:tcBorders>
            <w:shd w:val="clear" w:color="auto" w:fill="auto"/>
            <w:noWrap/>
            <w:vAlign w:val="bottom"/>
            <w:hideMark/>
          </w:tcPr>
          <w:p w14:paraId="400B36B2" w14:textId="77777777" w:rsidR="00835A9F" w:rsidRPr="00891D63" w:rsidRDefault="00835A9F" w:rsidP="00067FBE">
            <w:pPr>
              <w:spacing w:after="0" w:line="240" w:lineRule="auto"/>
              <w:jc w:val="center"/>
              <w:rPr>
                <w:rFonts w:cs="Arial"/>
                <w:color w:val="000000"/>
                <w:sz w:val="18"/>
                <w:szCs w:val="20"/>
                <w:lang w:val="en-US"/>
              </w:rPr>
            </w:pPr>
            <w:r w:rsidRPr="00891D63">
              <w:rPr>
                <w:rFonts w:cs="Arial"/>
                <w:color w:val="000000"/>
                <w:sz w:val="18"/>
                <w:szCs w:val="20"/>
                <w:lang w:val="en-US"/>
              </w:rPr>
              <w:t> </w:t>
            </w:r>
          </w:p>
        </w:tc>
        <w:tc>
          <w:tcPr>
            <w:tcW w:w="808" w:type="dxa"/>
            <w:tcBorders>
              <w:top w:val="nil"/>
              <w:left w:val="nil"/>
              <w:bottom w:val="single" w:sz="4" w:space="0" w:color="auto"/>
              <w:right w:val="single" w:sz="4" w:space="0" w:color="auto"/>
            </w:tcBorders>
            <w:shd w:val="clear" w:color="auto" w:fill="auto"/>
            <w:noWrap/>
            <w:vAlign w:val="bottom"/>
            <w:hideMark/>
          </w:tcPr>
          <w:p w14:paraId="093E18E5"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605" w:type="dxa"/>
            <w:tcBorders>
              <w:top w:val="nil"/>
              <w:left w:val="nil"/>
              <w:bottom w:val="single" w:sz="4" w:space="0" w:color="auto"/>
              <w:right w:val="single" w:sz="4" w:space="0" w:color="auto"/>
            </w:tcBorders>
            <w:shd w:val="clear" w:color="auto" w:fill="auto"/>
            <w:noWrap/>
            <w:vAlign w:val="bottom"/>
            <w:hideMark/>
          </w:tcPr>
          <w:p w14:paraId="2E4DAE95"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694" w:type="dxa"/>
            <w:tcBorders>
              <w:top w:val="nil"/>
              <w:left w:val="nil"/>
              <w:bottom w:val="single" w:sz="4" w:space="0" w:color="auto"/>
              <w:right w:val="single" w:sz="4" w:space="0" w:color="auto"/>
            </w:tcBorders>
            <w:shd w:val="clear" w:color="auto" w:fill="auto"/>
            <w:noWrap/>
            <w:vAlign w:val="bottom"/>
            <w:hideMark/>
          </w:tcPr>
          <w:p w14:paraId="752F561A"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698" w:type="dxa"/>
            <w:tcBorders>
              <w:top w:val="nil"/>
              <w:left w:val="nil"/>
              <w:bottom w:val="single" w:sz="4" w:space="0" w:color="auto"/>
              <w:right w:val="single" w:sz="4" w:space="0" w:color="auto"/>
            </w:tcBorders>
            <w:shd w:val="clear" w:color="auto" w:fill="auto"/>
            <w:noWrap/>
            <w:vAlign w:val="bottom"/>
            <w:hideMark/>
          </w:tcPr>
          <w:p w14:paraId="34072AB1"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694" w:type="dxa"/>
            <w:tcBorders>
              <w:top w:val="nil"/>
              <w:left w:val="nil"/>
              <w:bottom w:val="single" w:sz="4" w:space="0" w:color="auto"/>
              <w:right w:val="single" w:sz="4" w:space="0" w:color="auto"/>
            </w:tcBorders>
            <w:shd w:val="clear" w:color="auto" w:fill="auto"/>
            <w:noWrap/>
            <w:vAlign w:val="bottom"/>
            <w:hideMark/>
          </w:tcPr>
          <w:p w14:paraId="11FD9CE6"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539" w:type="dxa"/>
            <w:tcBorders>
              <w:top w:val="nil"/>
              <w:left w:val="nil"/>
              <w:bottom w:val="single" w:sz="4" w:space="0" w:color="auto"/>
              <w:right w:val="single" w:sz="4" w:space="0" w:color="auto"/>
            </w:tcBorders>
            <w:shd w:val="clear" w:color="auto" w:fill="auto"/>
            <w:noWrap/>
            <w:vAlign w:val="bottom"/>
            <w:hideMark/>
          </w:tcPr>
          <w:p w14:paraId="4978D9CD"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625" w:type="dxa"/>
            <w:tcBorders>
              <w:top w:val="nil"/>
              <w:left w:val="nil"/>
              <w:bottom w:val="single" w:sz="4" w:space="0" w:color="auto"/>
              <w:right w:val="single" w:sz="4" w:space="0" w:color="auto"/>
            </w:tcBorders>
            <w:shd w:val="clear" w:color="auto" w:fill="auto"/>
            <w:noWrap/>
            <w:vAlign w:val="bottom"/>
            <w:hideMark/>
          </w:tcPr>
          <w:p w14:paraId="3C487ACB"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464" w:type="dxa"/>
            <w:tcBorders>
              <w:top w:val="nil"/>
              <w:left w:val="nil"/>
              <w:bottom w:val="single" w:sz="4" w:space="0" w:color="auto"/>
              <w:right w:val="single" w:sz="4" w:space="0" w:color="auto"/>
            </w:tcBorders>
            <w:shd w:val="clear" w:color="auto" w:fill="auto"/>
            <w:noWrap/>
            <w:vAlign w:val="bottom"/>
            <w:hideMark/>
          </w:tcPr>
          <w:p w14:paraId="439B981C"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791" w:type="dxa"/>
            <w:tcBorders>
              <w:top w:val="nil"/>
              <w:left w:val="nil"/>
              <w:bottom w:val="single" w:sz="4" w:space="0" w:color="auto"/>
              <w:right w:val="single" w:sz="4" w:space="0" w:color="auto"/>
            </w:tcBorders>
            <w:shd w:val="clear" w:color="auto" w:fill="auto"/>
            <w:noWrap/>
            <w:vAlign w:val="bottom"/>
            <w:hideMark/>
          </w:tcPr>
          <w:p w14:paraId="43274642"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720" w:type="dxa"/>
            <w:tcBorders>
              <w:top w:val="nil"/>
              <w:left w:val="nil"/>
              <w:bottom w:val="single" w:sz="4" w:space="0" w:color="auto"/>
              <w:right w:val="single" w:sz="4" w:space="0" w:color="auto"/>
            </w:tcBorders>
            <w:shd w:val="clear" w:color="auto" w:fill="auto"/>
            <w:noWrap/>
            <w:vAlign w:val="bottom"/>
            <w:hideMark/>
          </w:tcPr>
          <w:p w14:paraId="54BF34E2"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720" w:type="dxa"/>
            <w:tcBorders>
              <w:top w:val="nil"/>
              <w:left w:val="nil"/>
              <w:bottom w:val="single" w:sz="4" w:space="0" w:color="auto"/>
              <w:right w:val="nil"/>
            </w:tcBorders>
            <w:shd w:val="clear" w:color="auto" w:fill="auto"/>
            <w:noWrap/>
            <w:vAlign w:val="bottom"/>
            <w:hideMark/>
          </w:tcPr>
          <w:p w14:paraId="465C92F3"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621" w:type="dxa"/>
            <w:tcBorders>
              <w:top w:val="nil"/>
              <w:left w:val="single" w:sz="4" w:space="0" w:color="auto"/>
              <w:bottom w:val="single" w:sz="4" w:space="0" w:color="auto"/>
              <w:right w:val="single" w:sz="4" w:space="0" w:color="auto"/>
            </w:tcBorders>
            <w:shd w:val="clear" w:color="auto" w:fill="auto"/>
            <w:noWrap/>
            <w:vAlign w:val="bottom"/>
            <w:hideMark/>
          </w:tcPr>
          <w:p w14:paraId="687E4DBD"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699" w:type="dxa"/>
            <w:tcBorders>
              <w:top w:val="nil"/>
              <w:left w:val="nil"/>
              <w:bottom w:val="single" w:sz="4" w:space="0" w:color="auto"/>
              <w:right w:val="single" w:sz="4" w:space="0" w:color="auto"/>
            </w:tcBorders>
            <w:shd w:val="clear" w:color="auto" w:fill="auto"/>
            <w:noWrap/>
            <w:vAlign w:val="bottom"/>
            <w:hideMark/>
          </w:tcPr>
          <w:p w14:paraId="50794737"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r>
      <w:tr w:rsidR="00835A9F" w:rsidRPr="00891D63" w14:paraId="267E9434" w14:textId="77777777" w:rsidTr="00835A9F">
        <w:trPr>
          <w:trHeight w:val="30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14:paraId="47E8A12C" w14:textId="77777777" w:rsidR="00835A9F" w:rsidRPr="00891D63" w:rsidRDefault="00835A9F" w:rsidP="00067FBE">
            <w:pPr>
              <w:spacing w:after="0" w:line="240" w:lineRule="auto"/>
              <w:rPr>
                <w:rFonts w:cs="Arial"/>
                <w:b/>
                <w:bCs/>
                <w:color w:val="000000"/>
                <w:sz w:val="16"/>
                <w:szCs w:val="20"/>
                <w:lang w:val="en-US"/>
              </w:rPr>
            </w:pPr>
            <w:r w:rsidRPr="00891D63">
              <w:rPr>
                <w:rFonts w:cs="Arial"/>
                <w:b/>
                <w:bCs/>
                <w:color w:val="000000"/>
                <w:sz w:val="16"/>
                <w:szCs w:val="20"/>
                <w:lang w:val="en-US"/>
              </w:rPr>
              <w:t>итого по услугам</w:t>
            </w:r>
          </w:p>
        </w:tc>
        <w:tc>
          <w:tcPr>
            <w:tcW w:w="409" w:type="dxa"/>
            <w:tcBorders>
              <w:top w:val="nil"/>
              <w:left w:val="nil"/>
              <w:bottom w:val="single" w:sz="4" w:space="0" w:color="auto"/>
              <w:right w:val="single" w:sz="4" w:space="0" w:color="auto"/>
            </w:tcBorders>
            <w:shd w:val="clear" w:color="auto" w:fill="auto"/>
            <w:noWrap/>
            <w:vAlign w:val="bottom"/>
            <w:hideMark/>
          </w:tcPr>
          <w:p w14:paraId="427BF258" w14:textId="77777777" w:rsidR="00835A9F" w:rsidRPr="00891D63" w:rsidRDefault="00835A9F" w:rsidP="00067FBE">
            <w:pPr>
              <w:spacing w:after="0" w:line="240" w:lineRule="auto"/>
              <w:rPr>
                <w:rFonts w:cs="Arial"/>
                <w:b/>
                <w:bCs/>
                <w:color w:val="000000"/>
                <w:sz w:val="18"/>
                <w:szCs w:val="20"/>
                <w:lang w:val="en-US"/>
              </w:rPr>
            </w:pPr>
            <w:r w:rsidRPr="00891D63">
              <w:rPr>
                <w:rFonts w:cs="Arial"/>
                <w:b/>
                <w:bCs/>
                <w:color w:val="000000"/>
                <w:sz w:val="18"/>
                <w:szCs w:val="20"/>
                <w:lang w:val="en-US"/>
              </w:rPr>
              <w:t> </w:t>
            </w:r>
          </w:p>
        </w:tc>
        <w:tc>
          <w:tcPr>
            <w:tcW w:w="725" w:type="dxa"/>
            <w:tcBorders>
              <w:top w:val="nil"/>
              <w:left w:val="nil"/>
              <w:bottom w:val="single" w:sz="4" w:space="0" w:color="auto"/>
              <w:right w:val="single" w:sz="4" w:space="0" w:color="auto"/>
            </w:tcBorders>
            <w:shd w:val="clear" w:color="auto" w:fill="auto"/>
            <w:noWrap/>
            <w:vAlign w:val="bottom"/>
            <w:hideMark/>
          </w:tcPr>
          <w:p w14:paraId="280D003F" w14:textId="77777777" w:rsidR="00835A9F" w:rsidRPr="00891D63" w:rsidRDefault="00835A9F" w:rsidP="00067FBE">
            <w:pPr>
              <w:spacing w:after="0" w:line="240" w:lineRule="auto"/>
              <w:jc w:val="center"/>
              <w:rPr>
                <w:rFonts w:cs="Arial"/>
                <w:color w:val="000000"/>
                <w:sz w:val="18"/>
                <w:szCs w:val="20"/>
                <w:lang w:val="en-US"/>
              </w:rPr>
            </w:pPr>
            <w:r w:rsidRPr="00891D63">
              <w:rPr>
                <w:rFonts w:cs="Arial"/>
                <w:color w:val="000000"/>
                <w:sz w:val="18"/>
                <w:szCs w:val="20"/>
                <w:lang w:val="en-US"/>
              </w:rPr>
              <w:t> </w:t>
            </w:r>
          </w:p>
        </w:tc>
        <w:tc>
          <w:tcPr>
            <w:tcW w:w="859" w:type="dxa"/>
            <w:tcBorders>
              <w:top w:val="nil"/>
              <w:left w:val="nil"/>
              <w:bottom w:val="single" w:sz="4" w:space="0" w:color="auto"/>
              <w:right w:val="single" w:sz="4" w:space="0" w:color="auto"/>
            </w:tcBorders>
            <w:shd w:val="clear" w:color="auto" w:fill="auto"/>
            <w:noWrap/>
            <w:vAlign w:val="bottom"/>
            <w:hideMark/>
          </w:tcPr>
          <w:p w14:paraId="15CF4868" w14:textId="77777777" w:rsidR="00835A9F" w:rsidRPr="00891D63" w:rsidRDefault="00835A9F" w:rsidP="00067FBE">
            <w:pPr>
              <w:spacing w:after="0" w:line="240" w:lineRule="auto"/>
              <w:jc w:val="center"/>
              <w:rPr>
                <w:rFonts w:cs="Arial"/>
                <w:color w:val="000000"/>
                <w:sz w:val="18"/>
                <w:szCs w:val="20"/>
                <w:lang w:val="en-US"/>
              </w:rPr>
            </w:pPr>
            <w:r w:rsidRPr="00891D63">
              <w:rPr>
                <w:rFonts w:cs="Arial"/>
                <w:color w:val="000000"/>
                <w:sz w:val="18"/>
                <w:szCs w:val="20"/>
                <w:lang w:val="en-US"/>
              </w:rPr>
              <w:t> </w:t>
            </w:r>
          </w:p>
        </w:tc>
        <w:tc>
          <w:tcPr>
            <w:tcW w:w="558" w:type="dxa"/>
            <w:tcBorders>
              <w:top w:val="nil"/>
              <w:left w:val="nil"/>
              <w:bottom w:val="single" w:sz="4" w:space="0" w:color="auto"/>
              <w:right w:val="nil"/>
            </w:tcBorders>
          </w:tcPr>
          <w:p w14:paraId="394792BC" w14:textId="77777777" w:rsidR="00835A9F" w:rsidRPr="00891D63" w:rsidRDefault="00835A9F" w:rsidP="00067FBE">
            <w:pPr>
              <w:spacing w:after="0" w:line="240" w:lineRule="auto"/>
              <w:jc w:val="center"/>
              <w:rPr>
                <w:rFonts w:cs="Arial"/>
                <w:color w:val="000000"/>
                <w:sz w:val="18"/>
                <w:szCs w:val="20"/>
                <w:lang w:val="en-US"/>
              </w:rPr>
            </w:pPr>
          </w:p>
        </w:tc>
        <w:tc>
          <w:tcPr>
            <w:tcW w:w="567" w:type="dxa"/>
            <w:tcBorders>
              <w:top w:val="nil"/>
              <w:left w:val="nil"/>
              <w:bottom w:val="single" w:sz="4" w:space="0" w:color="auto"/>
              <w:right w:val="nil"/>
            </w:tcBorders>
          </w:tcPr>
          <w:p w14:paraId="450FBA4E" w14:textId="77777777" w:rsidR="00835A9F" w:rsidRPr="00891D63" w:rsidRDefault="00835A9F" w:rsidP="00067FBE">
            <w:pPr>
              <w:spacing w:after="0" w:line="240" w:lineRule="auto"/>
              <w:jc w:val="center"/>
              <w:rPr>
                <w:rFonts w:cs="Arial"/>
                <w:color w:val="000000"/>
                <w:sz w:val="18"/>
                <w:szCs w:val="20"/>
                <w:lang w:val="en-US"/>
              </w:rPr>
            </w:pPr>
          </w:p>
        </w:tc>
        <w:tc>
          <w:tcPr>
            <w:tcW w:w="709" w:type="dxa"/>
            <w:tcBorders>
              <w:top w:val="nil"/>
              <w:left w:val="nil"/>
              <w:bottom w:val="single" w:sz="4" w:space="0" w:color="auto"/>
              <w:right w:val="single" w:sz="4" w:space="0" w:color="auto"/>
            </w:tcBorders>
            <w:shd w:val="clear" w:color="auto" w:fill="auto"/>
            <w:noWrap/>
            <w:vAlign w:val="bottom"/>
            <w:hideMark/>
          </w:tcPr>
          <w:p w14:paraId="4C197740" w14:textId="7CA0EF78" w:rsidR="00835A9F" w:rsidRPr="00891D63" w:rsidRDefault="00835A9F" w:rsidP="00067FBE">
            <w:pPr>
              <w:spacing w:after="0" w:line="240" w:lineRule="auto"/>
              <w:jc w:val="center"/>
              <w:rPr>
                <w:rFonts w:cs="Arial"/>
                <w:color w:val="000000"/>
                <w:sz w:val="18"/>
                <w:szCs w:val="20"/>
                <w:lang w:val="en-US"/>
              </w:rPr>
            </w:pPr>
            <w:r w:rsidRPr="00891D63">
              <w:rPr>
                <w:rFonts w:cs="Arial"/>
                <w:color w:val="000000"/>
                <w:sz w:val="18"/>
                <w:szCs w:val="20"/>
                <w:lang w:val="en-US"/>
              </w:rPr>
              <w:t> </w:t>
            </w:r>
          </w:p>
        </w:tc>
        <w:tc>
          <w:tcPr>
            <w:tcW w:w="507" w:type="dxa"/>
            <w:tcBorders>
              <w:top w:val="nil"/>
              <w:left w:val="nil"/>
              <w:bottom w:val="single" w:sz="4" w:space="0" w:color="auto"/>
              <w:right w:val="single" w:sz="4" w:space="0" w:color="auto"/>
            </w:tcBorders>
            <w:shd w:val="clear" w:color="auto" w:fill="auto"/>
            <w:noWrap/>
            <w:vAlign w:val="bottom"/>
            <w:hideMark/>
          </w:tcPr>
          <w:p w14:paraId="0800B84E" w14:textId="77777777" w:rsidR="00835A9F" w:rsidRPr="00891D63" w:rsidRDefault="00835A9F" w:rsidP="00067FBE">
            <w:pPr>
              <w:spacing w:after="0" w:line="240" w:lineRule="auto"/>
              <w:jc w:val="center"/>
              <w:rPr>
                <w:rFonts w:cs="Arial"/>
                <w:color w:val="000000"/>
                <w:sz w:val="18"/>
                <w:szCs w:val="20"/>
                <w:lang w:val="en-US"/>
              </w:rPr>
            </w:pPr>
            <w:r w:rsidRPr="00891D63">
              <w:rPr>
                <w:rFonts w:cs="Arial"/>
                <w:color w:val="000000"/>
                <w:sz w:val="18"/>
                <w:szCs w:val="20"/>
                <w:lang w:val="en-US"/>
              </w:rPr>
              <w:t> </w:t>
            </w:r>
          </w:p>
        </w:tc>
        <w:tc>
          <w:tcPr>
            <w:tcW w:w="636" w:type="dxa"/>
            <w:tcBorders>
              <w:top w:val="nil"/>
              <w:left w:val="nil"/>
              <w:bottom w:val="single" w:sz="4" w:space="0" w:color="auto"/>
              <w:right w:val="single" w:sz="4" w:space="0" w:color="auto"/>
            </w:tcBorders>
            <w:shd w:val="clear" w:color="auto" w:fill="auto"/>
            <w:noWrap/>
            <w:vAlign w:val="bottom"/>
            <w:hideMark/>
          </w:tcPr>
          <w:p w14:paraId="1EAB4AF3" w14:textId="77777777" w:rsidR="00835A9F" w:rsidRPr="00891D63" w:rsidRDefault="00835A9F" w:rsidP="00067FBE">
            <w:pPr>
              <w:spacing w:after="0" w:line="240" w:lineRule="auto"/>
              <w:jc w:val="center"/>
              <w:rPr>
                <w:rFonts w:cs="Arial"/>
                <w:color w:val="000000"/>
                <w:sz w:val="18"/>
                <w:szCs w:val="20"/>
                <w:lang w:val="en-US"/>
              </w:rPr>
            </w:pPr>
            <w:r w:rsidRPr="00891D63">
              <w:rPr>
                <w:rFonts w:cs="Arial"/>
                <w:color w:val="000000"/>
                <w:sz w:val="18"/>
                <w:szCs w:val="20"/>
                <w:lang w:val="en-US"/>
              </w:rPr>
              <w:t> </w:t>
            </w:r>
          </w:p>
        </w:tc>
        <w:tc>
          <w:tcPr>
            <w:tcW w:w="697" w:type="dxa"/>
            <w:tcBorders>
              <w:top w:val="nil"/>
              <w:left w:val="nil"/>
              <w:bottom w:val="single" w:sz="4" w:space="0" w:color="auto"/>
              <w:right w:val="single" w:sz="4" w:space="0" w:color="auto"/>
            </w:tcBorders>
            <w:shd w:val="clear" w:color="auto" w:fill="auto"/>
            <w:noWrap/>
            <w:vAlign w:val="bottom"/>
            <w:hideMark/>
          </w:tcPr>
          <w:p w14:paraId="2C67121D" w14:textId="77777777" w:rsidR="00835A9F" w:rsidRPr="00891D63" w:rsidRDefault="00835A9F" w:rsidP="00067FBE">
            <w:pPr>
              <w:spacing w:after="0" w:line="240" w:lineRule="auto"/>
              <w:jc w:val="center"/>
              <w:rPr>
                <w:rFonts w:cs="Arial"/>
                <w:color w:val="000000"/>
                <w:sz w:val="18"/>
                <w:szCs w:val="20"/>
                <w:lang w:val="en-US"/>
              </w:rPr>
            </w:pPr>
            <w:r w:rsidRPr="00891D63">
              <w:rPr>
                <w:rFonts w:cs="Arial"/>
                <w:color w:val="000000"/>
                <w:sz w:val="18"/>
                <w:szCs w:val="20"/>
                <w:lang w:val="en-US"/>
              </w:rPr>
              <w:t> </w:t>
            </w:r>
          </w:p>
        </w:tc>
        <w:tc>
          <w:tcPr>
            <w:tcW w:w="808" w:type="dxa"/>
            <w:tcBorders>
              <w:top w:val="nil"/>
              <w:left w:val="nil"/>
              <w:bottom w:val="single" w:sz="4" w:space="0" w:color="auto"/>
              <w:right w:val="single" w:sz="4" w:space="0" w:color="auto"/>
            </w:tcBorders>
            <w:shd w:val="clear" w:color="auto" w:fill="auto"/>
            <w:noWrap/>
            <w:vAlign w:val="bottom"/>
            <w:hideMark/>
          </w:tcPr>
          <w:p w14:paraId="092EA11B" w14:textId="77777777" w:rsidR="00835A9F" w:rsidRPr="00891D63" w:rsidRDefault="00835A9F" w:rsidP="00067FBE">
            <w:pPr>
              <w:spacing w:after="0" w:line="240" w:lineRule="auto"/>
              <w:jc w:val="center"/>
              <w:rPr>
                <w:rFonts w:cs="Arial"/>
                <w:color w:val="000000"/>
                <w:sz w:val="18"/>
                <w:szCs w:val="20"/>
                <w:lang w:val="en-US"/>
              </w:rPr>
            </w:pPr>
            <w:r w:rsidRPr="00891D63">
              <w:rPr>
                <w:rFonts w:cs="Arial"/>
                <w:color w:val="000000"/>
                <w:sz w:val="18"/>
                <w:szCs w:val="20"/>
                <w:lang w:val="en-US"/>
              </w:rPr>
              <w:t> </w:t>
            </w:r>
          </w:p>
        </w:tc>
        <w:tc>
          <w:tcPr>
            <w:tcW w:w="605" w:type="dxa"/>
            <w:tcBorders>
              <w:top w:val="nil"/>
              <w:left w:val="nil"/>
              <w:bottom w:val="single" w:sz="4" w:space="0" w:color="auto"/>
              <w:right w:val="single" w:sz="4" w:space="0" w:color="auto"/>
            </w:tcBorders>
            <w:shd w:val="clear" w:color="auto" w:fill="auto"/>
            <w:noWrap/>
            <w:vAlign w:val="bottom"/>
            <w:hideMark/>
          </w:tcPr>
          <w:p w14:paraId="5CE72F9F" w14:textId="77777777" w:rsidR="00835A9F" w:rsidRPr="00891D63" w:rsidRDefault="00835A9F" w:rsidP="00067FBE">
            <w:pPr>
              <w:spacing w:after="0" w:line="240" w:lineRule="auto"/>
              <w:jc w:val="center"/>
              <w:rPr>
                <w:rFonts w:cs="Arial"/>
                <w:color w:val="000000"/>
                <w:sz w:val="18"/>
                <w:szCs w:val="20"/>
                <w:lang w:val="en-US"/>
              </w:rPr>
            </w:pPr>
            <w:r w:rsidRPr="00891D63">
              <w:rPr>
                <w:rFonts w:cs="Arial"/>
                <w:color w:val="000000"/>
                <w:sz w:val="18"/>
                <w:szCs w:val="20"/>
                <w:lang w:val="en-US"/>
              </w:rPr>
              <w:t> </w:t>
            </w:r>
          </w:p>
        </w:tc>
        <w:tc>
          <w:tcPr>
            <w:tcW w:w="694" w:type="dxa"/>
            <w:tcBorders>
              <w:top w:val="nil"/>
              <w:left w:val="nil"/>
              <w:bottom w:val="single" w:sz="4" w:space="0" w:color="auto"/>
              <w:right w:val="single" w:sz="4" w:space="0" w:color="auto"/>
            </w:tcBorders>
            <w:shd w:val="clear" w:color="auto" w:fill="auto"/>
            <w:noWrap/>
            <w:vAlign w:val="bottom"/>
            <w:hideMark/>
          </w:tcPr>
          <w:p w14:paraId="2C1AC40D" w14:textId="77777777" w:rsidR="00835A9F" w:rsidRPr="00891D63" w:rsidRDefault="00835A9F" w:rsidP="00067FBE">
            <w:pPr>
              <w:spacing w:after="0" w:line="240" w:lineRule="auto"/>
              <w:jc w:val="center"/>
              <w:rPr>
                <w:rFonts w:cs="Arial"/>
                <w:color w:val="000000"/>
                <w:sz w:val="18"/>
                <w:szCs w:val="20"/>
                <w:lang w:val="en-US"/>
              </w:rPr>
            </w:pPr>
            <w:r w:rsidRPr="00891D63">
              <w:rPr>
                <w:rFonts w:cs="Arial"/>
                <w:color w:val="000000"/>
                <w:sz w:val="18"/>
                <w:szCs w:val="20"/>
                <w:lang w:val="en-US"/>
              </w:rPr>
              <w:t> </w:t>
            </w:r>
          </w:p>
        </w:tc>
        <w:tc>
          <w:tcPr>
            <w:tcW w:w="698" w:type="dxa"/>
            <w:tcBorders>
              <w:top w:val="nil"/>
              <w:left w:val="nil"/>
              <w:bottom w:val="single" w:sz="4" w:space="0" w:color="auto"/>
              <w:right w:val="single" w:sz="4" w:space="0" w:color="auto"/>
            </w:tcBorders>
            <w:shd w:val="clear" w:color="auto" w:fill="auto"/>
            <w:noWrap/>
            <w:vAlign w:val="bottom"/>
            <w:hideMark/>
          </w:tcPr>
          <w:p w14:paraId="19DFDFAC" w14:textId="77777777" w:rsidR="00835A9F" w:rsidRPr="00891D63" w:rsidRDefault="00835A9F" w:rsidP="00067FBE">
            <w:pPr>
              <w:spacing w:after="0" w:line="240" w:lineRule="auto"/>
              <w:jc w:val="center"/>
              <w:rPr>
                <w:rFonts w:cs="Arial"/>
                <w:color w:val="000000"/>
                <w:sz w:val="18"/>
                <w:szCs w:val="20"/>
                <w:lang w:val="en-US"/>
              </w:rPr>
            </w:pPr>
            <w:r w:rsidRPr="00891D63">
              <w:rPr>
                <w:rFonts w:cs="Arial"/>
                <w:color w:val="000000"/>
                <w:sz w:val="18"/>
                <w:szCs w:val="20"/>
                <w:lang w:val="en-US"/>
              </w:rPr>
              <w:t> </w:t>
            </w:r>
          </w:p>
        </w:tc>
        <w:tc>
          <w:tcPr>
            <w:tcW w:w="694" w:type="dxa"/>
            <w:tcBorders>
              <w:top w:val="nil"/>
              <w:left w:val="nil"/>
              <w:bottom w:val="single" w:sz="4" w:space="0" w:color="auto"/>
              <w:right w:val="single" w:sz="4" w:space="0" w:color="auto"/>
            </w:tcBorders>
            <w:shd w:val="clear" w:color="auto" w:fill="auto"/>
            <w:noWrap/>
            <w:vAlign w:val="bottom"/>
            <w:hideMark/>
          </w:tcPr>
          <w:p w14:paraId="3C947EC2" w14:textId="77777777" w:rsidR="00835A9F" w:rsidRPr="00891D63" w:rsidRDefault="00835A9F" w:rsidP="00067FBE">
            <w:pPr>
              <w:spacing w:after="0" w:line="240" w:lineRule="auto"/>
              <w:jc w:val="center"/>
              <w:rPr>
                <w:rFonts w:cs="Arial"/>
                <w:color w:val="000000"/>
                <w:sz w:val="18"/>
                <w:szCs w:val="20"/>
                <w:lang w:val="en-US"/>
              </w:rPr>
            </w:pPr>
            <w:r w:rsidRPr="00891D63">
              <w:rPr>
                <w:rFonts w:cs="Arial"/>
                <w:color w:val="000000"/>
                <w:sz w:val="18"/>
                <w:szCs w:val="20"/>
                <w:lang w:val="en-US"/>
              </w:rPr>
              <w:t> </w:t>
            </w:r>
          </w:p>
        </w:tc>
        <w:tc>
          <w:tcPr>
            <w:tcW w:w="539" w:type="dxa"/>
            <w:tcBorders>
              <w:top w:val="nil"/>
              <w:left w:val="nil"/>
              <w:bottom w:val="single" w:sz="4" w:space="0" w:color="auto"/>
              <w:right w:val="single" w:sz="4" w:space="0" w:color="auto"/>
            </w:tcBorders>
            <w:shd w:val="clear" w:color="auto" w:fill="auto"/>
            <w:noWrap/>
            <w:vAlign w:val="bottom"/>
            <w:hideMark/>
          </w:tcPr>
          <w:p w14:paraId="27CFB7F0" w14:textId="77777777" w:rsidR="00835A9F" w:rsidRPr="00891D63" w:rsidRDefault="00835A9F" w:rsidP="00067FBE">
            <w:pPr>
              <w:spacing w:after="0" w:line="240" w:lineRule="auto"/>
              <w:jc w:val="center"/>
              <w:rPr>
                <w:rFonts w:cs="Arial"/>
                <w:color w:val="000000"/>
                <w:sz w:val="18"/>
                <w:szCs w:val="20"/>
                <w:lang w:val="en-US"/>
              </w:rPr>
            </w:pPr>
            <w:r w:rsidRPr="00891D63">
              <w:rPr>
                <w:rFonts w:cs="Arial"/>
                <w:color w:val="000000"/>
                <w:sz w:val="18"/>
                <w:szCs w:val="20"/>
                <w:lang w:val="en-US"/>
              </w:rPr>
              <w:t> </w:t>
            </w:r>
          </w:p>
        </w:tc>
        <w:tc>
          <w:tcPr>
            <w:tcW w:w="625" w:type="dxa"/>
            <w:tcBorders>
              <w:top w:val="nil"/>
              <w:left w:val="nil"/>
              <w:bottom w:val="single" w:sz="4" w:space="0" w:color="auto"/>
              <w:right w:val="single" w:sz="4" w:space="0" w:color="auto"/>
            </w:tcBorders>
            <w:shd w:val="clear" w:color="auto" w:fill="auto"/>
            <w:noWrap/>
            <w:vAlign w:val="bottom"/>
            <w:hideMark/>
          </w:tcPr>
          <w:p w14:paraId="66D03565" w14:textId="77777777" w:rsidR="00835A9F" w:rsidRPr="00891D63" w:rsidRDefault="00835A9F" w:rsidP="00067FBE">
            <w:pPr>
              <w:spacing w:after="0" w:line="240" w:lineRule="auto"/>
              <w:jc w:val="center"/>
              <w:rPr>
                <w:rFonts w:cs="Arial"/>
                <w:color w:val="000000"/>
                <w:sz w:val="18"/>
                <w:szCs w:val="20"/>
                <w:lang w:val="en-US"/>
              </w:rPr>
            </w:pPr>
            <w:r w:rsidRPr="00891D63">
              <w:rPr>
                <w:rFonts w:cs="Arial"/>
                <w:color w:val="000000"/>
                <w:sz w:val="18"/>
                <w:szCs w:val="20"/>
                <w:lang w:val="en-US"/>
              </w:rPr>
              <w:t> </w:t>
            </w:r>
          </w:p>
        </w:tc>
        <w:tc>
          <w:tcPr>
            <w:tcW w:w="464" w:type="dxa"/>
            <w:tcBorders>
              <w:top w:val="nil"/>
              <w:left w:val="nil"/>
              <w:bottom w:val="single" w:sz="4" w:space="0" w:color="auto"/>
              <w:right w:val="single" w:sz="4" w:space="0" w:color="auto"/>
            </w:tcBorders>
            <w:shd w:val="clear" w:color="auto" w:fill="auto"/>
            <w:noWrap/>
            <w:vAlign w:val="bottom"/>
            <w:hideMark/>
          </w:tcPr>
          <w:p w14:paraId="5C9D6145" w14:textId="77777777" w:rsidR="00835A9F" w:rsidRPr="00891D63" w:rsidRDefault="00835A9F" w:rsidP="00067FBE">
            <w:pPr>
              <w:spacing w:after="0" w:line="240" w:lineRule="auto"/>
              <w:jc w:val="center"/>
              <w:rPr>
                <w:rFonts w:cs="Arial"/>
                <w:color w:val="000000"/>
                <w:sz w:val="18"/>
                <w:szCs w:val="20"/>
                <w:lang w:val="en-US"/>
              </w:rPr>
            </w:pPr>
            <w:r w:rsidRPr="00891D63">
              <w:rPr>
                <w:rFonts w:cs="Arial"/>
                <w:color w:val="000000"/>
                <w:sz w:val="18"/>
                <w:szCs w:val="20"/>
                <w:lang w:val="en-US"/>
              </w:rPr>
              <w:t> </w:t>
            </w:r>
          </w:p>
        </w:tc>
        <w:tc>
          <w:tcPr>
            <w:tcW w:w="791" w:type="dxa"/>
            <w:tcBorders>
              <w:top w:val="nil"/>
              <w:left w:val="nil"/>
              <w:bottom w:val="single" w:sz="4" w:space="0" w:color="auto"/>
              <w:right w:val="single" w:sz="4" w:space="0" w:color="auto"/>
            </w:tcBorders>
            <w:shd w:val="clear" w:color="auto" w:fill="auto"/>
            <w:noWrap/>
            <w:vAlign w:val="bottom"/>
            <w:hideMark/>
          </w:tcPr>
          <w:p w14:paraId="1CA97E64" w14:textId="77777777" w:rsidR="00835A9F" w:rsidRPr="00891D63" w:rsidRDefault="00835A9F" w:rsidP="00067FBE">
            <w:pPr>
              <w:spacing w:after="0" w:line="240" w:lineRule="auto"/>
              <w:jc w:val="center"/>
              <w:rPr>
                <w:rFonts w:cs="Arial"/>
                <w:color w:val="000000"/>
                <w:sz w:val="18"/>
                <w:szCs w:val="20"/>
                <w:lang w:val="en-US"/>
              </w:rPr>
            </w:pPr>
            <w:r w:rsidRPr="00891D63">
              <w:rPr>
                <w:rFonts w:cs="Arial"/>
                <w:color w:val="000000"/>
                <w:sz w:val="18"/>
                <w:szCs w:val="20"/>
                <w:lang w:val="en-US"/>
              </w:rPr>
              <w:t> </w:t>
            </w:r>
          </w:p>
        </w:tc>
        <w:tc>
          <w:tcPr>
            <w:tcW w:w="720" w:type="dxa"/>
            <w:tcBorders>
              <w:top w:val="nil"/>
              <w:left w:val="nil"/>
              <w:bottom w:val="single" w:sz="4" w:space="0" w:color="auto"/>
              <w:right w:val="single" w:sz="4" w:space="0" w:color="auto"/>
            </w:tcBorders>
            <w:shd w:val="clear" w:color="auto" w:fill="auto"/>
            <w:noWrap/>
            <w:vAlign w:val="bottom"/>
            <w:hideMark/>
          </w:tcPr>
          <w:p w14:paraId="2D629281" w14:textId="77777777" w:rsidR="00835A9F" w:rsidRPr="00891D63" w:rsidRDefault="00835A9F" w:rsidP="00067FBE">
            <w:pPr>
              <w:spacing w:after="0" w:line="240" w:lineRule="auto"/>
              <w:jc w:val="center"/>
              <w:rPr>
                <w:rFonts w:cs="Arial"/>
                <w:color w:val="000000"/>
                <w:sz w:val="18"/>
                <w:szCs w:val="20"/>
                <w:lang w:val="en-US"/>
              </w:rPr>
            </w:pPr>
            <w:r w:rsidRPr="00891D63">
              <w:rPr>
                <w:rFonts w:cs="Arial"/>
                <w:color w:val="000000"/>
                <w:sz w:val="18"/>
                <w:szCs w:val="20"/>
                <w:lang w:val="en-US"/>
              </w:rPr>
              <w:t> </w:t>
            </w:r>
          </w:p>
        </w:tc>
        <w:tc>
          <w:tcPr>
            <w:tcW w:w="720" w:type="dxa"/>
            <w:tcBorders>
              <w:top w:val="nil"/>
              <w:left w:val="nil"/>
              <w:bottom w:val="single" w:sz="4" w:space="0" w:color="auto"/>
              <w:right w:val="nil"/>
            </w:tcBorders>
            <w:shd w:val="clear" w:color="auto" w:fill="auto"/>
            <w:noWrap/>
            <w:vAlign w:val="bottom"/>
            <w:hideMark/>
          </w:tcPr>
          <w:p w14:paraId="399B1FFA" w14:textId="77777777" w:rsidR="00835A9F" w:rsidRPr="00891D63" w:rsidRDefault="00835A9F" w:rsidP="00067FBE">
            <w:pPr>
              <w:spacing w:after="0" w:line="240" w:lineRule="auto"/>
              <w:jc w:val="center"/>
              <w:rPr>
                <w:rFonts w:cs="Arial"/>
                <w:color w:val="000000"/>
                <w:sz w:val="18"/>
                <w:szCs w:val="20"/>
                <w:lang w:val="en-US"/>
              </w:rPr>
            </w:pPr>
            <w:r w:rsidRPr="00891D63">
              <w:rPr>
                <w:rFonts w:cs="Arial"/>
                <w:color w:val="000000"/>
                <w:sz w:val="18"/>
                <w:szCs w:val="20"/>
                <w:lang w:val="en-US"/>
              </w:rPr>
              <w:t> </w:t>
            </w:r>
          </w:p>
        </w:tc>
        <w:tc>
          <w:tcPr>
            <w:tcW w:w="621" w:type="dxa"/>
            <w:tcBorders>
              <w:top w:val="nil"/>
              <w:left w:val="single" w:sz="4" w:space="0" w:color="auto"/>
              <w:bottom w:val="single" w:sz="4" w:space="0" w:color="auto"/>
              <w:right w:val="single" w:sz="4" w:space="0" w:color="auto"/>
            </w:tcBorders>
            <w:shd w:val="clear" w:color="auto" w:fill="auto"/>
            <w:noWrap/>
            <w:vAlign w:val="bottom"/>
            <w:hideMark/>
          </w:tcPr>
          <w:p w14:paraId="0F268DBE" w14:textId="77777777" w:rsidR="00835A9F" w:rsidRPr="00891D63" w:rsidRDefault="00835A9F" w:rsidP="00067FBE">
            <w:pPr>
              <w:spacing w:after="0" w:line="240" w:lineRule="auto"/>
              <w:jc w:val="center"/>
              <w:rPr>
                <w:rFonts w:cs="Arial"/>
                <w:color w:val="000000"/>
                <w:sz w:val="18"/>
                <w:szCs w:val="20"/>
                <w:lang w:val="en-US"/>
              </w:rPr>
            </w:pPr>
            <w:r w:rsidRPr="00891D63">
              <w:rPr>
                <w:rFonts w:cs="Arial"/>
                <w:color w:val="000000"/>
                <w:sz w:val="18"/>
                <w:szCs w:val="20"/>
                <w:lang w:val="en-US"/>
              </w:rPr>
              <w:t> </w:t>
            </w:r>
          </w:p>
        </w:tc>
        <w:tc>
          <w:tcPr>
            <w:tcW w:w="699" w:type="dxa"/>
            <w:tcBorders>
              <w:top w:val="nil"/>
              <w:left w:val="nil"/>
              <w:bottom w:val="single" w:sz="4" w:space="0" w:color="auto"/>
              <w:right w:val="single" w:sz="4" w:space="0" w:color="auto"/>
            </w:tcBorders>
            <w:shd w:val="clear" w:color="auto" w:fill="auto"/>
            <w:noWrap/>
            <w:vAlign w:val="bottom"/>
            <w:hideMark/>
          </w:tcPr>
          <w:p w14:paraId="55187648" w14:textId="77777777" w:rsidR="00835A9F" w:rsidRPr="00891D63" w:rsidRDefault="00835A9F" w:rsidP="00067FBE">
            <w:pPr>
              <w:spacing w:after="0" w:line="240" w:lineRule="auto"/>
              <w:jc w:val="center"/>
              <w:rPr>
                <w:rFonts w:cs="Arial"/>
                <w:color w:val="000000"/>
                <w:sz w:val="18"/>
                <w:szCs w:val="20"/>
                <w:lang w:val="en-US"/>
              </w:rPr>
            </w:pPr>
            <w:r w:rsidRPr="00891D63">
              <w:rPr>
                <w:rFonts w:cs="Arial"/>
                <w:color w:val="000000"/>
                <w:sz w:val="18"/>
                <w:szCs w:val="20"/>
                <w:lang w:val="en-US"/>
              </w:rPr>
              <w:t> </w:t>
            </w:r>
          </w:p>
        </w:tc>
      </w:tr>
      <w:tr w:rsidR="00835A9F" w:rsidRPr="00891D63" w14:paraId="3BA1956C" w14:textId="77777777" w:rsidTr="00835A9F">
        <w:trPr>
          <w:trHeight w:val="64"/>
        </w:trPr>
        <w:tc>
          <w:tcPr>
            <w:tcW w:w="993" w:type="dxa"/>
            <w:tcBorders>
              <w:top w:val="nil"/>
              <w:left w:val="single" w:sz="4" w:space="0" w:color="auto"/>
              <w:bottom w:val="single" w:sz="4" w:space="0" w:color="auto"/>
              <w:right w:val="single" w:sz="4" w:space="0" w:color="auto"/>
            </w:tcBorders>
            <w:shd w:val="clear" w:color="auto" w:fill="auto"/>
            <w:noWrap/>
            <w:hideMark/>
          </w:tcPr>
          <w:p w14:paraId="610865E1" w14:textId="77777777" w:rsidR="00835A9F" w:rsidRPr="00891D63" w:rsidRDefault="00835A9F" w:rsidP="00067FBE">
            <w:pPr>
              <w:spacing w:after="0" w:line="240" w:lineRule="auto"/>
              <w:rPr>
                <w:rFonts w:cs="Arial"/>
                <w:b/>
                <w:bCs/>
                <w:color w:val="000000"/>
                <w:sz w:val="16"/>
                <w:szCs w:val="20"/>
                <w:lang w:val="en-US"/>
              </w:rPr>
            </w:pPr>
            <w:r w:rsidRPr="00891D63">
              <w:rPr>
                <w:rFonts w:cs="Arial"/>
                <w:b/>
                <w:bCs/>
                <w:color w:val="000000"/>
                <w:sz w:val="16"/>
                <w:szCs w:val="20"/>
                <w:lang w:val="en-US"/>
              </w:rPr>
              <w:t>Всего:</w:t>
            </w:r>
          </w:p>
        </w:tc>
        <w:tc>
          <w:tcPr>
            <w:tcW w:w="409" w:type="dxa"/>
            <w:tcBorders>
              <w:top w:val="nil"/>
              <w:left w:val="nil"/>
              <w:bottom w:val="single" w:sz="4" w:space="0" w:color="auto"/>
              <w:right w:val="single" w:sz="4" w:space="0" w:color="auto"/>
            </w:tcBorders>
            <w:shd w:val="clear" w:color="auto" w:fill="auto"/>
            <w:noWrap/>
            <w:vAlign w:val="bottom"/>
            <w:hideMark/>
          </w:tcPr>
          <w:p w14:paraId="1A396486"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725" w:type="dxa"/>
            <w:tcBorders>
              <w:top w:val="nil"/>
              <w:left w:val="nil"/>
              <w:bottom w:val="single" w:sz="4" w:space="0" w:color="auto"/>
              <w:right w:val="single" w:sz="4" w:space="0" w:color="auto"/>
            </w:tcBorders>
            <w:shd w:val="clear" w:color="auto" w:fill="auto"/>
            <w:noWrap/>
            <w:vAlign w:val="bottom"/>
            <w:hideMark/>
          </w:tcPr>
          <w:p w14:paraId="26D21EDB" w14:textId="77777777" w:rsidR="00835A9F" w:rsidRPr="00891D63" w:rsidRDefault="00835A9F" w:rsidP="00067FBE">
            <w:pPr>
              <w:spacing w:after="0" w:line="240" w:lineRule="auto"/>
              <w:jc w:val="center"/>
              <w:rPr>
                <w:rFonts w:cs="Arial"/>
                <w:b/>
                <w:bCs/>
                <w:color w:val="000000"/>
                <w:sz w:val="18"/>
                <w:szCs w:val="20"/>
                <w:lang w:val="en-US"/>
              </w:rPr>
            </w:pPr>
            <w:r w:rsidRPr="00891D63">
              <w:rPr>
                <w:rFonts w:cs="Arial"/>
                <w:b/>
                <w:bCs/>
                <w:color w:val="000000"/>
                <w:sz w:val="18"/>
                <w:szCs w:val="20"/>
                <w:lang w:val="en-US"/>
              </w:rPr>
              <w:t> </w:t>
            </w:r>
          </w:p>
        </w:tc>
        <w:tc>
          <w:tcPr>
            <w:tcW w:w="859" w:type="dxa"/>
            <w:tcBorders>
              <w:top w:val="nil"/>
              <w:left w:val="nil"/>
              <w:bottom w:val="single" w:sz="4" w:space="0" w:color="auto"/>
              <w:right w:val="single" w:sz="4" w:space="0" w:color="auto"/>
            </w:tcBorders>
            <w:shd w:val="clear" w:color="auto" w:fill="auto"/>
            <w:noWrap/>
            <w:vAlign w:val="bottom"/>
            <w:hideMark/>
          </w:tcPr>
          <w:p w14:paraId="65F6778C" w14:textId="77777777" w:rsidR="00835A9F" w:rsidRPr="00891D63" w:rsidRDefault="00835A9F" w:rsidP="00067FBE">
            <w:pPr>
              <w:spacing w:after="0" w:line="240" w:lineRule="auto"/>
              <w:jc w:val="center"/>
              <w:rPr>
                <w:rFonts w:cs="Arial"/>
                <w:color w:val="000000"/>
                <w:sz w:val="18"/>
                <w:szCs w:val="20"/>
                <w:lang w:val="en-US"/>
              </w:rPr>
            </w:pPr>
            <w:r w:rsidRPr="00891D63">
              <w:rPr>
                <w:rFonts w:cs="Arial"/>
                <w:color w:val="000000"/>
                <w:sz w:val="18"/>
                <w:szCs w:val="20"/>
                <w:lang w:val="en-US"/>
              </w:rPr>
              <w:t> </w:t>
            </w:r>
          </w:p>
        </w:tc>
        <w:tc>
          <w:tcPr>
            <w:tcW w:w="558" w:type="dxa"/>
            <w:tcBorders>
              <w:top w:val="nil"/>
              <w:left w:val="nil"/>
              <w:bottom w:val="single" w:sz="4" w:space="0" w:color="auto"/>
              <w:right w:val="nil"/>
            </w:tcBorders>
          </w:tcPr>
          <w:p w14:paraId="4A918626" w14:textId="77777777" w:rsidR="00835A9F" w:rsidRPr="00891D63" w:rsidRDefault="00835A9F" w:rsidP="00067FBE">
            <w:pPr>
              <w:spacing w:after="0" w:line="240" w:lineRule="auto"/>
              <w:jc w:val="center"/>
              <w:rPr>
                <w:rFonts w:cs="Arial"/>
                <w:color w:val="000000"/>
                <w:sz w:val="18"/>
                <w:szCs w:val="20"/>
                <w:lang w:val="en-US"/>
              </w:rPr>
            </w:pPr>
          </w:p>
        </w:tc>
        <w:tc>
          <w:tcPr>
            <w:tcW w:w="567" w:type="dxa"/>
            <w:tcBorders>
              <w:top w:val="nil"/>
              <w:left w:val="nil"/>
              <w:bottom w:val="single" w:sz="4" w:space="0" w:color="auto"/>
              <w:right w:val="nil"/>
            </w:tcBorders>
          </w:tcPr>
          <w:p w14:paraId="30E5D5E3" w14:textId="77777777" w:rsidR="00835A9F" w:rsidRPr="00891D63" w:rsidRDefault="00835A9F" w:rsidP="00067FBE">
            <w:pPr>
              <w:spacing w:after="0" w:line="240" w:lineRule="auto"/>
              <w:jc w:val="center"/>
              <w:rPr>
                <w:rFonts w:cs="Arial"/>
                <w:color w:val="000000"/>
                <w:sz w:val="18"/>
                <w:szCs w:val="20"/>
                <w:lang w:val="en-US"/>
              </w:rPr>
            </w:pPr>
          </w:p>
        </w:tc>
        <w:tc>
          <w:tcPr>
            <w:tcW w:w="709" w:type="dxa"/>
            <w:tcBorders>
              <w:top w:val="nil"/>
              <w:left w:val="nil"/>
              <w:bottom w:val="single" w:sz="4" w:space="0" w:color="auto"/>
              <w:right w:val="single" w:sz="4" w:space="0" w:color="auto"/>
            </w:tcBorders>
            <w:shd w:val="clear" w:color="auto" w:fill="auto"/>
            <w:noWrap/>
            <w:vAlign w:val="bottom"/>
            <w:hideMark/>
          </w:tcPr>
          <w:p w14:paraId="3B551458" w14:textId="076B0D31" w:rsidR="00835A9F" w:rsidRPr="00891D63" w:rsidRDefault="00835A9F" w:rsidP="00067FBE">
            <w:pPr>
              <w:spacing w:after="0" w:line="240" w:lineRule="auto"/>
              <w:jc w:val="center"/>
              <w:rPr>
                <w:rFonts w:cs="Arial"/>
                <w:color w:val="000000"/>
                <w:sz w:val="18"/>
                <w:szCs w:val="20"/>
                <w:lang w:val="en-US"/>
              </w:rPr>
            </w:pPr>
            <w:r w:rsidRPr="00891D63">
              <w:rPr>
                <w:rFonts w:cs="Arial"/>
                <w:color w:val="000000"/>
                <w:sz w:val="18"/>
                <w:szCs w:val="20"/>
                <w:lang w:val="en-US"/>
              </w:rPr>
              <w:t> </w:t>
            </w:r>
          </w:p>
        </w:tc>
        <w:tc>
          <w:tcPr>
            <w:tcW w:w="507" w:type="dxa"/>
            <w:tcBorders>
              <w:top w:val="nil"/>
              <w:left w:val="nil"/>
              <w:bottom w:val="single" w:sz="4" w:space="0" w:color="auto"/>
              <w:right w:val="single" w:sz="4" w:space="0" w:color="auto"/>
            </w:tcBorders>
            <w:shd w:val="clear" w:color="auto" w:fill="auto"/>
            <w:noWrap/>
            <w:vAlign w:val="bottom"/>
            <w:hideMark/>
          </w:tcPr>
          <w:p w14:paraId="49FA4FAE" w14:textId="77777777" w:rsidR="00835A9F" w:rsidRPr="00891D63" w:rsidRDefault="00835A9F" w:rsidP="00067FBE">
            <w:pPr>
              <w:spacing w:after="0" w:line="240" w:lineRule="auto"/>
              <w:jc w:val="center"/>
              <w:rPr>
                <w:rFonts w:cs="Arial"/>
                <w:color w:val="000000"/>
                <w:sz w:val="18"/>
                <w:szCs w:val="20"/>
                <w:lang w:val="en-US"/>
              </w:rPr>
            </w:pPr>
            <w:r w:rsidRPr="00891D63">
              <w:rPr>
                <w:rFonts w:cs="Arial"/>
                <w:color w:val="000000"/>
                <w:sz w:val="18"/>
                <w:szCs w:val="20"/>
                <w:lang w:val="en-US"/>
              </w:rPr>
              <w:t> </w:t>
            </w:r>
          </w:p>
        </w:tc>
        <w:tc>
          <w:tcPr>
            <w:tcW w:w="636" w:type="dxa"/>
            <w:tcBorders>
              <w:top w:val="nil"/>
              <w:left w:val="nil"/>
              <w:bottom w:val="single" w:sz="4" w:space="0" w:color="auto"/>
              <w:right w:val="single" w:sz="4" w:space="0" w:color="auto"/>
            </w:tcBorders>
            <w:shd w:val="clear" w:color="auto" w:fill="auto"/>
            <w:noWrap/>
            <w:vAlign w:val="bottom"/>
            <w:hideMark/>
          </w:tcPr>
          <w:p w14:paraId="22CFACA4" w14:textId="77777777" w:rsidR="00835A9F" w:rsidRPr="00891D63" w:rsidRDefault="00835A9F" w:rsidP="00067FBE">
            <w:pPr>
              <w:spacing w:after="0" w:line="240" w:lineRule="auto"/>
              <w:jc w:val="center"/>
              <w:rPr>
                <w:rFonts w:cs="Arial"/>
                <w:color w:val="000000"/>
                <w:sz w:val="18"/>
                <w:szCs w:val="20"/>
                <w:lang w:val="en-US"/>
              </w:rPr>
            </w:pPr>
            <w:r w:rsidRPr="00891D63">
              <w:rPr>
                <w:rFonts w:cs="Arial"/>
                <w:color w:val="000000"/>
                <w:sz w:val="18"/>
                <w:szCs w:val="20"/>
                <w:lang w:val="en-US"/>
              </w:rPr>
              <w:t> </w:t>
            </w:r>
          </w:p>
        </w:tc>
        <w:tc>
          <w:tcPr>
            <w:tcW w:w="697" w:type="dxa"/>
            <w:tcBorders>
              <w:top w:val="nil"/>
              <w:left w:val="nil"/>
              <w:bottom w:val="single" w:sz="4" w:space="0" w:color="auto"/>
              <w:right w:val="single" w:sz="4" w:space="0" w:color="auto"/>
            </w:tcBorders>
            <w:shd w:val="clear" w:color="auto" w:fill="auto"/>
            <w:noWrap/>
            <w:vAlign w:val="bottom"/>
            <w:hideMark/>
          </w:tcPr>
          <w:p w14:paraId="141ECEAC" w14:textId="77777777" w:rsidR="00835A9F" w:rsidRPr="00891D63" w:rsidRDefault="00835A9F" w:rsidP="00067FBE">
            <w:pPr>
              <w:spacing w:after="0" w:line="240" w:lineRule="auto"/>
              <w:jc w:val="center"/>
              <w:rPr>
                <w:rFonts w:cs="Arial"/>
                <w:color w:val="000000"/>
                <w:sz w:val="18"/>
                <w:szCs w:val="20"/>
                <w:lang w:val="en-US"/>
              </w:rPr>
            </w:pPr>
            <w:r w:rsidRPr="00891D63">
              <w:rPr>
                <w:rFonts w:cs="Arial"/>
                <w:color w:val="000000"/>
                <w:sz w:val="18"/>
                <w:szCs w:val="20"/>
                <w:lang w:val="en-US"/>
              </w:rPr>
              <w:t> </w:t>
            </w:r>
          </w:p>
        </w:tc>
        <w:tc>
          <w:tcPr>
            <w:tcW w:w="808" w:type="dxa"/>
            <w:tcBorders>
              <w:top w:val="nil"/>
              <w:left w:val="nil"/>
              <w:bottom w:val="single" w:sz="4" w:space="0" w:color="auto"/>
              <w:right w:val="single" w:sz="4" w:space="0" w:color="auto"/>
            </w:tcBorders>
            <w:shd w:val="clear" w:color="auto" w:fill="auto"/>
            <w:noWrap/>
            <w:vAlign w:val="bottom"/>
            <w:hideMark/>
          </w:tcPr>
          <w:p w14:paraId="7CEB4DB5" w14:textId="77777777" w:rsidR="00835A9F" w:rsidRPr="00891D63" w:rsidRDefault="00835A9F" w:rsidP="00067FBE">
            <w:pPr>
              <w:spacing w:after="0" w:line="240" w:lineRule="auto"/>
              <w:jc w:val="center"/>
              <w:rPr>
                <w:rFonts w:cs="Arial"/>
                <w:color w:val="000000"/>
                <w:sz w:val="18"/>
                <w:szCs w:val="20"/>
                <w:lang w:val="en-US"/>
              </w:rPr>
            </w:pPr>
            <w:r w:rsidRPr="00891D63">
              <w:rPr>
                <w:rFonts w:cs="Arial"/>
                <w:color w:val="000000"/>
                <w:sz w:val="18"/>
                <w:szCs w:val="20"/>
                <w:lang w:val="en-US"/>
              </w:rPr>
              <w:t> </w:t>
            </w:r>
          </w:p>
        </w:tc>
        <w:tc>
          <w:tcPr>
            <w:tcW w:w="605" w:type="dxa"/>
            <w:tcBorders>
              <w:top w:val="nil"/>
              <w:left w:val="nil"/>
              <w:bottom w:val="single" w:sz="4" w:space="0" w:color="auto"/>
              <w:right w:val="single" w:sz="4" w:space="0" w:color="auto"/>
            </w:tcBorders>
            <w:shd w:val="clear" w:color="auto" w:fill="auto"/>
            <w:noWrap/>
            <w:vAlign w:val="bottom"/>
            <w:hideMark/>
          </w:tcPr>
          <w:p w14:paraId="6A1125EB" w14:textId="77777777" w:rsidR="00835A9F" w:rsidRPr="00891D63" w:rsidRDefault="00835A9F" w:rsidP="00067FBE">
            <w:pPr>
              <w:spacing w:after="0" w:line="240" w:lineRule="auto"/>
              <w:jc w:val="center"/>
              <w:rPr>
                <w:rFonts w:cs="Arial"/>
                <w:color w:val="000000"/>
                <w:sz w:val="18"/>
                <w:szCs w:val="20"/>
                <w:lang w:val="en-US"/>
              </w:rPr>
            </w:pPr>
            <w:r w:rsidRPr="00891D63">
              <w:rPr>
                <w:rFonts w:cs="Arial"/>
                <w:color w:val="000000"/>
                <w:sz w:val="18"/>
                <w:szCs w:val="20"/>
                <w:lang w:val="en-US"/>
              </w:rPr>
              <w:t> </w:t>
            </w:r>
          </w:p>
        </w:tc>
        <w:tc>
          <w:tcPr>
            <w:tcW w:w="694" w:type="dxa"/>
            <w:tcBorders>
              <w:top w:val="nil"/>
              <w:left w:val="nil"/>
              <w:bottom w:val="single" w:sz="4" w:space="0" w:color="auto"/>
              <w:right w:val="single" w:sz="4" w:space="0" w:color="auto"/>
            </w:tcBorders>
            <w:shd w:val="clear" w:color="auto" w:fill="auto"/>
            <w:noWrap/>
            <w:vAlign w:val="bottom"/>
            <w:hideMark/>
          </w:tcPr>
          <w:p w14:paraId="2EE88A4E" w14:textId="77777777" w:rsidR="00835A9F" w:rsidRPr="00891D63" w:rsidRDefault="00835A9F" w:rsidP="00067FBE">
            <w:pPr>
              <w:spacing w:after="0" w:line="240" w:lineRule="auto"/>
              <w:jc w:val="center"/>
              <w:rPr>
                <w:rFonts w:cs="Arial"/>
                <w:color w:val="000000"/>
                <w:sz w:val="18"/>
                <w:szCs w:val="20"/>
                <w:lang w:val="en-US"/>
              </w:rPr>
            </w:pPr>
            <w:r w:rsidRPr="00891D63">
              <w:rPr>
                <w:rFonts w:cs="Arial"/>
                <w:color w:val="000000"/>
                <w:sz w:val="18"/>
                <w:szCs w:val="20"/>
                <w:lang w:val="en-US"/>
              </w:rPr>
              <w:t> </w:t>
            </w:r>
          </w:p>
        </w:tc>
        <w:tc>
          <w:tcPr>
            <w:tcW w:w="698" w:type="dxa"/>
            <w:tcBorders>
              <w:top w:val="nil"/>
              <w:left w:val="nil"/>
              <w:bottom w:val="single" w:sz="4" w:space="0" w:color="auto"/>
              <w:right w:val="single" w:sz="4" w:space="0" w:color="auto"/>
            </w:tcBorders>
            <w:shd w:val="clear" w:color="auto" w:fill="auto"/>
            <w:noWrap/>
            <w:vAlign w:val="bottom"/>
            <w:hideMark/>
          </w:tcPr>
          <w:p w14:paraId="2A0E9553" w14:textId="77777777" w:rsidR="00835A9F" w:rsidRPr="00891D63" w:rsidRDefault="00835A9F" w:rsidP="00067FBE">
            <w:pPr>
              <w:spacing w:after="0" w:line="240" w:lineRule="auto"/>
              <w:jc w:val="center"/>
              <w:rPr>
                <w:rFonts w:cs="Arial"/>
                <w:color w:val="000000"/>
                <w:sz w:val="18"/>
                <w:szCs w:val="20"/>
                <w:lang w:val="en-US"/>
              </w:rPr>
            </w:pPr>
            <w:r w:rsidRPr="00891D63">
              <w:rPr>
                <w:rFonts w:cs="Arial"/>
                <w:color w:val="000000"/>
                <w:sz w:val="18"/>
                <w:szCs w:val="20"/>
                <w:lang w:val="en-US"/>
              </w:rPr>
              <w:t> </w:t>
            </w:r>
          </w:p>
        </w:tc>
        <w:tc>
          <w:tcPr>
            <w:tcW w:w="694" w:type="dxa"/>
            <w:tcBorders>
              <w:top w:val="nil"/>
              <w:left w:val="nil"/>
              <w:bottom w:val="single" w:sz="4" w:space="0" w:color="auto"/>
              <w:right w:val="single" w:sz="4" w:space="0" w:color="auto"/>
            </w:tcBorders>
            <w:shd w:val="clear" w:color="auto" w:fill="auto"/>
            <w:noWrap/>
            <w:vAlign w:val="bottom"/>
            <w:hideMark/>
          </w:tcPr>
          <w:p w14:paraId="0C835378" w14:textId="77777777" w:rsidR="00835A9F" w:rsidRPr="00891D63" w:rsidRDefault="00835A9F" w:rsidP="00067FBE">
            <w:pPr>
              <w:spacing w:after="0" w:line="240" w:lineRule="auto"/>
              <w:jc w:val="center"/>
              <w:rPr>
                <w:rFonts w:cs="Arial"/>
                <w:color w:val="000000"/>
                <w:sz w:val="18"/>
                <w:szCs w:val="20"/>
                <w:lang w:val="en-US"/>
              </w:rPr>
            </w:pPr>
            <w:r w:rsidRPr="00891D63">
              <w:rPr>
                <w:rFonts w:cs="Arial"/>
                <w:color w:val="000000"/>
                <w:sz w:val="18"/>
                <w:szCs w:val="20"/>
                <w:lang w:val="en-US"/>
              </w:rPr>
              <w:t> </w:t>
            </w:r>
          </w:p>
        </w:tc>
        <w:tc>
          <w:tcPr>
            <w:tcW w:w="539" w:type="dxa"/>
            <w:tcBorders>
              <w:top w:val="nil"/>
              <w:left w:val="nil"/>
              <w:bottom w:val="single" w:sz="4" w:space="0" w:color="auto"/>
              <w:right w:val="single" w:sz="4" w:space="0" w:color="auto"/>
            </w:tcBorders>
            <w:shd w:val="clear" w:color="auto" w:fill="auto"/>
            <w:noWrap/>
            <w:vAlign w:val="bottom"/>
            <w:hideMark/>
          </w:tcPr>
          <w:p w14:paraId="2525CC8E" w14:textId="77777777" w:rsidR="00835A9F" w:rsidRPr="00891D63" w:rsidRDefault="00835A9F" w:rsidP="00067FBE">
            <w:pPr>
              <w:spacing w:after="0" w:line="240" w:lineRule="auto"/>
              <w:jc w:val="center"/>
              <w:rPr>
                <w:rFonts w:cs="Arial"/>
                <w:color w:val="000000"/>
                <w:sz w:val="18"/>
                <w:szCs w:val="20"/>
                <w:lang w:val="en-US"/>
              </w:rPr>
            </w:pPr>
            <w:r w:rsidRPr="00891D63">
              <w:rPr>
                <w:rFonts w:cs="Arial"/>
                <w:color w:val="000000"/>
                <w:sz w:val="18"/>
                <w:szCs w:val="20"/>
                <w:lang w:val="en-US"/>
              </w:rPr>
              <w:t> </w:t>
            </w:r>
          </w:p>
        </w:tc>
        <w:tc>
          <w:tcPr>
            <w:tcW w:w="625" w:type="dxa"/>
            <w:tcBorders>
              <w:top w:val="nil"/>
              <w:left w:val="nil"/>
              <w:bottom w:val="single" w:sz="4" w:space="0" w:color="auto"/>
              <w:right w:val="single" w:sz="4" w:space="0" w:color="auto"/>
            </w:tcBorders>
            <w:shd w:val="clear" w:color="auto" w:fill="auto"/>
            <w:noWrap/>
            <w:vAlign w:val="bottom"/>
            <w:hideMark/>
          </w:tcPr>
          <w:p w14:paraId="362532A3" w14:textId="77777777" w:rsidR="00835A9F" w:rsidRPr="00891D63" w:rsidRDefault="00835A9F" w:rsidP="00067FBE">
            <w:pPr>
              <w:spacing w:after="0" w:line="240" w:lineRule="auto"/>
              <w:jc w:val="center"/>
              <w:rPr>
                <w:rFonts w:cs="Arial"/>
                <w:color w:val="000000"/>
                <w:sz w:val="18"/>
                <w:szCs w:val="20"/>
                <w:lang w:val="en-US"/>
              </w:rPr>
            </w:pPr>
            <w:r w:rsidRPr="00891D63">
              <w:rPr>
                <w:rFonts w:cs="Arial"/>
                <w:color w:val="000000"/>
                <w:sz w:val="18"/>
                <w:szCs w:val="20"/>
                <w:lang w:val="en-US"/>
              </w:rPr>
              <w:t> </w:t>
            </w:r>
          </w:p>
        </w:tc>
        <w:tc>
          <w:tcPr>
            <w:tcW w:w="464" w:type="dxa"/>
            <w:tcBorders>
              <w:top w:val="nil"/>
              <w:left w:val="nil"/>
              <w:bottom w:val="single" w:sz="4" w:space="0" w:color="auto"/>
              <w:right w:val="single" w:sz="4" w:space="0" w:color="auto"/>
            </w:tcBorders>
            <w:shd w:val="clear" w:color="auto" w:fill="auto"/>
            <w:noWrap/>
            <w:vAlign w:val="bottom"/>
            <w:hideMark/>
          </w:tcPr>
          <w:p w14:paraId="4C1462E4" w14:textId="77777777" w:rsidR="00835A9F" w:rsidRPr="00891D63" w:rsidRDefault="00835A9F" w:rsidP="00067FBE">
            <w:pPr>
              <w:spacing w:after="0" w:line="240" w:lineRule="auto"/>
              <w:jc w:val="center"/>
              <w:rPr>
                <w:rFonts w:cs="Arial"/>
                <w:color w:val="000000"/>
                <w:sz w:val="18"/>
                <w:szCs w:val="20"/>
                <w:lang w:val="en-US"/>
              </w:rPr>
            </w:pPr>
            <w:r w:rsidRPr="00891D63">
              <w:rPr>
                <w:rFonts w:cs="Arial"/>
                <w:color w:val="000000"/>
                <w:sz w:val="18"/>
                <w:szCs w:val="20"/>
                <w:lang w:val="en-US"/>
              </w:rPr>
              <w:t> </w:t>
            </w:r>
          </w:p>
        </w:tc>
        <w:tc>
          <w:tcPr>
            <w:tcW w:w="791" w:type="dxa"/>
            <w:tcBorders>
              <w:top w:val="nil"/>
              <w:left w:val="nil"/>
              <w:bottom w:val="single" w:sz="4" w:space="0" w:color="auto"/>
              <w:right w:val="single" w:sz="4" w:space="0" w:color="auto"/>
            </w:tcBorders>
            <w:shd w:val="clear" w:color="auto" w:fill="auto"/>
            <w:noWrap/>
            <w:vAlign w:val="bottom"/>
            <w:hideMark/>
          </w:tcPr>
          <w:p w14:paraId="4522B033" w14:textId="77777777" w:rsidR="00835A9F" w:rsidRPr="00891D63" w:rsidRDefault="00835A9F" w:rsidP="00067FBE">
            <w:pPr>
              <w:spacing w:after="0" w:line="240" w:lineRule="auto"/>
              <w:jc w:val="center"/>
              <w:rPr>
                <w:rFonts w:cs="Arial"/>
                <w:color w:val="000000"/>
                <w:sz w:val="18"/>
                <w:szCs w:val="20"/>
                <w:lang w:val="en-US"/>
              </w:rPr>
            </w:pPr>
            <w:r w:rsidRPr="00891D63">
              <w:rPr>
                <w:rFonts w:cs="Arial"/>
                <w:color w:val="000000"/>
                <w:sz w:val="18"/>
                <w:szCs w:val="20"/>
                <w:lang w:val="en-US"/>
              </w:rPr>
              <w:t> </w:t>
            </w:r>
          </w:p>
        </w:tc>
        <w:tc>
          <w:tcPr>
            <w:tcW w:w="720" w:type="dxa"/>
            <w:tcBorders>
              <w:top w:val="nil"/>
              <w:left w:val="nil"/>
              <w:bottom w:val="single" w:sz="4" w:space="0" w:color="auto"/>
              <w:right w:val="single" w:sz="4" w:space="0" w:color="auto"/>
            </w:tcBorders>
            <w:shd w:val="clear" w:color="auto" w:fill="auto"/>
            <w:noWrap/>
            <w:vAlign w:val="bottom"/>
            <w:hideMark/>
          </w:tcPr>
          <w:p w14:paraId="5ECE7987"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720" w:type="dxa"/>
            <w:tcBorders>
              <w:top w:val="nil"/>
              <w:left w:val="nil"/>
              <w:bottom w:val="single" w:sz="4" w:space="0" w:color="auto"/>
              <w:right w:val="nil"/>
            </w:tcBorders>
            <w:shd w:val="clear" w:color="auto" w:fill="auto"/>
            <w:noWrap/>
            <w:vAlign w:val="bottom"/>
            <w:hideMark/>
          </w:tcPr>
          <w:p w14:paraId="32192A8D" w14:textId="77777777" w:rsidR="00835A9F" w:rsidRPr="00891D63" w:rsidRDefault="00835A9F" w:rsidP="00067FBE">
            <w:pPr>
              <w:spacing w:after="0" w:line="240" w:lineRule="auto"/>
              <w:rPr>
                <w:rFonts w:cs="Arial"/>
                <w:color w:val="000000"/>
                <w:sz w:val="18"/>
                <w:szCs w:val="20"/>
                <w:lang w:val="en-US"/>
              </w:rPr>
            </w:pPr>
            <w:r w:rsidRPr="00891D63">
              <w:rPr>
                <w:rFonts w:cs="Arial"/>
                <w:color w:val="000000"/>
                <w:sz w:val="18"/>
                <w:szCs w:val="20"/>
                <w:lang w:val="en-US"/>
              </w:rPr>
              <w:t> </w:t>
            </w:r>
          </w:p>
        </w:tc>
        <w:tc>
          <w:tcPr>
            <w:tcW w:w="621" w:type="dxa"/>
            <w:tcBorders>
              <w:top w:val="nil"/>
              <w:left w:val="single" w:sz="4" w:space="0" w:color="auto"/>
              <w:bottom w:val="single" w:sz="4" w:space="0" w:color="auto"/>
              <w:right w:val="single" w:sz="4" w:space="0" w:color="auto"/>
            </w:tcBorders>
            <w:shd w:val="clear" w:color="auto" w:fill="auto"/>
            <w:noWrap/>
            <w:vAlign w:val="bottom"/>
            <w:hideMark/>
          </w:tcPr>
          <w:p w14:paraId="0A823C64" w14:textId="77777777" w:rsidR="00835A9F" w:rsidRPr="00891D63" w:rsidRDefault="00835A9F" w:rsidP="00067FBE">
            <w:pPr>
              <w:spacing w:after="0" w:line="240" w:lineRule="auto"/>
              <w:jc w:val="center"/>
              <w:rPr>
                <w:rFonts w:cs="Arial"/>
                <w:color w:val="000000"/>
                <w:sz w:val="18"/>
                <w:szCs w:val="20"/>
                <w:lang w:val="en-US"/>
              </w:rPr>
            </w:pPr>
            <w:r w:rsidRPr="00891D63">
              <w:rPr>
                <w:rFonts w:cs="Arial"/>
                <w:color w:val="000000"/>
                <w:sz w:val="18"/>
                <w:szCs w:val="20"/>
                <w:lang w:val="en-US"/>
              </w:rPr>
              <w:t> </w:t>
            </w:r>
          </w:p>
        </w:tc>
        <w:tc>
          <w:tcPr>
            <w:tcW w:w="699" w:type="dxa"/>
            <w:tcBorders>
              <w:top w:val="nil"/>
              <w:left w:val="nil"/>
              <w:bottom w:val="single" w:sz="4" w:space="0" w:color="auto"/>
              <w:right w:val="single" w:sz="4" w:space="0" w:color="auto"/>
            </w:tcBorders>
            <w:shd w:val="clear" w:color="auto" w:fill="auto"/>
            <w:noWrap/>
            <w:vAlign w:val="bottom"/>
            <w:hideMark/>
          </w:tcPr>
          <w:p w14:paraId="415381A6" w14:textId="77777777" w:rsidR="00835A9F" w:rsidRPr="00891D63" w:rsidRDefault="00835A9F" w:rsidP="00067FBE">
            <w:pPr>
              <w:spacing w:after="0" w:line="240" w:lineRule="auto"/>
              <w:jc w:val="center"/>
              <w:rPr>
                <w:rFonts w:cs="Arial"/>
                <w:color w:val="000000"/>
                <w:sz w:val="18"/>
                <w:szCs w:val="20"/>
                <w:lang w:val="en-US"/>
              </w:rPr>
            </w:pPr>
            <w:r w:rsidRPr="00891D63">
              <w:rPr>
                <w:rFonts w:cs="Arial"/>
                <w:color w:val="000000"/>
                <w:sz w:val="18"/>
                <w:szCs w:val="20"/>
                <w:lang w:val="en-US"/>
              </w:rPr>
              <w:t> </w:t>
            </w:r>
          </w:p>
        </w:tc>
      </w:tr>
      <w:tr w:rsidR="00835A9F" w:rsidRPr="00891D63" w14:paraId="7951CB78" w14:textId="77777777" w:rsidTr="00835A9F">
        <w:trPr>
          <w:trHeight w:val="300"/>
        </w:trPr>
        <w:tc>
          <w:tcPr>
            <w:tcW w:w="993" w:type="dxa"/>
            <w:tcBorders>
              <w:top w:val="nil"/>
              <w:left w:val="nil"/>
              <w:bottom w:val="nil"/>
              <w:right w:val="nil"/>
            </w:tcBorders>
            <w:shd w:val="clear" w:color="auto" w:fill="auto"/>
            <w:noWrap/>
            <w:vAlign w:val="bottom"/>
            <w:hideMark/>
          </w:tcPr>
          <w:p w14:paraId="40EE1B17" w14:textId="77777777" w:rsidR="00835A9F" w:rsidRPr="00891D63" w:rsidRDefault="00835A9F" w:rsidP="00067FBE">
            <w:pPr>
              <w:spacing w:after="0" w:line="240" w:lineRule="auto"/>
              <w:rPr>
                <w:rFonts w:cs="Arial"/>
                <w:sz w:val="18"/>
                <w:szCs w:val="20"/>
                <w:lang w:val="en-US"/>
              </w:rPr>
            </w:pPr>
            <w:r w:rsidRPr="00891D63">
              <w:rPr>
                <w:rFonts w:cs="Arial"/>
                <w:sz w:val="18"/>
                <w:szCs w:val="20"/>
                <w:lang w:val="en-US"/>
              </w:rPr>
              <w:t> </w:t>
            </w:r>
          </w:p>
        </w:tc>
        <w:tc>
          <w:tcPr>
            <w:tcW w:w="409" w:type="dxa"/>
            <w:tcBorders>
              <w:top w:val="nil"/>
              <w:left w:val="nil"/>
              <w:bottom w:val="nil"/>
              <w:right w:val="nil"/>
            </w:tcBorders>
            <w:shd w:val="clear" w:color="auto" w:fill="auto"/>
            <w:noWrap/>
            <w:vAlign w:val="bottom"/>
            <w:hideMark/>
          </w:tcPr>
          <w:p w14:paraId="09920671" w14:textId="77777777" w:rsidR="00835A9F" w:rsidRPr="00891D63" w:rsidRDefault="00835A9F" w:rsidP="00067FBE">
            <w:pPr>
              <w:spacing w:after="0" w:line="240" w:lineRule="auto"/>
              <w:rPr>
                <w:rFonts w:cs="Arial"/>
                <w:sz w:val="18"/>
                <w:szCs w:val="20"/>
                <w:lang w:val="en-US"/>
              </w:rPr>
            </w:pPr>
            <w:r w:rsidRPr="00891D63">
              <w:rPr>
                <w:rFonts w:cs="Arial"/>
                <w:sz w:val="18"/>
                <w:szCs w:val="20"/>
                <w:lang w:val="en-US"/>
              </w:rPr>
              <w:t> </w:t>
            </w:r>
          </w:p>
        </w:tc>
        <w:tc>
          <w:tcPr>
            <w:tcW w:w="725" w:type="dxa"/>
            <w:tcBorders>
              <w:top w:val="nil"/>
              <w:left w:val="nil"/>
              <w:bottom w:val="nil"/>
              <w:right w:val="nil"/>
            </w:tcBorders>
            <w:shd w:val="clear" w:color="auto" w:fill="auto"/>
            <w:noWrap/>
            <w:vAlign w:val="bottom"/>
            <w:hideMark/>
          </w:tcPr>
          <w:p w14:paraId="420DE2A9" w14:textId="77777777" w:rsidR="00835A9F" w:rsidRPr="00891D63" w:rsidRDefault="00835A9F" w:rsidP="00067FBE">
            <w:pPr>
              <w:spacing w:after="0" w:line="240" w:lineRule="auto"/>
              <w:rPr>
                <w:rFonts w:cs="Arial"/>
                <w:sz w:val="18"/>
                <w:szCs w:val="20"/>
                <w:lang w:val="en-US"/>
              </w:rPr>
            </w:pPr>
            <w:r w:rsidRPr="00891D63">
              <w:rPr>
                <w:rFonts w:cs="Arial"/>
                <w:sz w:val="18"/>
                <w:szCs w:val="20"/>
                <w:lang w:val="en-US"/>
              </w:rPr>
              <w:t> </w:t>
            </w:r>
          </w:p>
        </w:tc>
        <w:tc>
          <w:tcPr>
            <w:tcW w:w="859" w:type="dxa"/>
            <w:tcBorders>
              <w:top w:val="nil"/>
              <w:left w:val="nil"/>
              <w:bottom w:val="nil"/>
              <w:right w:val="nil"/>
            </w:tcBorders>
            <w:shd w:val="clear" w:color="auto" w:fill="auto"/>
            <w:noWrap/>
            <w:vAlign w:val="bottom"/>
            <w:hideMark/>
          </w:tcPr>
          <w:p w14:paraId="29BD3D6B" w14:textId="77777777" w:rsidR="00835A9F" w:rsidRPr="00891D63" w:rsidRDefault="00835A9F" w:rsidP="00067FBE">
            <w:pPr>
              <w:spacing w:after="0" w:line="240" w:lineRule="auto"/>
              <w:rPr>
                <w:rFonts w:cs="Arial"/>
                <w:sz w:val="18"/>
                <w:szCs w:val="20"/>
                <w:lang w:val="en-US"/>
              </w:rPr>
            </w:pPr>
            <w:r w:rsidRPr="00891D63">
              <w:rPr>
                <w:rFonts w:cs="Arial"/>
                <w:sz w:val="18"/>
                <w:szCs w:val="20"/>
                <w:lang w:val="en-US"/>
              </w:rPr>
              <w:t> </w:t>
            </w:r>
          </w:p>
        </w:tc>
        <w:tc>
          <w:tcPr>
            <w:tcW w:w="558" w:type="dxa"/>
            <w:tcBorders>
              <w:top w:val="nil"/>
              <w:left w:val="nil"/>
              <w:bottom w:val="nil"/>
              <w:right w:val="nil"/>
            </w:tcBorders>
          </w:tcPr>
          <w:p w14:paraId="29BF6914" w14:textId="77777777" w:rsidR="00835A9F" w:rsidRPr="00891D63" w:rsidRDefault="00835A9F" w:rsidP="00067FBE">
            <w:pPr>
              <w:spacing w:after="0" w:line="240" w:lineRule="auto"/>
              <w:rPr>
                <w:rFonts w:cs="Arial"/>
                <w:b/>
                <w:bCs/>
                <w:sz w:val="18"/>
                <w:szCs w:val="20"/>
                <w:lang w:val="en-US"/>
              </w:rPr>
            </w:pPr>
          </w:p>
        </w:tc>
        <w:tc>
          <w:tcPr>
            <w:tcW w:w="567" w:type="dxa"/>
            <w:tcBorders>
              <w:top w:val="nil"/>
              <w:left w:val="nil"/>
              <w:bottom w:val="nil"/>
              <w:right w:val="nil"/>
            </w:tcBorders>
          </w:tcPr>
          <w:p w14:paraId="6AC047EC" w14:textId="77777777" w:rsidR="00835A9F" w:rsidRPr="00891D63" w:rsidRDefault="00835A9F" w:rsidP="00067FBE">
            <w:pPr>
              <w:spacing w:after="0" w:line="240" w:lineRule="auto"/>
              <w:rPr>
                <w:rFonts w:cs="Arial"/>
                <w:b/>
                <w:bCs/>
                <w:sz w:val="18"/>
                <w:szCs w:val="20"/>
                <w:lang w:val="en-US"/>
              </w:rPr>
            </w:pPr>
          </w:p>
        </w:tc>
        <w:tc>
          <w:tcPr>
            <w:tcW w:w="709" w:type="dxa"/>
            <w:tcBorders>
              <w:top w:val="nil"/>
              <w:left w:val="nil"/>
              <w:bottom w:val="nil"/>
              <w:right w:val="nil"/>
            </w:tcBorders>
            <w:shd w:val="clear" w:color="auto" w:fill="auto"/>
            <w:noWrap/>
            <w:vAlign w:val="bottom"/>
            <w:hideMark/>
          </w:tcPr>
          <w:p w14:paraId="5BEA0B69" w14:textId="7C4B2B12" w:rsidR="00835A9F" w:rsidRPr="00891D63" w:rsidRDefault="00835A9F" w:rsidP="00067FBE">
            <w:pPr>
              <w:spacing w:after="0" w:line="240" w:lineRule="auto"/>
              <w:rPr>
                <w:rFonts w:cs="Arial"/>
                <w:b/>
                <w:bCs/>
                <w:sz w:val="18"/>
                <w:szCs w:val="20"/>
                <w:lang w:val="en-US"/>
              </w:rPr>
            </w:pPr>
            <w:r w:rsidRPr="00891D63">
              <w:rPr>
                <w:rFonts w:cs="Arial"/>
                <w:b/>
                <w:bCs/>
                <w:sz w:val="18"/>
                <w:szCs w:val="20"/>
                <w:lang w:val="en-US"/>
              </w:rPr>
              <w:t> </w:t>
            </w:r>
          </w:p>
        </w:tc>
        <w:tc>
          <w:tcPr>
            <w:tcW w:w="507" w:type="dxa"/>
            <w:tcBorders>
              <w:top w:val="nil"/>
              <w:left w:val="nil"/>
              <w:bottom w:val="nil"/>
              <w:right w:val="nil"/>
            </w:tcBorders>
            <w:shd w:val="clear" w:color="auto" w:fill="auto"/>
            <w:noWrap/>
            <w:vAlign w:val="bottom"/>
            <w:hideMark/>
          </w:tcPr>
          <w:p w14:paraId="3CC4974F" w14:textId="77777777" w:rsidR="00835A9F" w:rsidRPr="00891D63" w:rsidRDefault="00835A9F" w:rsidP="00067FBE">
            <w:pPr>
              <w:spacing w:after="0" w:line="240" w:lineRule="auto"/>
              <w:rPr>
                <w:rFonts w:cs="Arial"/>
                <w:b/>
                <w:bCs/>
                <w:sz w:val="18"/>
                <w:szCs w:val="20"/>
                <w:lang w:val="en-US"/>
              </w:rPr>
            </w:pPr>
            <w:r w:rsidRPr="00891D63">
              <w:rPr>
                <w:rFonts w:cs="Arial"/>
                <w:b/>
                <w:bCs/>
                <w:sz w:val="18"/>
                <w:szCs w:val="20"/>
                <w:lang w:val="en-US"/>
              </w:rPr>
              <w:t> </w:t>
            </w:r>
          </w:p>
        </w:tc>
        <w:tc>
          <w:tcPr>
            <w:tcW w:w="636" w:type="dxa"/>
            <w:tcBorders>
              <w:top w:val="nil"/>
              <w:left w:val="nil"/>
              <w:bottom w:val="nil"/>
              <w:right w:val="nil"/>
            </w:tcBorders>
            <w:shd w:val="clear" w:color="auto" w:fill="auto"/>
            <w:noWrap/>
            <w:vAlign w:val="bottom"/>
            <w:hideMark/>
          </w:tcPr>
          <w:p w14:paraId="5CED7535" w14:textId="77777777" w:rsidR="00835A9F" w:rsidRPr="00891D63" w:rsidRDefault="00835A9F" w:rsidP="00067FBE">
            <w:pPr>
              <w:spacing w:after="0" w:line="240" w:lineRule="auto"/>
              <w:rPr>
                <w:rFonts w:cs="Arial"/>
                <w:b/>
                <w:bCs/>
                <w:sz w:val="18"/>
                <w:szCs w:val="20"/>
                <w:lang w:val="en-US"/>
              </w:rPr>
            </w:pPr>
            <w:r w:rsidRPr="00891D63">
              <w:rPr>
                <w:rFonts w:cs="Arial"/>
                <w:b/>
                <w:bCs/>
                <w:sz w:val="18"/>
                <w:szCs w:val="20"/>
                <w:lang w:val="en-US"/>
              </w:rPr>
              <w:t> </w:t>
            </w:r>
          </w:p>
        </w:tc>
        <w:tc>
          <w:tcPr>
            <w:tcW w:w="697" w:type="dxa"/>
            <w:tcBorders>
              <w:top w:val="nil"/>
              <w:left w:val="nil"/>
              <w:bottom w:val="nil"/>
              <w:right w:val="nil"/>
            </w:tcBorders>
            <w:shd w:val="clear" w:color="auto" w:fill="auto"/>
            <w:noWrap/>
            <w:vAlign w:val="bottom"/>
            <w:hideMark/>
          </w:tcPr>
          <w:p w14:paraId="1CB66559" w14:textId="77777777" w:rsidR="00835A9F" w:rsidRPr="00891D63" w:rsidRDefault="00835A9F" w:rsidP="00067FBE">
            <w:pPr>
              <w:spacing w:after="0" w:line="240" w:lineRule="auto"/>
              <w:rPr>
                <w:rFonts w:cs="Arial"/>
                <w:b/>
                <w:bCs/>
                <w:sz w:val="18"/>
                <w:szCs w:val="20"/>
                <w:lang w:val="en-US"/>
              </w:rPr>
            </w:pPr>
            <w:r w:rsidRPr="00891D63">
              <w:rPr>
                <w:rFonts w:cs="Arial"/>
                <w:b/>
                <w:bCs/>
                <w:sz w:val="18"/>
                <w:szCs w:val="20"/>
                <w:lang w:val="en-US"/>
              </w:rPr>
              <w:t> </w:t>
            </w:r>
          </w:p>
        </w:tc>
        <w:tc>
          <w:tcPr>
            <w:tcW w:w="808" w:type="dxa"/>
            <w:tcBorders>
              <w:top w:val="nil"/>
              <w:left w:val="nil"/>
              <w:bottom w:val="nil"/>
              <w:right w:val="nil"/>
            </w:tcBorders>
            <w:shd w:val="clear" w:color="auto" w:fill="auto"/>
            <w:noWrap/>
            <w:vAlign w:val="bottom"/>
            <w:hideMark/>
          </w:tcPr>
          <w:p w14:paraId="1C5ABACF" w14:textId="77777777" w:rsidR="00835A9F" w:rsidRPr="00891D63" w:rsidRDefault="00835A9F" w:rsidP="00067FBE">
            <w:pPr>
              <w:spacing w:after="0" w:line="240" w:lineRule="auto"/>
              <w:rPr>
                <w:rFonts w:cs="Arial"/>
                <w:b/>
                <w:bCs/>
                <w:sz w:val="18"/>
                <w:szCs w:val="20"/>
                <w:lang w:val="en-US"/>
              </w:rPr>
            </w:pPr>
            <w:r w:rsidRPr="00891D63">
              <w:rPr>
                <w:rFonts w:cs="Arial"/>
                <w:b/>
                <w:bCs/>
                <w:sz w:val="18"/>
                <w:szCs w:val="20"/>
                <w:lang w:val="en-US"/>
              </w:rPr>
              <w:t> </w:t>
            </w:r>
          </w:p>
        </w:tc>
        <w:tc>
          <w:tcPr>
            <w:tcW w:w="605" w:type="dxa"/>
            <w:tcBorders>
              <w:top w:val="nil"/>
              <w:left w:val="nil"/>
              <w:bottom w:val="nil"/>
              <w:right w:val="nil"/>
            </w:tcBorders>
            <w:shd w:val="clear" w:color="auto" w:fill="auto"/>
            <w:noWrap/>
            <w:vAlign w:val="bottom"/>
            <w:hideMark/>
          </w:tcPr>
          <w:p w14:paraId="5FBD68DF" w14:textId="77777777" w:rsidR="00835A9F" w:rsidRPr="00891D63" w:rsidRDefault="00835A9F" w:rsidP="00067FBE">
            <w:pPr>
              <w:spacing w:after="0" w:line="240" w:lineRule="auto"/>
              <w:rPr>
                <w:rFonts w:cs="Arial"/>
                <w:b/>
                <w:bCs/>
                <w:sz w:val="18"/>
                <w:szCs w:val="20"/>
                <w:lang w:val="en-US"/>
              </w:rPr>
            </w:pPr>
            <w:r w:rsidRPr="00891D63">
              <w:rPr>
                <w:rFonts w:cs="Arial"/>
                <w:b/>
                <w:bCs/>
                <w:sz w:val="18"/>
                <w:szCs w:val="20"/>
                <w:lang w:val="en-US"/>
              </w:rPr>
              <w:t> </w:t>
            </w:r>
          </w:p>
        </w:tc>
        <w:tc>
          <w:tcPr>
            <w:tcW w:w="694" w:type="dxa"/>
            <w:tcBorders>
              <w:top w:val="nil"/>
              <w:left w:val="nil"/>
              <w:bottom w:val="nil"/>
              <w:right w:val="nil"/>
            </w:tcBorders>
            <w:shd w:val="clear" w:color="auto" w:fill="auto"/>
            <w:noWrap/>
            <w:vAlign w:val="bottom"/>
            <w:hideMark/>
          </w:tcPr>
          <w:p w14:paraId="006D0C68" w14:textId="77777777" w:rsidR="00835A9F" w:rsidRPr="00891D63" w:rsidRDefault="00835A9F" w:rsidP="00067FBE">
            <w:pPr>
              <w:spacing w:after="0" w:line="240" w:lineRule="auto"/>
              <w:rPr>
                <w:rFonts w:cs="Arial"/>
                <w:b/>
                <w:bCs/>
                <w:sz w:val="18"/>
                <w:szCs w:val="20"/>
                <w:lang w:val="en-US"/>
              </w:rPr>
            </w:pPr>
            <w:r w:rsidRPr="00891D63">
              <w:rPr>
                <w:rFonts w:cs="Arial"/>
                <w:b/>
                <w:bCs/>
                <w:sz w:val="18"/>
                <w:szCs w:val="20"/>
                <w:lang w:val="en-US"/>
              </w:rPr>
              <w:t> </w:t>
            </w:r>
          </w:p>
        </w:tc>
        <w:tc>
          <w:tcPr>
            <w:tcW w:w="698" w:type="dxa"/>
            <w:tcBorders>
              <w:top w:val="nil"/>
              <w:left w:val="nil"/>
              <w:bottom w:val="nil"/>
              <w:right w:val="nil"/>
            </w:tcBorders>
            <w:shd w:val="clear" w:color="auto" w:fill="auto"/>
            <w:noWrap/>
            <w:vAlign w:val="bottom"/>
            <w:hideMark/>
          </w:tcPr>
          <w:p w14:paraId="728199A4" w14:textId="77777777" w:rsidR="00835A9F" w:rsidRPr="00891D63" w:rsidRDefault="00835A9F" w:rsidP="00067FBE">
            <w:pPr>
              <w:spacing w:after="0" w:line="240" w:lineRule="auto"/>
              <w:rPr>
                <w:rFonts w:cs="Arial"/>
                <w:b/>
                <w:bCs/>
                <w:sz w:val="18"/>
                <w:szCs w:val="20"/>
                <w:lang w:val="en-US"/>
              </w:rPr>
            </w:pPr>
            <w:r w:rsidRPr="00891D63">
              <w:rPr>
                <w:rFonts w:cs="Arial"/>
                <w:b/>
                <w:bCs/>
                <w:sz w:val="18"/>
                <w:szCs w:val="20"/>
                <w:lang w:val="en-US"/>
              </w:rPr>
              <w:t> </w:t>
            </w:r>
          </w:p>
        </w:tc>
        <w:tc>
          <w:tcPr>
            <w:tcW w:w="694" w:type="dxa"/>
            <w:tcBorders>
              <w:top w:val="nil"/>
              <w:left w:val="nil"/>
              <w:bottom w:val="nil"/>
              <w:right w:val="nil"/>
            </w:tcBorders>
            <w:shd w:val="clear" w:color="auto" w:fill="auto"/>
            <w:noWrap/>
            <w:vAlign w:val="bottom"/>
            <w:hideMark/>
          </w:tcPr>
          <w:p w14:paraId="70F01AB1" w14:textId="77777777" w:rsidR="00835A9F" w:rsidRPr="00891D63" w:rsidRDefault="00835A9F" w:rsidP="00067FBE">
            <w:pPr>
              <w:spacing w:after="0" w:line="240" w:lineRule="auto"/>
              <w:rPr>
                <w:rFonts w:cs="Arial"/>
                <w:b/>
                <w:bCs/>
                <w:sz w:val="18"/>
                <w:szCs w:val="20"/>
                <w:lang w:val="en-US"/>
              </w:rPr>
            </w:pPr>
            <w:r w:rsidRPr="00891D63">
              <w:rPr>
                <w:rFonts w:cs="Arial"/>
                <w:b/>
                <w:bCs/>
                <w:sz w:val="18"/>
                <w:szCs w:val="20"/>
                <w:lang w:val="en-US"/>
              </w:rPr>
              <w:t> </w:t>
            </w:r>
          </w:p>
        </w:tc>
        <w:tc>
          <w:tcPr>
            <w:tcW w:w="539" w:type="dxa"/>
            <w:tcBorders>
              <w:top w:val="nil"/>
              <w:left w:val="nil"/>
              <w:bottom w:val="nil"/>
              <w:right w:val="nil"/>
            </w:tcBorders>
            <w:shd w:val="clear" w:color="auto" w:fill="auto"/>
            <w:noWrap/>
            <w:vAlign w:val="bottom"/>
            <w:hideMark/>
          </w:tcPr>
          <w:p w14:paraId="463CF641" w14:textId="77777777" w:rsidR="00835A9F" w:rsidRPr="00891D63" w:rsidRDefault="00835A9F" w:rsidP="00067FBE">
            <w:pPr>
              <w:spacing w:after="0" w:line="240" w:lineRule="auto"/>
              <w:rPr>
                <w:rFonts w:cs="Arial"/>
                <w:b/>
                <w:bCs/>
                <w:sz w:val="18"/>
                <w:szCs w:val="20"/>
                <w:lang w:val="en-US"/>
              </w:rPr>
            </w:pPr>
            <w:r w:rsidRPr="00891D63">
              <w:rPr>
                <w:rFonts w:cs="Arial"/>
                <w:b/>
                <w:bCs/>
                <w:sz w:val="18"/>
                <w:szCs w:val="20"/>
                <w:lang w:val="en-US"/>
              </w:rPr>
              <w:t> </w:t>
            </w:r>
          </w:p>
        </w:tc>
        <w:tc>
          <w:tcPr>
            <w:tcW w:w="625" w:type="dxa"/>
            <w:tcBorders>
              <w:top w:val="nil"/>
              <w:left w:val="nil"/>
              <w:bottom w:val="nil"/>
              <w:right w:val="nil"/>
            </w:tcBorders>
            <w:shd w:val="clear" w:color="auto" w:fill="auto"/>
            <w:noWrap/>
            <w:vAlign w:val="bottom"/>
            <w:hideMark/>
          </w:tcPr>
          <w:p w14:paraId="2BC0027E" w14:textId="77777777" w:rsidR="00835A9F" w:rsidRPr="00891D63" w:rsidRDefault="00835A9F" w:rsidP="00067FBE">
            <w:pPr>
              <w:spacing w:after="0" w:line="240" w:lineRule="auto"/>
              <w:rPr>
                <w:rFonts w:cs="Arial"/>
                <w:b/>
                <w:bCs/>
                <w:sz w:val="18"/>
                <w:szCs w:val="20"/>
                <w:lang w:val="en-US"/>
              </w:rPr>
            </w:pPr>
            <w:r w:rsidRPr="00891D63">
              <w:rPr>
                <w:rFonts w:cs="Arial"/>
                <w:b/>
                <w:bCs/>
                <w:sz w:val="18"/>
                <w:szCs w:val="20"/>
                <w:lang w:val="en-US"/>
              </w:rPr>
              <w:t> </w:t>
            </w:r>
          </w:p>
        </w:tc>
        <w:tc>
          <w:tcPr>
            <w:tcW w:w="464" w:type="dxa"/>
            <w:tcBorders>
              <w:top w:val="nil"/>
              <w:left w:val="nil"/>
              <w:bottom w:val="nil"/>
              <w:right w:val="nil"/>
            </w:tcBorders>
            <w:shd w:val="clear" w:color="auto" w:fill="auto"/>
            <w:noWrap/>
            <w:vAlign w:val="bottom"/>
            <w:hideMark/>
          </w:tcPr>
          <w:p w14:paraId="002C5E50" w14:textId="77777777" w:rsidR="00835A9F" w:rsidRPr="00891D63" w:rsidRDefault="00835A9F" w:rsidP="00067FBE">
            <w:pPr>
              <w:spacing w:after="0" w:line="240" w:lineRule="auto"/>
              <w:rPr>
                <w:rFonts w:cs="Arial"/>
                <w:b/>
                <w:bCs/>
                <w:sz w:val="18"/>
                <w:szCs w:val="20"/>
                <w:lang w:val="en-US"/>
              </w:rPr>
            </w:pPr>
            <w:r w:rsidRPr="00891D63">
              <w:rPr>
                <w:rFonts w:cs="Arial"/>
                <w:b/>
                <w:bCs/>
                <w:sz w:val="18"/>
                <w:szCs w:val="20"/>
                <w:lang w:val="en-US"/>
              </w:rPr>
              <w:t> </w:t>
            </w:r>
          </w:p>
        </w:tc>
        <w:tc>
          <w:tcPr>
            <w:tcW w:w="791" w:type="dxa"/>
            <w:tcBorders>
              <w:top w:val="nil"/>
              <w:left w:val="nil"/>
              <w:bottom w:val="nil"/>
              <w:right w:val="nil"/>
            </w:tcBorders>
            <w:shd w:val="clear" w:color="auto" w:fill="auto"/>
            <w:noWrap/>
            <w:vAlign w:val="bottom"/>
            <w:hideMark/>
          </w:tcPr>
          <w:p w14:paraId="412AE1ED" w14:textId="77777777" w:rsidR="00835A9F" w:rsidRPr="00891D63" w:rsidRDefault="00835A9F" w:rsidP="00067FBE">
            <w:pPr>
              <w:spacing w:after="0" w:line="240" w:lineRule="auto"/>
              <w:rPr>
                <w:rFonts w:cs="Arial"/>
                <w:b/>
                <w:bCs/>
                <w:sz w:val="18"/>
                <w:szCs w:val="20"/>
                <w:lang w:val="en-US"/>
              </w:rPr>
            </w:pPr>
            <w:r w:rsidRPr="00891D63">
              <w:rPr>
                <w:rFonts w:cs="Arial"/>
                <w:b/>
                <w:bCs/>
                <w:sz w:val="18"/>
                <w:szCs w:val="20"/>
                <w:lang w:val="en-US"/>
              </w:rPr>
              <w:t> </w:t>
            </w:r>
          </w:p>
        </w:tc>
        <w:tc>
          <w:tcPr>
            <w:tcW w:w="720" w:type="dxa"/>
            <w:tcBorders>
              <w:top w:val="nil"/>
              <w:left w:val="nil"/>
              <w:bottom w:val="nil"/>
              <w:right w:val="nil"/>
            </w:tcBorders>
            <w:shd w:val="clear" w:color="auto" w:fill="auto"/>
            <w:noWrap/>
            <w:vAlign w:val="bottom"/>
            <w:hideMark/>
          </w:tcPr>
          <w:p w14:paraId="252A2A27" w14:textId="77777777" w:rsidR="00835A9F" w:rsidRPr="00891D63" w:rsidRDefault="00835A9F" w:rsidP="00067FBE">
            <w:pPr>
              <w:spacing w:after="0" w:line="240" w:lineRule="auto"/>
              <w:rPr>
                <w:rFonts w:cs="Arial"/>
                <w:b/>
                <w:bCs/>
                <w:sz w:val="18"/>
                <w:szCs w:val="20"/>
                <w:lang w:val="en-US"/>
              </w:rPr>
            </w:pPr>
            <w:r w:rsidRPr="00891D63">
              <w:rPr>
                <w:rFonts w:cs="Arial"/>
                <w:b/>
                <w:bCs/>
                <w:sz w:val="18"/>
                <w:szCs w:val="20"/>
                <w:lang w:val="en-US"/>
              </w:rPr>
              <w:t> </w:t>
            </w:r>
          </w:p>
        </w:tc>
        <w:tc>
          <w:tcPr>
            <w:tcW w:w="720" w:type="dxa"/>
            <w:tcBorders>
              <w:top w:val="nil"/>
              <w:left w:val="nil"/>
              <w:bottom w:val="nil"/>
              <w:right w:val="nil"/>
            </w:tcBorders>
            <w:shd w:val="clear" w:color="auto" w:fill="auto"/>
            <w:noWrap/>
            <w:vAlign w:val="bottom"/>
            <w:hideMark/>
          </w:tcPr>
          <w:p w14:paraId="5D9FCEFE" w14:textId="77777777" w:rsidR="00835A9F" w:rsidRPr="00891D63" w:rsidRDefault="00835A9F" w:rsidP="00067FBE">
            <w:pPr>
              <w:spacing w:after="0" w:line="240" w:lineRule="auto"/>
              <w:rPr>
                <w:rFonts w:cs="Arial"/>
                <w:b/>
                <w:bCs/>
                <w:sz w:val="18"/>
                <w:szCs w:val="20"/>
                <w:lang w:val="en-US"/>
              </w:rPr>
            </w:pPr>
            <w:r w:rsidRPr="00891D63">
              <w:rPr>
                <w:rFonts w:cs="Arial"/>
                <w:b/>
                <w:bCs/>
                <w:sz w:val="18"/>
                <w:szCs w:val="20"/>
                <w:lang w:val="en-US"/>
              </w:rPr>
              <w:t> </w:t>
            </w:r>
          </w:p>
        </w:tc>
        <w:tc>
          <w:tcPr>
            <w:tcW w:w="621" w:type="dxa"/>
            <w:tcBorders>
              <w:top w:val="nil"/>
              <w:left w:val="nil"/>
              <w:bottom w:val="nil"/>
              <w:right w:val="nil"/>
            </w:tcBorders>
            <w:shd w:val="clear" w:color="auto" w:fill="auto"/>
            <w:noWrap/>
            <w:vAlign w:val="bottom"/>
            <w:hideMark/>
          </w:tcPr>
          <w:p w14:paraId="56D4C249" w14:textId="77777777" w:rsidR="00835A9F" w:rsidRPr="00891D63" w:rsidRDefault="00835A9F" w:rsidP="00067FBE">
            <w:pPr>
              <w:spacing w:after="0" w:line="240" w:lineRule="auto"/>
              <w:rPr>
                <w:rFonts w:cs="Arial"/>
                <w:b/>
                <w:bCs/>
                <w:sz w:val="18"/>
                <w:szCs w:val="20"/>
                <w:lang w:val="en-US"/>
              </w:rPr>
            </w:pPr>
            <w:r w:rsidRPr="00891D63">
              <w:rPr>
                <w:rFonts w:cs="Arial"/>
                <w:b/>
                <w:bCs/>
                <w:sz w:val="18"/>
                <w:szCs w:val="20"/>
                <w:lang w:val="en-US"/>
              </w:rPr>
              <w:t> </w:t>
            </w:r>
          </w:p>
        </w:tc>
        <w:tc>
          <w:tcPr>
            <w:tcW w:w="699" w:type="dxa"/>
            <w:tcBorders>
              <w:top w:val="nil"/>
              <w:left w:val="nil"/>
              <w:bottom w:val="nil"/>
              <w:right w:val="nil"/>
            </w:tcBorders>
            <w:shd w:val="clear" w:color="auto" w:fill="auto"/>
            <w:noWrap/>
            <w:vAlign w:val="bottom"/>
            <w:hideMark/>
          </w:tcPr>
          <w:p w14:paraId="3B2E4675" w14:textId="77777777" w:rsidR="00835A9F" w:rsidRPr="00891D63" w:rsidRDefault="00835A9F" w:rsidP="00067FBE">
            <w:pPr>
              <w:spacing w:after="0" w:line="240" w:lineRule="auto"/>
              <w:rPr>
                <w:rFonts w:cs="Arial"/>
                <w:b/>
                <w:bCs/>
                <w:sz w:val="18"/>
                <w:szCs w:val="20"/>
                <w:lang w:val="en-US"/>
              </w:rPr>
            </w:pPr>
            <w:r w:rsidRPr="00891D63">
              <w:rPr>
                <w:rFonts w:cs="Arial"/>
                <w:b/>
                <w:bCs/>
                <w:sz w:val="18"/>
                <w:szCs w:val="20"/>
                <w:lang w:val="en-US"/>
              </w:rPr>
              <w:t> </w:t>
            </w:r>
          </w:p>
        </w:tc>
      </w:tr>
    </w:tbl>
    <w:p w14:paraId="51F7BA0C" w14:textId="77777777" w:rsidR="00986E75" w:rsidRPr="00891D63" w:rsidRDefault="00986E75" w:rsidP="00986E75">
      <w:pPr>
        <w:pStyle w:val="af8"/>
        <w:tabs>
          <w:tab w:val="left" w:pos="284"/>
          <w:tab w:val="left" w:pos="1560"/>
        </w:tabs>
        <w:spacing w:after="0" w:line="240" w:lineRule="auto"/>
        <w:ind w:left="0" w:firstLine="284"/>
        <w:contextualSpacing w:val="0"/>
        <w:jc w:val="both"/>
        <w:rPr>
          <w:rFonts w:cs="Arial"/>
          <w:b/>
          <w:sz w:val="24"/>
          <w:szCs w:val="24"/>
        </w:rPr>
      </w:pPr>
      <w:r w:rsidRPr="00891D63">
        <w:rPr>
          <w:rFonts w:cs="Arial"/>
          <w:sz w:val="18"/>
          <w:szCs w:val="24"/>
        </w:rPr>
        <w:t>Ф.И.О. и должность ответственного лица, заполнившего данную форму и контактный телефон. _________________</w:t>
      </w:r>
    </w:p>
    <w:p w14:paraId="27A93727" w14:textId="77777777" w:rsidR="00986E75" w:rsidRPr="00891D63" w:rsidRDefault="00986E75" w:rsidP="00986E75">
      <w:pPr>
        <w:pStyle w:val="af8"/>
        <w:tabs>
          <w:tab w:val="left" w:pos="284"/>
          <w:tab w:val="left" w:pos="1560"/>
        </w:tabs>
        <w:spacing w:after="0" w:line="240" w:lineRule="auto"/>
        <w:ind w:left="0" w:firstLine="284"/>
        <w:contextualSpacing w:val="0"/>
        <w:jc w:val="both"/>
        <w:rPr>
          <w:rFonts w:cs="Arial"/>
          <w:b/>
          <w:sz w:val="24"/>
          <w:szCs w:val="24"/>
        </w:rPr>
      </w:pPr>
    </w:p>
    <w:p w14:paraId="21B59003" w14:textId="1DDC770F" w:rsidR="00986E75" w:rsidRPr="00891D63" w:rsidRDefault="00986E75" w:rsidP="00986E75">
      <w:pPr>
        <w:pStyle w:val="af8"/>
        <w:tabs>
          <w:tab w:val="left" w:pos="284"/>
          <w:tab w:val="left" w:pos="1560"/>
        </w:tabs>
        <w:spacing w:after="0" w:line="240" w:lineRule="auto"/>
        <w:ind w:left="0" w:firstLine="284"/>
        <w:contextualSpacing w:val="0"/>
        <w:jc w:val="right"/>
        <w:rPr>
          <w:rFonts w:cs="Arial"/>
          <w:sz w:val="24"/>
          <w:szCs w:val="24"/>
        </w:rPr>
      </w:pPr>
      <w:r w:rsidRPr="00891D63">
        <w:rPr>
          <w:rFonts w:cs="Arial"/>
          <w:sz w:val="24"/>
          <w:szCs w:val="24"/>
        </w:rPr>
        <w:lastRenderedPageBreak/>
        <w:t>Приложение № 2 к Порядку</w:t>
      </w:r>
    </w:p>
    <w:p w14:paraId="4D628972" w14:textId="77777777" w:rsidR="00986E75" w:rsidRPr="00891D63" w:rsidRDefault="00986E75" w:rsidP="00986E75">
      <w:pPr>
        <w:pStyle w:val="af8"/>
        <w:tabs>
          <w:tab w:val="left" w:pos="284"/>
          <w:tab w:val="left" w:pos="1560"/>
        </w:tabs>
        <w:spacing w:after="0" w:line="240" w:lineRule="auto"/>
        <w:ind w:left="0" w:firstLine="284"/>
        <w:contextualSpacing w:val="0"/>
        <w:jc w:val="both"/>
        <w:rPr>
          <w:rFonts w:cs="Arial"/>
          <w:b/>
          <w:sz w:val="24"/>
          <w:szCs w:val="24"/>
        </w:rPr>
      </w:pPr>
    </w:p>
    <w:p w14:paraId="583FC9C2" w14:textId="780E816A" w:rsidR="00986E75" w:rsidRPr="00891D63" w:rsidRDefault="009D50A6" w:rsidP="00986E75">
      <w:pPr>
        <w:pStyle w:val="af8"/>
        <w:tabs>
          <w:tab w:val="left" w:pos="284"/>
          <w:tab w:val="left" w:pos="1560"/>
        </w:tabs>
        <w:spacing w:after="0" w:line="240" w:lineRule="auto"/>
        <w:ind w:left="0" w:firstLine="284"/>
        <w:contextualSpacing w:val="0"/>
        <w:jc w:val="center"/>
        <w:rPr>
          <w:rFonts w:cs="Arial"/>
          <w:b/>
          <w:sz w:val="24"/>
          <w:szCs w:val="24"/>
        </w:rPr>
      </w:pPr>
      <w:r w:rsidRPr="00891D63">
        <w:rPr>
          <w:rFonts w:cs="Arial"/>
          <w:b/>
          <w:sz w:val="24"/>
          <w:szCs w:val="24"/>
        </w:rPr>
        <w:t>Форма долгосрочного плана закупок, предварительного долгосрочного плана закупок товаров, работ и услуг</w:t>
      </w:r>
    </w:p>
    <w:p w14:paraId="222BEE2C" w14:textId="77777777" w:rsidR="00986E75" w:rsidRPr="00891D63" w:rsidRDefault="00986E75" w:rsidP="00986E75">
      <w:pPr>
        <w:pStyle w:val="af8"/>
        <w:tabs>
          <w:tab w:val="left" w:pos="284"/>
          <w:tab w:val="left" w:pos="1560"/>
        </w:tabs>
        <w:spacing w:after="0" w:line="240" w:lineRule="auto"/>
        <w:ind w:left="0" w:firstLine="284"/>
        <w:contextualSpacing w:val="0"/>
        <w:jc w:val="center"/>
        <w:rPr>
          <w:rFonts w:cs="Arial"/>
          <w:b/>
          <w:sz w:val="24"/>
          <w:szCs w:val="24"/>
        </w:rPr>
      </w:pPr>
    </w:p>
    <w:tbl>
      <w:tblPr>
        <w:tblW w:w="153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415"/>
        <w:gridCol w:w="581"/>
        <w:gridCol w:w="602"/>
        <w:gridCol w:w="584"/>
        <w:gridCol w:w="632"/>
        <w:gridCol w:w="635"/>
        <w:gridCol w:w="406"/>
        <w:gridCol w:w="490"/>
        <w:gridCol w:w="531"/>
        <w:gridCol w:w="603"/>
        <w:gridCol w:w="528"/>
        <w:gridCol w:w="530"/>
        <w:gridCol w:w="528"/>
        <w:gridCol w:w="426"/>
        <w:gridCol w:w="438"/>
        <w:gridCol w:w="378"/>
        <w:gridCol w:w="591"/>
        <w:gridCol w:w="545"/>
        <w:gridCol w:w="378"/>
        <w:gridCol w:w="591"/>
        <w:gridCol w:w="545"/>
        <w:gridCol w:w="378"/>
        <w:gridCol w:w="591"/>
        <w:gridCol w:w="545"/>
        <w:gridCol w:w="545"/>
        <w:gridCol w:w="545"/>
        <w:gridCol w:w="585"/>
        <w:gridCol w:w="567"/>
      </w:tblGrid>
      <w:tr w:rsidR="00835A9F" w:rsidRPr="00891D63" w14:paraId="49632C94" w14:textId="77777777" w:rsidTr="00B37EEA">
        <w:trPr>
          <w:trHeight w:val="420"/>
        </w:trPr>
        <w:tc>
          <w:tcPr>
            <w:tcW w:w="648" w:type="dxa"/>
            <w:vMerge w:val="restart"/>
            <w:shd w:val="clear" w:color="auto" w:fill="auto"/>
            <w:hideMark/>
          </w:tcPr>
          <w:p w14:paraId="0A5CC788" w14:textId="77777777" w:rsidR="00835A9F" w:rsidRPr="00891D63" w:rsidRDefault="00835A9F" w:rsidP="00067FBE">
            <w:pPr>
              <w:spacing w:after="0" w:line="240" w:lineRule="auto"/>
              <w:jc w:val="center"/>
              <w:rPr>
                <w:rFonts w:cs="Arial"/>
                <w:b/>
                <w:bCs/>
                <w:color w:val="000000"/>
                <w:sz w:val="16"/>
                <w:szCs w:val="16"/>
                <w:lang w:val="en-US"/>
              </w:rPr>
            </w:pPr>
            <w:r w:rsidRPr="00891D63">
              <w:rPr>
                <w:rFonts w:cs="Arial"/>
                <w:b/>
                <w:bCs/>
                <w:color w:val="000000"/>
                <w:sz w:val="16"/>
                <w:szCs w:val="16"/>
                <w:lang w:val="en-US"/>
              </w:rPr>
              <w:t>№</w:t>
            </w:r>
          </w:p>
        </w:tc>
        <w:tc>
          <w:tcPr>
            <w:tcW w:w="415" w:type="dxa"/>
            <w:vMerge w:val="restart"/>
            <w:shd w:val="clear" w:color="auto" w:fill="auto"/>
            <w:hideMark/>
          </w:tcPr>
          <w:p w14:paraId="245F7311" w14:textId="77777777" w:rsidR="00835A9F" w:rsidRPr="00891D63" w:rsidRDefault="00835A9F" w:rsidP="00067FBE">
            <w:pPr>
              <w:spacing w:after="0" w:line="240" w:lineRule="auto"/>
              <w:jc w:val="center"/>
              <w:rPr>
                <w:rFonts w:cs="Arial"/>
                <w:b/>
                <w:bCs/>
                <w:color w:val="000000"/>
                <w:sz w:val="16"/>
                <w:szCs w:val="16"/>
                <w:lang w:val="en-US"/>
              </w:rPr>
            </w:pPr>
            <w:r w:rsidRPr="00891D63">
              <w:rPr>
                <w:rFonts w:cs="Arial"/>
                <w:b/>
                <w:bCs/>
                <w:color w:val="000000"/>
                <w:sz w:val="16"/>
                <w:szCs w:val="16"/>
                <w:lang w:val="en-US"/>
              </w:rPr>
              <w:t>Код ЕНСТРУ</w:t>
            </w:r>
          </w:p>
        </w:tc>
        <w:tc>
          <w:tcPr>
            <w:tcW w:w="581" w:type="dxa"/>
            <w:vMerge w:val="restart"/>
            <w:shd w:val="clear" w:color="auto" w:fill="auto"/>
            <w:hideMark/>
          </w:tcPr>
          <w:p w14:paraId="7CCE11AA" w14:textId="77777777" w:rsidR="00835A9F" w:rsidRPr="00891D63" w:rsidRDefault="00835A9F" w:rsidP="00067FBE">
            <w:pPr>
              <w:spacing w:after="0" w:line="240" w:lineRule="auto"/>
              <w:jc w:val="center"/>
              <w:rPr>
                <w:rFonts w:cs="Arial"/>
                <w:b/>
                <w:bCs/>
                <w:color w:val="000000"/>
                <w:sz w:val="16"/>
                <w:szCs w:val="16"/>
              </w:rPr>
            </w:pPr>
            <w:r w:rsidRPr="00891D63">
              <w:rPr>
                <w:rFonts w:cs="Arial"/>
                <w:b/>
                <w:bCs/>
                <w:color w:val="000000"/>
                <w:sz w:val="16"/>
                <w:szCs w:val="16"/>
              </w:rPr>
              <w:t xml:space="preserve">Наименование закупаемых товаров, работ и услуг </w:t>
            </w:r>
          </w:p>
        </w:tc>
        <w:tc>
          <w:tcPr>
            <w:tcW w:w="602" w:type="dxa"/>
            <w:vMerge w:val="restart"/>
            <w:shd w:val="clear" w:color="auto" w:fill="auto"/>
            <w:hideMark/>
          </w:tcPr>
          <w:p w14:paraId="08889355" w14:textId="77777777" w:rsidR="00835A9F" w:rsidRPr="00891D63" w:rsidRDefault="00835A9F" w:rsidP="00067FBE">
            <w:pPr>
              <w:spacing w:after="0" w:line="240" w:lineRule="auto"/>
              <w:jc w:val="center"/>
              <w:rPr>
                <w:rFonts w:cs="Arial"/>
                <w:b/>
                <w:bCs/>
                <w:color w:val="000000"/>
                <w:sz w:val="16"/>
                <w:szCs w:val="16"/>
              </w:rPr>
            </w:pPr>
            <w:r w:rsidRPr="00891D63">
              <w:rPr>
                <w:rFonts w:cs="Arial"/>
                <w:b/>
                <w:bCs/>
                <w:color w:val="000000"/>
                <w:sz w:val="16"/>
                <w:szCs w:val="16"/>
              </w:rPr>
              <w:t xml:space="preserve">Краткая характеристика (описание) товаров, работ и услуг  </w:t>
            </w:r>
          </w:p>
        </w:tc>
        <w:tc>
          <w:tcPr>
            <w:tcW w:w="584" w:type="dxa"/>
            <w:vMerge w:val="restart"/>
          </w:tcPr>
          <w:p w14:paraId="7CCA2EC3" w14:textId="7742FEEB" w:rsidR="00835A9F" w:rsidRPr="00891D63" w:rsidRDefault="00F016E1" w:rsidP="00067FBE">
            <w:pPr>
              <w:spacing w:after="0" w:line="240" w:lineRule="auto"/>
              <w:jc w:val="center"/>
              <w:rPr>
                <w:rFonts w:cs="Arial"/>
                <w:b/>
                <w:bCs/>
                <w:color w:val="000000"/>
                <w:sz w:val="16"/>
                <w:szCs w:val="16"/>
              </w:rPr>
            </w:pPr>
            <w:r w:rsidRPr="00891D63">
              <w:rPr>
                <w:rFonts w:cs="Arial"/>
                <w:b/>
                <w:bCs/>
                <w:color w:val="000000"/>
                <w:sz w:val="16"/>
                <w:szCs w:val="20"/>
                <w:lang w:val="en-US"/>
              </w:rPr>
              <w:t>Код ОКТРУ</w:t>
            </w:r>
          </w:p>
        </w:tc>
        <w:tc>
          <w:tcPr>
            <w:tcW w:w="632" w:type="dxa"/>
            <w:vMerge w:val="restart"/>
          </w:tcPr>
          <w:p w14:paraId="2231EFF4" w14:textId="39342A9D" w:rsidR="00835A9F" w:rsidRPr="00891D63" w:rsidRDefault="00F016E1" w:rsidP="00067FBE">
            <w:pPr>
              <w:spacing w:after="0" w:line="240" w:lineRule="auto"/>
              <w:jc w:val="center"/>
              <w:rPr>
                <w:rFonts w:cs="Arial"/>
                <w:b/>
                <w:bCs/>
                <w:color w:val="000000"/>
                <w:sz w:val="16"/>
                <w:szCs w:val="16"/>
              </w:rPr>
            </w:pPr>
            <w:r w:rsidRPr="00891D63">
              <w:rPr>
                <w:rFonts w:cs="Arial"/>
                <w:b/>
                <w:bCs/>
                <w:color w:val="000000"/>
                <w:sz w:val="16"/>
                <w:szCs w:val="20"/>
                <w:lang w:val="en-US"/>
              </w:rPr>
              <w:t>Наименование категории ОКТРУ</w:t>
            </w:r>
          </w:p>
        </w:tc>
        <w:tc>
          <w:tcPr>
            <w:tcW w:w="635" w:type="dxa"/>
            <w:vMerge w:val="restart"/>
            <w:shd w:val="clear" w:color="auto" w:fill="auto"/>
            <w:hideMark/>
          </w:tcPr>
          <w:p w14:paraId="7A88DEFE" w14:textId="10B59C18" w:rsidR="00835A9F" w:rsidRPr="00891D63" w:rsidRDefault="00835A9F" w:rsidP="00067FBE">
            <w:pPr>
              <w:spacing w:after="0" w:line="240" w:lineRule="auto"/>
              <w:jc w:val="center"/>
              <w:rPr>
                <w:rFonts w:cs="Arial"/>
                <w:b/>
                <w:bCs/>
                <w:color w:val="000000"/>
                <w:sz w:val="16"/>
                <w:szCs w:val="16"/>
                <w:lang w:val="en-US"/>
              </w:rPr>
            </w:pPr>
            <w:r w:rsidRPr="00891D63">
              <w:rPr>
                <w:rFonts w:cs="Arial"/>
                <w:b/>
                <w:bCs/>
                <w:color w:val="000000"/>
                <w:sz w:val="16"/>
                <w:szCs w:val="16"/>
                <w:lang w:val="en-US"/>
              </w:rPr>
              <w:t>Дополнительная характеристика</w:t>
            </w:r>
          </w:p>
        </w:tc>
        <w:tc>
          <w:tcPr>
            <w:tcW w:w="406" w:type="dxa"/>
            <w:vMerge w:val="restart"/>
            <w:shd w:val="clear" w:color="auto" w:fill="auto"/>
            <w:hideMark/>
          </w:tcPr>
          <w:p w14:paraId="6FDFC289" w14:textId="77777777" w:rsidR="00835A9F" w:rsidRPr="00891D63" w:rsidRDefault="00835A9F" w:rsidP="00067FBE">
            <w:pPr>
              <w:spacing w:after="0" w:line="240" w:lineRule="auto"/>
              <w:jc w:val="center"/>
              <w:rPr>
                <w:rFonts w:cs="Arial"/>
                <w:b/>
                <w:bCs/>
                <w:color w:val="000000"/>
                <w:sz w:val="16"/>
                <w:szCs w:val="16"/>
                <w:lang w:val="en-US"/>
              </w:rPr>
            </w:pPr>
            <w:r w:rsidRPr="00891D63">
              <w:rPr>
                <w:rFonts w:cs="Arial"/>
                <w:b/>
                <w:bCs/>
                <w:color w:val="000000"/>
                <w:sz w:val="16"/>
                <w:szCs w:val="16"/>
                <w:lang w:val="en-US"/>
              </w:rPr>
              <w:t>Способ закупок</w:t>
            </w:r>
          </w:p>
        </w:tc>
        <w:tc>
          <w:tcPr>
            <w:tcW w:w="490" w:type="dxa"/>
            <w:vMerge w:val="restart"/>
            <w:shd w:val="clear" w:color="auto" w:fill="auto"/>
            <w:hideMark/>
          </w:tcPr>
          <w:p w14:paraId="7637032B" w14:textId="77777777" w:rsidR="00835A9F" w:rsidRPr="00891D63" w:rsidRDefault="00835A9F" w:rsidP="00067FBE">
            <w:pPr>
              <w:spacing w:after="0" w:line="240" w:lineRule="auto"/>
              <w:jc w:val="center"/>
              <w:rPr>
                <w:rFonts w:cs="Arial"/>
                <w:b/>
                <w:bCs/>
                <w:color w:val="000000"/>
                <w:sz w:val="16"/>
                <w:szCs w:val="16"/>
                <w:lang w:val="en-US"/>
              </w:rPr>
            </w:pPr>
            <w:r w:rsidRPr="00891D63">
              <w:rPr>
                <w:rFonts w:cs="Arial"/>
                <w:b/>
                <w:bCs/>
                <w:color w:val="000000"/>
                <w:sz w:val="16"/>
                <w:szCs w:val="16"/>
                <w:lang w:val="en-US"/>
              </w:rPr>
              <w:t>Основания для одного источника</w:t>
            </w:r>
          </w:p>
        </w:tc>
        <w:tc>
          <w:tcPr>
            <w:tcW w:w="531" w:type="dxa"/>
            <w:vMerge w:val="restart"/>
            <w:shd w:val="clear" w:color="auto" w:fill="auto"/>
            <w:hideMark/>
          </w:tcPr>
          <w:p w14:paraId="37817D23" w14:textId="092985D8" w:rsidR="00835A9F" w:rsidRPr="00891D63" w:rsidRDefault="00835A9F" w:rsidP="00067FBE">
            <w:pPr>
              <w:spacing w:after="0" w:line="240" w:lineRule="auto"/>
              <w:jc w:val="center"/>
              <w:rPr>
                <w:rFonts w:cs="Arial"/>
                <w:b/>
                <w:bCs/>
                <w:color w:val="000000"/>
                <w:sz w:val="16"/>
                <w:szCs w:val="16"/>
                <w:lang w:val="en-US"/>
              </w:rPr>
            </w:pPr>
            <w:r w:rsidRPr="00891D63">
              <w:rPr>
                <w:rFonts w:cs="Arial"/>
                <w:b/>
                <w:bCs/>
                <w:color w:val="000000"/>
                <w:sz w:val="16"/>
                <w:szCs w:val="16"/>
                <w:lang w:val="en-US"/>
              </w:rPr>
              <w:t>Прогноз внутристрановой ценности, %</w:t>
            </w:r>
          </w:p>
        </w:tc>
        <w:tc>
          <w:tcPr>
            <w:tcW w:w="603" w:type="dxa"/>
            <w:vMerge w:val="restart"/>
            <w:shd w:val="clear" w:color="auto" w:fill="auto"/>
            <w:hideMark/>
          </w:tcPr>
          <w:p w14:paraId="7DAA6C92" w14:textId="77777777" w:rsidR="00835A9F" w:rsidRPr="00891D63" w:rsidRDefault="00835A9F" w:rsidP="00067FBE">
            <w:pPr>
              <w:spacing w:after="0" w:line="240" w:lineRule="auto"/>
              <w:jc w:val="center"/>
              <w:rPr>
                <w:rFonts w:cs="Arial"/>
                <w:b/>
                <w:bCs/>
                <w:color w:val="000000"/>
                <w:sz w:val="16"/>
                <w:szCs w:val="16"/>
              </w:rPr>
            </w:pPr>
            <w:r w:rsidRPr="00891D63">
              <w:rPr>
                <w:rFonts w:cs="Arial"/>
                <w:b/>
                <w:bCs/>
                <w:color w:val="000000"/>
                <w:sz w:val="16"/>
                <w:szCs w:val="16"/>
              </w:rPr>
              <w:t>Срок осуществления закупок (планируемый месяц проведения)</w:t>
            </w:r>
          </w:p>
        </w:tc>
        <w:tc>
          <w:tcPr>
            <w:tcW w:w="528" w:type="dxa"/>
            <w:vMerge w:val="restart"/>
            <w:shd w:val="clear" w:color="auto" w:fill="auto"/>
            <w:hideMark/>
          </w:tcPr>
          <w:p w14:paraId="0E141A79" w14:textId="77777777" w:rsidR="00835A9F" w:rsidRPr="00891D63" w:rsidRDefault="00835A9F" w:rsidP="00067FBE">
            <w:pPr>
              <w:spacing w:after="0" w:line="240" w:lineRule="auto"/>
              <w:jc w:val="center"/>
              <w:rPr>
                <w:rFonts w:cs="Arial"/>
                <w:b/>
                <w:bCs/>
                <w:color w:val="000000"/>
                <w:sz w:val="16"/>
                <w:szCs w:val="16"/>
              </w:rPr>
            </w:pPr>
            <w:r w:rsidRPr="00891D63">
              <w:rPr>
                <w:rFonts w:cs="Arial"/>
                <w:b/>
                <w:bCs/>
                <w:color w:val="000000"/>
                <w:sz w:val="16"/>
                <w:szCs w:val="16"/>
              </w:rPr>
              <w:t>Регион, место поставки товара, выполнения работ, оказания услуг</w:t>
            </w:r>
          </w:p>
        </w:tc>
        <w:tc>
          <w:tcPr>
            <w:tcW w:w="530" w:type="dxa"/>
            <w:vMerge w:val="restart"/>
            <w:shd w:val="clear" w:color="auto" w:fill="auto"/>
            <w:hideMark/>
          </w:tcPr>
          <w:p w14:paraId="34484A22" w14:textId="77777777" w:rsidR="00835A9F" w:rsidRPr="00891D63" w:rsidRDefault="00835A9F" w:rsidP="00067FBE">
            <w:pPr>
              <w:spacing w:after="0" w:line="240" w:lineRule="auto"/>
              <w:jc w:val="center"/>
              <w:rPr>
                <w:rFonts w:cs="Arial"/>
                <w:b/>
                <w:bCs/>
                <w:color w:val="000000"/>
                <w:sz w:val="16"/>
                <w:szCs w:val="16"/>
                <w:lang w:val="en-US"/>
              </w:rPr>
            </w:pPr>
            <w:r w:rsidRPr="00891D63">
              <w:rPr>
                <w:rFonts w:cs="Arial"/>
                <w:b/>
                <w:bCs/>
                <w:color w:val="000000"/>
                <w:sz w:val="16"/>
                <w:szCs w:val="16"/>
                <w:lang w:val="en-US"/>
              </w:rPr>
              <w:t>Условия поставки по ИНКОТЕРМС 2010</w:t>
            </w:r>
          </w:p>
        </w:tc>
        <w:tc>
          <w:tcPr>
            <w:tcW w:w="528" w:type="dxa"/>
            <w:vMerge w:val="restart"/>
            <w:shd w:val="clear" w:color="auto" w:fill="auto"/>
            <w:hideMark/>
          </w:tcPr>
          <w:p w14:paraId="5450BA57" w14:textId="77777777" w:rsidR="00835A9F" w:rsidRPr="00891D63" w:rsidRDefault="00835A9F" w:rsidP="00067FBE">
            <w:pPr>
              <w:spacing w:after="0" w:line="240" w:lineRule="auto"/>
              <w:jc w:val="center"/>
              <w:rPr>
                <w:rFonts w:cs="Arial"/>
                <w:b/>
                <w:bCs/>
                <w:color w:val="000000"/>
                <w:sz w:val="16"/>
                <w:szCs w:val="16"/>
              </w:rPr>
            </w:pPr>
            <w:r w:rsidRPr="00891D63">
              <w:rPr>
                <w:rFonts w:cs="Arial"/>
                <w:b/>
                <w:bCs/>
                <w:color w:val="000000"/>
                <w:sz w:val="16"/>
                <w:szCs w:val="16"/>
              </w:rPr>
              <w:t>Период поставки товаров, выполнения работ, оказания услуг</w:t>
            </w:r>
          </w:p>
        </w:tc>
        <w:tc>
          <w:tcPr>
            <w:tcW w:w="426" w:type="dxa"/>
            <w:vMerge w:val="restart"/>
            <w:shd w:val="clear" w:color="auto" w:fill="auto"/>
            <w:hideMark/>
          </w:tcPr>
          <w:p w14:paraId="38097A17" w14:textId="77777777" w:rsidR="00835A9F" w:rsidRPr="00891D63" w:rsidRDefault="00835A9F" w:rsidP="00067FBE">
            <w:pPr>
              <w:spacing w:after="0" w:line="240" w:lineRule="auto"/>
              <w:jc w:val="center"/>
              <w:rPr>
                <w:rFonts w:cs="Arial"/>
                <w:b/>
                <w:bCs/>
                <w:color w:val="000000"/>
                <w:sz w:val="16"/>
                <w:szCs w:val="16"/>
                <w:lang w:val="en-US"/>
              </w:rPr>
            </w:pPr>
            <w:r w:rsidRPr="00891D63">
              <w:rPr>
                <w:rFonts w:cs="Arial"/>
                <w:b/>
                <w:bCs/>
                <w:color w:val="000000"/>
                <w:sz w:val="16"/>
                <w:szCs w:val="16"/>
                <w:lang w:val="en-US"/>
              </w:rPr>
              <w:t>Условия оплаты</w:t>
            </w:r>
          </w:p>
        </w:tc>
        <w:tc>
          <w:tcPr>
            <w:tcW w:w="438" w:type="dxa"/>
            <w:vMerge w:val="restart"/>
            <w:shd w:val="clear" w:color="auto" w:fill="auto"/>
            <w:hideMark/>
          </w:tcPr>
          <w:p w14:paraId="5E9DA011" w14:textId="77777777" w:rsidR="00835A9F" w:rsidRPr="00891D63" w:rsidRDefault="00835A9F" w:rsidP="00067FBE">
            <w:pPr>
              <w:spacing w:after="0" w:line="240" w:lineRule="auto"/>
              <w:jc w:val="center"/>
              <w:rPr>
                <w:rFonts w:cs="Arial"/>
                <w:b/>
                <w:bCs/>
                <w:sz w:val="16"/>
                <w:szCs w:val="16"/>
                <w:lang w:val="en-US"/>
              </w:rPr>
            </w:pPr>
            <w:r w:rsidRPr="00891D63">
              <w:rPr>
                <w:rFonts w:cs="Arial"/>
                <w:b/>
                <w:bCs/>
                <w:sz w:val="16"/>
                <w:szCs w:val="16"/>
                <w:lang w:val="en-US"/>
              </w:rPr>
              <w:t>Ед. измерен.</w:t>
            </w:r>
          </w:p>
        </w:tc>
        <w:tc>
          <w:tcPr>
            <w:tcW w:w="1514" w:type="dxa"/>
            <w:gridSpan w:val="3"/>
            <w:shd w:val="clear" w:color="auto" w:fill="auto"/>
            <w:hideMark/>
          </w:tcPr>
          <w:p w14:paraId="6012929A" w14:textId="77777777" w:rsidR="00835A9F" w:rsidRPr="00891D63" w:rsidRDefault="00835A9F" w:rsidP="00067FBE">
            <w:pPr>
              <w:spacing w:after="0" w:line="240" w:lineRule="auto"/>
              <w:jc w:val="center"/>
              <w:rPr>
                <w:rFonts w:cs="Arial"/>
                <w:b/>
                <w:bCs/>
                <w:color w:val="000000"/>
                <w:sz w:val="16"/>
                <w:szCs w:val="16"/>
              </w:rPr>
            </w:pPr>
            <w:r w:rsidRPr="00891D63">
              <w:rPr>
                <w:rFonts w:cs="Arial"/>
                <w:b/>
                <w:bCs/>
                <w:color w:val="000000"/>
                <w:sz w:val="16"/>
                <w:szCs w:val="16"/>
              </w:rPr>
              <w:t>2022</w:t>
            </w:r>
          </w:p>
        </w:tc>
        <w:tc>
          <w:tcPr>
            <w:tcW w:w="1514" w:type="dxa"/>
            <w:gridSpan w:val="3"/>
            <w:shd w:val="clear" w:color="auto" w:fill="auto"/>
            <w:hideMark/>
          </w:tcPr>
          <w:p w14:paraId="438F0366" w14:textId="77777777" w:rsidR="00835A9F" w:rsidRPr="00891D63" w:rsidRDefault="00835A9F" w:rsidP="00067FBE">
            <w:pPr>
              <w:spacing w:after="0" w:line="240" w:lineRule="auto"/>
              <w:jc w:val="center"/>
              <w:rPr>
                <w:rFonts w:cs="Arial"/>
                <w:b/>
                <w:bCs/>
                <w:color w:val="000000"/>
                <w:sz w:val="16"/>
                <w:szCs w:val="16"/>
                <w:lang w:val="en-US"/>
              </w:rPr>
            </w:pPr>
            <w:r w:rsidRPr="00891D63">
              <w:rPr>
                <w:rFonts w:cs="Arial"/>
                <w:b/>
                <w:bCs/>
                <w:color w:val="000000"/>
                <w:sz w:val="16"/>
                <w:szCs w:val="16"/>
                <w:lang w:val="en-US"/>
              </w:rPr>
              <w:t>2023</w:t>
            </w:r>
          </w:p>
        </w:tc>
        <w:tc>
          <w:tcPr>
            <w:tcW w:w="1514" w:type="dxa"/>
            <w:gridSpan w:val="3"/>
            <w:shd w:val="clear" w:color="auto" w:fill="auto"/>
            <w:hideMark/>
          </w:tcPr>
          <w:p w14:paraId="608237A5" w14:textId="77777777" w:rsidR="00835A9F" w:rsidRPr="00891D63" w:rsidRDefault="00835A9F" w:rsidP="00067FBE">
            <w:pPr>
              <w:spacing w:after="0" w:line="240" w:lineRule="auto"/>
              <w:jc w:val="center"/>
              <w:rPr>
                <w:rFonts w:cs="Arial"/>
                <w:b/>
                <w:bCs/>
                <w:color w:val="000000"/>
                <w:sz w:val="16"/>
                <w:szCs w:val="16"/>
                <w:lang w:val="en-US"/>
              </w:rPr>
            </w:pPr>
            <w:r w:rsidRPr="00891D63">
              <w:rPr>
                <w:rFonts w:cs="Arial"/>
                <w:b/>
                <w:bCs/>
                <w:color w:val="000000"/>
                <w:sz w:val="16"/>
                <w:szCs w:val="16"/>
                <w:lang w:val="en-US"/>
              </w:rPr>
              <w:t>2024</w:t>
            </w:r>
          </w:p>
        </w:tc>
        <w:tc>
          <w:tcPr>
            <w:tcW w:w="545" w:type="dxa"/>
            <w:vMerge w:val="restart"/>
            <w:shd w:val="clear" w:color="auto" w:fill="auto"/>
            <w:hideMark/>
          </w:tcPr>
          <w:p w14:paraId="7E9D9BBD" w14:textId="4AD4A2E5" w:rsidR="00835A9F" w:rsidRPr="00891D63" w:rsidRDefault="00835A9F" w:rsidP="00067FBE">
            <w:pPr>
              <w:spacing w:after="0" w:line="240" w:lineRule="auto"/>
              <w:jc w:val="center"/>
              <w:rPr>
                <w:rFonts w:cs="Arial"/>
                <w:b/>
                <w:bCs/>
                <w:color w:val="000000"/>
                <w:sz w:val="16"/>
                <w:szCs w:val="16"/>
              </w:rPr>
            </w:pPr>
            <w:r w:rsidRPr="00891D63">
              <w:rPr>
                <w:rFonts w:cs="Arial"/>
                <w:b/>
                <w:bCs/>
                <w:color w:val="000000"/>
                <w:sz w:val="16"/>
                <w:szCs w:val="16"/>
              </w:rPr>
              <w:t xml:space="preserve">Сумма, планируемая для закупок ТРУ без НДС,  </w:t>
            </w:r>
            <w:r w:rsidR="00A71458" w:rsidRPr="00891D63">
              <w:rPr>
                <w:rFonts w:cs="Arial"/>
                <w:b/>
                <w:bCs/>
                <w:color w:val="000000"/>
                <w:sz w:val="16"/>
                <w:szCs w:val="16"/>
              </w:rPr>
              <w:t>теңге</w:t>
            </w:r>
          </w:p>
        </w:tc>
        <w:tc>
          <w:tcPr>
            <w:tcW w:w="545" w:type="dxa"/>
            <w:vMerge w:val="restart"/>
            <w:shd w:val="clear" w:color="auto" w:fill="auto"/>
            <w:hideMark/>
          </w:tcPr>
          <w:p w14:paraId="7F6CA9F4" w14:textId="18F1551F" w:rsidR="00835A9F" w:rsidRPr="00891D63" w:rsidRDefault="00835A9F" w:rsidP="00067FBE">
            <w:pPr>
              <w:spacing w:after="0" w:line="240" w:lineRule="auto"/>
              <w:jc w:val="center"/>
              <w:rPr>
                <w:rFonts w:cs="Arial"/>
                <w:b/>
                <w:bCs/>
                <w:color w:val="000000"/>
                <w:sz w:val="16"/>
                <w:szCs w:val="16"/>
              </w:rPr>
            </w:pPr>
            <w:r w:rsidRPr="00891D63">
              <w:rPr>
                <w:rFonts w:cs="Arial"/>
                <w:b/>
                <w:bCs/>
                <w:color w:val="000000"/>
                <w:sz w:val="16"/>
                <w:szCs w:val="16"/>
              </w:rPr>
              <w:t xml:space="preserve">Сумма,  планируемая для закупки ТРУ с НДС,  </w:t>
            </w:r>
            <w:r w:rsidR="00A71458" w:rsidRPr="00891D63">
              <w:rPr>
                <w:rFonts w:cs="Arial"/>
                <w:b/>
                <w:bCs/>
                <w:color w:val="000000"/>
                <w:sz w:val="16"/>
                <w:szCs w:val="16"/>
              </w:rPr>
              <w:t>теңге</w:t>
            </w:r>
          </w:p>
        </w:tc>
        <w:tc>
          <w:tcPr>
            <w:tcW w:w="585" w:type="dxa"/>
            <w:vMerge w:val="restart"/>
            <w:shd w:val="clear" w:color="auto" w:fill="auto"/>
            <w:hideMark/>
          </w:tcPr>
          <w:p w14:paraId="06C0DF12" w14:textId="77777777" w:rsidR="00835A9F" w:rsidRPr="00891D63" w:rsidRDefault="00835A9F" w:rsidP="00067FBE">
            <w:pPr>
              <w:spacing w:after="0" w:line="240" w:lineRule="auto"/>
              <w:jc w:val="center"/>
              <w:rPr>
                <w:rFonts w:cs="Arial"/>
                <w:b/>
                <w:bCs/>
                <w:color w:val="000000"/>
                <w:sz w:val="16"/>
                <w:szCs w:val="16"/>
                <w:lang w:val="en-US"/>
              </w:rPr>
            </w:pPr>
            <w:r w:rsidRPr="00891D63">
              <w:rPr>
                <w:rFonts w:cs="Arial"/>
                <w:b/>
                <w:bCs/>
                <w:color w:val="000000"/>
                <w:sz w:val="16"/>
                <w:szCs w:val="16"/>
                <w:lang w:val="en-US"/>
              </w:rPr>
              <w:t>Приоритет закупки</w:t>
            </w:r>
          </w:p>
        </w:tc>
        <w:tc>
          <w:tcPr>
            <w:tcW w:w="567" w:type="dxa"/>
            <w:vMerge w:val="restart"/>
            <w:shd w:val="clear" w:color="auto" w:fill="auto"/>
            <w:hideMark/>
          </w:tcPr>
          <w:p w14:paraId="303A5888" w14:textId="77777777" w:rsidR="00835A9F" w:rsidRPr="00891D63" w:rsidRDefault="00835A9F" w:rsidP="00067FBE">
            <w:pPr>
              <w:spacing w:after="0" w:line="240" w:lineRule="auto"/>
              <w:jc w:val="center"/>
              <w:rPr>
                <w:rFonts w:cs="Arial"/>
                <w:b/>
                <w:bCs/>
                <w:color w:val="000000"/>
                <w:sz w:val="16"/>
                <w:szCs w:val="16"/>
                <w:lang w:val="en-US"/>
              </w:rPr>
            </w:pPr>
            <w:r w:rsidRPr="00891D63">
              <w:rPr>
                <w:rFonts w:cs="Arial"/>
                <w:b/>
                <w:bCs/>
                <w:color w:val="000000"/>
                <w:sz w:val="16"/>
                <w:szCs w:val="16"/>
                <w:lang w:val="en-US"/>
              </w:rPr>
              <w:t>Организатор закупки</w:t>
            </w:r>
          </w:p>
        </w:tc>
      </w:tr>
      <w:tr w:rsidR="00835A9F" w:rsidRPr="00891D63" w14:paraId="0B5A51E6" w14:textId="77777777" w:rsidTr="00B37EEA">
        <w:trPr>
          <w:trHeight w:val="1710"/>
        </w:trPr>
        <w:tc>
          <w:tcPr>
            <w:tcW w:w="648" w:type="dxa"/>
            <w:vMerge/>
            <w:vAlign w:val="center"/>
            <w:hideMark/>
          </w:tcPr>
          <w:p w14:paraId="7CB1F511" w14:textId="77777777" w:rsidR="00835A9F" w:rsidRPr="00891D63" w:rsidRDefault="00835A9F" w:rsidP="00067FBE">
            <w:pPr>
              <w:spacing w:after="0" w:line="240" w:lineRule="auto"/>
              <w:rPr>
                <w:rFonts w:cs="Arial"/>
                <w:b/>
                <w:bCs/>
                <w:color w:val="000000"/>
                <w:sz w:val="16"/>
                <w:szCs w:val="16"/>
                <w:lang w:val="en-US"/>
              </w:rPr>
            </w:pPr>
          </w:p>
        </w:tc>
        <w:tc>
          <w:tcPr>
            <w:tcW w:w="415" w:type="dxa"/>
            <w:vMerge/>
            <w:vAlign w:val="center"/>
            <w:hideMark/>
          </w:tcPr>
          <w:p w14:paraId="52137C12" w14:textId="77777777" w:rsidR="00835A9F" w:rsidRPr="00891D63" w:rsidRDefault="00835A9F" w:rsidP="00067FBE">
            <w:pPr>
              <w:spacing w:after="0" w:line="240" w:lineRule="auto"/>
              <w:rPr>
                <w:rFonts w:cs="Arial"/>
                <w:b/>
                <w:bCs/>
                <w:color w:val="000000"/>
                <w:sz w:val="16"/>
                <w:szCs w:val="16"/>
                <w:lang w:val="en-US"/>
              </w:rPr>
            </w:pPr>
          </w:p>
        </w:tc>
        <w:tc>
          <w:tcPr>
            <w:tcW w:w="581" w:type="dxa"/>
            <w:vMerge/>
            <w:vAlign w:val="center"/>
            <w:hideMark/>
          </w:tcPr>
          <w:p w14:paraId="508B91C9" w14:textId="77777777" w:rsidR="00835A9F" w:rsidRPr="00891D63" w:rsidRDefault="00835A9F" w:rsidP="00067FBE">
            <w:pPr>
              <w:spacing w:after="0" w:line="240" w:lineRule="auto"/>
              <w:rPr>
                <w:rFonts w:cs="Arial"/>
                <w:b/>
                <w:bCs/>
                <w:color w:val="000000"/>
                <w:sz w:val="16"/>
                <w:szCs w:val="16"/>
                <w:lang w:val="en-US"/>
              </w:rPr>
            </w:pPr>
          </w:p>
        </w:tc>
        <w:tc>
          <w:tcPr>
            <w:tcW w:w="602" w:type="dxa"/>
            <w:vMerge/>
            <w:vAlign w:val="center"/>
            <w:hideMark/>
          </w:tcPr>
          <w:p w14:paraId="15649E4B" w14:textId="77777777" w:rsidR="00835A9F" w:rsidRPr="00891D63" w:rsidRDefault="00835A9F" w:rsidP="00067FBE">
            <w:pPr>
              <w:spacing w:after="0" w:line="240" w:lineRule="auto"/>
              <w:rPr>
                <w:rFonts w:cs="Arial"/>
                <w:b/>
                <w:bCs/>
                <w:color w:val="000000"/>
                <w:sz w:val="16"/>
                <w:szCs w:val="16"/>
                <w:lang w:val="en-US"/>
              </w:rPr>
            </w:pPr>
          </w:p>
        </w:tc>
        <w:tc>
          <w:tcPr>
            <w:tcW w:w="584" w:type="dxa"/>
            <w:vMerge/>
          </w:tcPr>
          <w:p w14:paraId="4B872DA9" w14:textId="77777777" w:rsidR="00835A9F" w:rsidRPr="00891D63" w:rsidRDefault="00835A9F" w:rsidP="00067FBE">
            <w:pPr>
              <w:spacing w:after="0" w:line="240" w:lineRule="auto"/>
              <w:rPr>
                <w:rFonts w:cs="Arial"/>
                <w:b/>
                <w:bCs/>
                <w:color w:val="000000"/>
                <w:sz w:val="16"/>
                <w:szCs w:val="16"/>
                <w:lang w:val="en-US"/>
              </w:rPr>
            </w:pPr>
          </w:p>
        </w:tc>
        <w:tc>
          <w:tcPr>
            <w:tcW w:w="632" w:type="dxa"/>
            <w:vMerge/>
          </w:tcPr>
          <w:p w14:paraId="5859D628" w14:textId="77777777" w:rsidR="00835A9F" w:rsidRPr="00891D63" w:rsidRDefault="00835A9F" w:rsidP="00067FBE">
            <w:pPr>
              <w:spacing w:after="0" w:line="240" w:lineRule="auto"/>
              <w:rPr>
                <w:rFonts w:cs="Arial"/>
                <w:b/>
                <w:bCs/>
                <w:color w:val="000000"/>
                <w:sz w:val="16"/>
                <w:szCs w:val="16"/>
                <w:lang w:val="en-US"/>
              </w:rPr>
            </w:pPr>
          </w:p>
        </w:tc>
        <w:tc>
          <w:tcPr>
            <w:tcW w:w="635" w:type="dxa"/>
            <w:vMerge/>
            <w:vAlign w:val="center"/>
            <w:hideMark/>
          </w:tcPr>
          <w:p w14:paraId="501967A8" w14:textId="70CF360F" w:rsidR="00835A9F" w:rsidRPr="00891D63" w:rsidRDefault="00835A9F" w:rsidP="00067FBE">
            <w:pPr>
              <w:spacing w:after="0" w:line="240" w:lineRule="auto"/>
              <w:rPr>
                <w:rFonts w:cs="Arial"/>
                <w:b/>
                <w:bCs/>
                <w:color w:val="000000"/>
                <w:sz w:val="16"/>
                <w:szCs w:val="16"/>
                <w:lang w:val="en-US"/>
              </w:rPr>
            </w:pPr>
          </w:p>
        </w:tc>
        <w:tc>
          <w:tcPr>
            <w:tcW w:w="406" w:type="dxa"/>
            <w:vMerge/>
            <w:vAlign w:val="center"/>
            <w:hideMark/>
          </w:tcPr>
          <w:p w14:paraId="79AA6BA6" w14:textId="77777777" w:rsidR="00835A9F" w:rsidRPr="00891D63" w:rsidRDefault="00835A9F" w:rsidP="00067FBE">
            <w:pPr>
              <w:spacing w:after="0" w:line="240" w:lineRule="auto"/>
              <w:rPr>
                <w:rFonts w:cs="Arial"/>
                <w:b/>
                <w:bCs/>
                <w:color w:val="000000"/>
                <w:sz w:val="16"/>
                <w:szCs w:val="16"/>
                <w:lang w:val="en-US"/>
              </w:rPr>
            </w:pPr>
          </w:p>
        </w:tc>
        <w:tc>
          <w:tcPr>
            <w:tcW w:w="490" w:type="dxa"/>
            <w:vMerge/>
            <w:vAlign w:val="center"/>
            <w:hideMark/>
          </w:tcPr>
          <w:p w14:paraId="19F0B46C" w14:textId="77777777" w:rsidR="00835A9F" w:rsidRPr="00891D63" w:rsidRDefault="00835A9F" w:rsidP="00067FBE">
            <w:pPr>
              <w:spacing w:after="0" w:line="240" w:lineRule="auto"/>
              <w:rPr>
                <w:rFonts w:cs="Arial"/>
                <w:b/>
                <w:bCs/>
                <w:color w:val="000000"/>
                <w:sz w:val="16"/>
                <w:szCs w:val="16"/>
                <w:lang w:val="en-US"/>
              </w:rPr>
            </w:pPr>
          </w:p>
        </w:tc>
        <w:tc>
          <w:tcPr>
            <w:tcW w:w="531" w:type="dxa"/>
            <w:vMerge/>
            <w:vAlign w:val="center"/>
            <w:hideMark/>
          </w:tcPr>
          <w:p w14:paraId="4246431D" w14:textId="77777777" w:rsidR="00835A9F" w:rsidRPr="00891D63" w:rsidRDefault="00835A9F" w:rsidP="00067FBE">
            <w:pPr>
              <w:spacing w:after="0" w:line="240" w:lineRule="auto"/>
              <w:rPr>
                <w:rFonts w:cs="Arial"/>
                <w:b/>
                <w:bCs/>
                <w:color w:val="000000"/>
                <w:sz w:val="16"/>
                <w:szCs w:val="16"/>
                <w:lang w:val="en-US"/>
              </w:rPr>
            </w:pPr>
          </w:p>
        </w:tc>
        <w:tc>
          <w:tcPr>
            <w:tcW w:w="603" w:type="dxa"/>
            <w:vMerge/>
            <w:vAlign w:val="center"/>
            <w:hideMark/>
          </w:tcPr>
          <w:p w14:paraId="1C898C00" w14:textId="77777777" w:rsidR="00835A9F" w:rsidRPr="00891D63" w:rsidRDefault="00835A9F" w:rsidP="00067FBE">
            <w:pPr>
              <w:spacing w:after="0" w:line="240" w:lineRule="auto"/>
              <w:rPr>
                <w:rFonts w:cs="Arial"/>
                <w:b/>
                <w:bCs/>
                <w:color w:val="000000"/>
                <w:sz w:val="16"/>
                <w:szCs w:val="16"/>
                <w:lang w:val="en-US"/>
              </w:rPr>
            </w:pPr>
          </w:p>
        </w:tc>
        <w:tc>
          <w:tcPr>
            <w:tcW w:w="528" w:type="dxa"/>
            <w:vMerge/>
            <w:vAlign w:val="center"/>
            <w:hideMark/>
          </w:tcPr>
          <w:p w14:paraId="63CC9505" w14:textId="77777777" w:rsidR="00835A9F" w:rsidRPr="00891D63" w:rsidRDefault="00835A9F" w:rsidP="00067FBE">
            <w:pPr>
              <w:spacing w:after="0" w:line="240" w:lineRule="auto"/>
              <w:rPr>
                <w:rFonts w:cs="Arial"/>
                <w:b/>
                <w:bCs/>
                <w:color w:val="000000"/>
                <w:sz w:val="16"/>
                <w:szCs w:val="16"/>
                <w:lang w:val="en-US"/>
              </w:rPr>
            </w:pPr>
          </w:p>
        </w:tc>
        <w:tc>
          <w:tcPr>
            <w:tcW w:w="530" w:type="dxa"/>
            <w:vMerge/>
            <w:vAlign w:val="center"/>
            <w:hideMark/>
          </w:tcPr>
          <w:p w14:paraId="3A7DC36C" w14:textId="77777777" w:rsidR="00835A9F" w:rsidRPr="00891D63" w:rsidRDefault="00835A9F" w:rsidP="00067FBE">
            <w:pPr>
              <w:spacing w:after="0" w:line="240" w:lineRule="auto"/>
              <w:rPr>
                <w:rFonts w:cs="Arial"/>
                <w:b/>
                <w:bCs/>
                <w:color w:val="000000"/>
                <w:sz w:val="16"/>
                <w:szCs w:val="16"/>
                <w:lang w:val="en-US"/>
              </w:rPr>
            </w:pPr>
          </w:p>
        </w:tc>
        <w:tc>
          <w:tcPr>
            <w:tcW w:w="528" w:type="dxa"/>
            <w:vMerge/>
            <w:vAlign w:val="center"/>
            <w:hideMark/>
          </w:tcPr>
          <w:p w14:paraId="05BEE193" w14:textId="77777777" w:rsidR="00835A9F" w:rsidRPr="00891D63" w:rsidRDefault="00835A9F" w:rsidP="00067FBE">
            <w:pPr>
              <w:spacing w:after="0" w:line="240" w:lineRule="auto"/>
              <w:rPr>
                <w:rFonts w:cs="Arial"/>
                <w:b/>
                <w:bCs/>
                <w:color w:val="000000"/>
                <w:sz w:val="16"/>
                <w:szCs w:val="16"/>
                <w:lang w:val="en-US"/>
              </w:rPr>
            </w:pPr>
          </w:p>
        </w:tc>
        <w:tc>
          <w:tcPr>
            <w:tcW w:w="426" w:type="dxa"/>
            <w:vMerge/>
            <w:vAlign w:val="center"/>
            <w:hideMark/>
          </w:tcPr>
          <w:p w14:paraId="06E087FE" w14:textId="77777777" w:rsidR="00835A9F" w:rsidRPr="00891D63" w:rsidRDefault="00835A9F" w:rsidP="00067FBE">
            <w:pPr>
              <w:spacing w:after="0" w:line="240" w:lineRule="auto"/>
              <w:rPr>
                <w:rFonts w:cs="Arial"/>
                <w:b/>
                <w:bCs/>
                <w:color w:val="000000"/>
                <w:sz w:val="16"/>
                <w:szCs w:val="16"/>
                <w:lang w:val="en-US"/>
              </w:rPr>
            </w:pPr>
          </w:p>
        </w:tc>
        <w:tc>
          <w:tcPr>
            <w:tcW w:w="438" w:type="dxa"/>
            <w:vMerge/>
            <w:vAlign w:val="center"/>
            <w:hideMark/>
          </w:tcPr>
          <w:p w14:paraId="6ECDC89A" w14:textId="77777777" w:rsidR="00835A9F" w:rsidRPr="00891D63" w:rsidRDefault="00835A9F" w:rsidP="00067FBE">
            <w:pPr>
              <w:spacing w:after="0" w:line="240" w:lineRule="auto"/>
              <w:rPr>
                <w:rFonts w:cs="Arial"/>
                <w:b/>
                <w:bCs/>
                <w:sz w:val="16"/>
                <w:szCs w:val="16"/>
                <w:lang w:val="en-US"/>
              </w:rPr>
            </w:pPr>
          </w:p>
        </w:tc>
        <w:tc>
          <w:tcPr>
            <w:tcW w:w="378" w:type="dxa"/>
            <w:shd w:val="clear" w:color="auto" w:fill="auto"/>
            <w:hideMark/>
          </w:tcPr>
          <w:p w14:paraId="6795B806" w14:textId="77777777" w:rsidR="00835A9F" w:rsidRPr="00891D63" w:rsidRDefault="00835A9F" w:rsidP="00067FBE">
            <w:pPr>
              <w:spacing w:after="0" w:line="240" w:lineRule="auto"/>
              <w:jc w:val="center"/>
              <w:rPr>
                <w:rFonts w:cs="Arial"/>
                <w:b/>
                <w:bCs/>
                <w:color w:val="000000"/>
                <w:sz w:val="16"/>
                <w:szCs w:val="16"/>
                <w:lang w:val="en-US"/>
              </w:rPr>
            </w:pPr>
            <w:r w:rsidRPr="00891D63">
              <w:rPr>
                <w:rFonts w:cs="Arial"/>
                <w:b/>
                <w:bCs/>
                <w:color w:val="000000"/>
                <w:sz w:val="16"/>
                <w:szCs w:val="16"/>
                <w:lang w:val="en-US"/>
              </w:rPr>
              <w:t>Кол-во, объем</w:t>
            </w:r>
          </w:p>
        </w:tc>
        <w:tc>
          <w:tcPr>
            <w:tcW w:w="591" w:type="dxa"/>
            <w:shd w:val="clear" w:color="auto" w:fill="auto"/>
            <w:hideMark/>
          </w:tcPr>
          <w:p w14:paraId="75C1B696" w14:textId="2FE837A7" w:rsidR="00835A9F" w:rsidRPr="00891D63" w:rsidRDefault="00835A9F" w:rsidP="00067FBE">
            <w:pPr>
              <w:spacing w:after="0" w:line="240" w:lineRule="auto"/>
              <w:jc w:val="center"/>
              <w:rPr>
                <w:rFonts w:cs="Arial"/>
                <w:b/>
                <w:bCs/>
                <w:color w:val="000000"/>
                <w:sz w:val="16"/>
                <w:szCs w:val="16"/>
              </w:rPr>
            </w:pPr>
            <w:r w:rsidRPr="00891D63">
              <w:rPr>
                <w:rFonts w:cs="Arial"/>
                <w:b/>
                <w:bCs/>
                <w:color w:val="000000"/>
                <w:sz w:val="16"/>
                <w:szCs w:val="16"/>
              </w:rPr>
              <w:t xml:space="preserve">Маркетинговая цена за единицу, </w:t>
            </w:r>
            <w:r w:rsidR="00A71458" w:rsidRPr="00891D63">
              <w:rPr>
                <w:rFonts w:cs="Arial"/>
                <w:b/>
                <w:bCs/>
                <w:color w:val="000000"/>
                <w:sz w:val="16"/>
                <w:szCs w:val="16"/>
              </w:rPr>
              <w:t>теңге</w:t>
            </w:r>
            <w:r w:rsidRPr="00891D63">
              <w:rPr>
                <w:rFonts w:cs="Arial"/>
                <w:b/>
                <w:bCs/>
                <w:color w:val="000000"/>
                <w:sz w:val="16"/>
                <w:szCs w:val="16"/>
              </w:rPr>
              <w:t xml:space="preserve"> без НДС</w:t>
            </w:r>
          </w:p>
        </w:tc>
        <w:tc>
          <w:tcPr>
            <w:tcW w:w="545" w:type="dxa"/>
            <w:shd w:val="clear" w:color="auto" w:fill="auto"/>
            <w:hideMark/>
          </w:tcPr>
          <w:p w14:paraId="238694BA" w14:textId="2BBAF6CD" w:rsidR="00835A9F" w:rsidRPr="00891D63" w:rsidRDefault="00835A9F" w:rsidP="00067FBE">
            <w:pPr>
              <w:spacing w:after="0" w:line="240" w:lineRule="auto"/>
              <w:jc w:val="center"/>
              <w:rPr>
                <w:rFonts w:cs="Arial"/>
                <w:b/>
                <w:bCs/>
                <w:color w:val="000000"/>
                <w:sz w:val="16"/>
                <w:szCs w:val="16"/>
              </w:rPr>
            </w:pPr>
            <w:r w:rsidRPr="00891D63">
              <w:rPr>
                <w:rFonts w:cs="Arial"/>
                <w:b/>
                <w:bCs/>
                <w:color w:val="000000"/>
                <w:sz w:val="16"/>
                <w:szCs w:val="16"/>
              </w:rPr>
              <w:t xml:space="preserve">Сумма, планируемая для закупок ТРУ без НДС,  </w:t>
            </w:r>
            <w:r w:rsidR="00A71458" w:rsidRPr="00891D63">
              <w:rPr>
                <w:rFonts w:cs="Arial"/>
                <w:b/>
                <w:bCs/>
                <w:color w:val="000000"/>
                <w:sz w:val="16"/>
                <w:szCs w:val="16"/>
              </w:rPr>
              <w:t>теңге</w:t>
            </w:r>
          </w:p>
        </w:tc>
        <w:tc>
          <w:tcPr>
            <w:tcW w:w="378" w:type="dxa"/>
            <w:shd w:val="clear" w:color="auto" w:fill="auto"/>
            <w:hideMark/>
          </w:tcPr>
          <w:p w14:paraId="7D045D56" w14:textId="77777777" w:rsidR="00835A9F" w:rsidRPr="00891D63" w:rsidRDefault="00835A9F" w:rsidP="00067FBE">
            <w:pPr>
              <w:spacing w:after="0" w:line="240" w:lineRule="auto"/>
              <w:jc w:val="center"/>
              <w:rPr>
                <w:rFonts w:cs="Arial"/>
                <w:b/>
                <w:bCs/>
                <w:color w:val="000000"/>
                <w:sz w:val="16"/>
                <w:szCs w:val="16"/>
                <w:lang w:val="en-US"/>
              </w:rPr>
            </w:pPr>
            <w:r w:rsidRPr="00891D63">
              <w:rPr>
                <w:rFonts w:cs="Arial"/>
                <w:b/>
                <w:bCs/>
                <w:color w:val="000000"/>
                <w:sz w:val="16"/>
                <w:szCs w:val="16"/>
                <w:lang w:val="en-US"/>
              </w:rPr>
              <w:t>Кол-во, объем</w:t>
            </w:r>
          </w:p>
        </w:tc>
        <w:tc>
          <w:tcPr>
            <w:tcW w:w="591" w:type="dxa"/>
            <w:shd w:val="clear" w:color="auto" w:fill="auto"/>
            <w:hideMark/>
          </w:tcPr>
          <w:p w14:paraId="2B7DAE2B" w14:textId="5530AAB4" w:rsidR="00835A9F" w:rsidRPr="00891D63" w:rsidRDefault="00835A9F" w:rsidP="00067FBE">
            <w:pPr>
              <w:spacing w:after="0" w:line="240" w:lineRule="auto"/>
              <w:jc w:val="center"/>
              <w:rPr>
                <w:rFonts w:cs="Arial"/>
                <w:b/>
                <w:bCs/>
                <w:color w:val="000000"/>
                <w:sz w:val="16"/>
                <w:szCs w:val="16"/>
              </w:rPr>
            </w:pPr>
            <w:r w:rsidRPr="00891D63">
              <w:rPr>
                <w:rFonts w:cs="Arial"/>
                <w:b/>
                <w:bCs/>
                <w:color w:val="000000"/>
                <w:sz w:val="16"/>
                <w:szCs w:val="16"/>
              </w:rPr>
              <w:t xml:space="preserve">Маркетинговая цена за единицу, </w:t>
            </w:r>
            <w:r w:rsidR="00A71458" w:rsidRPr="00891D63">
              <w:rPr>
                <w:rFonts w:cs="Arial"/>
                <w:b/>
                <w:bCs/>
                <w:color w:val="000000"/>
                <w:sz w:val="16"/>
                <w:szCs w:val="16"/>
              </w:rPr>
              <w:t>теңге</w:t>
            </w:r>
            <w:r w:rsidRPr="00891D63">
              <w:rPr>
                <w:rFonts w:cs="Arial"/>
                <w:b/>
                <w:bCs/>
                <w:color w:val="000000"/>
                <w:sz w:val="16"/>
                <w:szCs w:val="16"/>
              </w:rPr>
              <w:t xml:space="preserve"> без НДС</w:t>
            </w:r>
          </w:p>
        </w:tc>
        <w:tc>
          <w:tcPr>
            <w:tcW w:w="545" w:type="dxa"/>
            <w:shd w:val="clear" w:color="auto" w:fill="auto"/>
            <w:hideMark/>
          </w:tcPr>
          <w:p w14:paraId="0F8F8044" w14:textId="0B87E83A" w:rsidR="00835A9F" w:rsidRPr="00891D63" w:rsidRDefault="00835A9F" w:rsidP="00067FBE">
            <w:pPr>
              <w:spacing w:after="0" w:line="240" w:lineRule="auto"/>
              <w:jc w:val="center"/>
              <w:rPr>
                <w:rFonts w:cs="Arial"/>
                <w:b/>
                <w:bCs/>
                <w:color w:val="000000"/>
                <w:sz w:val="16"/>
                <w:szCs w:val="16"/>
              </w:rPr>
            </w:pPr>
            <w:r w:rsidRPr="00891D63">
              <w:rPr>
                <w:rFonts w:cs="Arial"/>
                <w:b/>
                <w:bCs/>
                <w:color w:val="000000"/>
                <w:sz w:val="16"/>
                <w:szCs w:val="16"/>
              </w:rPr>
              <w:t xml:space="preserve">Сумма, планируемая для закупок ТРУ без НДС,  </w:t>
            </w:r>
            <w:r w:rsidR="00A71458" w:rsidRPr="00891D63">
              <w:rPr>
                <w:rFonts w:cs="Arial"/>
                <w:b/>
                <w:bCs/>
                <w:color w:val="000000"/>
                <w:sz w:val="16"/>
                <w:szCs w:val="16"/>
              </w:rPr>
              <w:t>теңге</w:t>
            </w:r>
          </w:p>
        </w:tc>
        <w:tc>
          <w:tcPr>
            <w:tcW w:w="378" w:type="dxa"/>
            <w:shd w:val="clear" w:color="auto" w:fill="auto"/>
            <w:hideMark/>
          </w:tcPr>
          <w:p w14:paraId="0F385F9D" w14:textId="77777777" w:rsidR="00835A9F" w:rsidRPr="00891D63" w:rsidRDefault="00835A9F" w:rsidP="00067FBE">
            <w:pPr>
              <w:spacing w:after="0" w:line="240" w:lineRule="auto"/>
              <w:jc w:val="center"/>
              <w:rPr>
                <w:rFonts w:cs="Arial"/>
                <w:b/>
                <w:bCs/>
                <w:color w:val="000000"/>
                <w:sz w:val="16"/>
                <w:szCs w:val="16"/>
                <w:lang w:val="en-US"/>
              </w:rPr>
            </w:pPr>
            <w:r w:rsidRPr="00891D63">
              <w:rPr>
                <w:rFonts w:cs="Arial"/>
                <w:b/>
                <w:bCs/>
                <w:color w:val="000000"/>
                <w:sz w:val="16"/>
                <w:szCs w:val="16"/>
                <w:lang w:val="en-US"/>
              </w:rPr>
              <w:t>Кол-во, объем</w:t>
            </w:r>
          </w:p>
        </w:tc>
        <w:tc>
          <w:tcPr>
            <w:tcW w:w="591" w:type="dxa"/>
            <w:shd w:val="clear" w:color="auto" w:fill="auto"/>
            <w:hideMark/>
          </w:tcPr>
          <w:p w14:paraId="00B8B247" w14:textId="19D652E1" w:rsidR="00835A9F" w:rsidRPr="00891D63" w:rsidRDefault="00835A9F" w:rsidP="00067FBE">
            <w:pPr>
              <w:spacing w:after="0" w:line="240" w:lineRule="auto"/>
              <w:jc w:val="center"/>
              <w:rPr>
                <w:rFonts w:cs="Arial"/>
                <w:b/>
                <w:bCs/>
                <w:color w:val="000000"/>
                <w:sz w:val="16"/>
                <w:szCs w:val="16"/>
              </w:rPr>
            </w:pPr>
            <w:r w:rsidRPr="00891D63">
              <w:rPr>
                <w:rFonts w:cs="Arial"/>
                <w:b/>
                <w:bCs/>
                <w:color w:val="000000"/>
                <w:sz w:val="16"/>
                <w:szCs w:val="16"/>
              </w:rPr>
              <w:t xml:space="preserve">Маркетинговая цена за единицу, </w:t>
            </w:r>
            <w:r w:rsidR="00A71458" w:rsidRPr="00891D63">
              <w:rPr>
                <w:rFonts w:cs="Arial"/>
                <w:b/>
                <w:bCs/>
                <w:color w:val="000000"/>
                <w:sz w:val="16"/>
                <w:szCs w:val="16"/>
              </w:rPr>
              <w:t>теңге</w:t>
            </w:r>
            <w:r w:rsidRPr="00891D63">
              <w:rPr>
                <w:rFonts w:cs="Arial"/>
                <w:b/>
                <w:bCs/>
                <w:color w:val="000000"/>
                <w:sz w:val="16"/>
                <w:szCs w:val="16"/>
              </w:rPr>
              <w:t xml:space="preserve"> без НДС</w:t>
            </w:r>
          </w:p>
        </w:tc>
        <w:tc>
          <w:tcPr>
            <w:tcW w:w="545" w:type="dxa"/>
            <w:shd w:val="clear" w:color="auto" w:fill="auto"/>
            <w:hideMark/>
          </w:tcPr>
          <w:p w14:paraId="489BEFA9" w14:textId="1402A9DC" w:rsidR="00835A9F" w:rsidRPr="00891D63" w:rsidRDefault="00835A9F" w:rsidP="00067FBE">
            <w:pPr>
              <w:spacing w:after="0" w:line="240" w:lineRule="auto"/>
              <w:jc w:val="center"/>
              <w:rPr>
                <w:rFonts w:cs="Arial"/>
                <w:b/>
                <w:bCs/>
                <w:color w:val="000000"/>
                <w:sz w:val="16"/>
                <w:szCs w:val="16"/>
              </w:rPr>
            </w:pPr>
            <w:r w:rsidRPr="00891D63">
              <w:rPr>
                <w:rFonts w:cs="Arial"/>
                <w:b/>
                <w:bCs/>
                <w:color w:val="000000"/>
                <w:sz w:val="16"/>
                <w:szCs w:val="16"/>
              </w:rPr>
              <w:t xml:space="preserve">Сумма, планируемая для закупок ТРУ без НДС,  </w:t>
            </w:r>
            <w:r w:rsidR="00A71458" w:rsidRPr="00891D63">
              <w:rPr>
                <w:rFonts w:cs="Arial"/>
                <w:b/>
                <w:bCs/>
                <w:color w:val="000000"/>
                <w:sz w:val="16"/>
                <w:szCs w:val="16"/>
              </w:rPr>
              <w:t>теңге</w:t>
            </w:r>
          </w:p>
        </w:tc>
        <w:tc>
          <w:tcPr>
            <w:tcW w:w="545" w:type="dxa"/>
            <w:vMerge/>
            <w:vAlign w:val="center"/>
            <w:hideMark/>
          </w:tcPr>
          <w:p w14:paraId="21460422" w14:textId="77777777" w:rsidR="00835A9F" w:rsidRPr="00891D63" w:rsidRDefault="00835A9F" w:rsidP="00067FBE">
            <w:pPr>
              <w:spacing w:after="0" w:line="240" w:lineRule="auto"/>
              <w:rPr>
                <w:rFonts w:cs="Arial"/>
                <w:b/>
                <w:bCs/>
                <w:color w:val="000000"/>
                <w:sz w:val="16"/>
                <w:szCs w:val="16"/>
              </w:rPr>
            </w:pPr>
          </w:p>
        </w:tc>
        <w:tc>
          <w:tcPr>
            <w:tcW w:w="545" w:type="dxa"/>
            <w:vMerge/>
            <w:vAlign w:val="center"/>
            <w:hideMark/>
          </w:tcPr>
          <w:p w14:paraId="16195436" w14:textId="77777777" w:rsidR="00835A9F" w:rsidRPr="00891D63" w:rsidRDefault="00835A9F" w:rsidP="00067FBE">
            <w:pPr>
              <w:spacing w:after="0" w:line="240" w:lineRule="auto"/>
              <w:rPr>
                <w:rFonts w:cs="Arial"/>
                <w:b/>
                <w:bCs/>
                <w:color w:val="000000"/>
                <w:sz w:val="16"/>
                <w:szCs w:val="16"/>
              </w:rPr>
            </w:pPr>
          </w:p>
        </w:tc>
        <w:tc>
          <w:tcPr>
            <w:tcW w:w="585" w:type="dxa"/>
            <w:vMerge/>
            <w:vAlign w:val="center"/>
            <w:hideMark/>
          </w:tcPr>
          <w:p w14:paraId="64C05682" w14:textId="77777777" w:rsidR="00835A9F" w:rsidRPr="00891D63" w:rsidRDefault="00835A9F" w:rsidP="00067FBE">
            <w:pPr>
              <w:spacing w:after="0" w:line="240" w:lineRule="auto"/>
              <w:rPr>
                <w:rFonts w:cs="Arial"/>
                <w:b/>
                <w:bCs/>
                <w:color w:val="000000"/>
                <w:sz w:val="16"/>
                <w:szCs w:val="16"/>
              </w:rPr>
            </w:pPr>
          </w:p>
        </w:tc>
        <w:tc>
          <w:tcPr>
            <w:tcW w:w="567" w:type="dxa"/>
            <w:vMerge/>
            <w:vAlign w:val="center"/>
            <w:hideMark/>
          </w:tcPr>
          <w:p w14:paraId="41C3B096" w14:textId="77777777" w:rsidR="00835A9F" w:rsidRPr="00891D63" w:rsidRDefault="00835A9F" w:rsidP="00067FBE">
            <w:pPr>
              <w:spacing w:after="0" w:line="240" w:lineRule="auto"/>
              <w:rPr>
                <w:rFonts w:cs="Arial"/>
                <w:b/>
                <w:bCs/>
                <w:color w:val="000000"/>
                <w:sz w:val="16"/>
                <w:szCs w:val="16"/>
              </w:rPr>
            </w:pPr>
          </w:p>
        </w:tc>
      </w:tr>
      <w:tr w:rsidR="00835A9F" w:rsidRPr="00891D63" w14:paraId="2F7F5414" w14:textId="77777777" w:rsidTr="00B37EEA">
        <w:trPr>
          <w:trHeight w:val="255"/>
        </w:trPr>
        <w:tc>
          <w:tcPr>
            <w:tcW w:w="648" w:type="dxa"/>
            <w:shd w:val="clear" w:color="auto" w:fill="auto"/>
            <w:hideMark/>
          </w:tcPr>
          <w:p w14:paraId="23048B25" w14:textId="77777777" w:rsidR="00835A9F" w:rsidRPr="00891D63" w:rsidRDefault="00835A9F" w:rsidP="00067FBE">
            <w:pPr>
              <w:spacing w:after="0" w:line="240" w:lineRule="auto"/>
              <w:jc w:val="center"/>
              <w:rPr>
                <w:rFonts w:cs="Arial"/>
                <w:b/>
                <w:bCs/>
                <w:i/>
                <w:iCs/>
                <w:color w:val="000000"/>
                <w:sz w:val="16"/>
                <w:szCs w:val="16"/>
                <w:lang w:val="en-US"/>
              </w:rPr>
            </w:pPr>
            <w:r w:rsidRPr="00891D63">
              <w:rPr>
                <w:rFonts w:cs="Arial"/>
                <w:b/>
                <w:bCs/>
                <w:i/>
                <w:iCs/>
                <w:color w:val="000000"/>
                <w:sz w:val="16"/>
                <w:szCs w:val="16"/>
                <w:lang w:val="en-US"/>
              </w:rPr>
              <w:t>1</w:t>
            </w:r>
          </w:p>
        </w:tc>
        <w:tc>
          <w:tcPr>
            <w:tcW w:w="415" w:type="dxa"/>
            <w:shd w:val="clear" w:color="auto" w:fill="auto"/>
            <w:hideMark/>
          </w:tcPr>
          <w:p w14:paraId="005AD2D4" w14:textId="77777777" w:rsidR="00835A9F" w:rsidRPr="00891D63" w:rsidRDefault="00835A9F" w:rsidP="00067FBE">
            <w:pPr>
              <w:spacing w:after="0" w:line="240" w:lineRule="auto"/>
              <w:jc w:val="center"/>
              <w:rPr>
                <w:rFonts w:cs="Arial"/>
                <w:b/>
                <w:bCs/>
                <w:i/>
                <w:iCs/>
                <w:color w:val="000000"/>
                <w:sz w:val="16"/>
                <w:szCs w:val="16"/>
                <w:lang w:val="en-US"/>
              </w:rPr>
            </w:pPr>
            <w:r w:rsidRPr="00891D63">
              <w:rPr>
                <w:rFonts w:cs="Arial"/>
                <w:b/>
                <w:bCs/>
                <w:i/>
                <w:iCs/>
                <w:color w:val="000000"/>
                <w:sz w:val="16"/>
                <w:szCs w:val="16"/>
                <w:lang w:val="en-US"/>
              </w:rPr>
              <w:t>2</w:t>
            </w:r>
          </w:p>
        </w:tc>
        <w:tc>
          <w:tcPr>
            <w:tcW w:w="581" w:type="dxa"/>
            <w:shd w:val="clear" w:color="auto" w:fill="auto"/>
            <w:hideMark/>
          </w:tcPr>
          <w:p w14:paraId="3756ADF6" w14:textId="77777777" w:rsidR="00835A9F" w:rsidRPr="00891D63" w:rsidRDefault="00835A9F" w:rsidP="00067FBE">
            <w:pPr>
              <w:spacing w:after="0" w:line="240" w:lineRule="auto"/>
              <w:jc w:val="center"/>
              <w:rPr>
                <w:rFonts w:cs="Arial"/>
                <w:b/>
                <w:bCs/>
                <w:i/>
                <w:iCs/>
                <w:color w:val="000000"/>
                <w:sz w:val="16"/>
                <w:szCs w:val="16"/>
                <w:lang w:val="en-US"/>
              </w:rPr>
            </w:pPr>
            <w:r w:rsidRPr="00891D63">
              <w:rPr>
                <w:rFonts w:cs="Arial"/>
                <w:b/>
                <w:bCs/>
                <w:i/>
                <w:iCs/>
                <w:color w:val="000000"/>
                <w:sz w:val="16"/>
                <w:szCs w:val="16"/>
                <w:lang w:val="en-US"/>
              </w:rPr>
              <w:t>3</w:t>
            </w:r>
          </w:p>
        </w:tc>
        <w:tc>
          <w:tcPr>
            <w:tcW w:w="602" w:type="dxa"/>
            <w:shd w:val="clear" w:color="auto" w:fill="auto"/>
            <w:hideMark/>
          </w:tcPr>
          <w:p w14:paraId="135C90E3" w14:textId="77777777" w:rsidR="00835A9F" w:rsidRPr="00891D63" w:rsidRDefault="00835A9F" w:rsidP="00067FBE">
            <w:pPr>
              <w:spacing w:after="0" w:line="240" w:lineRule="auto"/>
              <w:jc w:val="center"/>
              <w:rPr>
                <w:rFonts w:cs="Arial"/>
                <w:b/>
                <w:bCs/>
                <w:i/>
                <w:iCs/>
                <w:color w:val="000000"/>
                <w:sz w:val="16"/>
                <w:szCs w:val="16"/>
                <w:lang w:val="en-US"/>
              </w:rPr>
            </w:pPr>
            <w:r w:rsidRPr="00891D63">
              <w:rPr>
                <w:rFonts w:cs="Arial"/>
                <w:b/>
                <w:bCs/>
                <w:i/>
                <w:iCs/>
                <w:color w:val="000000"/>
                <w:sz w:val="16"/>
                <w:szCs w:val="16"/>
                <w:lang w:val="en-US"/>
              </w:rPr>
              <w:t>4</w:t>
            </w:r>
          </w:p>
        </w:tc>
        <w:tc>
          <w:tcPr>
            <w:tcW w:w="584" w:type="dxa"/>
          </w:tcPr>
          <w:p w14:paraId="500031D4" w14:textId="32DBC5AB" w:rsidR="00835A9F" w:rsidRPr="00891D63" w:rsidRDefault="00F016E1" w:rsidP="00067FBE">
            <w:pPr>
              <w:spacing w:after="0" w:line="240" w:lineRule="auto"/>
              <w:jc w:val="center"/>
              <w:rPr>
                <w:rFonts w:cs="Arial"/>
                <w:b/>
                <w:bCs/>
                <w:i/>
                <w:iCs/>
                <w:color w:val="000000"/>
                <w:sz w:val="16"/>
                <w:szCs w:val="16"/>
                <w:lang w:val="en-US"/>
              </w:rPr>
            </w:pPr>
            <w:r w:rsidRPr="00891D63">
              <w:rPr>
                <w:rFonts w:cs="Arial"/>
                <w:b/>
                <w:bCs/>
                <w:i/>
                <w:iCs/>
                <w:color w:val="000000"/>
                <w:sz w:val="16"/>
                <w:szCs w:val="16"/>
                <w:lang w:val="en-US"/>
              </w:rPr>
              <w:t>4-1</w:t>
            </w:r>
          </w:p>
        </w:tc>
        <w:tc>
          <w:tcPr>
            <w:tcW w:w="632" w:type="dxa"/>
          </w:tcPr>
          <w:p w14:paraId="1C2262CD" w14:textId="12B4BA55" w:rsidR="00835A9F" w:rsidRPr="00891D63" w:rsidRDefault="00F016E1" w:rsidP="00067FBE">
            <w:pPr>
              <w:spacing w:after="0" w:line="240" w:lineRule="auto"/>
              <w:jc w:val="center"/>
              <w:rPr>
                <w:rFonts w:cs="Arial"/>
                <w:b/>
                <w:bCs/>
                <w:i/>
                <w:iCs/>
                <w:color w:val="000000"/>
                <w:sz w:val="16"/>
                <w:szCs w:val="16"/>
                <w:lang w:val="en-US"/>
              </w:rPr>
            </w:pPr>
            <w:r w:rsidRPr="00891D63">
              <w:rPr>
                <w:rFonts w:cs="Arial"/>
                <w:b/>
                <w:bCs/>
                <w:i/>
                <w:iCs/>
                <w:color w:val="000000"/>
                <w:sz w:val="16"/>
                <w:szCs w:val="16"/>
                <w:lang w:val="en-US"/>
              </w:rPr>
              <w:t>4-2</w:t>
            </w:r>
          </w:p>
        </w:tc>
        <w:tc>
          <w:tcPr>
            <w:tcW w:w="635" w:type="dxa"/>
            <w:shd w:val="clear" w:color="auto" w:fill="auto"/>
            <w:hideMark/>
          </w:tcPr>
          <w:p w14:paraId="612F0025" w14:textId="0979AE5A" w:rsidR="00835A9F" w:rsidRPr="00891D63" w:rsidRDefault="00835A9F" w:rsidP="00067FBE">
            <w:pPr>
              <w:spacing w:after="0" w:line="240" w:lineRule="auto"/>
              <w:jc w:val="center"/>
              <w:rPr>
                <w:rFonts w:cs="Arial"/>
                <w:b/>
                <w:bCs/>
                <w:i/>
                <w:iCs/>
                <w:color w:val="000000"/>
                <w:sz w:val="16"/>
                <w:szCs w:val="16"/>
                <w:lang w:val="en-US"/>
              </w:rPr>
            </w:pPr>
            <w:r w:rsidRPr="00891D63">
              <w:rPr>
                <w:rFonts w:cs="Arial"/>
                <w:b/>
                <w:bCs/>
                <w:i/>
                <w:iCs/>
                <w:color w:val="000000"/>
                <w:sz w:val="16"/>
                <w:szCs w:val="16"/>
                <w:lang w:val="en-US"/>
              </w:rPr>
              <w:t>5</w:t>
            </w:r>
          </w:p>
        </w:tc>
        <w:tc>
          <w:tcPr>
            <w:tcW w:w="406" w:type="dxa"/>
            <w:shd w:val="clear" w:color="auto" w:fill="auto"/>
            <w:hideMark/>
          </w:tcPr>
          <w:p w14:paraId="632587AC" w14:textId="77777777" w:rsidR="00835A9F" w:rsidRPr="00891D63" w:rsidRDefault="00835A9F" w:rsidP="00067FBE">
            <w:pPr>
              <w:spacing w:after="0" w:line="240" w:lineRule="auto"/>
              <w:jc w:val="center"/>
              <w:rPr>
                <w:rFonts w:cs="Arial"/>
                <w:b/>
                <w:bCs/>
                <w:i/>
                <w:iCs/>
                <w:color w:val="000000"/>
                <w:sz w:val="16"/>
                <w:szCs w:val="16"/>
                <w:lang w:val="en-US"/>
              </w:rPr>
            </w:pPr>
            <w:r w:rsidRPr="00891D63">
              <w:rPr>
                <w:rFonts w:cs="Arial"/>
                <w:b/>
                <w:bCs/>
                <w:i/>
                <w:iCs/>
                <w:color w:val="000000"/>
                <w:sz w:val="16"/>
                <w:szCs w:val="16"/>
                <w:lang w:val="en-US"/>
              </w:rPr>
              <w:t>6</w:t>
            </w:r>
          </w:p>
        </w:tc>
        <w:tc>
          <w:tcPr>
            <w:tcW w:w="490" w:type="dxa"/>
            <w:shd w:val="clear" w:color="auto" w:fill="auto"/>
            <w:hideMark/>
          </w:tcPr>
          <w:p w14:paraId="31D2B178" w14:textId="77777777" w:rsidR="00835A9F" w:rsidRPr="00891D63" w:rsidRDefault="00835A9F" w:rsidP="00067FBE">
            <w:pPr>
              <w:spacing w:after="0" w:line="240" w:lineRule="auto"/>
              <w:jc w:val="center"/>
              <w:rPr>
                <w:rFonts w:cs="Arial"/>
                <w:b/>
                <w:bCs/>
                <w:i/>
                <w:iCs/>
                <w:color w:val="000000"/>
                <w:sz w:val="16"/>
                <w:szCs w:val="16"/>
                <w:lang w:val="en-US"/>
              </w:rPr>
            </w:pPr>
            <w:r w:rsidRPr="00891D63">
              <w:rPr>
                <w:rFonts w:cs="Arial"/>
                <w:b/>
                <w:bCs/>
                <w:i/>
                <w:iCs/>
                <w:color w:val="000000"/>
                <w:sz w:val="16"/>
                <w:szCs w:val="16"/>
                <w:lang w:val="en-US"/>
              </w:rPr>
              <w:t>7</w:t>
            </w:r>
          </w:p>
        </w:tc>
        <w:tc>
          <w:tcPr>
            <w:tcW w:w="531" w:type="dxa"/>
            <w:shd w:val="clear" w:color="auto" w:fill="auto"/>
            <w:hideMark/>
          </w:tcPr>
          <w:p w14:paraId="7AEF1637" w14:textId="77777777" w:rsidR="00835A9F" w:rsidRPr="00891D63" w:rsidRDefault="00835A9F" w:rsidP="00067FBE">
            <w:pPr>
              <w:spacing w:after="0" w:line="240" w:lineRule="auto"/>
              <w:jc w:val="center"/>
              <w:rPr>
                <w:rFonts w:cs="Arial"/>
                <w:b/>
                <w:bCs/>
                <w:i/>
                <w:iCs/>
                <w:color w:val="000000"/>
                <w:sz w:val="16"/>
                <w:szCs w:val="16"/>
                <w:lang w:val="en-US"/>
              </w:rPr>
            </w:pPr>
            <w:r w:rsidRPr="00891D63">
              <w:rPr>
                <w:rFonts w:cs="Arial"/>
                <w:b/>
                <w:bCs/>
                <w:i/>
                <w:iCs/>
                <w:color w:val="000000"/>
                <w:sz w:val="16"/>
                <w:szCs w:val="16"/>
                <w:lang w:val="en-US"/>
              </w:rPr>
              <w:t>8</w:t>
            </w:r>
          </w:p>
        </w:tc>
        <w:tc>
          <w:tcPr>
            <w:tcW w:w="603" w:type="dxa"/>
            <w:shd w:val="clear" w:color="auto" w:fill="auto"/>
            <w:hideMark/>
          </w:tcPr>
          <w:p w14:paraId="41344314" w14:textId="77777777" w:rsidR="00835A9F" w:rsidRPr="00891D63" w:rsidRDefault="00835A9F" w:rsidP="00067FBE">
            <w:pPr>
              <w:spacing w:after="0" w:line="240" w:lineRule="auto"/>
              <w:jc w:val="center"/>
              <w:rPr>
                <w:rFonts w:cs="Arial"/>
                <w:b/>
                <w:bCs/>
                <w:i/>
                <w:iCs/>
                <w:color w:val="000000"/>
                <w:sz w:val="16"/>
                <w:szCs w:val="16"/>
                <w:lang w:val="en-US"/>
              </w:rPr>
            </w:pPr>
            <w:r w:rsidRPr="00891D63">
              <w:rPr>
                <w:rFonts w:cs="Arial"/>
                <w:b/>
                <w:bCs/>
                <w:i/>
                <w:iCs/>
                <w:color w:val="000000"/>
                <w:sz w:val="16"/>
                <w:szCs w:val="16"/>
                <w:lang w:val="en-US"/>
              </w:rPr>
              <w:t>9</w:t>
            </w:r>
          </w:p>
        </w:tc>
        <w:tc>
          <w:tcPr>
            <w:tcW w:w="528" w:type="dxa"/>
            <w:shd w:val="clear" w:color="auto" w:fill="auto"/>
            <w:hideMark/>
          </w:tcPr>
          <w:p w14:paraId="0CFE1CED" w14:textId="77777777" w:rsidR="00835A9F" w:rsidRPr="00891D63" w:rsidRDefault="00835A9F" w:rsidP="00067FBE">
            <w:pPr>
              <w:spacing w:after="0" w:line="240" w:lineRule="auto"/>
              <w:jc w:val="center"/>
              <w:rPr>
                <w:rFonts w:cs="Arial"/>
                <w:b/>
                <w:bCs/>
                <w:i/>
                <w:iCs/>
                <w:color w:val="000000"/>
                <w:sz w:val="16"/>
                <w:szCs w:val="16"/>
                <w:lang w:val="en-US"/>
              </w:rPr>
            </w:pPr>
            <w:r w:rsidRPr="00891D63">
              <w:rPr>
                <w:rFonts w:cs="Arial"/>
                <w:b/>
                <w:bCs/>
                <w:i/>
                <w:iCs/>
                <w:color w:val="000000"/>
                <w:sz w:val="16"/>
                <w:szCs w:val="16"/>
                <w:lang w:val="en-US"/>
              </w:rPr>
              <w:t>10</w:t>
            </w:r>
          </w:p>
        </w:tc>
        <w:tc>
          <w:tcPr>
            <w:tcW w:w="530" w:type="dxa"/>
            <w:shd w:val="clear" w:color="auto" w:fill="auto"/>
            <w:hideMark/>
          </w:tcPr>
          <w:p w14:paraId="0BA86E97" w14:textId="77777777" w:rsidR="00835A9F" w:rsidRPr="00891D63" w:rsidRDefault="00835A9F" w:rsidP="00067FBE">
            <w:pPr>
              <w:spacing w:after="0" w:line="240" w:lineRule="auto"/>
              <w:jc w:val="center"/>
              <w:rPr>
                <w:rFonts w:cs="Arial"/>
                <w:b/>
                <w:bCs/>
                <w:i/>
                <w:iCs/>
                <w:color w:val="000000"/>
                <w:sz w:val="16"/>
                <w:szCs w:val="16"/>
                <w:lang w:val="en-US"/>
              </w:rPr>
            </w:pPr>
            <w:r w:rsidRPr="00891D63">
              <w:rPr>
                <w:rFonts w:cs="Arial"/>
                <w:b/>
                <w:bCs/>
                <w:i/>
                <w:iCs/>
                <w:color w:val="000000"/>
                <w:sz w:val="16"/>
                <w:szCs w:val="16"/>
                <w:lang w:val="en-US"/>
              </w:rPr>
              <w:t>11</w:t>
            </w:r>
          </w:p>
        </w:tc>
        <w:tc>
          <w:tcPr>
            <w:tcW w:w="528" w:type="dxa"/>
            <w:shd w:val="clear" w:color="auto" w:fill="auto"/>
            <w:hideMark/>
          </w:tcPr>
          <w:p w14:paraId="57A75D10" w14:textId="77777777" w:rsidR="00835A9F" w:rsidRPr="00891D63" w:rsidRDefault="00835A9F" w:rsidP="00067FBE">
            <w:pPr>
              <w:spacing w:after="0" w:line="240" w:lineRule="auto"/>
              <w:jc w:val="center"/>
              <w:rPr>
                <w:rFonts w:cs="Arial"/>
                <w:b/>
                <w:bCs/>
                <w:i/>
                <w:iCs/>
                <w:color w:val="000000"/>
                <w:sz w:val="16"/>
                <w:szCs w:val="16"/>
                <w:lang w:val="en-US"/>
              </w:rPr>
            </w:pPr>
            <w:r w:rsidRPr="00891D63">
              <w:rPr>
                <w:rFonts w:cs="Arial"/>
                <w:b/>
                <w:bCs/>
                <w:i/>
                <w:iCs/>
                <w:color w:val="000000"/>
                <w:sz w:val="16"/>
                <w:szCs w:val="16"/>
                <w:lang w:val="en-US"/>
              </w:rPr>
              <w:t>12</w:t>
            </w:r>
          </w:p>
        </w:tc>
        <w:tc>
          <w:tcPr>
            <w:tcW w:w="426" w:type="dxa"/>
            <w:shd w:val="clear" w:color="auto" w:fill="auto"/>
            <w:hideMark/>
          </w:tcPr>
          <w:p w14:paraId="4AAA1038" w14:textId="77777777" w:rsidR="00835A9F" w:rsidRPr="00891D63" w:rsidRDefault="00835A9F" w:rsidP="00067FBE">
            <w:pPr>
              <w:spacing w:after="0" w:line="240" w:lineRule="auto"/>
              <w:jc w:val="center"/>
              <w:rPr>
                <w:rFonts w:cs="Arial"/>
                <w:b/>
                <w:bCs/>
                <w:i/>
                <w:iCs/>
                <w:color w:val="000000"/>
                <w:sz w:val="16"/>
                <w:szCs w:val="16"/>
                <w:lang w:val="en-US"/>
              </w:rPr>
            </w:pPr>
            <w:r w:rsidRPr="00891D63">
              <w:rPr>
                <w:rFonts w:cs="Arial"/>
                <w:b/>
                <w:bCs/>
                <w:i/>
                <w:iCs/>
                <w:color w:val="000000"/>
                <w:sz w:val="16"/>
                <w:szCs w:val="16"/>
                <w:lang w:val="en-US"/>
              </w:rPr>
              <w:t>13</w:t>
            </w:r>
          </w:p>
        </w:tc>
        <w:tc>
          <w:tcPr>
            <w:tcW w:w="438" w:type="dxa"/>
            <w:shd w:val="clear" w:color="auto" w:fill="auto"/>
            <w:hideMark/>
          </w:tcPr>
          <w:p w14:paraId="793D1346" w14:textId="77777777" w:rsidR="00835A9F" w:rsidRPr="00891D63" w:rsidRDefault="00835A9F" w:rsidP="00067FBE">
            <w:pPr>
              <w:spacing w:after="0" w:line="240" w:lineRule="auto"/>
              <w:jc w:val="center"/>
              <w:rPr>
                <w:rFonts w:cs="Arial"/>
                <w:b/>
                <w:bCs/>
                <w:i/>
                <w:iCs/>
                <w:color w:val="000000"/>
                <w:sz w:val="16"/>
                <w:szCs w:val="16"/>
                <w:lang w:val="en-US"/>
              </w:rPr>
            </w:pPr>
            <w:r w:rsidRPr="00891D63">
              <w:rPr>
                <w:rFonts w:cs="Arial"/>
                <w:b/>
                <w:bCs/>
                <w:i/>
                <w:iCs/>
                <w:color w:val="000000"/>
                <w:sz w:val="16"/>
                <w:szCs w:val="16"/>
                <w:lang w:val="en-US"/>
              </w:rPr>
              <w:t>14</w:t>
            </w:r>
          </w:p>
        </w:tc>
        <w:tc>
          <w:tcPr>
            <w:tcW w:w="4542" w:type="dxa"/>
            <w:gridSpan w:val="9"/>
            <w:shd w:val="clear" w:color="auto" w:fill="auto"/>
            <w:hideMark/>
          </w:tcPr>
          <w:p w14:paraId="371969F4" w14:textId="77777777" w:rsidR="00835A9F" w:rsidRPr="00891D63" w:rsidRDefault="00835A9F" w:rsidP="00067FBE">
            <w:pPr>
              <w:spacing w:after="0" w:line="240" w:lineRule="auto"/>
              <w:jc w:val="center"/>
              <w:rPr>
                <w:rFonts w:cs="Arial"/>
                <w:b/>
                <w:bCs/>
                <w:i/>
                <w:iCs/>
                <w:color w:val="000000"/>
                <w:sz w:val="16"/>
                <w:szCs w:val="16"/>
                <w:lang w:val="en-US"/>
              </w:rPr>
            </w:pPr>
            <w:r w:rsidRPr="00891D63">
              <w:rPr>
                <w:rFonts w:cs="Arial"/>
                <w:b/>
                <w:bCs/>
                <w:i/>
                <w:iCs/>
                <w:color w:val="000000"/>
                <w:sz w:val="16"/>
                <w:szCs w:val="16"/>
                <w:lang w:val="en-US"/>
              </w:rPr>
              <w:t>15</w:t>
            </w:r>
          </w:p>
        </w:tc>
        <w:tc>
          <w:tcPr>
            <w:tcW w:w="545" w:type="dxa"/>
            <w:shd w:val="clear" w:color="auto" w:fill="auto"/>
            <w:hideMark/>
          </w:tcPr>
          <w:p w14:paraId="6502837D" w14:textId="77777777" w:rsidR="00835A9F" w:rsidRPr="00891D63" w:rsidRDefault="00835A9F" w:rsidP="00067FBE">
            <w:pPr>
              <w:spacing w:after="0" w:line="240" w:lineRule="auto"/>
              <w:jc w:val="center"/>
              <w:rPr>
                <w:rFonts w:cs="Arial"/>
                <w:b/>
                <w:bCs/>
                <w:i/>
                <w:iCs/>
                <w:color w:val="000000"/>
                <w:sz w:val="16"/>
                <w:szCs w:val="16"/>
                <w:lang w:val="en-US"/>
              </w:rPr>
            </w:pPr>
            <w:r w:rsidRPr="00891D63">
              <w:rPr>
                <w:rFonts w:cs="Arial"/>
                <w:b/>
                <w:bCs/>
                <w:i/>
                <w:iCs/>
                <w:color w:val="000000"/>
                <w:sz w:val="16"/>
                <w:szCs w:val="16"/>
                <w:lang w:val="en-US"/>
              </w:rPr>
              <w:t>16</w:t>
            </w:r>
          </w:p>
        </w:tc>
        <w:tc>
          <w:tcPr>
            <w:tcW w:w="545" w:type="dxa"/>
            <w:shd w:val="clear" w:color="auto" w:fill="auto"/>
            <w:hideMark/>
          </w:tcPr>
          <w:p w14:paraId="2C7B480D" w14:textId="77777777" w:rsidR="00835A9F" w:rsidRPr="00891D63" w:rsidRDefault="00835A9F" w:rsidP="00067FBE">
            <w:pPr>
              <w:spacing w:after="0" w:line="240" w:lineRule="auto"/>
              <w:jc w:val="center"/>
              <w:rPr>
                <w:rFonts w:cs="Arial"/>
                <w:b/>
                <w:bCs/>
                <w:i/>
                <w:iCs/>
                <w:color w:val="000000"/>
                <w:sz w:val="16"/>
                <w:szCs w:val="16"/>
                <w:lang w:val="en-US"/>
              </w:rPr>
            </w:pPr>
            <w:r w:rsidRPr="00891D63">
              <w:rPr>
                <w:rFonts w:cs="Arial"/>
                <w:b/>
                <w:bCs/>
                <w:i/>
                <w:iCs/>
                <w:color w:val="000000"/>
                <w:sz w:val="16"/>
                <w:szCs w:val="16"/>
                <w:lang w:val="en-US"/>
              </w:rPr>
              <w:t>17</w:t>
            </w:r>
          </w:p>
        </w:tc>
        <w:tc>
          <w:tcPr>
            <w:tcW w:w="585" w:type="dxa"/>
            <w:shd w:val="clear" w:color="auto" w:fill="auto"/>
            <w:hideMark/>
          </w:tcPr>
          <w:p w14:paraId="1087D4F2" w14:textId="77777777" w:rsidR="00835A9F" w:rsidRPr="00891D63" w:rsidRDefault="00835A9F" w:rsidP="00067FBE">
            <w:pPr>
              <w:spacing w:after="0" w:line="240" w:lineRule="auto"/>
              <w:jc w:val="center"/>
              <w:rPr>
                <w:rFonts w:cs="Arial"/>
                <w:b/>
                <w:bCs/>
                <w:i/>
                <w:iCs/>
                <w:color w:val="000000"/>
                <w:sz w:val="16"/>
                <w:szCs w:val="16"/>
                <w:lang w:val="en-US"/>
              </w:rPr>
            </w:pPr>
            <w:r w:rsidRPr="00891D63">
              <w:rPr>
                <w:rFonts w:cs="Arial"/>
                <w:b/>
                <w:bCs/>
                <w:i/>
                <w:iCs/>
                <w:color w:val="000000"/>
                <w:sz w:val="16"/>
                <w:szCs w:val="16"/>
                <w:lang w:val="en-US"/>
              </w:rPr>
              <w:t>18</w:t>
            </w:r>
          </w:p>
        </w:tc>
        <w:tc>
          <w:tcPr>
            <w:tcW w:w="567" w:type="dxa"/>
            <w:shd w:val="clear" w:color="auto" w:fill="auto"/>
            <w:hideMark/>
          </w:tcPr>
          <w:p w14:paraId="4601008F" w14:textId="77777777" w:rsidR="00835A9F" w:rsidRPr="00891D63" w:rsidRDefault="00835A9F" w:rsidP="00067FBE">
            <w:pPr>
              <w:spacing w:after="0" w:line="240" w:lineRule="auto"/>
              <w:jc w:val="center"/>
              <w:rPr>
                <w:rFonts w:cs="Arial"/>
                <w:b/>
                <w:bCs/>
                <w:i/>
                <w:iCs/>
                <w:color w:val="000000"/>
                <w:sz w:val="16"/>
                <w:szCs w:val="16"/>
                <w:lang w:val="en-US"/>
              </w:rPr>
            </w:pPr>
            <w:r w:rsidRPr="00891D63">
              <w:rPr>
                <w:rFonts w:cs="Arial"/>
                <w:b/>
                <w:bCs/>
                <w:i/>
                <w:iCs/>
                <w:color w:val="000000"/>
                <w:sz w:val="16"/>
                <w:szCs w:val="16"/>
                <w:lang w:val="en-US"/>
              </w:rPr>
              <w:t>19</w:t>
            </w:r>
          </w:p>
        </w:tc>
      </w:tr>
      <w:tr w:rsidR="00835A9F" w:rsidRPr="00891D63" w14:paraId="4ED3FAA8" w14:textId="77777777" w:rsidTr="00B37EEA">
        <w:trPr>
          <w:trHeight w:val="255"/>
        </w:trPr>
        <w:tc>
          <w:tcPr>
            <w:tcW w:w="648" w:type="dxa"/>
            <w:shd w:val="clear" w:color="auto" w:fill="auto"/>
            <w:hideMark/>
          </w:tcPr>
          <w:p w14:paraId="42C94CD8" w14:textId="77777777" w:rsidR="00835A9F" w:rsidRPr="00891D63" w:rsidRDefault="00835A9F" w:rsidP="00067FBE">
            <w:pPr>
              <w:spacing w:after="0" w:line="240" w:lineRule="auto"/>
              <w:rPr>
                <w:rFonts w:cs="Arial"/>
                <w:b/>
                <w:bCs/>
                <w:color w:val="000000"/>
                <w:sz w:val="16"/>
                <w:szCs w:val="16"/>
                <w:lang w:val="en-US"/>
              </w:rPr>
            </w:pPr>
            <w:r w:rsidRPr="00891D63">
              <w:rPr>
                <w:rFonts w:cs="Arial"/>
                <w:b/>
                <w:bCs/>
                <w:color w:val="000000"/>
                <w:sz w:val="16"/>
                <w:szCs w:val="16"/>
                <w:lang w:val="en-US"/>
              </w:rPr>
              <w:t>1.Товары</w:t>
            </w:r>
          </w:p>
        </w:tc>
        <w:tc>
          <w:tcPr>
            <w:tcW w:w="415" w:type="dxa"/>
            <w:shd w:val="clear" w:color="auto" w:fill="auto"/>
            <w:hideMark/>
          </w:tcPr>
          <w:p w14:paraId="3F95E28B" w14:textId="77777777" w:rsidR="00835A9F" w:rsidRPr="00891D63" w:rsidRDefault="00835A9F" w:rsidP="00067FBE">
            <w:pPr>
              <w:spacing w:after="0" w:line="240" w:lineRule="auto"/>
              <w:rPr>
                <w:rFonts w:cs="Arial"/>
                <w:b/>
                <w:bCs/>
                <w:color w:val="000000"/>
                <w:sz w:val="16"/>
                <w:szCs w:val="16"/>
                <w:lang w:val="en-US"/>
              </w:rPr>
            </w:pPr>
            <w:r w:rsidRPr="00891D63">
              <w:rPr>
                <w:rFonts w:cs="Arial"/>
                <w:b/>
                <w:bCs/>
                <w:color w:val="000000"/>
                <w:sz w:val="16"/>
                <w:szCs w:val="16"/>
                <w:lang w:val="en-US"/>
              </w:rPr>
              <w:t> </w:t>
            </w:r>
          </w:p>
        </w:tc>
        <w:tc>
          <w:tcPr>
            <w:tcW w:w="581" w:type="dxa"/>
            <w:shd w:val="clear" w:color="auto" w:fill="auto"/>
            <w:hideMark/>
          </w:tcPr>
          <w:p w14:paraId="7420D3CC" w14:textId="77777777" w:rsidR="00835A9F" w:rsidRPr="00891D63" w:rsidRDefault="00835A9F" w:rsidP="00067FBE">
            <w:pPr>
              <w:spacing w:after="0" w:line="240" w:lineRule="auto"/>
              <w:rPr>
                <w:rFonts w:cs="Arial"/>
                <w:b/>
                <w:bCs/>
                <w:color w:val="000000"/>
                <w:sz w:val="16"/>
                <w:szCs w:val="16"/>
                <w:lang w:val="en-US"/>
              </w:rPr>
            </w:pPr>
            <w:r w:rsidRPr="00891D63">
              <w:rPr>
                <w:rFonts w:cs="Arial"/>
                <w:b/>
                <w:bCs/>
                <w:color w:val="000000"/>
                <w:sz w:val="16"/>
                <w:szCs w:val="16"/>
                <w:lang w:val="en-US"/>
              </w:rPr>
              <w:t> </w:t>
            </w:r>
          </w:p>
        </w:tc>
        <w:tc>
          <w:tcPr>
            <w:tcW w:w="602" w:type="dxa"/>
            <w:shd w:val="clear" w:color="auto" w:fill="auto"/>
            <w:hideMark/>
          </w:tcPr>
          <w:p w14:paraId="2A6A2921" w14:textId="77777777" w:rsidR="00835A9F" w:rsidRPr="00891D63" w:rsidRDefault="00835A9F" w:rsidP="00067FBE">
            <w:pPr>
              <w:spacing w:after="0" w:line="240" w:lineRule="auto"/>
              <w:jc w:val="center"/>
              <w:rPr>
                <w:rFonts w:cs="Arial"/>
                <w:b/>
                <w:bCs/>
                <w:i/>
                <w:iCs/>
                <w:color w:val="000000"/>
                <w:sz w:val="16"/>
                <w:szCs w:val="16"/>
                <w:lang w:val="en-US"/>
              </w:rPr>
            </w:pPr>
            <w:r w:rsidRPr="00891D63">
              <w:rPr>
                <w:rFonts w:cs="Arial"/>
                <w:b/>
                <w:bCs/>
                <w:i/>
                <w:iCs/>
                <w:color w:val="000000"/>
                <w:sz w:val="16"/>
                <w:szCs w:val="16"/>
                <w:lang w:val="en-US"/>
              </w:rPr>
              <w:t> </w:t>
            </w:r>
          </w:p>
        </w:tc>
        <w:tc>
          <w:tcPr>
            <w:tcW w:w="584" w:type="dxa"/>
          </w:tcPr>
          <w:p w14:paraId="1F01ED06" w14:textId="77777777" w:rsidR="00835A9F" w:rsidRPr="00891D63" w:rsidRDefault="00835A9F" w:rsidP="00067FBE">
            <w:pPr>
              <w:spacing w:after="0" w:line="240" w:lineRule="auto"/>
              <w:jc w:val="center"/>
              <w:rPr>
                <w:rFonts w:cs="Arial"/>
                <w:b/>
                <w:bCs/>
                <w:i/>
                <w:iCs/>
                <w:color w:val="000000"/>
                <w:sz w:val="16"/>
                <w:szCs w:val="16"/>
                <w:lang w:val="en-US"/>
              </w:rPr>
            </w:pPr>
          </w:p>
        </w:tc>
        <w:tc>
          <w:tcPr>
            <w:tcW w:w="632" w:type="dxa"/>
          </w:tcPr>
          <w:p w14:paraId="06B8A458" w14:textId="77777777" w:rsidR="00835A9F" w:rsidRPr="00891D63" w:rsidRDefault="00835A9F" w:rsidP="00067FBE">
            <w:pPr>
              <w:spacing w:after="0" w:line="240" w:lineRule="auto"/>
              <w:jc w:val="center"/>
              <w:rPr>
                <w:rFonts w:cs="Arial"/>
                <w:b/>
                <w:bCs/>
                <w:i/>
                <w:iCs/>
                <w:color w:val="000000"/>
                <w:sz w:val="16"/>
                <w:szCs w:val="16"/>
                <w:lang w:val="en-US"/>
              </w:rPr>
            </w:pPr>
          </w:p>
        </w:tc>
        <w:tc>
          <w:tcPr>
            <w:tcW w:w="635" w:type="dxa"/>
            <w:shd w:val="clear" w:color="auto" w:fill="auto"/>
            <w:hideMark/>
          </w:tcPr>
          <w:p w14:paraId="45B89FBE" w14:textId="6E351D79" w:rsidR="00835A9F" w:rsidRPr="00891D63" w:rsidRDefault="00835A9F" w:rsidP="00067FBE">
            <w:pPr>
              <w:spacing w:after="0" w:line="240" w:lineRule="auto"/>
              <w:jc w:val="center"/>
              <w:rPr>
                <w:rFonts w:cs="Arial"/>
                <w:b/>
                <w:bCs/>
                <w:i/>
                <w:iCs/>
                <w:color w:val="000000"/>
                <w:sz w:val="16"/>
                <w:szCs w:val="16"/>
                <w:lang w:val="en-US"/>
              </w:rPr>
            </w:pPr>
            <w:r w:rsidRPr="00891D63">
              <w:rPr>
                <w:rFonts w:cs="Arial"/>
                <w:b/>
                <w:bCs/>
                <w:i/>
                <w:iCs/>
                <w:color w:val="000000"/>
                <w:sz w:val="16"/>
                <w:szCs w:val="16"/>
                <w:lang w:val="en-US"/>
              </w:rPr>
              <w:t> </w:t>
            </w:r>
          </w:p>
        </w:tc>
        <w:tc>
          <w:tcPr>
            <w:tcW w:w="406" w:type="dxa"/>
            <w:shd w:val="clear" w:color="auto" w:fill="auto"/>
            <w:hideMark/>
          </w:tcPr>
          <w:p w14:paraId="56D5242C" w14:textId="77777777" w:rsidR="00835A9F" w:rsidRPr="00891D63" w:rsidRDefault="00835A9F" w:rsidP="00067FBE">
            <w:pPr>
              <w:spacing w:after="0" w:line="240" w:lineRule="auto"/>
              <w:jc w:val="center"/>
              <w:rPr>
                <w:rFonts w:cs="Arial"/>
                <w:b/>
                <w:bCs/>
                <w:i/>
                <w:iCs/>
                <w:color w:val="000000"/>
                <w:sz w:val="16"/>
                <w:szCs w:val="16"/>
                <w:lang w:val="en-US"/>
              </w:rPr>
            </w:pPr>
            <w:r w:rsidRPr="00891D63">
              <w:rPr>
                <w:rFonts w:cs="Arial"/>
                <w:b/>
                <w:bCs/>
                <w:i/>
                <w:iCs/>
                <w:color w:val="000000"/>
                <w:sz w:val="16"/>
                <w:szCs w:val="16"/>
                <w:lang w:val="en-US"/>
              </w:rPr>
              <w:t> </w:t>
            </w:r>
          </w:p>
        </w:tc>
        <w:tc>
          <w:tcPr>
            <w:tcW w:w="490" w:type="dxa"/>
            <w:shd w:val="clear" w:color="auto" w:fill="auto"/>
            <w:hideMark/>
          </w:tcPr>
          <w:p w14:paraId="49D99841" w14:textId="77777777" w:rsidR="00835A9F" w:rsidRPr="00891D63" w:rsidRDefault="00835A9F" w:rsidP="00067FBE">
            <w:pPr>
              <w:spacing w:after="0" w:line="240" w:lineRule="auto"/>
              <w:jc w:val="center"/>
              <w:rPr>
                <w:rFonts w:cs="Arial"/>
                <w:b/>
                <w:bCs/>
                <w:i/>
                <w:iCs/>
                <w:color w:val="000000"/>
                <w:sz w:val="16"/>
                <w:szCs w:val="16"/>
                <w:lang w:val="en-US"/>
              </w:rPr>
            </w:pPr>
            <w:r w:rsidRPr="00891D63">
              <w:rPr>
                <w:rFonts w:cs="Arial"/>
                <w:b/>
                <w:bCs/>
                <w:i/>
                <w:iCs/>
                <w:color w:val="000000"/>
                <w:sz w:val="16"/>
                <w:szCs w:val="16"/>
                <w:lang w:val="en-US"/>
              </w:rPr>
              <w:t> </w:t>
            </w:r>
          </w:p>
        </w:tc>
        <w:tc>
          <w:tcPr>
            <w:tcW w:w="531" w:type="dxa"/>
            <w:shd w:val="clear" w:color="auto" w:fill="auto"/>
            <w:hideMark/>
          </w:tcPr>
          <w:p w14:paraId="3BB2E183" w14:textId="77777777" w:rsidR="00835A9F" w:rsidRPr="00891D63" w:rsidRDefault="00835A9F" w:rsidP="00067FBE">
            <w:pPr>
              <w:spacing w:after="0" w:line="240" w:lineRule="auto"/>
              <w:jc w:val="center"/>
              <w:rPr>
                <w:rFonts w:cs="Arial"/>
                <w:b/>
                <w:bCs/>
                <w:i/>
                <w:iCs/>
                <w:color w:val="000000"/>
                <w:sz w:val="16"/>
                <w:szCs w:val="16"/>
                <w:lang w:val="en-US"/>
              </w:rPr>
            </w:pPr>
            <w:r w:rsidRPr="00891D63">
              <w:rPr>
                <w:rFonts w:cs="Arial"/>
                <w:b/>
                <w:bCs/>
                <w:i/>
                <w:iCs/>
                <w:color w:val="000000"/>
                <w:sz w:val="16"/>
                <w:szCs w:val="16"/>
                <w:lang w:val="en-US"/>
              </w:rPr>
              <w:t> </w:t>
            </w:r>
          </w:p>
        </w:tc>
        <w:tc>
          <w:tcPr>
            <w:tcW w:w="603" w:type="dxa"/>
            <w:shd w:val="clear" w:color="auto" w:fill="auto"/>
            <w:hideMark/>
          </w:tcPr>
          <w:p w14:paraId="588227A5" w14:textId="77777777" w:rsidR="00835A9F" w:rsidRPr="00891D63" w:rsidRDefault="00835A9F" w:rsidP="00067FBE">
            <w:pPr>
              <w:spacing w:after="0" w:line="240" w:lineRule="auto"/>
              <w:jc w:val="center"/>
              <w:rPr>
                <w:rFonts w:cs="Arial"/>
                <w:b/>
                <w:bCs/>
                <w:i/>
                <w:iCs/>
                <w:color w:val="000000"/>
                <w:sz w:val="16"/>
                <w:szCs w:val="16"/>
                <w:lang w:val="en-US"/>
              </w:rPr>
            </w:pPr>
            <w:r w:rsidRPr="00891D63">
              <w:rPr>
                <w:rFonts w:cs="Arial"/>
                <w:b/>
                <w:bCs/>
                <w:i/>
                <w:iCs/>
                <w:color w:val="000000"/>
                <w:sz w:val="16"/>
                <w:szCs w:val="16"/>
                <w:lang w:val="en-US"/>
              </w:rPr>
              <w:t> </w:t>
            </w:r>
          </w:p>
        </w:tc>
        <w:tc>
          <w:tcPr>
            <w:tcW w:w="528" w:type="dxa"/>
            <w:shd w:val="clear" w:color="auto" w:fill="auto"/>
            <w:hideMark/>
          </w:tcPr>
          <w:p w14:paraId="1437C29B" w14:textId="77777777" w:rsidR="00835A9F" w:rsidRPr="00891D63" w:rsidRDefault="00835A9F" w:rsidP="00067FBE">
            <w:pPr>
              <w:spacing w:after="0" w:line="240" w:lineRule="auto"/>
              <w:jc w:val="center"/>
              <w:rPr>
                <w:rFonts w:cs="Arial"/>
                <w:b/>
                <w:bCs/>
                <w:i/>
                <w:iCs/>
                <w:color w:val="000000"/>
                <w:sz w:val="16"/>
                <w:szCs w:val="16"/>
                <w:lang w:val="en-US"/>
              </w:rPr>
            </w:pPr>
            <w:r w:rsidRPr="00891D63">
              <w:rPr>
                <w:rFonts w:cs="Arial"/>
                <w:b/>
                <w:bCs/>
                <w:i/>
                <w:iCs/>
                <w:color w:val="000000"/>
                <w:sz w:val="16"/>
                <w:szCs w:val="16"/>
                <w:lang w:val="en-US"/>
              </w:rPr>
              <w:t> </w:t>
            </w:r>
          </w:p>
        </w:tc>
        <w:tc>
          <w:tcPr>
            <w:tcW w:w="530" w:type="dxa"/>
            <w:shd w:val="clear" w:color="auto" w:fill="auto"/>
            <w:hideMark/>
          </w:tcPr>
          <w:p w14:paraId="3A3169BC" w14:textId="77777777" w:rsidR="00835A9F" w:rsidRPr="00891D63" w:rsidRDefault="00835A9F" w:rsidP="00067FBE">
            <w:pPr>
              <w:spacing w:after="0" w:line="240" w:lineRule="auto"/>
              <w:jc w:val="center"/>
              <w:rPr>
                <w:rFonts w:cs="Arial"/>
                <w:b/>
                <w:bCs/>
                <w:i/>
                <w:iCs/>
                <w:color w:val="000000"/>
                <w:sz w:val="16"/>
                <w:szCs w:val="16"/>
                <w:lang w:val="en-US"/>
              </w:rPr>
            </w:pPr>
            <w:r w:rsidRPr="00891D63">
              <w:rPr>
                <w:rFonts w:cs="Arial"/>
                <w:b/>
                <w:bCs/>
                <w:i/>
                <w:iCs/>
                <w:color w:val="000000"/>
                <w:sz w:val="16"/>
                <w:szCs w:val="16"/>
                <w:lang w:val="en-US"/>
              </w:rPr>
              <w:t> </w:t>
            </w:r>
          </w:p>
        </w:tc>
        <w:tc>
          <w:tcPr>
            <w:tcW w:w="528" w:type="dxa"/>
            <w:shd w:val="clear" w:color="auto" w:fill="auto"/>
            <w:hideMark/>
          </w:tcPr>
          <w:p w14:paraId="14B21855" w14:textId="77777777" w:rsidR="00835A9F" w:rsidRPr="00891D63" w:rsidRDefault="00835A9F" w:rsidP="00067FBE">
            <w:pPr>
              <w:spacing w:after="0" w:line="240" w:lineRule="auto"/>
              <w:jc w:val="center"/>
              <w:rPr>
                <w:rFonts w:cs="Arial"/>
                <w:b/>
                <w:bCs/>
                <w:i/>
                <w:iCs/>
                <w:color w:val="000000"/>
                <w:sz w:val="16"/>
                <w:szCs w:val="16"/>
                <w:lang w:val="en-US"/>
              </w:rPr>
            </w:pPr>
            <w:r w:rsidRPr="00891D63">
              <w:rPr>
                <w:rFonts w:cs="Arial"/>
                <w:b/>
                <w:bCs/>
                <w:i/>
                <w:iCs/>
                <w:color w:val="000000"/>
                <w:sz w:val="16"/>
                <w:szCs w:val="16"/>
                <w:lang w:val="en-US"/>
              </w:rPr>
              <w:t> </w:t>
            </w:r>
          </w:p>
        </w:tc>
        <w:tc>
          <w:tcPr>
            <w:tcW w:w="426" w:type="dxa"/>
            <w:shd w:val="clear" w:color="auto" w:fill="auto"/>
            <w:hideMark/>
          </w:tcPr>
          <w:p w14:paraId="0F5C2FDA" w14:textId="77777777" w:rsidR="00835A9F" w:rsidRPr="00891D63" w:rsidRDefault="00835A9F" w:rsidP="00067FBE">
            <w:pPr>
              <w:spacing w:after="0" w:line="240" w:lineRule="auto"/>
              <w:jc w:val="center"/>
              <w:rPr>
                <w:rFonts w:cs="Arial"/>
                <w:b/>
                <w:bCs/>
                <w:i/>
                <w:iCs/>
                <w:color w:val="000000"/>
                <w:sz w:val="16"/>
                <w:szCs w:val="16"/>
                <w:lang w:val="en-US"/>
              </w:rPr>
            </w:pPr>
            <w:r w:rsidRPr="00891D63">
              <w:rPr>
                <w:rFonts w:cs="Arial"/>
                <w:b/>
                <w:bCs/>
                <w:i/>
                <w:iCs/>
                <w:color w:val="000000"/>
                <w:sz w:val="16"/>
                <w:szCs w:val="16"/>
                <w:lang w:val="en-US"/>
              </w:rPr>
              <w:t> </w:t>
            </w:r>
          </w:p>
        </w:tc>
        <w:tc>
          <w:tcPr>
            <w:tcW w:w="438" w:type="dxa"/>
            <w:shd w:val="clear" w:color="auto" w:fill="auto"/>
            <w:hideMark/>
          </w:tcPr>
          <w:p w14:paraId="5EA46FCC" w14:textId="77777777" w:rsidR="00835A9F" w:rsidRPr="00891D63" w:rsidRDefault="00835A9F" w:rsidP="00067FBE">
            <w:pPr>
              <w:spacing w:after="0" w:line="240" w:lineRule="auto"/>
              <w:jc w:val="center"/>
              <w:rPr>
                <w:rFonts w:cs="Arial"/>
                <w:b/>
                <w:bCs/>
                <w:i/>
                <w:iCs/>
                <w:color w:val="000000"/>
                <w:sz w:val="16"/>
                <w:szCs w:val="16"/>
                <w:lang w:val="en-US"/>
              </w:rPr>
            </w:pPr>
            <w:r w:rsidRPr="00891D63">
              <w:rPr>
                <w:rFonts w:cs="Arial"/>
                <w:b/>
                <w:bCs/>
                <w:i/>
                <w:iCs/>
                <w:color w:val="000000"/>
                <w:sz w:val="16"/>
                <w:szCs w:val="16"/>
                <w:lang w:val="en-US"/>
              </w:rPr>
              <w:t> </w:t>
            </w:r>
          </w:p>
        </w:tc>
        <w:tc>
          <w:tcPr>
            <w:tcW w:w="378" w:type="dxa"/>
            <w:shd w:val="clear" w:color="auto" w:fill="auto"/>
            <w:hideMark/>
          </w:tcPr>
          <w:p w14:paraId="6561C863" w14:textId="77777777" w:rsidR="00835A9F" w:rsidRPr="00891D63" w:rsidRDefault="00835A9F" w:rsidP="00067FBE">
            <w:pPr>
              <w:spacing w:after="0" w:line="240" w:lineRule="auto"/>
              <w:jc w:val="center"/>
              <w:rPr>
                <w:rFonts w:cs="Arial"/>
                <w:b/>
                <w:bCs/>
                <w:i/>
                <w:iCs/>
                <w:color w:val="000000"/>
                <w:sz w:val="16"/>
                <w:szCs w:val="16"/>
                <w:lang w:val="en-US"/>
              </w:rPr>
            </w:pPr>
            <w:r w:rsidRPr="00891D63">
              <w:rPr>
                <w:rFonts w:cs="Arial"/>
                <w:b/>
                <w:bCs/>
                <w:i/>
                <w:iCs/>
                <w:color w:val="000000"/>
                <w:sz w:val="16"/>
                <w:szCs w:val="16"/>
                <w:lang w:val="en-US"/>
              </w:rPr>
              <w:t> </w:t>
            </w:r>
          </w:p>
        </w:tc>
        <w:tc>
          <w:tcPr>
            <w:tcW w:w="591" w:type="dxa"/>
            <w:shd w:val="clear" w:color="auto" w:fill="auto"/>
            <w:hideMark/>
          </w:tcPr>
          <w:p w14:paraId="735171A7" w14:textId="77777777" w:rsidR="00835A9F" w:rsidRPr="00891D63" w:rsidRDefault="00835A9F" w:rsidP="00067FBE">
            <w:pPr>
              <w:spacing w:after="0" w:line="240" w:lineRule="auto"/>
              <w:jc w:val="center"/>
              <w:rPr>
                <w:rFonts w:cs="Arial"/>
                <w:b/>
                <w:bCs/>
                <w:i/>
                <w:iCs/>
                <w:color w:val="000000"/>
                <w:sz w:val="16"/>
                <w:szCs w:val="16"/>
                <w:lang w:val="en-US"/>
              </w:rPr>
            </w:pPr>
            <w:r w:rsidRPr="00891D63">
              <w:rPr>
                <w:rFonts w:cs="Arial"/>
                <w:b/>
                <w:bCs/>
                <w:i/>
                <w:iCs/>
                <w:color w:val="000000"/>
                <w:sz w:val="16"/>
                <w:szCs w:val="16"/>
                <w:lang w:val="en-US"/>
              </w:rPr>
              <w:t> </w:t>
            </w:r>
          </w:p>
        </w:tc>
        <w:tc>
          <w:tcPr>
            <w:tcW w:w="545" w:type="dxa"/>
            <w:shd w:val="clear" w:color="auto" w:fill="auto"/>
            <w:hideMark/>
          </w:tcPr>
          <w:p w14:paraId="1681FEE5" w14:textId="77777777" w:rsidR="00835A9F" w:rsidRPr="00891D63" w:rsidRDefault="00835A9F" w:rsidP="00067FBE">
            <w:pPr>
              <w:spacing w:after="0" w:line="240" w:lineRule="auto"/>
              <w:jc w:val="center"/>
              <w:rPr>
                <w:rFonts w:cs="Arial"/>
                <w:b/>
                <w:bCs/>
                <w:i/>
                <w:iCs/>
                <w:color w:val="000000"/>
                <w:sz w:val="16"/>
                <w:szCs w:val="16"/>
                <w:lang w:val="en-US"/>
              </w:rPr>
            </w:pPr>
            <w:r w:rsidRPr="00891D63">
              <w:rPr>
                <w:rFonts w:cs="Arial"/>
                <w:b/>
                <w:bCs/>
                <w:i/>
                <w:iCs/>
                <w:color w:val="000000"/>
                <w:sz w:val="16"/>
                <w:szCs w:val="16"/>
                <w:lang w:val="en-US"/>
              </w:rPr>
              <w:t> </w:t>
            </w:r>
          </w:p>
        </w:tc>
        <w:tc>
          <w:tcPr>
            <w:tcW w:w="378" w:type="dxa"/>
            <w:shd w:val="clear" w:color="auto" w:fill="auto"/>
            <w:hideMark/>
          </w:tcPr>
          <w:p w14:paraId="141C47F9" w14:textId="77777777" w:rsidR="00835A9F" w:rsidRPr="00891D63" w:rsidRDefault="00835A9F" w:rsidP="00067FBE">
            <w:pPr>
              <w:spacing w:after="0" w:line="240" w:lineRule="auto"/>
              <w:jc w:val="center"/>
              <w:rPr>
                <w:rFonts w:cs="Arial"/>
                <w:b/>
                <w:bCs/>
                <w:i/>
                <w:iCs/>
                <w:color w:val="000000"/>
                <w:sz w:val="16"/>
                <w:szCs w:val="16"/>
                <w:lang w:val="en-US"/>
              </w:rPr>
            </w:pPr>
            <w:r w:rsidRPr="00891D63">
              <w:rPr>
                <w:rFonts w:cs="Arial"/>
                <w:b/>
                <w:bCs/>
                <w:i/>
                <w:iCs/>
                <w:color w:val="000000"/>
                <w:sz w:val="16"/>
                <w:szCs w:val="16"/>
                <w:lang w:val="en-US"/>
              </w:rPr>
              <w:t> </w:t>
            </w:r>
          </w:p>
        </w:tc>
        <w:tc>
          <w:tcPr>
            <w:tcW w:w="591" w:type="dxa"/>
            <w:shd w:val="clear" w:color="auto" w:fill="auto"/>
            <w:hideMark/>
          </w:tcPr>
          <w:p w14:paraId="1C01D874" w14:textId="77777777" w:rsidR="00835A9F" w:rsidRPr="00891D63" w:rsidRDefault="00835A9F" w:rsidP="00067FBE">
            <w:pPr>
              <w:spacing w:after="0" w:line="240" w:lineRule="auto"/>
              <w:jc w:val="center"/>
              <w:rPr>
                <w:rFonts w:cs="Arial"/>
                <w:b/>
                <w:bCs/>
                <w:i/>
                <w:iCs/>
                <w:color w:val="000000"/>
                <w:sz w:val="16"/>
                <w:szCs w:val="16"/>
                <w:lang w:val="en-US"/>
              </w:rPr>
            </w:pPr>
            <w:r w:rsidRPr="00891D63">
              <w:rPr>
                <w:rFonts w:cs="Arial"/>
                <w:b/>
                <w:bCs/>
                <w:i/>
                <w:iCs/>
                <w:color w:val="000000"/>
                <w:sz w:val="16"/>
                <w:szCs w:val="16"/>
                <w:lang w:val="en-US"/>
              </w:rPr>
              <w:t> </w:t>
            </w:r>
          </w:p>
        </w:tc>
        <w:tc>
          <w:tcPr>
            <w:tcW w:w="545" w:type="dxa"/>
            <w:shd w:val="clear" w:color="auto" w:fill="auto"/>
            <w:hideMark/>
          </w:tcPr>
          <w:p w14:paraId="0DD98813" w14:textId="77777777" w:rsidR="00835A9F" w:rsidRPr="00891D63" w:rsidRDefault="00835A9F" w:rsidP="00067FBE">
            <w:pPr>
              <w:spacing w:after="0" w:line="240" w:lineRule="auto"/>
              <w:jc w:val="center"/>
              <w:rPr>
                <w:rFonts w:cs="Arial"/>
                <w:b/>
                <w:bCs/>
                <w:i/>
                <w:iCs/>
                <w:color w:val="000000"/>
                <w:sz w:val="16"/>
                <w:szCs w:val="16"/>
                <w:lang w:val="en-US"/>
              </w:rPr>
            </w:pPr>
            <w:r w:rsidRPr="00891D63">
              <w:rPr>
                <w:rFonts w:cs="Arial"/>
                <w:b/>
                <w:bCs/>
                <w:i/>
                <w:iCs/>
                <w:color w:val="000000"/>
                <w:sz w:val="16"/>
                <w:szCs w:val="16"/>
                <w:lang w:val="en-US"/>
              </w:rPr>
              <w:t> </w:t>
            </w:r>
          </w:p>
        </w:tc>
        <w:tc>
          <w:tcPr>
            <w:tcW w:w="378" w:type="dxa"/>
            <w:shd w:val="clear" w:color="auto" w:fill="auto"/>
            <w:hideMark/>
          </w:tcPr>
          <w:p w14:paraId="6D4601A3" w14:textId="77777777" w:rsidR="00835A9F" w:rsidRPr="00891D63" w:rsidRDefault="00835A9F" w:rsidP="00067FBE">
            <w:pPr>
              <w:spacing w:after="0" w:line="240" w:lineRule="auto"/>
              <w:jc w:val="center"/>
              <w:rPr>
                <w:rFonts w:cs="Arial"/>
                <w:b/>
                <w:bCs/>
                <w:i/>
                <w:iCs/>
                <w:color w:val="000000"/>
                <w:sz w:val="16"/>
                <w:szCs w:val="16"/>
                <w:lang w:val="en-US"/>
              </w:rPr>
            </w:pPr>
            <w:r w:rsidRPr="00891D63">
              <w:rPr>
                <w:rFonts w:cs="Arial"/>
                <w:b/>
                <w:bCs/>
                <w:i/>
                <w:iCs/>
                <w:color w:val="000000"/>
                <w:sz w:val="16"/>
                <w:szCs w:val="16"/>
                <w:lang w:val="en-US"/>
              </w:rPr>
              <w:t> </w:t>
            </w:r>
          </w:p>
        </w:tc>
        <w:tc>
          <w:tcPr>
            <w:tcW w:w="591" w:type="dxa"/>
            <w:shd w:val="clear" w:color="auto" w:fill="auto"/>
            <w:hideMark/>
          </w:tcPr>
          <w:p w14:paraId="31B9C805" w14:textId="77777777" w:rsidR="00835A9F" w:rsidRPr="00891D63" w:rsidRDefault="00835A9F" w:rsidP="00067FBE">
            <w:pPr>
              <w:spacing w:after="0" w:line="240" w:lineRule="auto"/>
              <w:jc w:val="center"/>
              <w:rPr>
                <w:rFonts w:cs="Arial"/>
                <w:b/>
                <w:bCs/>
                <w:i/>
                <w:iCs/>
                <w:color w:val="000000"/>
                <w:sz w:val="16"/>
                <w:szCs w:val="16"/>
                <w:lang w:val="en-US"/>
              </w:rPr>
            </w:pPr>
            <w:r w:rsidRPr="00891D63">
              <w:rPr>
                <w:rFonts w:cs="Arial"/>
                <w:b/>
                <w:bCs/>
                <w:i/>
                <w:iCs/>
                <w:color w:val="000000"/>
                <w:sz w:val="16"/>
                <w:szCs w:val="16"/>
                <w:lang w:val="en-US"/>
              </w:rPr>
              <w:t> </w:t>
            </w:r>
          </w:p>
        </w:tc>
        <w:tc>
          <w:tcPr>
            <w:tcW w:w="545" w:type="dxa"/>
            <w:shd w:val="clear" w:color="auto" w:fill="auto"/>
            <w:hideMark/>
          </w:tcPr>
          <w:p w14:paraId="3F3B40C2" w14:textId="77777777" w:rsidR="00835A9F" w:rsidRPr="00891D63" w:rsidRDefault="00835A9F" w:rsidP="00067FBE">
            <w:pPr>
              <w:spacing w:after="0" w:line="240" w:lineRule="auto"/>
              <w:jc w:val="center"/>
              <w:rPr>
                <w:rFonts w:cs="Arial"/>
                <w:b/>
                <w:bCs/>
                <w:i/>
                <w:iCs/>
                <w:color w:val="000000"/>
                <w:sz w:val="16"/>
                <w:szCs w:val="16"/>
                <w:lang w:val="en-US"/>
              </w:rPr>
            </w:pPr>
            <w:r w:rsidRPr="00891D63">
              <w:rPr>
                <w:rFonts w:cs="Arial"/>
                <w:b/>
                <w:bCs/>
                <w:i/>
                <w:iCs/>
                <w:color w:val="000000"/>
                <w:sz w:val="16"/>
                <w:szCs w:val="16"/>
                <w:lang w:val="en-US"/>
              </w:rPr>
              <w:t> </w:t>
            </w:r>
          </w:p>
        </w:tc>
        <w:tc>
          <w:tcPr>
            <w:tcW w:w="545" w:type="dxa"/>
            <w:shd w:val="clear" w:color="auto" w:fill="auto"/>
            <w:hideMark/>
          </w:tcPr>
          <w:p w14:paraId="5F301D41" w14:textId="77777777" w:rsidR="00835A9F" w:rsidRPr="00891D63" w:rsidRDefault="00835A9F" w:rsidP="00067FBE">
            <w:pPr>
              <w:spacing w:after="0" w:line="240" w:lineRule="auto"/>
              <w:jc w:val="center"/>
              <w:rPr>
                <w:rFonts w:cs="Arial"/>
                <w:b/>
                <w:bCs/>
                <w:i/>
                <w:iCs/>
                <w:color w:val="000000"/>
                <w:sz w:val="16"/>
                <w:szCs w:val="16"/>
                <w:lang w:val="en-US"/>
              </w:rPr>
            </w:pPr>
            <w:r w:rsidRPr="00891D63">
              <w:rPr>
                <w:rFonts w:cs="Arial"/>
                <w:b/>
                <w:bCs/>
                <w:i/>
                <w:iCs/>
                <w:color w:val="000000"/>
                <w:sz w:val="16"/>
                <w:szCs w:val="16"/>
                <w:lang w:val="en-US"/>
              </w:rPr>
              <w:t> </w:t>
            </w:r>
          </w:p>
        </w:tc>
        <w:tc>
          <w:tcPr>
            <w:tcW w:w="545" w:type="dxa"/>
            <w:shd w:val="clear" w:color="auto" w:fill="auto"/>
            <w:hideMark/>
          </w:tcPr>
          <w:p w14:paraId="53DF2B17" w14:textId="77777777" w:rsidR="00835A9F" w:rsidRPr="00891D63" w:rsidRDefault="00835A9F" w:rsidP="00067FBE">
            <w:pPr>
              <w:spacing w:after="0" w:line="240" w:lineRule="auto"/>
              <w:jc w:val="center"/>
              <w:rPr>
                <w:rFonts w:cs="Arial"/>
                <w:b/>
                <w:bCs/>
                <w:i/>
                <w:iCs/>
                <w:color w:val="000000"/>
                <w:sz w:val="16"/>
                <w:szCs w:val="16"/>
                <w:lang w:val="en-US"/>
              </w:rPr>
            </w:pPr>
            <w:r w:rsidRPr="00891D63">
              <w:rPr>
                <w:rFonts w:cs="Arial"/>
                <w:b/>
                <w:bCs/>
                <w:i/>
                <w:iCs/>
                <w:color w:val="000000"/>
                <w:sz w:val="16"/>
                <w:szCs w:val="16"/>
                <w:lang w:val="en-US"/>
              </w:rPr>
              <w:t> </w:t>
            </w:r>
          </w:p>
        </w:tc>
        <w:tc>
          <w:tcPr>
            <w:tcW w:w="585" w:type="dxa"/>
            <w:shd w:val="clear" w:color="auto" w:fill="auto"/>
            <w:hideMark/>
          </w:tcPr>
          <w:p w14:paraId="33850173" w14:textId="77777777" w:rsidR="00835A9F" w:rsidRPr="00891D63" w:rsidRDefault="00835A9F" w:rsidP="00067FBE">
            <w:pPr>
              <w:spacing w:after="0" w:line="240" w:lineRule="auto"/>
              <w:jc w:val="center"/>
              <w:rPr>
                <w:rFonts w:cs="Arial"/>
                <w:b/>
                <w:bCs/>
                <w:i/>
                <w:iCs/>
                <w:color w:val="000000"/>
                <w:sz w:val="16"/>
                <w:szCs w:val="16"/>
                <w:lang w:val="en-US"/>
              </w:rPr>
            </w:pPr>
            <w:r w:rsidRPr="00891D63">
              <w:rPr>
                <w:rFonts w:cs="Arial"/>
                <w:b/>
                <w:bCs/>
                <w:i/>
                <w:iCs/>
                <w:color w:val="000000"/>
                <w:sz w:val="16"/>
                <w:szCs w:val="16"/>
                <w:lang w:val="en-US"/>
              </w:rPr>
              <w:t> </w:t>
            </w:r>
          </w:p>
        </w:tc>
        <w:tc>
          <w:tcPr>
            <w:tcW w:w="567" w:type="dxa"/>
            <w:shd w:val="clear" w:color="auto" w:fill="auto"/>
            <w:hideMark/>
          </w:tcPr>
          <w:p w14:paraId="1095686E" w14:textId="77777777" w:rsidR="00835A9F" w:rsidRPr="00891D63" w:rsidRDefault="00835A9F" w:rsidP="00067FBE">
            <w:pPr>
              <w:spacing w:after="0" w:line="240" w:lineRule="auto"/>
              <w:jc w:val="center"/>
              <w:rPr>
                <w:rFonts w:cs="Arial"/>
                <w:b/>
                <w:bCs/>
                <w:i/>
                <w:iCs/>
                <w:color w:val="000000"/>
                <w:sz w:val="16"/>
                <w:szCs w:val="16"/>
                <w:lang w:val="en-US"/>
              </w:rPr>
            </w:pPr>
            <w:r w:rsidRPr="00891D63">
              <w:rPr>
                <w:rFonts w:cs="Arial"/>
                <w:b/>
                <w:bCs/>
                <w:i/>
                <w:iCs/>
                <w:color w:val="000000"/>
                <w:sz w:val="16"/>
                <w:szCs w:val="16"/>
                <w:lang w:val="en-US"/>
              </w:rPr>
              <w:t> </w:t>
            </w:r>
          </w:p>
        </w:tc>
      </w:tr>
      <w:tr w:rsidR="00835A9F" w:rsidRPr="00891D63" w14:paraId="53E8DB54" w14:textId="77777777" w:rsidTr="00B37EEA">
        <w:trPr>
          <w:trHeight w:val="247"/>
        </w:trPr>
        <w:tc>
          <w:tcPr>
            <w:tcW w:w="648" w:type="dxa"/>
            <w:shd w:val="clear" w:color="auto" w:fill="auto"/>
            <w:noWrap/>
            <w:vAlign w:val="bottom"/>
            <w:hideMark/>
          </w:tcPr>
          <w:p w14:paraId="3543EFCD" w14:textId="77777777" w:rsidR="00835A9F" w:rsidRPr="00891D63" w:rsidRDefault="00835A9F" w:rsidP="00067FBE">
            <w:pPr>
              <w:spacing w:after="0" w:line="240" w:lineRule="auto"/>
              <w:rPr>
                <w:rFonts w:cs="Arial"/>
                <w:color w:val="000000"/>
                <w:sz w:val="16"/>
                <w:szCs w:val="16"/>
              </w:rPr>
            </w:pPr>
            <w:r w:rsidRPr="00891D63">
              <w:rPr>
                <w:rFonts w:cs="Arial"/>
                <w:color w:val="000000"/>
                <w:sz w:val="16"/>
                <w:szCs w:val="16"/>
                <w:lang w:val="en-US"/>
              </w:rPr>
              <w:t> </w:t>
            </w:r>
            <w:r w:rsidRPr="00891D63">
              <w:rPr>
                <w:rFonts w:cs="Arial"/>
                <w:color w:val="000000"/>
                <w:sz w:val="16"/>
                <w:szCs w:val="16"/>
              </w:rPr>
              <w:t>1 Т</w:t>
            </w:r>
          </w:p>
        </w:tc>
        <w:tc>
          <w:tcPr>
            <w:tcW w:w="415" w:type="dxa"/>
            <w:shd w:val="clear" w:color="auto" w:fill="auto"/>
            <w:noWrap/>
            <w:vAlign w:val="bottom"/>
            <w:hideMark/>
          </w:tcPr>
          <w:p w14:paraId="0A534D1D"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581" w:type="dxa"/>
            <w:shd w:val="clear" w:color="auto" w:fill="auto"/>
            <w:noWrap/>
            <w:vAlign w:val="bottom"/>
            <w:hideMark/>
          </w:tcPr>
          <w:p w14:paraId="38C20982"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602" w:type="dxa"/>
            <w:shd w:val="clear" w:color="auto" w:fill="auto"/>
            <w:noWrap/>
            <w:vAlign w:val="bottom"/>
            <w:hideMark/>
          </w:tcPr>
          <w:p w14:paraId="06F38E02"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584" w:type="dxa"/>
          </w:tcPr>
          <w:p w14:paraId="0D6AD022" w14:textId="77777777" w:rsidR="00835A9F" w:rsidRPr="00891D63" w:rsidRDefault="00835A9F" w:rsidP="00067FBE">
            <w:pPr>
              <w:spacing w:after="0" w:line="240" w:lineRule="auto"/>
              <w:rPr>
                <w:rFonts w:cs="Arial"/>
                <w:color w:val="000000"/>
                <w:sz w:val="16"/>
                <w:szCs w:val="16"/>
                <w:lang w:val="en-US"/>
              </w:rPr>
            </w:pPr>
          </w:p>
        </w:tc>
        <w:tc>
          <w:tcPr>
            <w:tcW w:w="632" w:type="dxa"/>
          </w:tcPr>
          <w:p w14:paraId="40BF9104" w14:textId="77777777" w:rsidR="00835A9F" w:rsidRPr="00891D63" w:rsidRDefault="00835A9F" w:rsidP="00067FBE">
            <w:pPr>
              <w:spacing w:after="0" w:line="240" w:lineRule="auto"/>
              <w:rPr>
                <w:rFonts w:cs="Arial"/>
                <w:color w:val="000000"/>
                <w:sz w:val="16"/>
                <w:szCs w:val="16"/>
                <w:lang w:val="en-US"/>
              </w:rPr>
            </w:pPr>
          </w:p>
        </w:tc>
        <w:tc>
          <w:tcPr>
            <w:tcW w:w="635" w:type="dxa"/>
            <w:shd w:val="clear" w:color="auto" w:fill="auto"/>
            <w:noWrap/>
            <w:vAlign w:val="bottom"/>
            <w:hideMark/>
          </w:tcPr>
          <w:p w14:paraId="489B84AB" w14:textId="74858155"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406" w:type="dxa"/>
            <w:shd w:val="clear" w:color="auto" w:fill="auto"/>
            <w:noWrap/>
            <w:vAlign w:val="bottom"/>
            <w:hideMark/>
          </w:tcPr>
          <w:p w14:paraId="113D78D4" w14:textId="77777777"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c>
          <w:tcPr>
            <w:tcW w:w="490" w:type="dxa"/>
            <w:shd w:val="clear" w:color="auto" w:fill="auto"/>
            <w:noWrap/>
            <w:vAlign w:val="bottom"/>
            <w:hideMark/>
          </w:tcPr>
          <w:p w14:paraId="7E511549" w14:textId="77777777"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c>
          <w:tcPr>
            <w:tcW w:w="531" w:type="dxa"/>
            <w:shd w:val="clear" w:color="auto" w:fill="auto"/>
            <w:noWrap/>
            <w:vAlign w:val="bottom"/>
            <w:hideMark/>
          </w:tcPr>
          <w:p w14:paraId="07AA7B2C" w14:textId="77777777"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c>
          <w:tcPr>
            <w:tcW w:w="603" w:type="dxa"/>
            <w:shd w:val="clear" w:color="auto" w:fill="auto"/>
            <w:noWrap/>
            <w:vAlign w:val="bottom"/>
            <w:hideMark/>
          </w:tcPr>
          <w:p w14:paraId="3243FEF5"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528" w:type="dxa"/>
            <w:shd w:val="clear" w:color="auto" w:fill="auto"/>
            <w:noWrap/>
            <w:vAlign w:val="bottom"/>
            <w:hideMark/>
          </w:tcPr>
          <w:p w14:paraId="7598CAC7"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530" w:type="dxa"/>
            <w:shd w:val="clear" w:color="auto" w:fill="auto"/>
            <w:noWrap/>
            <w:vAlign w:val="bottom"/>
            <w:hideMark/>
          </w:tcPr>
          <w:p w14:paraId="01A822F7"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528" w:type="dxa"/>
            <w:shd w:val="clear" w:color="auto" w:fill="auto"/>
            <w:vAlign w:val="bottom"/>
            <w:hideMark/>
          </w:tcPr>
          <w:p w14:paraId="2A521C26"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426" w:type="dxa"/>
            <w:shd w:val="clear" w:color="auto" w:fill="auto"/>
            <w:vAlign w:val="bottom"/>
            <w:hideMark/>
          </w:tcPr>
          <w:p w14:paraId="2B0E9D0C"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438" w:type="dxa"/>
            <w:shd w:val="clear" w:color="auto" w:fill="auto"/>
            <w:noWrap/>
            <w:vAlign w:val="bottom"/>
            <w:hideMark/>
          </w:tcPr>
          <w:p w14:paraId="6AABA006"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378" w:type="dxa"/>
            <w:shd w:val="clear" w:color="auto" w:fill="auto"/>
            <w:noWrap/>
            <w:vAlign w:val="bottom"/>
            <w:hideMark/>
          </w:tcPr>
          <w:p w14:paraId="5526F363"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591" w:type="dxa"/>
            <w:shd w:val="clear" w:color="auto" w:fill="auto"/>
            <w:noWrap/>
            <w:vAlign w:val="bottom"/>
            <w:hideMark/>
          </w:tcPr>
          <w:p w14:paraId="52540005"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545" w:type="dxa"/>
            <w:shd w:val="clear" w:color="auto" w:fill="auto"/>
            <w:noWrap/>
            <w:vAlign w:val="bottom"/>
            <w:hideMark/>
          </w:tcPr>
          <w:p w14:paraId="7B919E99"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378" w:type="dxa"/>
            <w:shd w:val="clear" w:color="auto" w:fill="auto"/>
            <w:noWrap/>
            <w:vAlign w:val="bottom"/>
            <w:hideMark/>
          </w:tcPr>
          <w:p w14:paraId="1C7E4B2C"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591" w:type="dxa"/>
            <w:shd w:val="clear" w:color="auto" w:fill="auto"/>
            <w:noWrap/>
            <w:vAlign w:val="bottom"/>
            <w:hideMark/>
          </w:tcPr>
          <w:p w14:paraId="34168691"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545" w:type="dxa"/>
            <w:shd w:val="clear" w:color="auto" w:fill="auto"/>
            <w:noWrap/>
            <w:vAlign w:val="bottom"/>
            <w:hideMark/>
          </w:tcPr>
          <w:p w14:paraId="5F352943"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378" w:type="dxa"/>
            <w:shd w:val="clear" w:color="auto" w:fill="auto"/>
            <w:noWrap/>
            <w:vAlign w:val="bottom"/>
            <w:hideMark/>
          </w:tcPr>
          <w:p w14:paraId="157CDF36"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591" w:type="dxa"/>
            <w:shd w:val="clear" w:color="auto" w:fill="auto"/>
            <w:noWrap/>
            <w:vAlign w:val="bottom"/>
            <w:hideMark/>
          </w:tcPr>
          <w:p w14:paraId="728BD55C"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545" w:type="dxa"/>
            <w:shd w:val="clear" w:color="auto" w:fill="auto"/>
            <w:noWrap/>
            <w:vAlign w:val="bottom"/>
            <w:hideMark/>
          </w:tcPr>
          <w:p w14:paraId="798513D8"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545" w:type="dxa"/>
            <w:shd w:val="clear" w:color="auto" w:fill="auto"/>
            <w:noWrap/>
            <w:vAlign w:val="bottom"/>
            <w:hideMark/>
          </w:tcPr>
          <w:p w14:paraId="01573531"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545" w:type="dxa"/>
            <w:shd w:val="clear" w:color="auto" w:fill="auto"/>
            <w:noWrap/>
            <w:vAlign w:val="bottom"/>
            <w:hideMark/>
          </w:tcPr>
          <w:p w14:paraId="09A045B0"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585" w:type="dxa"/>
            <w:shd w:val="clear" w:color="auto" w:fill="auto"/>
            <w:noWrap/>
            <w:vAlign w:val="bottom"/>
            <w:hideMark/>
          </w:tcPr>
          <w:p w14:paraId="649E1CD8"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567" w:type="dxa"/>
            <w:shd w:val="clear" w:color="auto" w:fill="auto"/>
            <w:noWrap/>
            <w:vAlign w:val="bottom"/>
            <w:hideMark/>
          </w:tcPr>
          <w:p w14:paraId="20C580BF"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r>
      <w:tr w:rsidR="00835A9F" w:rsidRPr="00891D63" w14:paraId="1085E39C" w14:textId="77777777" w:rsidTr="00B37EEA">
        <w:trPr>
          <w:trHeight w:val="123"/>
        </w:trPr>
        <w:tc>
          <w:tcPr>
            <w:tcW w:w="648" w:type="dxa"/>
            <w:shd w:val="clear" w:color="auto" w:fill="auto"/>
            <w:noWrap/>
            <w:vAlign w:val="bottom"/>
            <w:hideMark/>
          </w:tcPr>
          <w:p w14:paraId="27330B58" w14:textId="77777777" w:rsidR="00835A9F" w:rsidRPr="00891D63" w:rsidRDefault="00835A9F" w:rsidP="00067FBE">
            <w:pPr>
              <w:spacing w:after="0" w:line="240" w:lineRule="auto"/>
              <w:rPr>
                <w:rFonts w:cs="Arial"/>
                <w:color w:val="000000"/>
                <w:sz w:val="16"/>
                <w:szCs w:val="16"/>
              </w:rPr>
            </w:pPr>
            <w:r w:rsidRPr="00891D63">
              <w:rPr>
                <w:rFonts w:cs="Arial"/>
                <w:color w:val="000000"/>
                <w:sz w:val="16"/>
                <w:szCs w:val="16"/>
                <w:lang w:val="en-US"/>
              </w:rPr>
              <w:t> </w:t>
            </w:r>
            <w:r w:rsidRPr="00891D63">
              <w:rPr>
                <w:rFonts w:cs="Arial"/>
                <w:color w:val="000000"/>
                <w:sz w:val="16"/>
                <w:szCs w:val="16"/>
              </w:rPr>
              <w:t>2 Т</w:t>
            </w:r>
          </w:p>
        </w:tc>
        <w:tc>
          <w:tcPr>
            <w:tcW w:w="415" w:type="dxa"/>
            <w:shd w:val="clear" w:color="auto" w:fill="auto"/>
            <w:noWrap/>
            <w:vAlign w:val="bottom"/>
            <w:hideMark/>
          </w:tcPr>
          <w:p w14:paraId="6C470309"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581" w:type="dxa"/>
            <w:shd w:val="clear" w:color="auto" w:fill="auto"/>
            <w:noWrap/>
            <w:vAlign w:val="bottom"/>
            <w:hideMark/>
          </w:tcPr>
          <w:p w14:paraId="7B4C68D3"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602" w:type="dxa"/>
            <w:shd w:val="clear" w:color="auto" w:fill="auto"/>
            <w:noWrap/>
            <w:vAlign w:val="bottom"/>
            <w:hideMark/>
          </w:tcPr>
          <w:p w14:paraId="3D5E70E5"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584" w:type="dxa"/>
          </w:tcPr>
          <w:p w14:paraId="2C857F69" w14:textId="77777777" w:rsidR="00835A9F" w:rsidRPr="00891D63" w:rsidRDefault="00835A9F" w:rsidP="00067FBE">
            <w:pPr>
              <w:spacing w:after="0" w:line="240" w:lineRule="auto"/>
              <w:rPr>
                <w:rFonts w:cs="Arial"/>
                <w:color w:val="000000"/>
                <w:sz w:val="16"/>
                <w:szCs w:val="16"/>
                <w:lang w:val="en-US"/>
              </w:rPr>
            </w:pPr>
          </w:p>
        </w:tc>
        <w:tc>
          <w:tcPr>
            <w:tcW w:w="632" w:type="dxa"/>
          </w:tcPr>
          <w:p w14:paraId="606EBB55" w14:textId="77777777" w:rsidR="00835A9F" w:rsidRPr="00891D63" w:rsidRDefault="00835A9F" w:rsidP="00067FBE">
            <w:pPr>
              <w:spacing w:after="0" w:line="240" w:lineRule="auto"/>
              <w:rPr>
                <w:rFonts w:cs="Arial"/>
                <w:color w:val="000000"/>
                <w:sz w:val="16"/>
                <w:szCs w:val="16"/>
                <w:lang w:val="en-US"/>
              </w:rPr>
            </w:pPr>
          </w:p>
        </w:tc>
        <w:tc>
          <w:tcPr>
            <w:tcW w:w="635" w:type="dxa"/>
            <w:shd w:val="clear" w:color="auto" w:fill="auto"/>
            <w:noWrap/>
            <w:vAlign w:val="bottom"/>
            <w:hideMark/>
          </w:tcPr>
          <w:p w14:paraId="6B1DDFF9" w14:textId="102B191A"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406" w:type="dxa"/>
            <w:shd w:val="clear" w:color="auto" w:fill="auto"/>
            <w:noWrap/>
            <w:vAlign w:val="bottom"/>
            <w:hideMark/>
          </w:tcPr>
          <w:p w14:paraId="74264B0A" w14:textId="77777777"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c>
          <w:tcPr>
            <w:tcW w:w="490" w:type="dxa"/>
            <w:shd w:val="clear" w:color="auto" w:fill="auto"/>
            <w:noWrap/>
            <w:vAlign w:val="bottom"/>
            <w:hideMark/>
          </w:tcPr>
          <w:p w14:paraId="7C19BAEF" w14:textId="77777777"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c>
          <w:tcPr>
            <w:tcW w:w="531" w:type="dxa"/>
            <w:shd w:val="clear" w:color="auto" w:fill="auto"/>
            <w:noWrap/>
            <w:vAlign w:val="bottom"/>
            <w:hideMark/>
          </w:tcPr>
          <w:p w14:paraId="02257038" w14:textId="77777777"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c>
          <w:tcPr>
            <w:tcW w:w="603" w:type="dxa"/>
            <w:shd w:val="clear" w:color="auto" w:fill="auto"/>
            <w:noWrap/>
            <w:vAlign w:val="bottom"/>
            <w:hideMark/>
          </w:tcPr>
          <w:p w14:paraId="714EBE87"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528" w:type="dxa"/>
            <w:shd w:val="clear" w:color="auto" w:fill="auto"/>
            <w:noWrap/>
            <w:vAlign w:val="bottom"/>
            <w:hideMark/>
          </w:tcPr>
          <w:p w14:paraId="74F024FF"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530" w:type="dxa"/>
            <w:shd w:val="clear" w:color="auto" w:fill="auto"/>
            <w:noWrap/>
            <w:vAlign w:val="bottom"/>
            <w:hideMark/>
          </w:tcPr>
          <w:p w14:paraId="3BC84765"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528" w:type="dxa"/>
            <w:shd w:val="clear" w:color="auto" w:fill="auto"/>
            <w:vAlign w:val="bottom"/>
            <w:hideMark/>
          </w:tcPr>
          <w:p w14:paraId="0D67B1CE"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426" w:type="dxa"/>
            <w:shd w:val="clear" w:color="auto" w:fill="auto"/>
            <w:vAlign w:val="bottom"/>
            <w:hideMark/>
          </w:tcPr>
          <w:p w14:paraId="5E1CE395"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438" w:type="dxa"/>
            <w:shd w:val="clear" w:color="auto" w:fill="auto"/>
            <w:noWrap/>
            <w:vAlign w:val="bottom"/>
            <w:hideMark/>
          </w:tcPr>
          <w:p w14:paraId="1553AA5E"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378" w:type="dxa"/>
            <w:shd w:val="clear" w:color="auto" w:fill="auto"/>
            <w:noWrap/>
            <w:vAlign w:val="bottom"/>
            <w:hideMark/>
          </w:tcPr>
          <w:p w14:paraId="45BB8674"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591" w:type="dxa"/>
            <w:shd w:val="clear" w:color="auto" w:fill="auto"/>
            <w:noWrap/>
            <w:vAlign w:val="bottom"/>
            <w:hideMark/>
          </w:tcPr>
          <w:p w14:paraId="4621F3B8"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545" w:type="dxa"/>
            <w:shd w:val="clear" w:color="auto" w:fill="auto"/>
            <w:noWrap/>
            <w:vAlign w:val="bottom"/>
            <w:hideMark/>
          </w:tcPr>
          <w:p w14:paraId="1F8FC30C"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378" w:type="dxa"/>
            <w:shd w:val="clear" w:color="auto" w:fill="auto"/>
            <w:noWrap/>
            <w:vAlign w:val="bottom"/>
            <w:hideMark/>
          </w:tcPr>
          <w:p w14:paraId="693A57BB"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591" w:type="dxa"/>
            <w:shd w:val="clear" w:color="auto" w:fill="auto"/>
            <w:noWrap/>
            <w:vAlign w:val="bottom"/>
            <w:hideMark/>
          </w:tcPr>
          <w:p w14:paraId="7E449FDC"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545" w:type="dxa"/>
            <w:shd w:val="clear" w:color="auto" w:fill="auto"/>
            <w:noWrap/>
            <w:vAlign w:val="bottom"/>
            <w:hideMark/>
          </w:tcPr>
          <w:p w14:paraId="29B5AF96"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378" w:type="dxa"/>
            <w:shd w:val="clear" w:color="auto" w:fill="auto"/>
            <w:noWrap/>
            <w:vAlign w:val="bottom"/>
            <w:hideMark/>
          </w:tcPr>
          <w:p w14:paraId="3A1DE04A"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591" w:type="dxa"/>
            <w:shd w:val="clear" w:color="auto" w:fill="auto"/>
            <w:noWrap/>
            <w:vAlign w:val="bottom"/>
            <w:hideMark/>
          </w:tcPr>
          <w:p w14:paraId="273245B6"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545" w:type="dxa"/>
            <w:shd w:val="clear" w:color="auto" w:fill="auto"/>
            <w:noWrap/>
            <w:vAlign w:val="bottom"/>
            <w:hideMark/>
          </w:tcPr>
          <w:p w14:paraId="4EA90DE4"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545" w:type="dxa"/>
            <w:shd w:val="clear" w:color="auto" w:fill="auto"/>
            <w:noWrap/>
            <w:vAlign w:val="bottom"/>
            <w:hideMark/>
          </w:tcPr>
          <w:p w14:paraId="4686B533"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545" w:type="dxa"/>
            <w:shd w:val="clear" w:color="auto" w:fill="auto"/>
            <w:noWrap/>
            <w:vAlign w:val="bottom"/>
            <w:hideMark/>
          </w:tcPr>
          <w:p w14:paraId="38E24968"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585" w:type="dxa"/>
            <w:shd w:val="clear" w:color="auto" w:fill="auto"/>
            <w:noWrap/>
            <w:vAlign w:val="bottom"/>
            <w:hideMark/>
          </w:tcPr>
          <w:p w14:paraId="5C26F97D"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567" w:type="dxa"/>
            <w:shd w:val="clear" w:color="auto" w:fill="auto"/>
            <w:noWrap/>
            <w:vAlign w:val="bottom"/>
            <w:hideMark/>
          </w:tcPr>
          <w:p w14:paraId="5E3E2107"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r>
      <w:tr w:rsidR="00835A9F" w:rsidRPr="00891D63" w14:paraId="595C9F4E" w14:textId="77777777" w:rsidTr="00B37EEA">
        <w:trPr>
          <w:trHeight w:val="255"/>
        </w:trPr>
        <w:tc>
          <w:tcPr>
            <w:tcW w:w="648" w:type="dxa"/>
            <w:shd w:val="clear" w:color="auto" w:fill="auto"/>
            <w:noWrap/>
            <w:vAlign w:val="bottom"/>
            <w:hideMark/>
          </w:tcPr>
          <w:p w14:paraId="7B7997E2" w14:textId="77777777" w:rsidR="00835A9F" w:rsidRPr="00891D63" w:rsidRDefault="00835A9F" w:rsidP="00067FBE">
            <w:pPr>
              <w:spacing w:after="0" w:line="240" w:lineRule="auto"/>
              <w:rPr>
                <w:rFonts w:cs="Arial"/>
                <w:b/>
                <w:bCs/>
                <w:color w:val="000000"/>
                <w:sz w:val="16"/>
                <w:szCs w:val="16"/>
                <w:lang w:val="en-US"/>
              </w:rPr>
            </w:pPr>
            <w:r w:rsidRPr="00891D63">
              <w:rPr>
                <w:rFonts w:cs="Arial"/>
                <w:b/>
                <w:bCs/>
                <w:color w:val="000000"/>
                <w:sz w:val="16"/>
                <w:szCs w:val="16"/>
                <w:lang w:val="en-US"/>
              </w:rPr>
              <w:t>итого по товарам</w:t>
            </w:r>
          </w:p>
        </w:tc>
        <w:tc>
          <w:tcPr>
            <w:tcW w:w="415" w:type="dxa"/>
            <w:shd w:val="clear" w:color="auto" w:fill="auto"/>
            <w:noWrap/>
            <w:vAlign w:val="bottom"/>
            <w:hideMark/>
          </w:tcPr>
          <w:p w14:paraId="02C4AC7F" w14:textId="77777777" w:rsidR="00835A9F" w:rsidRPr="00891D63" w:rsidRDefault="00835A9F" w:rsidP="00067FBE">
            <w:pPr>
              <w:spacing w:after="0" w:line="240" w:lineRule="auto"/>
              <w:rPr>
                <w:rFonts w:cs="Arial"/>
                <w:b/>
                <w:bCs/>
                <w:color w:val="000000"/>
                <w:sz w:val="16"/>
                <w:szCs w:val="16"/>
                <w:lang w:val="en-US"/>
              </w:rPr>
            </w:pPr>
            <w:r w:rsidRPr="00891D63">
              <w:rPr>
                <w:rFonts w:cs="Arial"/>
                <w:b/>
                <w:bCs/>
                <w:color w:val="000000"/>
                <w:sz w:val="16"/>
                <w:szCs w:val="16"/>
                <w:lang w:val="en-US"/>
              </w:rPr>
              <w:t> </w:t>
            </w:r>
          </w:p>
        </w:tc>
        <w:tc>
          <w:tcPr>
            <w:tcW w:w="581" w:type="dxa"/>
            <w:shd w:val="clear" w:color="auto" w:fill="auto"/>
            <w:noWrap/>
            <w:vAlign w:val="bottom"/>
            <w:hideMark/>
          </w:tcPr>
          <w:p w14:paraId="4E1A2D1F" w14:textId="77777777"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c>
          <w:tcPr>
            <w:tcW w:w="602" w:type="dxa"/>
            <w:shd w:val="clear" w:color="auto" w:fill="auto"/>
            <w:noWrap/>
            <w:vAlign w:val="bottom"/>
            <w:hideMark/>
          </w:tcPr>
          <w:p w14:paraId="5D41E5D0" w14:textId="77777777"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c>
          <w:tcPr>
            <w:tcW w:w="584" w:type="dxa"/>
          </w:tcPr>
          <w:p w14:paraId="72A062C2" w14:textId="77777777" w:rsidR="00835A9F" w:rsidRPr="00891D63" w:rsidRDefault="00835A9F" w:rsidP="00067FBE">
            <w:pPr>
              <w:spacing w:after="0" w:line="240" w:lineRule="auto"/>
              <w:jc w:val="center"/>
              <w:rPr>
                <w:rFonts w:cs="Arial"/>
                <w:color w:val="000000"/>
                <w:sz w:val="16"/>
                <w:szCs w:val="16"/>
                <w:lang w:val="en-US"/>
              </w:rPr>
            </w:pPr>
          </w:p>
        </w:tc>
        <w:tc>
          <w:tcPr>
            <w:tcW w:w="632" w:type="dxa"/>
          </w:tcPr>
          <w:p w14:paraId="3D72619A" w14:textId="77777777" w:rsidR="00835A9F" w:rsidRPr="00891D63" w:rsidRDefault="00835A9F" w:rsidP="00067FBE">
            <w:pPr>
              <w:spacing w:after="0" w:line="240" w:lineRule="auto"/>
              <w:jc w:val="center"/>
              <w:rPr>
                <w:rFonts w:cs="Arial"/>
                <w:color w:val="000000"/>
                <w:sz w:val="16"/>
                <w:szCs w:val="16"/>
                <w:lang w:val="en-US"/>
              </w:rPr>
            </w:pPr>
          </w:p>
        </w:tc>
        <w:tc>
          <w:tcPr>
            <w:tcW w:w="635" w:type="dxa"/>
            <w:shd w:val="clear" w:color="auto" w:fill="auto"/>
            <w:noWrap/>
            <w:vAlign w:val="bottom"/>
            <w:hideMark/>
          </w:tcPr>
          <w:p w14:paraId="441A4E74" w14:textId="13159143"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c>
          <w:tcPr>
            <w:tcW w:w="406" w:type="dxa"/>
            <w:shd w:val="clear" w:color="auto" w:fill="auto"/>
            <w:noWrap/>
            <w:vAlign w:val="bottom"/>
            <w:hideMark/>
          </w:tcPr>
          <w:p w14:paraId="40409594" w14:textId="77777777"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c>
          <w:tcPr>
            <w:tcW w:w="490" w:type="dxa"/>
            <w:shd w:val="clear" w:color="auto" w:fill="auto"/>
            <w:noWrap/>
            <w:vAlign w:val="bottom"/>
            <w:hideMark/>
          </w:tcPr>
          <w:p w14:paraId="08B715A7" w14:textId="77777777"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c>
          <w:tcPr>
            <w:tcW w:w="531" w:type="dxa"/>
            <w:shd w:val="clear" w:color="auto" w:fill="auto"/>
            <w:noWrap/>
            <w:vAlign w:val="bottom"/>
            <w:hideMark/>
          </w:tcPr>
          <w:p w14:paraId="72C654B2" w14:textId="77777777"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c>
          <w:tcPr>
            <w:tcW w:w="603" w:type="dxa"/>
            <w:shd w:val="clear" w:color="auto" w:fill="auto"/>
            <w:noWrap/>
            <w:vAlign w:val="bottom"/>
            <w:hideMark/>
          </w:tcPr>
          <w:p w14:paraId="3DAC373C" w14:textId="77777777"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c>
          <w:tcPr>
            <w:tcW w:w="528" w:type="dxa"/>
            <w:shd w:val="clear" w:color="auto" w:fill="auto"/>
            <w:noWrap/>
            <w:vAlign w:val="bottom"/>
            <w:hideMark/>
          </w:tcPr>
          <w:p w14:paraId="12CFDB55" w14:textId="77777777"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c>
          <w:tcPr>
            <w:tcW w:w="530" w:type="dxa"/>
            <w:shd w:val="clear" w:color="auto" w:fill="auto"/>
            <w:noWrap/>
            <w:vAlign w:val="bottom"/>
            <w:hideMark/>
          </w:tcPr>
          <w:p w14:paraId="4B1DF9E2" w14:textId="77777777"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c>
          <w:tcPr>
            <w:tcW w:w="528" w:type="dxa"/>
            <w:shd w:val="clear" w:color="auto" w:fill="auto"/>
            <w:noWrap/>
            <w:vAlign w:val="bottom"/>
            <w:hideMark/>
          </w:tcPr>
          <w:p w14:paraId="5808412C" w14:textId="77777777"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c>
          <w:tcPr>
            <w:tcW w:w="426" w:type="dxa"/>
            <w:shd w:val="clear" w:color="auto" w:fill="auto"/>
            <w:noWrap/>
            <w:vAlign w:val="bottom"/>
            <w:hideMark/>
          </w:tcPr>
          <w:p w14:paraId="4FB9084E" w14:textId="77777777"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c>
          <w:tcPr>
            <w:tcW w:w="438" w:type="dxa"/>
            <w:shd w:val="clear" w:color="auto" w:fill="auto"/>
            <w:noWrap/>
            <w:vAlign w:val="bottom"/>
            <w:hideMark/>
          </w:tcPr>
          <w:p w14:paraId="08807194" w14:textId="77777777"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c>
          <w:tcPr>
            <w:tcW w:w="378" w:type="dxa"/>
            <w:shd w:val="clear" w:color="auto" w:fill="auto"/>
            <w:noWrap/>
            <w:vAlign w:val="bottom"/>
            <w:hideMark/>
          </w:tcPr>
          <w:p w14:paraId="4291FB0E" w14:textId="77777777"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c>
          <w:tcPr>
            <w:tcW w:w="591" w:type="dxa"/>
            <w:shd w:val="clear" w:color="auto" w:fill="auto"/>
            <w:noWrap/>
            <w:vAlign w:val="bottom"/>
            <w:hideMark/>
          </w:tcPr>
          <w:p w14:paraId="75591C14" w14:textId="77777777"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c>
          <w:tcPr>
            <w:tcW w:w="545" w:type="dxa"/>
            <w:shd w:val="clear" w:color="auto" w:fill="auto"/>
            <w:noWrap/>
            <w:vAlign w:val="bottom"/>
            <w:hideMark/>
          </w:tcPr>
          <w:p w14:paraId="76971CDB" w14:textId="77777777"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c>
          <w:tcPr>
            <w:tcW w:w="378" w:type="dxa"/>
            <w:shd w:val="clear" w:color="auto" w:fill="auto"/>
            <w:noWrap/>
            <w:vAlign w:val="bottom"/>
            <w:hideMark/>
          </w:tcPr>
          <w:p w14:paraId="1E3AE57D" w14:textId="77777777"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c>
          <w:tcPr>
            <w:tcW w:w="591" w:type="dxa"/>
            <w:shd w:val="clear" w:color="auto" w:fill="auto"/>
            <w:noWrap/>
            <w:vAlign w:val="bottom"/>
            <w:hideMark/>
          </w:tcPr>
          <w:p w14:paraId="54829D7D" w14:textId="77777777"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c>
          <w:tcPr>
            <w:tcW w:w="545" w:type="dxa"/>
            <w:shd w:val="clear" w:color="auto" w:fill="auto"/>
            <w:noWrap/>
            <w:vAlign w:val="bottom"/>
            <w:hideMark/>
          </w:tcPr>
          <w:p w14:paraId="31E09D47" w14:textId="77777777"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c>
          <w:tcPr>
            <w:tcW w:w="378" w:type="dxa"/>
            <w:shd w:val="clear" w:color="auto" w:fill="auto"/>
            <w:noWrap/>
            <w:vAlign w:val="bottom"/>
            <w:hideMark/>
          </w:tcPr>
          <w:p w14:paraId="10FE709B" w14:textId="77777777"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c>
          <w:tcPr>
            <w:tcW w:w="591" w:type="dxa"/>
            <w:shd w:val="clear" w:color="auto" w:fill="auto"/>
            <w:noWrap/>
            <w:vAlign w:val="bottom"/>
            <w:hideMark/>
          </w:tcPr>
          <w:p w14:paraId="0C32AC8C" w14:textId="77777777"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c>
          <w:tcPr>
            <w:tcW w:w="545" w:type="dxa"/>
            <w:shd w:val="clear" w:color="auto" w:fill="auto"/>
            <w:noWrap/>
            <w:vAlign w:val="bottom"/>
            <w:hideMark/>
          </w:tcPr>
          <w:p w14:paraId="0F124038" w14:textId="77777777"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c>
          <w:tcPr>
            <w:tcW w:w="545" w:type="dxa"/>
            <w:shd w:val="clear" w:color="auto" w:fill="auto"/>
            <w:noWrap/>
            <w:vAlign w:val="bottom"/>
            <w:hideMark/>
          </w:tcPr>
          <w:p w14:paraId="4A365127"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545" w:type="dxa"/>
            <w:shd w:val="clear" w:color="auto" w:fill="auto"/>
            <w:noWrap/>
            <w:vAlign w:val="bottom"/>
            <w:hideMark/>
          </w:tcPr>
          <w:p w14:paraId="20D41079"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585" w:type="dxa"/>
            <w:shd w:val="clear" w:color="auto" w:fill="auto"/>
            <w:noWrap/>
            <w:vAlign w:val="bottom"/>
            <w:hideMark/>
          </w:tcPr>
          <w:p w14:paraId="0288BA7E" w14:textId="77777777"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c>
          <w:tcPr>
            <w:tcW w:w="567" w:type="dxa"/>
            <w:shd w:val="clear" w:color="auto" w:fill="auto"/>
            <w:noWrap/>
            <w:vAlign w:val="bottom"/>
            <w:hideMark/>
          </w:tcPr>
          <w:p w14:paraId="526720A8" w14:textId="77777777"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r>
      <w:tr w:rsidR="00835A9F" w:rsidRPr="00891D63" w14:paraId="47E84E72" w14:textId="77777777" w:rsidTr="00B37EEA">
        <w:trPr>
          <w:trHeight w:val="255"/>
        </w:trPr>
        <w:tc>
          <w:tcPr>
            <w:tcW w:w="648" w:type="dxa"/>
            <w:shd w:val="clear" w:color="auto" w:fill="auto"/>
            <w:noWrap/>
            <w:vAlign w:val="bottom"/>
            <w:hideMark/>
          </w:tcPr>
          <w:p w14:paraId="51584EBF" w14:textId="77777777" w:rsidR="00835A9F" w:rsidRPr="00891D63" w:rsidRDefault="00835A9F" w:rsidP="00067FBE">
            <w:pPr>
              <w:spacing w:after="0" w:line="240" w:lineRule="auto"/>
              <w:jc w:val="center"/>
              <w:rPr>
                <w:rFonts w:cs="Arial"/>
                <w:b/>
                <w:bCs/>
                <w:color w:val="000000"/>
                <w:sz w:val="16"/>
                <w:szCs w:val="16"/>
                <w:lang w:val="en-US"/>
              </w:rPr>
            </w:pPr>
            <w:r w:rsidRPr="00891D63">
              <w:rPr>
                <w:rFonts w:cs="Arial"/>
                <w:b/>
                <w:bCs/>
                <w:color w:val="000000"/>
                <w:sz w:val="16"/>
                <w:szCs w:val="16"/>
                <w:lang w:val="en-US"/>
              </w:rPr>
              <w:t>2.Работы</w:t>
            </w:r>
          </w:p>
        </w:tc>
        <w:tc>
          <w:tcPr>
            <w:tcW w:w="415" w:type="dxa"/>
            <w:shd w:val="clear" w:color="auto" w:fill="auto"/>
            <w:noWrap/>
            <w:vAlign w:val="bottom"/>
            <w:hideMark/>
          </w:tcPr>
          <w:p w14:paraId="43D1E64E" w14:textId="77777777" w:rsidR="00835A9F" w:rsidRPr="00891D63" w:rsidRDefault="00835A9F" w:rsidP="00067FBE">
            <w:pPr>
              <w:spacing w:after="0" w:line="240" w:lineRule="auto"/>
              <w:jc w:val="center"/>
              <w:rPr>
                <w:rFonts w:cs="Arial"/>
                <w:b/>
                <w:bCs/>
                <w:color w:val="000000"/>
                <w:sz w:val="16"/>
                <w:szCs w:val="16"/>
                <w:lang w:val="en-US"/>
              </w:rPr>
            </w:pPr>
            <w:r w:rsidRPr="00891D63">
              <w:rPr>
                <w:rFonts w:cs="Arial"/>
                <w:b/>
                <w:bCs/>
                <w:color w:val="000000"/>
                <w:sz w:val="16"/>
                <w:szCs w:val="16"/>
                <w:lang w:val="en-US"/>
              </w:rPr>
              <w:t> </w:t>
            </w:r>
          </w:p>
        </w:tc>
        <w:tc>
          <w:tcPr>
            <w:tcW w:w="581" w:type="dxa"/>
            <w:shd w:val="clear" w:color="auto" w:fill="auto"/>
            <w:noWrap/>
            <w:vAlign w:val="bottom"/>
            <w:hideMark/>
          </w:tcPr>
          <w:p w14:paraId="667D0DE8" w14:textId="77777777" w:rsidR="00835A9F" w:rsidRPr="00891D63" w:rsidRDefault="00835A9F" w:rsidP="00067FBE">
            <w:pPr>
              <w:spacing w:after="0" w:line="240" w:lineRule="auto"/>
              <w:rPr>
                <w:rFonts w:cs="Arial"/>
                <w:b/>
                <w:bCs/>
                <w:color w:val="000000"/>
                <w:sz w:val="16"/>
                <w:szCs w:val="16"/>
                <w:lang w:val="en-US"/>
              </w:rPr>
            </w:pPr>
            <w:r w:rsidRPr="00891D63">
              <w:rPr>
                <w:rFonts w:cs="Arial"/>
                <w:b/>
                <w:bCs/>
                <w:color w:val="000000"/>
                <w:sz w:val="16"/>
                <w:szCs w:val="16"/>
                <w:lang w:val="en-US"/>
              </w:rPr>
              <w:t> </w:t>
            </w:r>
          </w:p>
        </w:tc>
        <w:tc>
          <w:tcPr>
            <w:tcW w:w="602" w:type="dxa"/>
            <w:shd w:val="clear" w:color="auto" w:fill="auto"/>
            <w:noWrap/>
            <w:vAlign w:val="bottom"/>
            <w:hideMark/>
          </w:tcPr>
          <w:p w14:paraId="668B79BC" w14:textId="77777777" w:rsidR="00835A9F" w:rsidRPr="00891D63" w:rsidRDefault="00835A9F" w:rsidP="00067FBE">
            <w:pPr>
              <w:spacing w:after="0" w:line="240" w:lineRule="auto"/>
              <w:rPr>
                <w:rFonts w:cs="Arial"/>
                <w:b/>
                <w:bCs/>
                <w:color w:val="000000"/>
                <w:sz w:val="16"/>
                <w:szCs w:val="16"/>
                <w:lang w:val="en-US"/>
              </w:rPr>
            </w:pPr>
            <w:r w:rsidRPr="00891D63">
              <w:rPr>
                <w:rFonts w:cs="Arial"/>
                <w:b/>
                <w:bCs/>
                <w:color w:val="000000"/>
                <w:sz w:val="16"/>
                <w:szCs w:val="16"/>
                <w:lang w:val="en-US"/>
              </w:rPr>
              <w:t> </w:t>
            </w:r>
          </w:p>
        </w:tc>
        <w:tc>
          <w:tcPr>
            <w:tcW w:w="584" w:type="dxa"/>
          </w:tcPr>
          <w:p w14:paraId="3B4904A7" w14:textId="77777777" w:rsidR="00835A9F" w:rsidRPr="00891D63" w:rsidRDefault="00835A9F" w:rsidP="00067FBE">
            <w:pPr>
              <w:spacing w:after="0" w:line="240" w:lineRule="auto"/>
              <w:rPr>
                <w:rFonts w:cs="Arial"/>
                <w:b/>
                <w:bCs/>
                <w:color w:val="000000"/>
                <w:sz w:val="16"/>
                <w:szCs w:val="16"/>
                <w:lang w:val="en-US"/>
              </w:rPr>
            </w:pPr>
          </w:p>
        </w:tc>
        <w:tc>
          <w:tcPr>
            <w:tcW w:w="632" w:type="dxa"/>
          </w:tcPr>
          <w:p w14:paraId="58A0D76B" w14:textId="77777777" w:rsidR="00835A9F" w:rsidRPr="00891D63" w:rsidRDefault="00835A9F" w:rsidP="00067FBE">
            <w:pPr>
              <w:spacing w:after="0" w:line="240" w:lineRule="auto"/>
              <w:rPr>
                <w:rFonts w:cs="Arial"/>
                <w:b/>
                <w:bCs/>
                <w:color w:val="000000"/>
                <w:sz w:val="16"/>
                <w:szCs w:val="16"/>
                <w:lang w:val="en-US"/>
              </w:rPr>
            </w:pPr>
          </w:p>
        </w:tc>
        <w:tc>
          <w:tcPr>
            <w:tcW w:w="635" w:type="dxa"/>
            <w:shd w:val="clear" w:color="auto" w:fill="auto"/>
            <w:noWrap/>
            <w:vAlign w:val="bottom"/>
            <w:hideMark/>
          </w:tcPr>
          <w:p w14:paraId="0FCA1630" w14:textId="68171581" w:rsidR="00835A9F" w:rsidRPr="00891D63" w:rsidRDefault="00835A9F" w:rsidP="00067FBE">
            <w:pPr>
              <w:spacing w:after="0" w:line="240" w:lineRule="auto"/>
              <w:rPr>
                <w:rFonts w:cs="Arial"/>
                <w:b/>
                <w:bCs/>
                <w:color w:val="000000"/>
                <w:sz w:val="16"/>
                <w:szCs w:val="16"/>
                <w:lang w:val="en-US"/>
              </w:rPr>
            </w:pPr>
            <w:r w:rsidRPr="00891D63">
              <w:rPr>
                <w:rFonts w:cs="Arial"/>
                <w:b/>
                <w:bCs/>
                <w:color w:val="000000"/>
                <w:sz w:val="16"/>
                <w:szCs w:val="16"/>
                <w:lang w:val="en-US"/>
              </w:rPr>
              <w:t> </w:t>
            </w:r>
          </w:p>
        </w:tc>
        <w:tc>
          <w:tcPr>
            <w:tcW w:w="406" w:type="dxa"/>
            <w:shd w:val="clear" w:color="auto" w:fill="auto"/>
            <w:noWrap/>
            <w:vAlign w:val="bottom"/>
            <w:hideMark/>
          </w:tcPr>
          <w:p w14:paraId="56C1F0B3" w14:textId="77777777" w:rsidR="00835A9F" w:rsidRPr="00891D63" w:rsidRDefault="00835A9F" w:rsidP="00067FBE">
            <w:pPr>
              <w:spacing w:after="0" w:line="240" w:lineRule="auto"/>
              <w:rPr>
                <w:rFonts w:cs="Arial"/>
                <w:b/>
                <w:bCs/>
                <w:color w:val="000000"/>
                <w:sz w:val="16"/>
                <w:szCs w:val="16"/>
                <w:lang w:val="en-US"/>
              </w:rPr>
            </w:pPr>
            <w:r w:rsidRPr="00891D63">
              <w:rPr>
                <w:rFonts w:cs="Arial"/>
                <w:b/>
                <w:bCs/>
                <w:color w:val="000000"/>
                <w:sz w:val="16"/>
                <w:szCs w:val="16"/>
                <w:lang w:val="en-US"/>
              </w:rPr>
              <w:t> </w:t>
            </w:r>
          </w:p>
        </w:tc>
        <w:tc>
          <w:tcPr>
            <w:tcW w:w="490" w:type="dxa"/>
            <w:shd w:val="clear" w:color="auto" w:fill="auto"/>
            <w:noWrap/>
            <w:vAlign w:val="bottom"/>
            <w:hideMark/>
          </w:tcPr>
          <w:p w14:paraId="693BE4E2" w14:textId="77777777" w:rsidR="00835A9F" w:rsidRPr="00891D63" w:rsidRDefault="00835A9F" w:rsidP="00067FBE">
            <w:pPr>
              <w:spacing w:after="0" w:line="240" w:lineRule="auto"/>
              <w:rPr>
                <w:rFonts w:cs="Arial"/>
                <w:b/>
                <w:bCs/>
                <w:color w:val="000000"/>
                <w:sz w:val="16"/>
                <w:szCs w:val="16"/>
                <w:lang w:val="en-US"/>
              </w:rPr>
            </w:pPr>
            <w:r w:rsidRPr="00891D63">
              <w:rPr>
                <w:rFonts w:cs="Arial"/>
                <w:b/>
                <w:bCs/>
                <w:color w:val="000000"/>
                <w:sz w:val="16"/>
                <w:szCs w:val="16"/>
                <w:lang w:val="en-US"/>
              </w:rPr>
              <w:t> </w:t>
            </w:r>
          </w:p>
        </w:tc>
        <w:tc>
          <w:tcPr>
            <w:tcW w:w="531" w:type="dxa"/>
            <w:shd w:val="clear" w:color="auto" w:fill="auto"/>
            <w:noWrap/>
            <w:vAlign w:val="bottom"/>
            <w:hideMark/>
          </w:tcPr>
          <w:p w14:paraId="39C8947C" w14:textId="77777777" w:rsidR="00835A9F" w:rsidRPr="00891D63" w:rsidRDefault="00835A9F" w:rsidP="00067FBE">
            <w:pPr>
              <w:spacing w:after="0" w:line="240" w:lineRule="auto"/>
              <w:rPr>
                <w:rFonts w:cs="Arial"/>
                <w:b/>
                <w:bCs/>
                <w:color w:val="000000"/>
                <w:sz w:val="16"/>
                <w:szCs w:val="16"/>
                <w:lang w:val="en-US"/>
              </w:rPr>
            </w:pPr>
            <w:r w:rsidRPr="00891D63">
              <w:rPr>
                <w:rFonts w:cs="Arial"/>
                <w:b/>
                <w:bCs/>
                <w:color w:val="000000"/>
                <w:sz w:val="16"/>
                <w:szCs w:val="16"/>
                <w:lang w:val="en-US"/>
              </w:rPr>
              <w:t> </w:t>
            </w:r>
          </w:p>
        </w:tc>
        <w:tc>
          <w:tcPr>
            <w:tcW w:w="603" w:type="dxa"/>
            <w:shd w:val="clear" w:color="auto" w:fill="auto"/>
            <w:noWrap/>
            <w:vAlign w:val="bottom"/>
            <w:hideMark/>
          </w:tcPr>
          <w:p w14:paraId="5EF51F7A" w14:textId="77777777" w:rsidR="00835A9F" w:rsidRPr="00891D63" w:rsidRDefault="00835A9F" w:rsidP="00067FBE">
            <w:pPr>
              <w:spacing w:after="0" w:line="240" w:lineRule="auto"/>
              <w:rPr>
                <w:rFonts w:cs="Arial"/>
                <w:b/>
                <w:bCs/>
                <w:color w:val="000000"/>
                <w:sz w:val="16"/>
                <w:szCs w:val="16"/>
                <w:lang w:val="en-US"/>
              </w:rPr>
            </w:pPr>
            <w:r w:rsidRPr="00891D63">
              <w:rPr>
                <w:rFonts w:cs="Arial"/>
                <w:b/>
                <w:bCs/>
                <w:color w:val="000000"/>
                <w:sz w:val="16"/>
                <w:szCs w:val="16"/>
                <w:lang w:val="en-US"/>
              </w:rPr>
              <w:t> </w:t>
            </w:r>
          </w:p>
        </w:tc>
        <w:tc>
          <w:tcPr>
            <w:tcW w:w="528" w:type="dxa"/>
            <w:shd w:val="clear" w:color="auto" w:fill="auto"/>
            <w:noWrap/>
            <w:vAlign w:val="bottom"/>
            <w:hideMark/>
          </w:tcPr>
          <w:p w14:paraId="7CC581A1" w14:textId="77777777" w:rsidR="00835A9F" w:rsidRPr="00891D63" w:rsidRDefault="00835A9F" w:rsidP="00067FBE">
            <w:pPr>
              <w:spacing w:after="0" w:line="240" w:lineRule="auto"/>
              <w:rPr>
                <w:rFonts w:cs="Arial"/>
                <w:b/>
                <w:bCs/>
                <w:color w:val="000000"/>
                <w:sz w:val="16"/>
                <w:szCs w:val="16"/>
                <w:lang w:val="en-US"/>
              </w:rPr>
            </w:pPr>
            <w:r w:rsidRPr="00891D63">
              <w:rPr>
                <w:rFonts w:cs="Arial"/>
                <w:b/>
                <w:bCs/>
                <w:color w:val="000000"/>
                <w:sz w:val="16"/>
                <w:szCs w:val="16"/>
                <w:lang w:val="en-US"/>
              </w:rPr>
              <w:t> </w:t>
            </w:r>
          </w:p>
        </w:tc>
        <w:tc>
          <w:tcPr>
            <w:tcW w:w="530" w:type="dxa"/>
            <w:shd w:val="clear" w:color="auto" w:fill="auto"/>
            <w:noWrap/>
            <w:vAlign w:val="bottom"/>
            <w:hideMark/>
          </w:tcPr>
          <w:p w14:paraId="400AF66C" w14:textId="77777777" w:rsidR="00835A9F" w:rsidRPr="00891D63" w:rsidRDefault="00835A9F" w:rsidP="00067FBE">
            <w:pPr>
              <w:spacing w:after="0" w:line="240" w:lineRule="auto"/>
              <w:rPr>
                <w:rFonts w:cs="Arial"/>
                <w:b/>
                <w:bCs/>
                <w:color w:val="000000"/>
                <w:sz w:val="16"/>
                <w:szCs w:val="16"/>
                <w:lang w:val="en-US"/>
              </w:rPr>
            </w:pPr>
            <w:r w:rsidRPr="00891D63">
              <w:rPr>
                <w:rFonts w:cs="Arial"/>
                <w:b/>
                <w:bCs/>
                <w:color w:val="000000"/>
                <w:sz w:val="16"/>
                <w:szCs w:val="16"/>
                <w:lang w:val="en-US"/>
              </w:rPr>
              <w:t> </w:t>
            </w:r>
          </w:p>
        </w:tc>
        <w:tc>
          <w:tcPr>
            <w:tcW w:w="528" w:type="dxa"/>
            <w:shd w:val="clear" w:color="auto" w:fill="auto"/>
            <w:noWrap/>
            <w:vAlign w:val="bottom"/>
            <w:hideMark/>
          </w:tcPr>
          <w:p w14:paraId="7F9C6DAA" w14:textId="77777777" w:rsidR="00835A9F" w:rsidRPr="00891D63" w:rsidRDefault="00835A9F" w:rsidP="00067FBE">
            <w:pPr>
              <w:spacing w:after="0" w:line="240" w:lineRule="auto"/>
              <w:rPr>
                <w:rFonts w:cs="Arial"/>
                <w:b/>
                <w:bCs/>
                <w:color w:val="000000"/>
                <w:sz w:val="16"/>
                <w:szCs w:val="16"/>
                <w:lang w:val="en-US"/>
              </w:rPr>
            </w:pPr>
            <w:r w:rsidRPr="00891D63">
              <w:rPr>
                <w:rFonts w:cs="Arial"/>
                <w:b/>
                <w:bCs/>
                <w:color w:val="000000"/>
                <w:sz w:val="16"/>
                <w:szCs w:val="16"/>
                <w:lang w:val="en-US"/>
              </w:rPr>
              <w:t> </w:t>
            </w:r>
          </w:p>
        </w:tc>
        <w:tc>
          <w:tcPr>
            <w:tcW w:w="426" w:type="dxa"/>
            <w:shd w:val="clear" w:color="auto" w:fill="auto"/>
            <w:noWrap/>
            <w:vAlign w:val="bottom"/>
            <w:hideMark/>
          </w:tcPr>
          <w:p w14:paraId="2F280A32" w14:textId="77777777" w:rsidR="00835A9F" w:rsidRPr="00891D63" w:rsidRDefault="00835A9F" w:rsidP="00067FBE">
            <w:pPr>
              <w:spacing w:after="0" w:line="240" w:lineRule="auto"/>
              <w:rPr>
                <w:rFonts w:cs="Arial"/>
                <w:b/>
                <w:bCs/>
                <w:color w:val="000000"/>
                <w:sz w:val="16"/>
                <w:szCs w:val="16"/>
                <w:lang w:val="en-US"/>
              </w:rPr>
            </w:pPr>
            <w:r w:rsidRPr="00891D63">
              <w:rPr>
                <w:rFonts w:cs="Arial"/>
                <w:b/>
                <w:bCs/>
                <w:color w:val="000000"/>
                <w:sz w:val="16"/>
                <w:szCs w:val="16"/>
                <w:lang w:val="en-US"/>
              </w:rPr>
              <w:t> </w:t>
            </w:r>
          </w:p>
        </w:tc>
        <w:tc>
          <w:tcPr>
            <w:tcW w:w="438" w:type="dxa"/>
            <w:shd w:val="clear" w:color="auto" w:fill="auto"/>
            <w:noWrap/>
            <w:vAlign w:val="bottom"/>
            <w:hideMark/>
          </w:tcPr>
          <w:p w14:paraId="2E1BE852" w14:textId="77777777" w:rsidR="00835A9F" w:rsidRPr="00891D63" w:rsidRDefault="00835A9F" w:rsidP="00067FBE">
            <w:pPr>
              <w:spacing w:after="0" w:line="240" w:lineRule="auto"/>
              <w:rPr>
                <w:rFonts w:cs="Arial"/>
                <w:b/>
                <w:bCs/>
                <w:color w:val="000000"/>
                <w:sz w:val="16"/>
                <w:szCs w:val="16"/>
                <w:lang w:val="en-US"/>
              </w:rPr>
            </w:pPr>
            <w:r w:rsidRPr="00891D63">
              <w:rPr>
                <w:rFonts w:cs="Arial"/>
                <w:b/>
                <w:bCs/>
                <w:color w:val="000000"/>
                <w:sz w:val="16"/>
                <w:szCs w:val="16"/>
                <w:lang w:val="en-US"/>
              </w:rPr>
              <w:t> </w:t>
            </w:r>
          </w:p>
        </w:tc>
        <w:tc>
          <w:tcPr>
            <w:tcW w:w="378" w:type="dxa"/>
            <w:shd w:val="clear" w:color="auto" w:fill="auto"/>
            <w:noWrap/>
            <w:vAlign w:val="bottom"/>
            <w:hideMark/>
          </w:tcPr>
          <w:p w14:paraId="7FAC688D" w14:textId="77777777" w:rsidR="00835A9F" w:rsidRPr="00891D63" w:rsidRDefault="00835A9F" w:rsidP="00067FBE">
            <w:pPr>
              <w:spacing w:after="0" w:line="240" w:lineRule="auto"/>
              <w:rPr>
                <w:rFonts w:cs="Arial"/>
                <w:b/>
                <w:bCs/>
                <w:color w:val="000000"/>
                <w:sz w:val="16"/>
                <w:szCs w:val="16"/>
                <w:lang w:val="en-US"/>
              </w:rPr>
            </w:pPr>
            <w:r w:rsidRPr="00891D63">
              <w:rPr>
                <w:rFonts w:cs="Arial"/>
                <w:b/>
                <w:bCs/>
                <w:color w:val="000000"/>
                <w:sz w:val="16"/>
                <w:szCs w:val="16"/>
                <w:lang w:val="en-US"/>
              </w:rPr>
              <w:t> </w:t>
            </w:r>
          </w:p>
        </w:tc>
        <w:tc>
          <w:tcPr>
            <w:tcW w:w="591" w:type="dxa"/>
            <w:shd w:val="clear" w:color="auto" w:fill="auto"/>
            <w:noWrap/>
            <w:vAlign w:val="bottom"/>
            <w:hideMark/>
          </w:tcPr>
          <w:p w14:paraId="1433F677" w14:textId="77777777" w:rsidR="00835A9F" w:rsidRPr="00891D63" w:rsidRDefault="00835A9F" w:rsidP="00067FBE">
            <w:pPr>
              <w:spacing w:after="0" w:line="240" w:lineRule="auto"/>
              <w:rPr>
                <w:rFonts w:cs="Arial"/>
                <w:b/>
                <w:bCs/>
                <w:color w:val="000000"/>
                <w:sz w:val="16"/>
                <w:szCs w:val="16"/>
                <w:lang w:val="en-US"/>
              </w:rPr>
            </w:pPr>
            <w:r w:rsidRPr="00891D63">
              <w:rPr>
                <w:rFonts w:cs="Arial"/>
                <w:b/>
                <w:bCs/>
                <w:color w:val="000000"/>
                <w:sz w:val="16"/>
                <w:szCs w:val="16"/>
                <w:lang w:val="en-US"/>
              </w:rPr>
              <w:t> </w:t>
            </w:r>
          </w:p>
        </w:tc>
        <w:tc>
          <w:tcPr>
            <w:tcW w:w="545" w:type="dxa"/>
            <w:shd w:val="clear" w:color="auto" w:fill="auto"/>
            <w:noWrap/>
            <w:vAlign w:val="bottom"/>
            <w:hideMark/>
          </w:tcPr>
          <w:p w14:paraId="2882F5D8" w14:textId="77777777" w:rsidR="00835A9F" w:rsidRPr="00891D63" w:rsidRDefault="00835A9F" w:rsidP="00067FBE">
            <w:pPr>
              <w:spacing w:after="0" w:line="240" w:lineRule="auto"/>
              <w:rPr>
                <w:rFonts w:cs="Arial"/>
                <w:b/>
                <w:bCs/>
                <w:color w:val="000000"/>
                <w:sz w:val="16"/>
                <w:szCs w:val="16"/>
                <w:lang w:val="en-US"/>
              </w:rPr>
            </w:pPr>
            <w:r w:rsidRPr="00891D63">
              <w:rPr>
                <w:rFonts w:cs="Arial"/>
                <w:b/>
                <w:bCs/>
                <w:color w:val="000000"/>
                <w:sz w:val="16"/>
                <w:szCs w:val="16"/>
                <w:lang w:val="en-US"/>
              </w:rPr>
              <w:t> </w:t>
            </w:r>
          </w:p>
        </w:tc>
        <w:tc>
          <w:tcPr>
            <w:tcW w:w="378" w:type="dxa"/>
            <w:shd w:val="clear" w:color="auto" w:fill="auto"/>
            <w:noWrap/>
            <w:vAlign w:val="bottom"/>
            <w:hideMark/>
          </w:tcPr>
          <w:p w14:paraId="431E254D" w14:textId="77777777" w:rsidR="00835A9F" w:rsidRPr="00891D63" w:rsidRDefault="00835A9F" w:rsidP="00067FBE">
            <w:pPr>
              <w:spacing w:after="0" w:line="240" w:lineRule="auto"/>
              <w:rPr>
                <w:rFonts w:cs="Arial"/>
                <w:b/>
                <w:bCs/>
                <w:color w:val="000000"/>
                <w:sz w:val="16"/>
                <w:szCs w:val="16"/>
                <w:lang w:val="en-US"/>
              </w:rPr>
            </w:pPr>
            <w:r w:rsidRPr="00891D63">
              <w:rPr>
                <w:rFonts w:cs="Arial"/>
                <w:b/>
                <w:bCs/>
                <w:color w:val="000000"/>
                <w:sz w:val="16"/>
                <w:szCs w:val="16"/>
                <w:lang w:val="en-US"/>
              </w:rPr>
              <w:t> </w:t>
            </w:r>
          </w:p>
        </w:tc>
        <w:tc>
          <w:tcPr>
            <w:tcW w:w="591" w:type="dxa"/>
            <w:shd w:val="clear" w:color="auto" w:fill="auto"/>
            <w:noWrap/>
            <w:vAlign w:val="bottom"/>
            <w:hideMark/>
          </w:tcPr>
          <w:p w14:paraId="7689DFE6" w14:textId="77777777" w:rsidR="00835A9F" w:rsidRPr="00891D63" w:rsidRDefault="00835A9F" w:rsidP="00067FBE">
            <w:pPr>
              <w:spacing w:after="0" w:line="240" w:lineRule="auto"/>
              <w:rPr>
                <w:rFonts w:cs="Arial"/>
                <w:b/>
                <w:bCs/>
                <w:color w:val="000000"/>
                <w:sz w:val="16"/>
                <w:szCs w:val="16"/>
                <w:lang w:val="en-US"/>
              </w:rPr>
            </w:pPr>
            <w:r w:rsidRPr="00891D63">
              <w:rPr>
                <w:rFonts w:cs="Arial"/>
                <w:b/>
                <w:bCs/>
                <w:color w:val="000000"/>
                <w:sz w:val="16"/>
                <w:szCs w:val="16"/>
                <w:lang w:val="en-US"/>
              </w:rPr>
              <w:t> </w:t>
            </w:r>
          </w:p>
        </w:tc>
        <w:tc>
          <w:tcPr>
            <w:tcW w:w="545" w:type="dxa"/>
            <w:shd w:val="clear" w:color="auto" w:fill="auto"/>
            <w:noWrap/>
            <w:vAlign w:val="bottom"/>
            <w:hideMark/>
          </w:tcPr>
          <w:p w14:paraId="225F6E19" w14:textId="77777777" w:rsidR="00835A9F" w:rsidRPr="00891D63" w:rsidRDefault="00835A9F" w:rsidP="00067FBE">
            <w:pPr>
              <w:spacing w:after="0" w:line="240" w:lineRule="auto"/>
              <w:rPr>
                <w:rFonts w:cs="Arial"/>
                <w:b/>
                <w:bCs/>
                <w:color w:val="000000"/>
                <w:sz w:val="16"/>
                <w:szCs w:val="16"/>
                <w:lang w:val="en-US"/>
              </w:rPr>
            </w:pPr>
            <w:r w:rsidRPr="00891D63">
              <w:rPr>
                <w:rFonts w:cs="Arial"/>
                <w:b/>
                <w:bCs/>
                <w:color w:val="000000"/>
                <w:sz w:val="16"/>
                <w:szCs w:val="16"/>
                <w:lang w:val="en-US"/>
              </w:rPr>
              <w:t> </w:t>
            </w:r>
          </w:p>
        </w:tc>
        <w:tc>
          <w:tcPr>
            <w:tcW w:w="378" w:type="dxa"/>
            <w:shd w:val="clear" w:color="auto" w:fill="auto"/>
            <w:noWrap/>
            <w:vAlign w:val="bottom"/>
            <w:hideMark/>
          </w:tcPr>
          <w:p w14:paraId="420F6C28" w14:textId="77777777" w:rsidR="00835A9F" w:rsidRPr="00891D63" w:rsidRDefault="00835A9F" w:rsidP="00067FBE">
            <w:pPr>
              <w:spacing w:after="0" w:line="240" w:lineRule="auto"/>
              <w:rPr>
                <w:rFonts w:cs="Arial"/>
                <w:b/>
                <w:bCs/>
                <w:color w:val="000000"/>
                <w:sz w:val="16"/>
                <w:szCs w:val="16"/>
                <w:lang w:val="en-US"/>
              </w:rPr>
            </w:pPr>
            <w:r w:rsidRPr="00891D63">
              <w:rPr>
                <w:rFonts w:cs="Arial"/>
                <w:b/>
                <w:bCs/>
                <w:color w:val="000000"/>
                <w:sz w:val="16"/>
                <w:szCs w:val="16"/>
                <w:lang w:val="en-US"/>
              </w:rPr>
              <w:t> </w:t>
            </w:r>
          </w:p>
        </w:tc>
        <w:tc>
          <w:tcPr>
            <w:tcW w:w="591" w:type="dxa"/>
            <w:shd w:val="clear" w:color="auto" w:fill="auto"/>
            <w:noWrap/>
            <w:vAlign w:val="bottom"/>
            <w:hideMark/>
          </w:tcPr>
          <w:p w14:paraId="64B50169" w14:textId="77777777" w:rsidR="00835A9F" w:rsidRPr="00891D63" w:rsidRDefault="00835A9F" w:rsidP="00067FBE">
            <w:pPr>
              <w:spacing w:after="0" w:line="240" w:lineRule="auto"/>
              <w:rPr>
                <w:rFonts w:cs="Arial"/>
                <w:b/>
                <w:bCs/>
                <w:color w:val="000000"/>
                <w:sz w:val="16"/>
                <w:szCs w:val="16"/>
                <w:lang w:val="en-US"/>
              </w:rPr>
            </w:pPr>
            <w:r w:rsidRPr="00891D63">
              <w:rPr>
                <w:rFonts w:cs="Arial"/>
                <w:b/>
                <w:bCs/>
                <w:color w:val="000000"/>
                <w:sz w:val="16"/>
                <w:szCs w:val="16"/>
                <w:lang w:val="en-US"/>
              </w:rPr>
              <w:t> </w:t>
            </w:r>
          </w:p>
        </w:tc>
        <w:tc>
          <w:tcPr>
            <w:tcW w:w="545" w:type="dxa"/>
            <w:shd w:val="clear" w:color="auto" w:fill="auto"/>
            <w:noWrap/>
            <w:vAlign w:val="bottom"/>
            <w:hideMark/>
          </w:tcPr>
          <w:p w14:paraId="0F0412E8" w14:textId="77777777" w:rsidR="00835A9F" w:rsidRPr="00891D63" w:rsidRDefault="00835A9F" w:rsidP="00067FBE">
            <w:pPr>
              <w:spacing w:after="0" w:line="240" w:lineRule="auto"/>
              <w:rPr>
                <w:rFonts w:cs="Arial"/>
                <w:b/>
                <w:bCs/>
                <w:color w:val="000000"/>
                <w:sz w:val="16"/>
                <w:szCs w:val="16"/>
                <w:lang w:val="en-US"/>
              </w:rPr>
            </w:pPr>
            <w:r w:rsidRPr="00891D63">
              <w:rPr>
                <w:rFonts w:cs="Arial"/>
                <w:b/>
                <w:bCs/>
                <w:color w:val="000000"/>
                <w:sz w:val="16"/>
                <w:szCs w:val="16"/>
                <w:lang w:val="en-US"/>
              </w:rPr>
              <w:t> </w:t>
            </w:r>
          </w:p>
        </w:tc>
        <w:tc>
          <w:tcPr>
            <w:tcW w:w="545" w:type="dxa"/>
            <w:shd w:val="clear" w:color="auto" w:fill="auto"/>
            <w:noWrap/>
            <w:vAlign w:val="bottom"/>
            <w:hideMark/>
          </w:tcPr>
          <w:p w14:paraId="2A560821" w14:textId="77777777" w:rsidR="00835A9F" w:rsidRPr="00891D63" w:rsidRDefault="00835A9F" w:rsidP="00067FBE">
            <w:pPr>
              <w:spacing w:after="0" w:line="240" w:lineRule="auto"/>
              <w:rPr>
                <w:rFonts w:cs="Arial"/>
                <w:b/>
                <w:bCs/>
                <w:color w:val="000000"/>
                <w:sz w:val="16"/>
                <w:szCs w:val="16"/>
                <w:lang w:val="en-US"/>
              </w:rPr>
            </w:pPr>
            <w:r w:rsidRPr="00891D63">
              <w:rPr>
                <w:rFonts w:cs="Arial"/>
                <w:b/>
                <w:bCs/>
                <w:color w:val="000000"/>
                <w:sz w:val="16"/>
                <w:szCs w:val="16"/>
                <w:lang w:val="en-US"/>
              </w:rPr>
              <w:t> </w:t>
            </w:r>
          </w:p>
        </w:tc>
        <w:tc>
          <w:tcPr>
            <w:tcW w:w="545" w:type="dxa"/>
            <w:shd w:val="clear" w:color="auto" w:fill="auto"/>
            <w:noWrap/>
            <w:vAlign w:val="bottom"/>
            <w:hideMark/>
          </w:tcPr>
          <w:p w14:paraId="41829628" w14:textId="77777777" w:rsidR="00835A9F" w:rsidRPr="00891D63" w:rsidRDefault="00835A9F" w:rsidP="00067FBE">
            <w:pPr>
              <w:spacing w:after="0" w:line="240" w:lineRule="auto"/>
              <w:rPr>
                <w:rFonts w:cs="Arial"/>
                <w:b/>
                <w:bCs/>
                <w:color w:val="000000"/>
                <w:sz w:val="16"/>
                <w:szCs w:val="16"/>
                <w:lang w:val="en-US"/>
              </w:rPr>
            </w:pPr>
            <w:r w:rsidRPr="00891D63">
              <w:rPr>
                <w:rFonts w:cs="Arial"/>
                <w:b/>
                <w:bCs/>
                <w:color w:val="000000"/>
                <w:sz w:val="16"/>
                <w:szCs w:val="16"/>
                <w:lang w:val="en-US"/>
              </w:rPr>
              <w:t> </w:t>
            </w:r>
          </w:p>
        </w:tc>
        <w:tc>
          <w:tcPr>
            <w:tcW w:w="585" w:type="dxa"/>
            <w:shd w:val="clear" w:color="auto" w:fill="auto"/>
            <w:noWrap/>
            <w:vAlign w:val="bottom"/>
            <w:hideMark/>
          </w:tcPr>
          <w:p w14:paraId="49C750E6" w14:textId="77777777" w:rsidR="00835A9F" w:rsidRPr="00891D63" w:rsidRDefault="00835A9F" w:rsidP="00067FBE">
            <w:pPr>
              <w:spacing w:after="0" w:line="240" w:lineRule="auto"/>
              <w:rPr>
                <w:rFonts w:cs="Arial"/>
                <w:b/>
                <w:bCs/>
                <w:color w:val="000000"/>
                <w:sz w:val="16"/>
                <w:szCs w:val="16"/>
                <w:lang w:val="en-US"/>
              </w:rPr>
            </w:pPr>
            <w:r w:rsidRPr="00891D63">
              <w:rPr>
                <w:rFonts w:cs="Arial"/>
                <w:b/>
                <w:bCs/>
                <w:color w:val="000000"/>
                <w:sz w:val="16"/>
                <w:szCs w:val="16"/>
                <w:lang w:val="en-US"/>
              </w:rPr>
              <w:t> </w:t>
            </w:r>
          </w:p>
        </w:tc>
        <w:tc>
          <w:tcPr>
            <w:tcW w:w="567" w:type="dxa"/>
            <w:shd w:val="clear" w:color="auto" w:fill="auto"/>
            <w:noWrap/>
            <w:vAlign w:val="bottom"/>
            <w:hideMark/>
          </w:tcPr>
          <w:p w14:paraId="7E77759F" w14:textId="77777777" w:rsidR="00835A9F" w:rsidRPr="00891D63" w:rsidRDefault="00835A9F" w:rsidP="00067FBE">
            <w:pPr>
              <w:spacing w:after="0" w:line="240" w:lineRule="auto"/>
              <w:rPr>
                <w:rFonts w:cs="Arial"/>
                <w:b/>
                <w:bCs/>
                <w:color w:val="000000"/>
                <w:sz w:val="16"/>
                <w:szCs w:val="16"/>
                <w:lang w:val="en-US"/>
              </w:rPr>
            </w:pPr>
            <w:r w:rsidRPr="00891D63">
              <w:rPr>
                <w:rFonts w:cs="Arial"/>
                <w:b/>
                <w:bCs/>
                <w:color w:val="000000"/>
                <w:sz w:val="16"/>
                <w:szCs w:val="16"/>
                <w:lang w:val="en-US"/>
              </w:rPr>
              <w:t> </w:t>
            </w:r>
          </w:p>
        </w:tc>
      </w:tr>
      <w:tr w:rsidR="00835A9F" w:rsidRPr="00891D63" w14:paraId="55F94A69" w14:textId="77777777" w:rsidTr="00B37EEA">
        <w:trPr>
          <w:trHeight w:val="255"/>
        </w:trPr>
        <w:tc>
          <w:tcPr>
            <w:tcW w:w="648" w:type="dxa"/>
            <w:shd w:val="clear" w:color="auto" w:fill="auto"/>
            <w:noWrap/>
            <w:vAlign w:val="bottom"/>
            <w:hideMark/>
          </w:tcPr>
          <w:p w14:paraId="361644A8"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1 Р</w:t>
            </w:r>
          </w:p>
        </w:tc>
        <w:tc>
          <w:tcPr>
            <w:tcW w:w="415" w:type="dxa"/>
            <w:shd w:val="clear" w:color="auto" w:fill="auto"/>
            <w:noWrap/>
            <w:vAlign w:val="bottom"/>
            <w:hideMark/>
          </w:tcPr>
          <w:p w14:paraId="0F54A153"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581" w:type="dxa"/>
            <w:shd w:val="clear" w:color="auto" w:fill="auto"/>
            <w:noWrap/>
            <w:vAlign w:val="bottom"/>
            <w:hideMark/>
          </w:tcPr>
          <w:p w14:paraId="3CBD9AC9"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602" w:type="dxa"/>
            <w:shd w:val="clear" w:color="auto" w:fill="auto"/>
            <w:noWrap/>
            <w:vAlign w:val="bottom"/>
            <w:hideMark/>
          </w:tcPr>
          <w:p w14:paraId="50E7DC3F"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584" w:type="dxa"/>
          </w:tcPr>
          <w:p w14:paraId="065F7CEE" w14:textId="77777777" w:rsidR="00835A9F" w:rsidRPr="00891D63" w:rsidRDefault="00835A9F" w:rsidP="00067FBE">
            <w:pPr>
              <w:spacing w:after="0" w:line="240" w:lineRule="auto"/>
              <w:rPr>
                <w:rFonts w:cs="Arial"/>
                <w:color w:val="000000"/>
                <w:sz w:val="16"/>
                <w:szCs w:val="16"/>
                <w:lang w:val="en-US"/>
              </w:rPr>
            </w:pPr>
          </w:p>
        </w:tc>
        <w:tc>
          <w:tcPr>
            <w:tcW w:w="632" w:type="dxa"/>
          </w:tcPr>
          <w:p w14:paraId="7F101FF0" w14:textId="77777777" w:rsidR="00835A9F" w:rsidRPr="00891D63" w:rsidRDefault="00835A9F" w:rsidP="00067FBE">
            <w:pPr>
              <w:spacing w:after="0" w:line="240" w:lineRule="auto"/>
              <w:rPr>
                <w:rFonts w:cs="Arial"/>
                <w:color w:val="000000"/>
                <w:sz w:val="16"/>
                <w:szCs w:val="16"/>
                <w:lang w:val="en-US"/>
              </w:rPr>
            </w:pPr>
          </w:p>
        </w:tc>
        <w:tc>
          <w:tcPr>
            <w:tcW w:w="635" w:type="dxa"/>
            <w:shd w:val="clear" w:color="auto" w:fill="auto"/>
            <w:noWrap/>
            <w:vAlign w:val="bottom"/>
            <w:hideMark/>
          </w:tcPr>
          <w:p w14:paraId="69F944CF" w14:textId="2D7510BE"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406" w:type="dxa"/>
            <w:shd w:val="clear" w:color="auto" w:fill="auto"/>
            <w:noWrap/>
            <w:vAlign w:val="bottom"/>
            <w:hideMark/>
          </w:tcPr>
          <w:p w14:paraId="1AD1B6EE" w14:textId="77777777"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c>
          <w:tcPr>
            <w:tcW w:w="490" w:type="dxa"/>
            <w:shd w:val="clear" w:color="auto" w:fill="auto"/>
            <w:noWrap/>
            <w:vAlign w:val="bottom"/>
            <w:hideMark/>
          </w:tcPr>
          <w:p w14:paraId="7A639A5B" w14:textId="77777777"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c>
          <w:tcPr>
            <w:tcW w:w="531" w:type="dxa"/>
            <w:shd w:val="clear" w:color="auto" w:fill="auto"/>
            <w:noWrap/>
            <w:vAlign w:val="bottom"/>
            <w:hideMark/>
          </w:tcPr>
          <w:p w14:paraId="5A25835A" w14:textId="77777777"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c>
          <w:tcPr>
            <w:tcW w:w="603" w:type="dxa"/>
            <w:shd w:val="clear" w:color="auto" w:fill="auto"/>
            <w:noWrap/>
            <w:vAlign w:val="bottom"/>
            <w:hideMark/>
          </w:tcPr>
          <w:p w14:paraId="6C2CFBEB"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528" w:type="dxa"/>
            <w:shd w:val="clear" w:color="auto" w:fill="auto"/>
            <w:noWrap/>
            <w:vAlign w:val="bottom"/>
            <w:hideMark/>
          </w:tcPr>
          <w:p w14:paraId="14C9599D"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530" w:type="dxa"/>
            <w:shd w:val="clear" w:color="auto" w:fill="auto"/>
            <w:noWrap/>
            <w:vAlign w:val="bottom"/>
            <w:hideMark/>
          </w:tcPr>
          <w:p w14:paraId="0B7F9D9A"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528" w:type="dxa"/>
            <w:shd w:val="clear" w:color="auto" w:fill="auto"/>
            <w:noWrap/>
            <w:vAlign w:val="bottom"/>
            <w:hideMark/>
          </w:tcPr>
          <w:p w14:paraId="39CDCDF3"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426" w:type="dxa"/>
            <w:shd w:val="clear" w:color="auto" w:fill="auto"/>
            <w:noWrap/>
            <w:vAlign w:val="bottom"/>
            <w:hideMark/>
          </w:tcPr>
          <w:p w14:paraId="2762B52D"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438" w:type="dxa"/>
            <w:shd w:val="clear" w:color="auto" w:fill="auto"/>
            <w:noWrap/>
            <w:vAlign w:val="bottom"/>
            <w:hideMark/>
          </w:tcPr>
          <w:p w14:paraId="10CD4748"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378" w:type="dxa"/>
            <w:shd w:val="clear" w:color="auto" w:fill="auto"/>
            <w:noWrap/>
            <w:vAlign w:val="bottom"/>
            <w:hideMark/>
          </w:tcPr>
          <w:p w14:paraId="2E345705"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591" w:type="dxa"/>
            <w:shd w:val="clear" w:color="auto" w:fill="auto"/>
            <w:noWrap/>
            <w:vAlign w:val="bottom"/>
            <w:hideMark/>
          </w:tcPr>
          <w:p w14:paraId="28FB27B2"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545" w:type="dxa"/>
            <w:shd w:val="clear" w:color="auto" w:fill="auto"/>
            <w:noWrap/>
            <w:vAlign w:val="bottom"/>
            <w:hideMark/>
          </w:tcPr>
          <w:p w14:paraId="462E9914"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378" w:type="dxa"/>
            <w:shd w:val="clear" w:color="auto" w:fill="auto"/>
            <w:noWrap/>
            <w:vAlign w:val="bottom"/>
            <w:hideMark/>
          </w:tcPr>
          <w:p w14:paraId="04B35DB3"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591" w:type="dxa"/>
            <w:shd w:val="clear" w:color="auto" w:fill="auto"/>
            <w:noWrap/>
            <w:vAlign w:val="bottom"/>
            <w:hideMark/>
          </w:tcPr>
          <w:p w14:paraId="701E4FCD"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545" w:type="dxa"/>
            <w:shd w:val="clear" w:color="auto" w:fill="auto"/>
            <w:noWrap/>
            <w:vAlign w:val="bottom"/>
            <w:hideMark/>
          </w:tcPr>
          <w:p w14:paraId="55E85904"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378" w:type="dxa"/>
            <w:shd w:val="clear" w:color="auto" w:fill="auto"/>
            <w:noWrap/>
            <w:vAlign w:val="bottom"/>
            <w:hideMark/>
          </w:tcPr>
          <w:p w14:paraId="4DABDDDF"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591" w:type="dxa"/>
            <w:shd w:val="clear" w:color="auto" w:fill="auto"/>
            <w:noWrap/>
            <w:vAlign w:val="bottom"/>
            <w:hideMark/>
          </w:tcPr>
          <w:p w14:paraId="556B91AC"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545" w:type="dxa"/>
            <w:shd w:val="clear" w:color="auto" w:fill="auto"/>
            <w:noWrap/>
            <w:vAlign w:val="bottom"/>
            <w:hideMark/>
          </w:tcPr>
          <w:p w14:paraId="1AC04F46"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545" w:type="dxa"/>
            <w:shd w:val="clear" w:color="auto" w:fill="auto"/>
            <w:noWrap/>
            <w:vAlign w:val="bottom"/>
            <w:hideMark/>
          </w:tcPr>
          <w:p w14:paraId="5EADF776"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545" w:type="dxa"/>
            <w:shd w:val="clear" w:color="auto" w:fill="auto"/>
            <w:noWrap/>
            <w:vAlign w:val="bottom"/>
            <w:hideMark/>
          </w:tcPr>
          <w:p w14:paraId="52FB4B33"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585" w:type="dxa"/>
            <w:shd w:val="clear" w:color="auto" w:fill="auto"/>
            <w:noWrap/>
            <w:vAlign w:val="bottom"/>
            <w:hideMark/>
          </w:tcPr>
          <w:p w14:paraId="0D80BB7F"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567" w:type="dxa"/>
            <w:shd w:val="clear" w:color="auto" w:fill="auto"/>
            <w:noWrap/>
            <w:vAlign w:val="bottom"/>
            <w:hideMark/>
          </w:tcPr>
          <w:p w14:paraId="1EA5B40E"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r>
      <w:tr w:rsidR="00835A9F" w:rsidRPr="00891D63" w14:paraId="5439676E" w14:textId="77777777" w:rsidTr="00B37EEA">
        <w:trPr>
          <w:trHeight w:val="255"/>
        </w:trPr>
        <w:tc>
          <w:tcPr>
            <w:tcW w:w="648" w:type="dxa"/>
            <w:shd w:val="clear" w:color="auto" w:fill="auto"/>
            <w:noWrap/>
            <w:vAlign w:val="bottom"/>
            <w:hideMark/>
          </w:tcPr>
          <w:p w14:paraId="57A8895E"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2 Р</w:t>
            </w:r>
          </w:p>
        </w:tc>
        <w:tc>
          <w:tcPr>
            <w:tcW w:w="415" w:type="dxa"/>
            <w:shd w:val="clear" w:color="auto" w:fill="auto"/>
            <w:noWrap/>
            <w:vAlign w:val="bottom"/>
            <w:hideMark/>
          </w:tcPr>
          <w:p w14:paraId="77AAB236"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581" w:type="dxa"/>
            <w:shd w:val="clear" w:color="auto" w:fill="auto"/>
            <w:noWrap/>
            <w:vAlign w:val="bottom"/>
            <w:hideMark/>
          </w:tcPr>
          <w:p w14:paraId="6A83C45D"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602" w:type="dxa"/>
            <w:shd w:val="clear" w:color="auto" w:fill="auto"/>
            <w:noWrap/>
            <w:vAlign w:val="bottom"/>
            <w:hideMark/>
          </w:tcPr>
          <w:p w14:paraId="5C1122A3"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584" w:type="dxa"/>
          </w:tcPr>
          <w:p w14:paraId="2CF82F27" w14:textId="77777777" w:rsidR="00835A9F" w:rsidRPr="00891D63" w:rsidRDefault="00835A9F" w:rsidP="00067FBE">
            <w:pPr>
              <w:spacing w:after="0" w:line="240" w:lineRule="auto"/>
              <w:rPr>
                <w:rFonts w:cs="Arial"/>
                <w:color w:val="000000"/>
                <w:sz w:val="16"/>
                <w:szCs w:val="16"/>
                <w:lang w:val="en-US"/>
              </w:rPr>
            </w:pPr>
          </w:p>
        </w:tc>
        <w:tc>
          <w:tcPr>
            <w:tcW w:w="632" w:type="dxa"/>
          </w:tcPr>
          <w:p w14:paraId="0A65F3BC" w14:textId="77777777" w:rsidR="00835A9F" w:rsidRPr="00891D63" w:rsidRDefault="00835A9F" w:rsidP="00067FBE">
            <w:pPr>
              <w:spacing w:after="0" w:line="240" w:lineRule="auto"/>
              <w:rPr>
                <w:rFonts w:cs="Arial"/>
                <w:color w:val="000000"/>
                <w:sz w:val="16"/>
                <w:szCs w:val="16"/>
                <w:lang w:val="en-US"/>
              </w:rPr>
            </w:pPr>
          </w:p>
        </w:tc>
        <w:tc>
          <w:tcPr>
            <w:tcW w:w="635" w:type="dxa"/>
            <w:shd w:val="clear" w:color="auto" w:fill="auto"/>
            <w:noWrap/>
            <w:vAlign w:val="bottom"/>
            <w:hideMark/>
          </w:tcPr>
          <w:p w14:paraId="186AB4EA" w14:textId="28A62F01"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406" w:type="dxa"/>
            <w:shd w:val="clear" w:color="auto" w:fill="auto"/>
            <w:noWrap/>
            <w:vAlign w:val="bottom"/>
            <w:hideMark/>
          </w:tcPr>
          <w:p w14:paraId="50AB257C" w14:textId="77777777"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c>
          <w:tcPr>
            <w:tcW w:w="490" w:type="dxa"/>
            <w:shd w:val="clear" w:color="auto" w:fill="auto"/>
            <w:noWrap/>
            <w:vAlign w:val="bottom"/>
            <w:hideMark/>
          </w:tcPr>
          <w:p w14:paraId="50C9F3E4" w14:textId="77777777"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c>
          <w:tcPr>
            <w:tcW w:w="531" w:type="dxa"/>
            <w:shd w:val="clear" w:color="auto" w:fill="auto"/>
            <w:noWrap/>
            <w:vAlign w:val="bottom"/>
            <w:hideMark/>
          </w:tcPr>
          <w:p w14:paraId="6E9E569B" w14:textId="77777777"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c>
          <w:tcPr>
            <w:tcW w:w="603" w:type="dxa"/>
            <w:shd w:val="clear" w:color="auto" w:fill="auto"/>
            <w:noWrap/>
            <w:vAlign w:val="bottom"/>
            <w:hideMark/>
          </w:tcPr>
          <w:p w14:paraId="4B6D5DE9"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528" w:type="dxa"/>
            <w:shd w:val="clear" w:color="auto" w:fill="auto"/>
            <w:noWrap/>
            <w:vAlign w:val="bottom"/>
            <w:hideMark/>
          </w:tcPr>
          <w:p w14:paraId="3DB8992C"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530" w:type="dxa"/>
            <w:shd w:val="clear" w:color="auto" w:fill="auto"/>
            <w:noWrap/>
            <w:vAlign w:val="bottom"/>
            <w:hideMark/>
          </w:tcPr>
          <w:p w14:paraId="6DD90B8B"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528" w:type="dxa"/>
            <w:shd w:val="clear" w:color="auto" w:fill="auto"/>
            <w:noWrap/>
            <w:vAlign w:val="bottom"/>
            <w:hideMark/>
          </w:tcPr>
          <w:p w14:paraId="3A9CB62D"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426" w:type="dxa"/>
            <w:shd w:val="clear" w:color="auto" w:fill="auto"/>
            <w:noWrap/>
            <w:vAlign w:val="bottom"/>
            <w:hideMark/>
          </w:tcPr>
          <w:p w14:paraId="2905BEBB"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438" w:type="dxa"/>
            <w:shd w:val="clear" w:color="auto" w:fill="auto"/>
            <w:noWrap/>
            <w:vAlign w:val="bottom"/>
            <w:hideMark/>
          </w:tcPr>
          <w:p w14:paraId="5C72D25D"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378" w:type="dxa"/>
            <w:shd w:val="clear" w:color="auto" w:fill="auto"/>
            <w:noWrap/>
            <w:vAlign w:val="bottom"/>
            <w:hideMark/>
          </w:tcPr>
          <w:p w14:paraId="3BFD3019"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591" w:type="dxa"/>
            <w:shd w:val="clear" w:color="auto" w:fill="auto"/>
            <w:noWrap/>
            <w:vAlign w:val="bottom"/>
            <w:hideMark/>
          </w:tcPr>
          <w:p w14:paraId="7B2B01A6"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545" w:type="dxa"/>
            <w:shd w:val="clear" w:color="auto" w:fill="auto"/>
            <w:noWrap/>
            <w:vAlign w:val="bottom"/>
            <w:hideMark/>
          </w:tcPr>
          <w:p w14:paraId="3BEB43F4"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378" w:type="dxa"/>
            <w:shd w:val="clear" w:color="auto" w:fill="auto"/>
            <w:noWrap/>
            <w:vAlign w:val="bottom"/>
            <w:hideMark/>
          </w:tcPr>
          <w:p w14:paraId="4B9AAADA"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591" w:type="dxa"/>
            <w:shd w:val="clear" w:color="auto" w:fill="auto"/>
            <w:noWrap/>
            <w:vAlign w:val="bottom"/>
            <w:hideMark/>
          </w:tcPr>
          <w:p w14:paraId="0799446A"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545" w:type="dxa"/>
            <w:shd w:val="clear" w:color="auto" w:fill="auto"/>
            <w:noWrap/>
            <w:vAlign w:val="bottom"/>
            <w:hideMark/>
          </w:tcPr>
          <w:p w14:paraId="1DE25A78"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378" w:type="dxa"/>
            <w:shd w:val="clear" w:color="auto" w:fill="auto"/>
            <w:noWrap/>
            <w:vAlign w:val="bottom"/>
            <w:hideMark/>
          </w:tcPr>
          <w:p w14:paraId="0FB57DC5"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591" w:type="dxa"/>
            <w:shd w:val="clear" w:color="auto" w:fill="auto"/>
            <w:noWrap/>
            <w:vAlign w:val="bottom"/>
            <w:hideMark/>
          </w:tcPr>
          <w:p w14:paraId="40A6AFAE"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545" w:type="dxa"/>
            <w:shd w:val="clear" w:color="auto" w:fill="auto"/>
            <w:noWrap/>
            <w:vAlign w:val="bottom"/>
            <w:hideMark/>
          </w:tcPr>
          <w:p w14:paraId="55AE7A21"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545" w:type="dxa"/>
            <w:shd w:val="clear" w:color="auto" w:fill="auto"/>
            <w:noWrap/>
            <w:vAlign w:val="bottom"/>
            <w:hideMark/>
          </w:tcPr>
          <w:p w14:paraId="21902E9D"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545" w:type="dxa"/>
            <w:shd w:val="clear" w:color="auto" w:fill="auto"/>
            <w:noWrap/>
            <w:vAlign w:val="bottom"/>
            <w:hideMark/>
          </w:tcPr>
          <w:p w14:paraId="335902B8"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585" w:type="dxa"/>
            <w:shd w:val="clear" w:color="auto" w:fill="auto"/>
            <w:noWrap/>
            <w:vAlign w:val="bottom"/>
            <w:hideMark/>
          </w:tcPr>
          <w:p w14:paraId="78CA23D5"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567" w:type="dxa"/>
            <w:shd w:val="clear" w:color="auto" w:fill="auto"/>
            <w:noWrap/>
            <w:vAlign w:val="bottom"/>
            <w:hideMark/>
          </w:tcPr>
          <w:p w14:paraId="7DCD9E28"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r>
      <w:tr w:rsidR="00835A9F" w:rsidRPr="00891D63" w14:paraId="599F8D4F" w14:textId="77777777" w:rsidTr="00B37EEA">
        <w:trPr>
          <w:trHeight w:val="255"/>
        </w:trPr>
        <w:tc>
          <w:tcPr>
            <w:tcW w:w="648" w:type="dxa"/>
            <w:shd w:val="clear" w:color="auto" w:fill="auto"/>
            <w:noWrap/>
            <w:vAlign w:val="bottom"/>
            <w:hideMark/>
          </w:tcPr>
          <w:p w14:paraId="3941CD63" w14:textId="77777777" w:rsidR="00835A9F" w:rsidRPr="00891D63" w:rsidRDefault="00835A9F" w:rsidP="00067FBE">
            <w:pPr>
              <w:spacing w:after="0" w:line="240" w:lineRule="auto"/>
              <w:rPr>
                <w:rFonts w:cs="Arial"/>
                <w:b/>
                <w:bCs/>
                <w:color w:val="000000"/>
                <w:sz w:val="16"/>
                <w:szCs w:val="16"/>
                <w:lang w:val="en-US"/>
              </w:rPr>
            </w:pPr>
            <w:r w:rsidRPr="00891D63">
              <w:rPr>
                <w:rFonts w:cs="Arial"/>
                <w:b/>
                <w:bCs/>
                <w:color w:val="000000"/>
                <w:sz w:val="16"/>
                <w:szCs w:val="16"/>
                <w:lang w:val="en-US"/>
              </w:rPr>
              <w:t>итого по работам</w:t>
            </w:r>
          </w:p>
        </w:tc>
        <w:tc>
          <w:tcPr>
            <w:tcW w:w="415" w:type="dxa"/>
            <w:shd w:val="clear" w:color="auto" w:fill="auto"/>
            <w:noWrap/>
            <w:vAlign w:val="bottom"/>
            <w:hideMark/>
          </w:tcPr>
          <w:p w14:paraId="2C71346B" w14:textId="77777777" w:rsidR="00835A9F" w:rsidRPr="00891D63" w:rsidRDefault="00835A9F" w:rsidP="00067FBE">
            <w:pPr>
              <w:spacing w:after="0" w:line="240" w:lineRule="auto"/>
              <w:rPr>
                <w:rFonts w:cs="Arial"/>
                <w:b/>
                <w:bCs/>
                <w:color w:val="000000"/>
                <w:sz w:val="16"/>
                <w:szCs w:val="16"/>
                <w:lang w:val="en-US"/>
              </w:rPr>
            </w:pPr>
            <w:r w:rsidRPr="00891D63">
              <w:rPr>
                <w:rFonts w:cs="Arial"/>
                <w:b/>
                <w:bCs/>
                <w:color w:val="000000"/>
                <w:sz w:val="16"/>
                <w:szCs w:val="16"/>
                <w:lang w:val="en-US"/>
              </w:rPr>
              <w:t> </w:t>
            </w:r>
          </w:p>
        </w:tc>
        <w:tc>
          <w:tcPr>
            <w:tcW w:w="581" w:type="dxa"/>
            <w:shd w:val="clear" w:color="auto" w:fill="auto"/>
            <w:noWrap/>
            <w:vAlign w:val="bottom"/>
            <w:hideMark/>
          </w:tcPr>
          <w:p w14:paraId="0DF4C477" w14:textId="77777777"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c>
          <w:tcPr>
            <w:tcW w:w="602" w:type="dxa"/>
            <w:shd w:val="clear" w:color="auto" w:fill="auto"/>
            <w:noWrap/>
            <w:vAlign w:val="bottom"/>
            <w:hideMark/>
          </w:tcPr>
          <w:p w14:paraId="0221C9AC" w14:textId="77777777"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c>
          <w:tcPr>
            <w:tcW w:w="584" w:type="dxa"/>
          </w:tcPr>
          <w:p w14:paraId="522FAB42" w14:textId="77777777" w:rsidR="00835A9F" w:rsidRPr="00891D63" w:rsidRDefault="00835A9F" w:rsidP="00067FBE">
            <w:pPr>
              <w:spacing w:after="0" w:line="240" w:lineRule="auto"/>
              <w:jc w:val="center"/>
              <w:rPr>
                <w:rFonts w:cs="Arial"/>
                <w:color w:val="000000"/>
                <w:sz w:val="16"/>
                <w:szCs w:val="16"/>
                <w:lang w:val="en-US"/>
              </w:rPr>
            </w:pPr>
          </w:p>
        </w:tc>
        <w:tc>
          <w:tcPr>
            <w:tcW w:w="632" w:type="dxa"/>
          </w:tcPr>
          <w:p w14:paraId="486D4AA0" w14:textId="77777777" w:rsidR="00835A9F" w:rsidRPr="00891D63" w:rsidRDefault="00835A9F" w:rsidP="00067FBE">
            <w:pPr>
              <w:spacing w:after="0" w:line="240" w:lineRule="auto"/>
              <w:jc w:val="center"/>
              <w:rPr>
                <w:rFonts w:cs="Arial"/>
                <w:color w:val="000000"/>
                <w:sz w:val="16"/>
                <w:szCs w:val="16"/>
                <w:lang w:val="en-US"/>
              </w:rPr>
            </w:pPr>
          </w:p>
        </w:tc>
        <w:tc>
          <w:tcPr>
            <w:tcW w:w="635" w:type="dxa"/>
            <w:shd w:val="clear" w:color="auto" w:fill="auto"/>
            <w:noWrap/>
            <w:vAlign w:val="bottom"/>
            <w:hideMark/>
          </w:tcPr>
          <w:p w14:paraId="6542870D" w14:textId="044439E2"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c>
          <w:tcPr>
            <w:tcW w:w="406" w:type="dxa"/>
            <w:shd w:val="clear" w:color="auto" w:fill="auto"/>
            <w:noWrap/>
            <w:vAlign w:val="bottom"/>
            <w:hideMark/>
          </w:tcPr>
          <w:p w14:paraId="4443E713" w14:textId="77777777"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c>
          <w:tcPr>
            <w:tcW w:w="490" w:type="dxa"/>
            <w:shd w:val="clear" w:color="auto" w:fill="auto"/>
            <w:noWrap/>
            <w:vAlign w:val="bottom"/>
            <w:hideMark/>
          </w:tcPr>
          <w:p w14:paraId="7C049D37" w14:textId="77777777"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c>
          <w:tcPr>
            <w:tcW w:w="531" w:type="dxa"/>
            <w:shd w:val="clear" w:color="auto" w:fill="auto"/>
            <w:noWrap/>
            <w:vAlign w:val="bottom"/>
            <w:hideMark/>
          </w:tcPr>
          <w:p w14:paraId="58103499" w14:textId="77777777"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c>
          <w:tcPr>
            <w:tcW w:w="603" w:type="dxa"/>
            <w:shd w:val="clear" w:color="auto" w:fill="auto"/>
            <w:noWrap/>
            <w:vAlign w:val="bottom"/>
            <w:hideMark/>
          </w:tcPr>
          <w:p w14:paraId="00BEC7E6" w14:textId="77777777"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c>
          <w:tcPr>
            <w:tcW w:w="528" w:type="dxa"/>
            <w:shd w:val="clear" w:color="auto" w:fill="auto"/>
            <w:noWrap/>
            <w:vAlign w:val="bottom"/>
            <w:hideMark/>
          </w:tcPr>
          <w:p w14:paraId="32076EC3" w14:textId="77777777"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c>
          <w:tcPr>
            <w:tcW w:w="530" w:type="dxa"/>
            <w:shd w:val="clear" w:color="auto" w:fill="auto"/>
            <w:noWrap/>
            <w:vAlign w:val="bottom"/>
            <w:hideMark/>
          </w:tcPr>
          <w:p w14:paraId="62310F1F" w14:textId="77777777"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c>
          <w:tcPr>
            <w:tcW w:w="528" w:type="dxa"/>
            <w:shd w:val="clear" w:color="auto" w:fill="auto"/>
            <w:noWrap/>
            <w:vAlign w:val="bottom"/>
            <w:hideMark/>
          </w:tcPr>
          <w:p w14:paraId="0F1E0D44" w14:textId="77777777"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c>
          <w:tcPr>
            <w:tcW w:w="426" w:type="dxa"/>
            <w:shd w:val="clear" w:color="auto" w:fill="auto"/>
            <w:noWrap/>
            <w:vAlign w:val="bottom"/>
            <w:hideMark/>
          </w:tcPr>
          <w:p w14:paraId="0EEFA234" w14:textId="77777777"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c>
          <w:tcPr>
            <w:tcW w:w="438" w:type="dxa"/>
            <w:shd w:val="clear" w:color="auto" w:fill="auto"/>
            <w:noWrap/>
            <w:vAlign w:val="bottom"/>
            <w:hideMark/>
          </w:tcPr>
          <w:p w14:paraId="1A2E56B8" w14:textId="77777777"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c>
          <w:tcPr>
            <w:tcW w:w="378" w:type="dxa"/>
            <w:shd w:val="clear" w:color="auto" w:fill="auto"/>
            <w:noWrap/>
            <w:vAlign w:val="bottom"/>
            <w:hideMark/>
          </w:tcPr>
          <w:p w14:paraId="7EC1A2A9" w14:textId="77777777"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c>
          <w:tcPr>
            <w:tcW w:w="591" w:type="dxa"/>
            <w:shd w:val="clear" w:color="auto" w:fill="auto"/>
            <w:noWrap/>
            <w:vAlign w:val="bottom"/>
            <w:hideMark/>
          </w:tcPr>
          <w:p w14:paraId="658A3B15" w14:textId="77777777"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c>
          <w:tcPr>
            <w:tcW w:w="545" w:type="dxa"/>
            <w:shd w:val="clear" w:color="auto" w:fill="auto"/>
            <w:noWrap/>
            <w:vAlign w:val="bottom"/>
            <w:hideMark/>
          </w:tcPr>
          <w:p w14:paraId="0309810E" w14:textId="77777777"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c>
          <w:tcPr>
            <w:tcW w:w="378" w:type="dxa"/>
            <w:shd w:val="clear" w:color="auto" w:fill="auto"/>
            <w:noWrap/>
            <w:vAlign w:val="bottom"/>
            <w:hideMark/>
          </w:tcPr>
          <w:p w14:paraId="1EA8A332" w14:textId="77777777"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c>
          <w:tcPr>
            <w:tcW w:w="591" w:type="dxa"/>
            <w:shd w:val="clear" w:color="auto" w:fill="auto"/>
            <w:noWrap/>
            <w:vAlign w:val="bottom"/>
            <w:hideMark/>
          </w:tcPr>
          <w:p w14:paraId="468975FB" w14:textId="77777777"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c>
          <w:tcPr>
            <w:tcW w:w="545" w:type="dxa"/>
            <w:shd w:val="clear" w:color="auto" w:fill="auto"/>
            <w:noWrap/>
            <w:vAlign w:val="bottom"/>
            <w:hideMark/>
          </w:tcPr>
          <w:p w14:paraId="227FED3C" w14:textId="77777777"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c>
          <w:tcPr>
            <w:tcW w:w="378" w:type="dxa"/>
            <w:shd w:val="clear" w:color="auto" w:fill="auto"/>
            <w:noWrap/>
            <w:vAlign w:val="bottom"/>
            <w:hideMark/>
          </w:tcPr>
          <w:p w14:paraId="20BCE27A" w14:textId="77777777"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c>
          <w:tcPr>
            <w:tcW w:w="591" w:type="dxa"/>
            <w:shd w:val="clear" w:color="auto" w:fill="auto"/>
            <w:noWrap/>
            <w:vAlign w:val="bottom"/>
            <w:hideMark/>
          </w:tcPr>
          <w:p w14:paraId="09492755" w14:textId="77777777"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c>
          <w:tcPr>
            <w:tcW w:w="545" w:type="dxa"/>
            <w:shd w:val="clear" w:color="auto" w:fill="auto"/>
            <w:noWrap/>
            <w:vAlign w:val="bottom"/>
            <w:hideMark/>
          </w:tcPr>
          <w:p w14:paraId="5676A685" w14:textId="77777777"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c>
          <w:tcPr>
            <w:tcW w:w="545" w:type="dxa"/>
            <w:shd w:val="clear" w:color="auto" w:fill="auto"/>
            <w:noWrap/>
            <w:vAlign w:val="bottom"/>
            <w:hideMark/>
          </w:tcPr>
          <w:p w14:paraId="20DF1077"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545" w:type="dxa"/>
            <w:shd w:val="clear" w:color="auto" w:fill="auto"/>
            <w:noWrap/>
            <w:vAlign w:val="bottom"/>
            <w:hideMark/>
          </w:tcPr>
          <w:p w14:paraId="28875809"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585" w:type="dxa"/>
            <w:shd w:val="clear" w:color="auto" w:fill="auto"/>
            <w:noWrap/>
            <w:vAlign w:val="bottom"/>
            <w:hideMark/>
          </w:tcPr>
          <w:p w14:paraId="6B490A96" w14:textId="77777777"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c>
          <w:tcPr>
            <w:tcW w:w="567" w:type="dxa"/>
            <w:shd w:val="clear" w:color="auto" w:fill="auto"/>
            <w:noWrap/>
            <w:vAlign w:val="bottom"/>
            <w:hideMark/>
          </w:tcPr>
          <w:p w14:paraId="6C281AF8" w14:textId="77777777"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r>
      <w:tr w:rsidR="00835A9F" w:rsidRPr="00891D63" w14:paraId="02538220" w14:textId="77777777" w:rsidTr="00B37EEA">
        <w:trPr>
          <w:trHeight w:val="255"/>
        </w:trPr>
        <w:tc>
          <w:tcPr>
            <w:tcW w:w="648" w:type="dxa"/>
            <w:shd w:val="clear" w:color="auto" w:fill="auto"/>
            <w:noWrap/>
            <w:vAlign w:val="bottom"/>
            <w:hideMark/>
          </w:tcPr>
          <w:p w14:paraId="58FCFB38" w14:textId="77777777" w:rsidR="00835A9F" w:rsidRPr="00891D63" w:rsidRDefault="00835A9F" w:rsidP="00067FBE">
            <w:pPr>
              <w:spacing w:after="0" w:line="240" w:lineRule="auto"/>
              <w:jc w:val="center"/>
              <w:rPr>
                <w:rFonts w:cs="Arial"/>
                <w:b/>
                <w:bCs/>
                <w:color w:val="000000"/>
                <w:sz w:val="16"/>
                <w:szCs w:val="16"/>
                <w:lang w:val="en-US"/>
              </w:rPr>
            </w:pPr>
            <w:r w:rsidRPr="00891D63">
              <w:rPr>
                <w:rFonts w:cs="Arial"/>
                <w:b/>
                <w:bCs/>
                <w:color w:val="000000"/>
                <w:sz w:val="16"/>
                <w:szCs w:val="16"/>
                <w:lang w:val="en-US"/>
              </w:rPr>
              <w:lastRenderedPageBreak/>
              <w:t>3.Услуги</w:t>
            </w:r>
          </w:p>
        </w:tc>
        <w:tc>
          <w:tcPr>
            <w:tcW w:w="415" w:type="dxa"/>
            <w:shd w:val="clear" w:color="auto" w:fill="auto"/>
            <w:noWrap/>
            <w:vAlign w:val="bottom"/>
            <w:hideMark/>
          </w:tcPr>
          <w:p w14:paraId="7C3E8648" w14:textId="77777777" w:rsidR="00835A9F" w:rsidRPr="00891D63" w:rsidRDefault="00835A9F" w:rsidP="00067FBE">
            <w:pPr>
              <w:spacing w:after="0" w:line="240" w:lineRule="auto"/>
              <w:jc w:val="center"/>
              <w:rPr>
                <w:rFonts w:cs="Arial"/>
                <w:b/>
                <w:bCs/>
                <w:color w:val="000000"/>
                <w:sz w:val="16"/>
                <w:szCs w:val="16"/>
                <w:lang w:val="en-US"/>
              </w:rPr>
            </w:pPr>
            <w:r w:rsidRPr="00891D63">
              <w:rPr>
                <w:rFonts w:cs="Arial"/>
                <w:b/>
                <w:bCs/>
                <w:color w:val="000000"/>
                <w:sz w:val="16"/>
                <w:szCs w:val="16"/>
                <w:lang w:val="en-US"/>
              </w:rPr>
              <w:t> </w:t>
            </w:r>
          </w:p>
        </w:tc>
        <w:tc>
          <w:tcPr>
            <w:tcW w:w="581" w:type="dxa"/>
            <w:shd w:val="clear" w:color="auto" w:fill="auto"/>
            <w:noWrap/>
            <w:vAlign w:val="bottom"/>
            <w:hideMark/>
          </w:tcPr>
          <w:p w14:paraId="05B26A6D" w14:textId="77777777" w:rsidR="00835A9F" w:rsidRPr="00891D63" w:rsidRDefault="00835A9F" w:rsidP="00067FBE">
            <w:pPr>
              <w:spacing w:after="0" w:line="240" w:lineRule="auto"/>
              <w:rPr>
                <w:rFonts w:cs="Arial"/>
                <w:b/>
                <w:bCs/>
                <w:color w:val="000000"/>
                <w:sz w:val="16"/>
                <w:szCs w:val="16"/>
                <w:lang w:val="en-US"/>
              </w:rPr>
            </w:pPr>
            <w:r w:rsidRPr="00891D63">
              <w:rPr>
                <w:rFonts w:cs="Arial"/>
                <w:b/>
                <w:bCs/>
                <w:color w:val="000000"/>
                <w:sz w:val="16"/>
                <w:szCs w:val="16"/>
                <w:lang w:val="en-US"/>
              </w:rPr>
              <w:t> </w:t>
            </w:r>
          </w:p>
        </w:tc>
        <w:tc>
          <w:tcPr>
            <w:tcW w:w="602" w:type="dxa"/>
            <w:shd w:val="clear" w:color="auto" w:fill="auto"/>
            <w:noWrap/>
            <w:vAlign w:val="bottom"/>
            <w:hideMark/>
          </w:tcPr>
          <w:p w14:paraId="28A98B3A" w14:textId="77777777" w:rsidR="00835A9F" w:rsidRPr="00891D63" w:rsidRDefault="00835A9F" w:rsidP="00067FBE">
            <w:pPr>
              <w:spacing w:after="0" w:line="240" w:lineRule="auto"/>
              <w:rPr>
                <w:rFonts w:cs="Arial"/>
                <w:b/>
                <w:bCs/>
                <w:color w:val="000000"/>
                <w:sz w:val="16"/>
                <w:szCs w:val="16"/>
                <w:lang w:val="en-US"/>
              </w:rPr>
            </w:pPr>
            <w:r w:rsidRPr="00891D63">
              <w:rPr>
                <w:rFonts w:cs="Arial"/>
                <w:b/>
                <w:bCs/>
                <w:color w:val="000000"/>
                <w:sz w:val="16"/>
                <w:szCs w:val="16"/>
                <w:lang w:val="en-US"/>
              </w:rPr>
              <w:t> </w:t>
            </w:r>
          </w:p>
        </w:tc>
        <w:tc>
          <w:tcPr>
            <w:tcW w:w="584" w:type="dxa"/>
          </w:tcPr>
          <w:p w14:paraId="2353AB21" w14:textId="77777777" w:rsidR="00835A9F" w:rsidRPr="00891D63" w:rsidRDefault="00835A9F" w:rsidP="00067FBE">
            <w:pPr>
              <w:spacing w:after="0" w:line="240" w:lineRule="auto"/>
              <w:rPr>
                <w:rFonts w:cs="Arial"/>
                <w:b/>
                <w:bCs/>
                <w:color w:val="000000"/>
                <w:sz w:val="16"/>
                <w:szCs w:val="16"/>
                <w:lang w:val="en-US"/>
              </w:rPr>
            </w:pPr>
          </w:p>
        </w:tc>
        <w:tc>
          <w:tcPr>
            <w:tcW w:w="632" w:type="dxa"/>
          </w:tcPr>
          <w:p w14:paraId="3002912D" w14:textId="77777777" w:rsidR="00835A9F" w:rsidRPr="00891D63" w:rsidRDefault="00835A9F" w:rsidP="00067FBE">
            <w:pPr>
              <w:spacing w:after="0" w:line="240" w:lineRule="auto"/>
              <w:rPr>
                <w:rFonts w:cs="Arial"/>
                <w:b/>
                <w:bCs/>
                <w:color w:val="000000"/>
                <w:sz w:val="16"/>
                <w:szCs w:val="16"/>
                <w:lang w:val="en-US"/>
              </w:rPr>
            </w:pPr>
          </w:p>
        </w:tc>
        <w:tc>
          <w:tcPr>
            <w:tcW w:w="635" w:type="dxa"/>
            <w:shd w:val="clear" w:color="auto" w:fill="auto"/>
            <w:noWrap/>
            <w:vAlign w:val="bottom"/>
            <w:hideMark/>
          </w:tcPr>
          <w:p w14:paraId="0B4EE952" w14:textId="23D4A675" w:rsidR="00835A9F" w:rsidRPr="00891D63" w:rsidRDefault="00835A9F" w:rsidP="00067FBE">
            <w:pPr>
              <w:spacing w:after="0" w:line="240" w:lineRule="auto"/>
              <w:rPr>
                <w:rFonts w:cs="Arial"/>
                <w:b/>
                <w:bCs/>
                <w:color w:val="000000"/>
                <w:sz w:val="16"/>
                <w:szCs w:val="16"/>
                <w:lang w:val="en-US"/>
              </w:rPr>
            </w:pPr>
            <w:r w:rsidRPr="00891D63">
              <w:rPr>
                <w:rFonts w:cs="Arial"/>
                <w:b/>
                <w:bCs/>
                <w:color w:val="000000"/>
                <w:sz w:val="16"/>
                <w:szCs w:val="16"/>
                <w:lang w:val="en-US"/>
              </w:rPr>
              <w:t> </w:t>
            </w:r>
          </w:p>
        </w:tc>
        <w:tc>
          <w:tcPr>
            <w:tcW w:w="406" w:type="dxa"/>
            <w:shd w:val="clear" w:color="auto" w:fill="auto"/>
            <w:noWrap/>
            <w:vAlign w:val="bottom"/>
            <w:hideMark/>
          </w:tcPr>
          <w:p w14:paraId="6D599992" w14:textId="77777777" w:rsidR="00835A9F" w:rsidRPr="00891D63" w:rsidRDefault="00835A9F" w:rsidP="00067FBE">
            <w:pPr>
              <w:spacing w:after="0" w:line="240" w:lineRule="auto"/>
              <w:rPr>
                <w:rFonts w:cs="Arial"/>
                <w:b/>
                <w:bCs/>
                <w:color w:val="000000"/>
                <w:sz w:val="16"/>
                <w:szCs w:val="16"/>
                <w:lang w:val="en-US"/>
              </w:rPr>
            </w:pPr>
            <w:r w:rsidRPr="00891D63">
              <w:rPr>
                <w:rFonts w:cs="Arial"/>
                <w:b/>
                <w:bCs/>
                <w:color w:val="000000"/>
                <w:sz w:val="16"/>
                <w:szCs w:val="16"/>
                <w:lang w:val="en-US"/>
              </w:rPr>
              <w:t> </w:t>
            </w:r>
          </w:p>
        </w:tc>
        <w:tc>
          <w:tcPr>
            <w:tcW w:w="490" w:type="dxa"/>
            <w:shd w:val="clear" w:color="auto" w:fill="auto"/>
            <w:noWrap/>
            <w:vAlign w:val="bottom"/>
            <w:hideMark/>
          </w:tcPr>
          <w:p w14:paraId="21656B61" w14:textId="77777777" w:rsidR="00835A9F" w:rsidRPr="00891D63" w:rsidRDefault="00835A9F" w:rsidP="00067FBE">
            <w:pPr>
              <w:spacing w:after="0" w:line="240" w:lineRule="auto"/>
              <w:rPr>
                <w:rFonts w:cs="Arial"/>
                <w:b/>
                <w:bCs/>
                <w:color w:val="000000"/>
                <w:sz w:val="16"/>
                <w:szCs w:val="16"/>
                <w:lang w:val="en-US"/>
              </w:rPr>
            </w:pPr>
            <w:r w:rsidRPr="00891D63">
              <w:rPr>
                <w:rFonts w:cs="Arial"/>
                <w:b/>
                <w:bCs/>
                <w:color w:val="000000"/>
                <w:sz w:val="16"/>
                <w:szCs w:val="16"/>
                <w:lang w:val="en-US"/>
              </w:rPr>
              <w:t> </w:t>
            </w:r>
          </w:p>
        </w:tc>
        <w:tc>
          <w:tcPr>
            <w:tcW w:w="531" w:type="dxa"/>
            <w:shd w:val="clear" w:color="auto" w:fill="auto"/>
            <w:noWrap/>
            <w:vAlign w:val="bottom"/>
            <w:hideMark/>
          </w:tcPr>
          <w:p w14:paraId="4AD52D19" w14:textId="77777777" w:rsidR="00835A9F" w:rsidRPr="00891D63" w:rsidRDefault="00835A9F" w:rsidP="00067FBE">
            <w:pPr>
              <w:spacing w:after="0" w:line="240" w:lineRule="auto"/>
              <w:rPr>
                <w:rFonts w:cs="Arial"/>
                <w:b/>
                <w:bCs/>
                <w:color w:val="000000"/>
                <w:sz w:val="16"/>
                <w:szCs w:val="16"/>
                <w:lang w:val="en-US"/>
              </w:rPr>
            </w:pPr>
            <w:r w:rsidRPr="00891D63">
              <w:rPr>
                <w:rFonts w:cs="Arial"/>
                <w:b/>
                <w:bCs/>
                <w:color w:val="000000"/>
                <w:sz w:val="16"/>
                <w:szCs w:val="16"/>
                <w:lang w:val="en-US"/>
              </w:rPr>
              <w:t> </w:t>
            </w:r>
          </w:p>
        </w:tc>
        <w:tc>
          <w:tcPr>
            <w:tcW w:w="603" w:type="dxa"/>
            <w:shd w:val="clear" w:color="auto" w:fill="auto"/>
            <w:noWrap/>
            <w:vAlign w:val="bottom"/>
            <w:hideMark/>
          </w:tcPr>
          <w:p w14:paraId="6F2FEF25" w14:textId="77777777" w:rsidR="00835A9F" w:rsidRPr="00891D63" w:rsidRDefault="00835A9F" w:rsidP="00067FBE">
            <w:pPr>
              <w:spacing w:after="0" w:line="240" w:lineRule="auto"/>
              <w:rPr>
                <w:rFonts w:cs="Arial"/>
                <w:b/>
                <w:bCs/>
                <w:color w:val="000000"/>
                <w:sz w:val="16"/>
                <w:szCs w:val="16"/>
                <w:lang w:val="en-US"/>
              </w:rPr>
            </w:pPr>
            <w:r w:rsidRPr="00891D63">
              <w:rPr>
                <w:rFonts w:cs="Arial"/>
                <w:b/>
                <w:bCs/>
                <w:color w:val="000000"/>
                <w:sz w:val="16"/>
                <w:szCs w:val="16"/>
                <w:lang w:val="en-US"/>
              </w:rPr>
              <w:t> </w:t>
            </w:r>
          </w:p>
        </w:tc>
        <w:tc>
          <w:tcPr>
            <w:tcW w:w="528" w:type="dxa"/>
            <w:shd w:val="clear" w:color="auto" w:fill="auto"/>
            <w:noWrap/>
            <w:vAlign w:val="bottom"/>
            <w:hideMark/>
          </w:tcPr>
          <w:p w14:paraId="1CF66132" w14:textId="77777777" w:rsidR="00835A9F" w:rsidRPr="00891D63" w:rsidRDefault="00835A9F" w:rsidP="00067FBE">
            <w:pPr>
              <w:spacing w:after="0" w:line="240" w:lineRule="auto"/>
              <w:rPr>
                <w:rFonts w:cs="Arial"/>
                <w:b/>
                <w:bCs/>
                <w:color w:val="000000"/>
                <w:sz w:val="16"/>
                <w:szCs w:val="16"/>
                <w:lang w:val="en-US"/>
              </w:rPr>
            </w:pPr>
            <w:r w:rsidRPr="00891D63">
              <w:rPr>
                <w:rFonts w:cs="Arial"/>
                <w:b/>
                <w:bCs/>
                <w:color w:val="000000"/>
                <w:sz w:val="16"/>
                <w:szCs w:val="16"/>
                <w:lang w:val="en-US"/>
              </w:rPr>
              <w:t> </w:t>
            </w:r>
          </w:p>
        </w:tc>
        <w:tc>
          <w:tcPr>
            <w:tcW w:w="530" w:type="dxa"/>
            <w:shd w:val="clear" w:color="auto" w:fill="auto"/>
            <w:noWrap/>
            <w:vAlign w:val="bottom"/>
            <w:hideMark/>
          </w:tcPr>
          <w:p w14:paraId="32FB6D4B" w14:textId="77777777" w:rsidR="00835A9F" w:rsidRPr="00891D63" w:rsidRDefault="00835A9F" w:rsidP="00067FBE">
            <w:pPr>
              <w:spacing w:after="0" w:line="240" w:lineRule="auto"/>
              <w:rPr>
                <w:rFonts w:cs="Arial"/>
                <w:b/>
                <w:bCs/>
                <w:color w:val="000000"/>
                <w:sz w:val="16"/>
                <w:szCs w:val="16"/>
                <w:lang w:val="en-US"/>
              </w:rPr>
            </w:pPr>
            <w:r w:rsidRPr="00891D63">
              <w:rPr>
                <w:rFonts w:cs="Arial"/>
                <w:b/>
                <w:bCs/>
                <w:color w:val="000000"/>
                <w:sz w:val="16"/>
                <w:szCs w:val="16"/>
                <w:lang w:val="en-US"/>
              </w:rPr>
              <w:t> </w:t>
            </w:r>
          </w:p>
        </w:tc>
        <w:tc>
          <w:tcPr>
            <w:tcW w:w="528" w:type="dxa"/>
            <w:shd w:val="clear" w:color="auto" w:fill="auto"/>
            <w:noWrap/>
            <w:vAlign w:val="bottom"/>
            <w:hideMark/>
          </w:tcPr>
          <w:p w14:paraId="729C9D93" w14:textId="77777777" w:rsidR="00835A9F" w:rsidRPr="00891D63" w:rsidRDefault="00835A9F" w:rsidP="00067FBE">
            <w:pPr>
              <w:spacing w:after="0" w:line="240" w:lineRule="auto"/>
              <w:rPr>
                <w:rFonts w:cs="Arial"/>
                <w:b/>
                <w:bCs/>
                <w:color w:val="000000"/>
                <w:sz w:val="16"/>
                <w:szCs w:val="16"/>
                <w:lang w:val="en-US"/>
              </w:rPr>
            </w:pPr>
            <w:r w:rsidRPr="00891D63">
              <w:rPr>
                <w:rFonts w:cs="Arial"/>
                <w:b/>
                <w:bCs/>
                <w:color w:val="000000"/>
                <w:sz w:val="16"/>
                <w:szCs w:val="16"/>
                <w:lang w:val="en-US"/>
              </w:rPr>
              <w:t> </w:t>
            </w:r>
          </w:p>
        </w:tc>
        <w:tc>
          <w:tcPr>
            <w:tcW w:w="426" w:type="dxa"/>
            <w:shd w:val="clear" w:color="auto" w:fill="auto"/>
            <w:noWrap/>
            <w:vAlign w:val="bottom"/>
            <w:hideMark/>
          </w:tcPr>
          <w:p w14:paraId="7D560D9B" w14:textId="77777777" w:rsidR="00835A9F" w:rsidRPr="00891D63" w:rsidRDefault="00835A9F" w:rsidP="00067FBE">
            <w:pPr>
              <w:spacing w:after="0" w:line="240" w:lineRule="auto"/>
              <w:rPr>
                <w:rFonts w:cs="Arial"/>
                <w:b/>
                <w:bCs/>
                <w:color w:val="000000"/>
                <w:sz w:val="16"/>
                <w:szCs w:val="16"/>
                <w:lang w:val="en-US"/>
              </w:rPr>
            </w:pPr>
            <w:r w:rsidRPr="00891D63">
              <w:rPr>
                <w:rFonts w:cs="Arial"/>
                <w:b/>
                <w:bCs/>
                <w:color w:val="000000"/>
                <w:sz w:val="16"/>
                <w:szCs w:val="16"/>
                <w:lang w:val="en-US"/>
              </w:rPr>
              <w:t> </w:t>
            </w:r>
          </w:p>
        </w:tc>
        <w:tc>
          <w:tcPr>
            <w:tcW w:w="438" w:type="dxa"/>
            <w:shd w:val="clear" w:color="auto" w:fill="auto"/>
            <w:noWrap/>
            <w:vAlign w:val="bottom"/>
            <w:hideMark/>
          </w:tcPr>
          <w:p w14:paraId="6954E13A" w14:textId="77777777" w:rsidR="00835A9F" w:rsidRPr="00891D63" w:rsidRDefault="00835A9F" w:rsidP="00067FBE">
            <w:pPr>
              <w:spacing w:after="0" w:line="240" w:lineRule="auto"/>
              <w:rPr>
                <w:rFonts w:cs="Arial"/>
                <w:b/>
                <w:bCs/>
                <w:color w:val="000000"/>
                <w:sz w:val="16"/>
                <w:szCs w:val="16"/>
                <w:lang w:val="en-US"/>
              </w:rPr>
            </w:pPr>
            <w:r w:rsidRPr="00891D63">
              <w:rPr>
                <w:rFonts w:cs="Arial"/>
                <w:b/>
                <w:bCs/>
                <w:color w:val="000000"/>
                <w:sz w:val="16"/>
                <w:szCs w:val="16"/>
                <w:lang w:val="en-US"/>
              </w:rPr>
              <w:t> </w:t>
            </w:r>
          </w:p>
        </w:tc>
        <w:tc>
          <w:tcPr>
            <w:tcW w:w="378" w:type="dxa"/>
            <w:shd w:val="clear" w:color="auto" w:fill="auto"/>
            <w:noWrap/>
            <w:vAlign w:val="bottom"/>
            <w:hideMark/>
          </w:tcPr>
          <w:p w14:paraId="785159E4" w14:textId="77777777" w:rsidR="00835A9F" w:rsidRPr="00891D63" w:rsidRDefault="00835A9F" w:rsidP="00067FBE">
            <w:pPr>
              <w:spacing w:after="0" w:line="240" w:lineRule="auto"/>
              <w:rPr>
                <w:rFonts w:cs="Arial"/>
                <w:b/>
                <w:bCs/>
                <w:color w:val="000000"/>
                <w:sz w:val="16"/>
                <w:szCs w:val="16"/>
                <w:lang w:val="en-US"/>
              </w:rPr>
            </w:pPr>
            <w:r w:rsidRPr="00891D63">
              <w:rPr>
                <w:rFonts w:cs="Arial"/>
                <w:b/>
                <w:bCs/>
                <w:color w:val="000000"/>
                <w:sz w:val="16"/>
                <w:szCs w:val="16"/>
                <w:lang w:val="en-US"/>
              </w:rPr>
              <w:t> </w:t>
            </w:r>
          </w:p>
        </w:tc>
        <w:tc>
          <w:tcPr>
            <w:tcW w:w="591" w:type="dxa"/>
            <w:shd w:val="clear" w:color="auto" w:fill="auto"/>
            <w:noWrap/>
            <w:vAlign w:val="bottom"/>
            <w:hideMark/>
          </w:tcPr>
          <w:p w14:paraId="63F26847" w14:textId="77777777" w:rsidR="00835A9F" w:rsidRPr="00891D63" w:rsidRDefault="00835A9F" w:rsidP="00067FBE">
            <w:pPr>
              <w:spacing w:after="0" w:line="240" w:lineRule="auto"/>
              <w:rPr>
                <w:rFonts w:cs="Arial"/>
                <w:b/>
                <w:bCs/>
                <w:color w:val="000000"/>
                <w:sz w:val="16"/>
                <w:szCs w:val="16"/>
                <w:lang w:val="en-US"/>
              </w:rPr>
            </w:pPr>
            <w:r w:rsidRPr="00891D63">
              <w:rPr>
                <w:rFonts w:cs="Arial"/>
                <w:b/>
                <w:bCs/>
                <w:color w:val="000000"/>
                <w:sz w:val="16"/>
                <w:szCs w:val="16"/>
                <w:lang w:val="en-US"/>
              </w:rPr>
              <w:t> </w:t>
            </w:r>
          </w:p>
        </w:tc>
        <w:tc>
          <w:tcPr>
            <w:tcW w:w="545" w:type="dxa"/>
            <w:shd w:val="clear" w:color="auto" w:fill="auto"/>
            <w:noWrap/>
            <w:vAlign w:val="bottom"/>
            <w:hideMark/>
          </w:tcPr>
          <w:p w14:paraId="65974DB9" w14:textId="77777777" w:rsidR="00835A9F" w:rsidRPr="00891D63" w:rsidRDefault="00835A9F" w:rsidP="00067FBE">
            <w:pPr>
              <w:spacing w:after="0" w:line="240" w:lineRule="auto"/>
              <w:rPr>
                <w:rFonts w:cs="Arial"/>
                <w:b/>
                <w:bCs/>
                <w:color w:val="000000"/>
                <w:sz w:val="16"/>
                <w:szCs w:val="16"/>
                <w:lang w:val="en-US"/>
              </w:rPr>
            </w:pPr>
            <w:r w:rsidRPr="00891D63">
              <w:rPr>
                <w:rFonts w:cs="Arial"/>
                <w:b/>
                <w:bCs/>
                <w:color w:val="000000"/>
                <w:sz w:val="16"/>
                <w:szCs w:val="16"/>
                <w:lang w:val="en-US"/>
              </w:rPr>
              <w:t> </w:t>
            </w:r>
          </w:p>
        </w:tc>
        <w:tc>
          <w:tcPr>
            <w:tcW w:w="378" w:type="dxa"/>
            <w:shd w:val="clear" w:color="auto" w:fill="auto"/>
            <w:noWrap/>
            <w:vAlign w:val="bottom"/>
            <w:hideMark/>
          </w:tcPr>
          <w:p w14:paraId="788D9B8E" w14:textId="77777777" w:rsidR="00835A9F" w:rsidRPr="00891D63" w:rsidRDefault="00835A9F" w:rsidP="00067FBE">
            <w:pPr>
              <w:spacing w:after="0" w:line="240" w:lineRule="auto"/>
              <w:rPr>
                <w:rFonts w:cs="Arial"/>
                <w:b/>
                <w:bCs/>
                <w:color w:val="000000"/>
                <w:sz w:val="16"/>
                <w:szCs w:val="16"/>
                <w:lang w:val="en-US"/>
              </w:rPr>
            </w:pPr>
            <w:r w:rsidRPr="00891D63">
              <w:rPr>
                <w:rFonts w:cs="Arial"/>
                <w:b/>
                <w:bCs/>
                <w:color w:val="000000"/>
                <w:sz w:val="16"/>
                <w:szCs w:val="16"/>
                <w:lang w:val="en-US"/>
              </w:rPr>
              <w:t> </w:t>
            </w:r>
          </w:p>
        </w:tc>
        <w:tc>
          <w:tcPr>
            <w:tcW w:w="591" w:type="dxa"/>
            <w:shd w:val="clear" w:color="auto" w:fill="auto"/>
            <w:noWrap/>
            <w:vAlign w:val="bottom"/>
            <w:hideMark/>
          </w:tcPr>
          <w:p w14:paraId="6B957F42" w14:textId="77777777" w:rsidR="00835A9F" w:rsidRPr="00891D63" w:rsidRDefault="00835A9F" w:rsidP="00067FBE">
            <w:pPr>
              <w:spacing w:after="0" w:line="240" w:lineRule="auto"/>
              <w:rPr>
                <w:rFonts w:cs="Arial"/>
                <w:b/>
                <w:bCs/>
                <w:color w:val="000000"/>
                <w:sz w:val="16"/>
                <w:szCs w:val="16"/>
                <w:lang w:val="en-US"/>
              </w:rPr>
            </w:pPr>
            <w:r w:rsidRPr="00891D63">
              <w:rPr>
                <w:rFonts w:cs="Arial"/>
                <w:b/>
                <w:bCs/>
                <w:color w:val="000000"/>
                <w:sz w:val="16"/>
                <w:szCs w:val="16"/>
                <w:lang w:val="en-US"/>
              </w:rPr>
              <w:t> </w:t>
            </w:r>
          </w:p>
        </w:tc>
        <w:tc>
          <w:tcPr>
            <w:tcW w:w="545" w:type="dxa"/>
            <w:shd w:val="clear" w:color="auto" w:fill="auto"/>
            <w:noWrap/>
            <w:vAlign w:val="bottom"/>
            <w:hideMark/>
          </w:tcPr>
          <w:p w14:paraId="613FFDBC" w14:textId="77777777" w:rsidR="00835A9F" w:rsidRPr="00891D63" w:rsidRDefault="00835A9F" w:rsidP="00067FBE">
            <w:pPr>
              <w:spacing w:after="0" w:line="240" w:lineRule="auto"/>
              <w:rPr>
                <w:rFonts w:cs="Arial"/>
                <w:b/>
                <w:bCs/>
                <w:color w:val="000000"/>
                <w:sz w:val="16"/>
                <w:szCs w:val="16"/>
                <w:lang w:val="en-US"/>
              </w:rPr>
            </w:pPr>
            <w:r w:rsidRPr="00891D63">
              <w:rPr>
                <w:rFonts w:cs="Arial"/>
                <w:b/>
                <w:bCs/>
                <w:color w:val="000000"/>
                <w:sz w:val="16"/>
                <w:szCs w:val="16"/>
                <w:lang w:val="en-US"/>
              </w:rPr>
              <w:t> </w:t>
            </w:r>
          </w:p>
        </w:tc>
        <w:tc>
          <w:tcPr>
            <w:tcW w:w="378" w:type="dxa"/>
            <w:shd w:val="clear" w:color="auto" w:fill="auto"/>
            <w:noWrap/>
            <w:vAlign w:val="bottom"/>
            <w:hideMark/>
          </w:tcPr>
          <w:p w14:paraId="6EF611C0" w14:textId="77777777" w:rsidR="00835A9F" w:rsidRPr="00891D63" w:rsidRDefault="00835A9F" w:rsidP="00067FBE">
            <w:pPr>
              <w:spacing w:after="0" w:line="240" w:lineRule="auto"/>
              <w:rPr>
                <w:rFonts w:cs="Arial"/>
                <w:b/>
                <w:bCs/>
                <w:color w:val="000000"/>
                <w:sz w:val="16"/>
                <w:szCs w:val="16"/>
                <w:lang w:val="en-US"/>
              </w:rPr>
            </w:pPr>
            <w:r w:rsidRPr="00891D63">
              <w:rPr>
                <w:rFonts w:cs="Arial"/>
                <w:b/>
                <w:bCs/>
                <w:color w:val="000000"/>
                <w:sz w:val="16"/>
                <w:szCs w:val="16"/>
                <w:lang w:val="en-US"/>
              </w:rPr>
              <w:t> </w:t>
            </w:r>
          </w:p>
        </w:tc>
        <w:tc>
          <w:tcPr>
            <w:tcW w:w="591" w:type="dxa"/>
            <w:shd w:val="clear" w:color="auto" w:fill="auto"/>
            <w:noWrap/>
            <w:vAlign w:val="bottom"/>
            <w:hideMark/>
          </w:tcPr>
          <w:p w14:paraId="7113E7A3" w14:textId="77777777" w:rsidR="00835A9F" w:rsidRPr="00891D63" w:rsidRDefault="00835A9F" w:rsidP="00067FBE">
            <w:pPr>
              <w:spacing w:after="0" w:line="240" w:lineRule="auto"/>
              <w:rPr>
                <w:rFonts w:cs="Arial"/>
                <w:b/>
                <w:bCs/>
                <w:color w:val="000000"/>
                <w:sz w:val="16"/>
                <w:szCs w:val="16"/>
                <w:lang w:val="en-US"/>
              </w:rPr>
            </w:pPr>
            <w:r w:rsidRPr="00891D63">
              <w:rPr>
                <w:rFonts w:cs="Arial"/>
                <w:b/>
                <w:bCs/>
                <w:color w:val="000000"/>
                <w:sz w:val="16"/>
                <w:szCs w:val="16"/>
                <w:lang w:val="en-US"/>
              </w:rPr>
              <w:t> </w:t>
            </w:r>
          </w:p>
        </w:tc>
        <w:tc>
          <w:tcPr>
            <w:tcW w:w="545" w:type="dxa"/>
            <w:shd w:val="clear" w:color="auto" w:fill="auto"/>
            <w:noWrap/>
            <w:vAlign w:val="bottom"/>
            <w:hideMark/>
          </w:tcPr>
          <w:p w14:paraId="23AA3FD8" w14:textId="77777777" w:rsidR="00835A9F" w:rsidRPr="00891D63" w:rsidRDefault="00835A9F" w:rsidP="00067FBE">
            <w:pPr>
              <w:spacing w:after="0" w:line="240" w:lineRule="auto"/>
              <w:rPr>
                <w:rFonts w:cs="Arial"/>
                <w:b/>
                <w:bCs/>
                <w:color w:val="000000"/>
                <w:sz w:val="16"/>
                <w:szCs w:val="16"/>
                <w:lang w:val="en-US"/>
              </w:rPr>
            </w:pPr>
            <w:r w:rsidRPr="00891D63">
              <w:rPr>
                <w:rFonts w:cs="Arial"/>
                <w:b/>
                <w:bCs/>
                <w:color w:val="000000"/>
                <w:sz w:val="16"/>
                <w:szCs w:val="16"/>
                <w:lang w:val="en-US"/>
              </w:rPr>
              <w:t> </w:t>
            </w:r>
          </w:p>
        </w:tc>
        <w:tc>
          <w:tcPr>
            <w:tcW w:w="545" w:type="dxa"/>
            <w:shd w:val="clear" w:color="auto" w:fill="auto"/>
            <w:noWrap/>
            <w:vAlign w:val="bottom"/>
            <w:hideMark/>
          </w:tcPr>
          <w:p w14:paraId="555FFD09" w14:textId="77777777" w:rsidR="00835A9F" w:rsidRPr="00891D63" w:rsidRDefault="00835A9F" w:rsidP="00067FBE">
            <w:pPr>
              <w:spacing w:after="0" w:line="240" w:lineRule="auto"/>
              <w:rPr>
                <w:rFonts w:cs="Arial"/>
                <w:b/>
                <w:bCs/>
                <w:color w:val="000000"/>
                <w:sz w:val="16"/>
                <w:szCs w:val="16"/>
                <w:lang w:val="en-US"/>
              </w:rPr>
            </w:pPr>
            <w:r w:rsidRPr="00891D63">
              <w:rPr>
                <w:rFonts w:cs="Arial"/>
                <w:b/>
                <w:bCs/>
                <w:color w:val="000000"/>
                <w:sz w:val="16"/>
                <w:szCs w:val="16"/>
                <w:lang w:val="en-US"/>
              </w:rPr>
              <w:t> </w:t>
            </w:r>
          </w:p>
        </w:tc>
        <w:tc>
          <w:tcPr>
            <w:tcW w:w="545" w:type="dxa"/>
            <w:shd w:val="clear" w:color="auto" w:fill="auto"/>
            <w:noWrap/>
            <w:vAlign w:val="bottom"/>
            <w:hideMark/>
          </w:tcPr>
          <w:p w14:paraId="5E7B2B9E" w14:textId="77777777" w:rsidR="00835A9F" w:rsidRPr="00891D63" w:rsidRDefault="00835A9F" w:rsidP="00067FBE">
            <w:pPr>
              <w:spacing w:after="0" w:line="240" w:lineRule="auto"/>
              <w:rPr>
                <w:rFonts w:cs="Arial"/>
                <w:b/>
                <w:bCs/>
                <w:color w:val="000000"/>
                <w:sz w:val="16"/>
                <w:szCs w:val="16"/>
                <w:lang w:val="en-US"/>
              </w:rPr>
            </w:pPr>
            <w:r w:rsidRPr="00891D63">
              <w:rPr>
                <w:rFonts w:cs="Arial"/>
                <w:b/>
                <w:bCs/>
                <w:color w:val="000000"/>
                <w:sz w:val="16"/>
                <w:szCs w:val="16"/>
                <w:lang w:val="en-US"/>
              </w:rPr>
              <w:t> </w:t>
            </w:r>
          </w:p>
        </w:tc>
        <w:tc>
          <w:tcPr>
            <w:tcW w:w="585" w:type="dxa"/>
            <w:shd w:val="clear" w:color="auto" w:fill="auto"/>
            <w:noWrap/>
            <w:vAlign w:val="bottom"/>
            <w:hideMark/>
          </w:tcPr>
          <w:p w14:paraId="36453513" w14:textId="77777777" w:rsidR="00835A9F" w:rsidRPr="00891D63" w:rsidRDefault="00835A9F" w:rsidP="00067FBE">
            <w:pPr>
              <w:spacing w:after="0" w:line="240" w:lineRule="auto"/>
              <w:rPr>
                <w:rFonts w:cs="Arial"/>
                <w:b/>
                <w:bCs/>
                <w:color w:val="000000"/>
                <w:sz w:val="16"/>
                <w:szCs w:val="16"/>
                <w:lang w:val="en-US"/>
              </w:rPr>
            </w:pPr>
            <w:r w:rsidRPr="00891D63">
              <w:rPr>
                <w:rFonts w:cs="Arial"/>
                <w:b/>
                <w:bCs/>
                <w:color w:val="000000"/>
                <w:sz w:val="16"/>
                <w:szCs w:val="16"/>
                <w:lang w:val="en-US"/>
              </w:rPr>
              <w:t> </w:t>
            </w:r>
          </w:p>
        </w:tc>
        <w:tc>
          <w:tcPr>
            <w:tcW w:w="567" w:type="dxa"/>
            <w:shd w:val="clear" w:color="auto" w:fill="auto"/>
            <w:noWrap/>
            <w:vAlign w:val="bottom"/>
            <w:hideMark/>
          </w:tcPr>
          <w:p w14:paraId="1811EA3A" w14:textId="77777777" w:rsidR="00835A9F" w:rsidRPr="00891D63" w:rsidRDefault="00835A9F" w:rsidP="00067FBE">
            <w:pPr>
              <w:spacing w:after="0" w:line="240" w:lineRule="auto"/>
              <w:rPr>
                <w:rFonts w:cs="Arial"/>
                <w:b/>
                <w:bCs/>
                <w:color w:val="000000"/>
                <w:sz w:val="16"/>
                <w:szCs w:val="16"/>
                <w:lang w:val="en-US"/>
              </w:rPr>
            </w:pPr>
            <w:r w:rsidRPr="00891D63">
              <w:rPr>
                <w:rFonts w:cs="Arial"/>
                <w:b/>
                <w:bCs/>
                <w:color w:val="000000"/>
                <w:sz w:val="16"/>
                <w:szCs w:val="16"/>
                <w:lang w:val="en-US"/>
              </w:rPr>
              <w:t> </w:t>
            </w:r>
          </w:p>
        </w:tc>
      </w:tr>
      <w:tr w:rsidR="00835A9F" w:rsidRPr="00891D63" w14:paraId="2B7FE0C4" w14:textId="77777777" w:rsidTr="00B37EEA">
        <w:trPr>
          <w:trHeight w:val="255"/>
        </w:trPr>
        <w:tc>
          <w:tcPr>
            <w:tcW w:w="648" w:type="dxa"/>
            <w:shd w:val="clear" w:color="auto" w:fill="auto"/>
            <w:noWrap/>
            <w:vAlign w:val="bottom"/>
            <w:hideMark/>
          </w:tcPr>
          <w:p w14:paraId="58B3AAF0"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1 У</w:t>
            </w:r>
          </w:p>
        </w:tc>
        <w:tc>
          <w:tcPr>
            <w:tcW w:w="415" w:type="dxa"/>
            <w:shd w:val="clear" w:color="auto" w:fill="auto"/>
            <w:noWrap/>
            <w:vAlign w:val="bottom"/>
            <w:hideMark/>
          </w:tcPr>
          <w:p w14:paraId="7FB1A48F"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581" w:type="dxa"/>
            <w:shd w:val="clear" w:color="auto" w:fill="auto"/>
            <w:noWrap/>
            <w:vAlign w:val="bottom"/>
            <w:hideMark/>
          </w:tcPr>
          <w:p w14:paraId="5D02FDF4"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602" w:type="dxa"/>
            <w:shd w:val="clear" w:color="auto" w:fill="auto"/>
            <w:noWrap/>
            <w:vAlign w:val="bottom"/>
            <w:hideMark/>
          </w:tcPr>
          <w:p w14:paraId="56D56B28"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584" w:type="dxa"/>
          </w:tcPr>
          <w:p w14:paraId="29F52CDD" w14:textId="77777777" w:rsidR="00835A9F" w:rsidRPr="00891D63" w:rsidRDefault="00835A9F" w:rsidP="00067FBE">
            <w:pPr>
              <w:spacing w:after="0" w:line="240" w:lineRule="auto"/>
              <w:rPr>
                <w:rFonts w:cs="Arial"/>
                <w:color w:val="000000"/>
                <w:sz w:val="16"/>
                <w:szCs w:val="16"/>
                <w:lang w:val="en-US"/>
              </w:rPr>
            </w:pPr>
          </w:p>
        </w:tc>
        <w:tc>
          <w:tcPr>
            <w:tcW w:w="632" w:type="dxa"/>
          </w:tcPr>
          <w:p w14:paraId="1B5DE774" w14:textId="77777777" w:rsidR="00835A9F" w:rsidRPr="00891D63" w:rsidRDefault="00835A9F" w:rsidP="00067FBE">
            <w:pPr>
              <w:spacing w:after="0" w:line="240" w:lineRule="auto"/>
              <w:rPr>
                <w:rFonts w:cs="Arial"/>
                <w:color w:val="000000"/>
                <w:sz w:val="16"/>
                <w:szCs w:val="16"/>
                <w:lang w:val="en-US"/>
              </w:rPr>
            </w:pPr>
          </w:p>
        </w:tc>
        <w:tc>
          <w:tcPr>
            <w:tcW w:w="635" w:type="dxa"/>
            <w:shd w:val="clear" w:color="auto" w:fill="auto"/>
            <w:noWrap/>
            <w:vAlign w:val="bottom"/>
            <w:hideMark/>
          </w:tcPr>
          <w:p w14:paraId="547CBE7D" w14:textId="6D882770"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406" w:type="dxa"/>
            <w:shd w:val="clear" w:color="auto" w:fill="auto"/>
            <w:noWrap/>
            <w:vAlign w:val="bottom"/>
            <w:hideMark/>
          </w:tcPr>
          <w:p w14:paraId="50A49CE6" w14:textId="77777777"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c>
          <w:tcPr>
            <w:tcW w:w="490" w:type="dxa"/>
            <w:shd w:val="clear" w:color="auto" w:fill="auto"/>
            <w:noWrap/>
            <w:vAlign w:val="bottom"/>
            <w:hideMark/>
          </w:tcPr>
          <w:p w14:paraId="5623F513" w14:textId="77777777"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c>
          <w:tcPr>
            <w:tcW w:w="531" w:type="dxa"/>
            <w:shd w:val="clear" w:color="auto" w:fill="auto"/>
            <w:noWrap/>
            <w:vAlign w:val="bottom"/>
            <w:hideMark/>
          </w:tcPr>
          <w:p w14:paraId="3C7DCBB8" w14:textId="77777777"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c>
          <w:tcPr>
            <w:tcW w:w="603" w:type="dxa"/>
            <w:shd w:val="clear" w:color="auto" w:fill="auto"/>
            <w:noWrap/>
            <w:vAlign w:val="bottom"/>
            <w:hideMark/>
          </w:tcPr>
          <w:p w14:paraId="40FD2850"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528" w:type="dxa"/>
            <w:shd w:val="clear" w:color="auto" w:fill="auto"/>
            <w:noWrap/>
            <w:vAlign w:val="bottom"/>
            <w:hideMark/>
          </w:tcPr>
          <w:p w14:paraId="4B005011"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530" w:type="dxa"/>
            <w:shd w:val="clear" w:color="auto" w:fill="auto"/>
            <w:noWrap/>
            <w:vAlign w:val="bottom"/>
            <w:hideMark/>
          </w:tcPr>
          <w:p w14:paraId="660C6F32"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528" w:type="dxa"/>
            <w:shd w:val="clear" w:color="auto" w:fill="auto"/>
            <w:noWrap/>
            <w:vAlign w:val="bottom"/>
            <w:hideMark/>
          </w:tcPr>
          <w:p w14:paraId="0612B4E6"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426" w:type="dxa"/>
            <w:shd w:val="clear" w:color="auto" w:fill="auto"/>
            <w:noWrap/>
            <w:vAlign w:val="bottom"/>
            <w:hideMark/>
          </w:tcPr>
          <w:p w14:paraId="16B285F8"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438" w:type="dxa"/>
            <w:shd w:val="clear" w:color="auto" w:fill="auto"/>
            <w:noWrap/>
            <w:vAlign w:val="bottom"/>
            <w:hideMark/>
          </w:tcPr>
          <w:p w14:paraId="59CA273A"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378" w:type="dxa"/>
            <w:shd w:val="clear" w:color="auto" w:fill="auto"/>
            <w:noWrap/>
            <w:vAlign w:val="bottom"/>
            <w:hideMark/>
          </w:tcPr>
          <w:p w14:paraId="3B4FB563"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591" w:type="dxa"/>
            <w:shd w:val="clear" w:color="auto" w:fill="auto"/>
            <w:noWrap/>
            <w:vAlign w:val="bottom"/>
            <w:hideMark/>
          </w:tcPr>
          <w:p w14:paraId="7BEE5E38"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545" w:type="dxa"/>
            <w:shd w:val="clear" w:color="auto" w:fill="auto"/>
            <w:noWrap/>
            <w:vAlign w:val="bottom"/>
            <w:hideMark/>
          </w:tcPr>
          <w:p w14:paraId="02A18096"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378" w:type="dxa"/>
            <w:shd w:val="clear" w:color="auto" w:fill="auto"/>
            <w:noWrap/>
            <w:vAlign w:val="bottom"/>
            <w:hideMark/>
          </w:tcPr>
          <w:p w14:paraId="08CE9FE3"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591" w:type="dxa"/>
            <w:shd w:val="clear" w:color="auto" w:fill="auto"/>
            <w:noWrap/>
            <w:vAlign w:val="bottom"/>
            <w:hideMark/>
          </w:tcPr>
          <w:p w14:paraId="79D86D14"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545" w:type="dxa"/>
            <w:shd w:val="clear" w:color="auto" w:fill="auto"/>
            <w:noWrap/>
            <w:vAlign w:val="bottom"/>
            <w:hideMark/>
          </w:tcPr>
          <w:p w14:paraId="7EDD9023"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378" w:type="dxa"/>
            <w:shd w:val="clear" w:color="auto" w:fill="auto"/>
            <w:noWrap/>
            <w:vAlign w:val="bottom"/>
            <w:hideMark/>
          </w:tcPr>
          <w:p w14:paraId="14EF97C3"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591" w:type="dxa"/>
            <w:shd w:val="clear" w:color="auto" w:fill="auto"/>
            <w:noWrap/>
            <w:vAlign w:val="bottom"/>
            <w:hideMark/>
          </w:tcPr>
          <w:p w14:paraId="469DCFDB"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545" w:type="dxa"/>
            <w:shd w:val="clear" w:color="auto" w:fill="auto"/>
            <w:noWrap/>
            <w:vAlign w:val="bottom"/>
            <w:hideMark/>
          </w:tcPr>
          <w:p w14:paraId="2F3BF15B"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545" w:type="dxa"/>
            <w:shd w:val="clear" w:color="auto" w:fill="auto"/>
            <w:noWrap/>
            <w:vAlign w:val="bottom"/>
            <w:hideMark/>
          </w:tcPr>
          <w:p w14:paraId="29A70002"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545" w:type="dxa"/>
            <w:shd w:val="clear" w:color="auto" w:fill="auto"/>
            <w:noWrap/>
            <w:vAlign w:val="bottom"/>
            <w:hideMark/>
          </w:tcPr>
          <w:p w14:paraId="06B81F4D"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585" w:type="dxa"/>
            <w:shd w:val="clear" w:color="auto" w:fill="auto"/>
            <w:noWrap/>
            <w:vAlign w:val="bottom"/>
            <w:hideMark/>
          </w:tcPr>
          <w:p w14:paraId="609586E4"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567" w:type="dxa"/>
            <w:shd w:val="clear" w:color="auto" w:fill="auto"/>
            <w:noWrap/>
            <w:vAlign w:val="bottom"/>
            <w:hideMark/>
          </w:tcPr>
          <w:p w14:paraId="6364C253"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r>
      <w:tr w:rsidR="00835A9F" w:rsidRPr="00891D63" w14:paraId="286D8CE3" w14:textId="77777777" w:rsidTr="00B37EEA">
        <w:trPr>
          <w:trHeight w:val="255"/>
        </w:trPr>
        <w:tc>
          <w:tcPr>
            <w:tcW w:w="648" w:type="dxa"/>
            <w:shd w:val="clear" w:color="auto" w:fill="auto"/>
            <w:noWrap/>
            <w:vAlign w:val="bottom"/>
            <w:hideMark/>
          </w:tcPr>
          <w:p w14:paraId="63DE8748"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2 У</w:t>
            </w:r>
          </w:p>
        </w:tc>
        <w:tc>
          <w:tcPr>
            <w:tcW w:w="415" w:type="dxa"/>
            <w:shd w:val="clear" w:color="auto" w:fill="auto"/>
            <w:noWrap/>
            <w:vAlign w:val="bottom"/>
            <w:hideMark/>
          </w:tcPr>
          <w:p w14:paraId="6AF8CB51"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581" w:type="dxa"/>
            <w:shd w:val="clear" w:color="auto" w:fill="auto"/>
            <w:noWrap/>
            <w:vAlign w:val="bottom"/>
            <w:hideMark/>
          </w:tcPr>
          <w:p w14:paraId="659CCD6C"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602" w:type="dxa"/>
            <w:shd w:val="clear" w:color="auto" w:fill="auto"/>
            <w:noWrap/>
            <w:vAlign w:val="bottom"/>
            <w:hideMark/>
          </w:tcPr>
          <w:p w14:paraId="4B8190C2"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584" w:type="dxa"/>
          </w:tcPr>
          <w:p w14:paraId="131A921D" w14:textId="77777777" w:rsidR="00835A9F" w:rsidRPr="00891D63" w:rsidRDefault="00835A9F" w:rsidP="00067FBE">
            <w:pPr>
              <w:spacing w:after="0" w:line="240" w:lineRule="auto"/>
              <w:rPr>
                <w:rFonts w:cs="Arial"/>
                <w:color w:val="000000"/>
                <w:sz w:val="16"/>
                <w:szCs w:val="16"/>
                <w:lang w:val="en-US"/>
              </w:rPr>
            </w:pPr>
          </w:p>
        </w:tc>
        <w:tc>
          <w:tcPr>
            <w:tcW w:w="632" w:type="dxa"/>
          </w:tcPr>
          <w:p w14:paraId="191E94EA" w14:textId="77777777" w:rsidR="00835A9F" w:rsidRPr="00891D63" w:rsidRDefault="00835A9F" w:rsidP="00067FBE">
            <w:pPr>
              <w:spacing w:after="0" w:line="240" w:lineRule="auto"/>
              <w:rPr>
                <w:rFonts w:cs="Arial"/>
                <w:color w:val="000000"/>
                <w:sz w:val="16"/>
                <w:szCs w:val="16"/>
                <w:lang w:val="en-US"/>
              </w:rPr>
            </w:pPr>
          </w:p>
        </w:tc>
        <w:tc>
          <w:tcPr>
            <w:tcW w:w="635" w:type="dxa"/>
            <w:shd w:val="clear" w:color="auto" w:fill="auto"/>
            <w:noWrap/>
            <w:vAlign w:val="bottom"/>
            <w:hideMark/>
          </w:tcPr>
          <w:p w14:paraId="449B4B3A" w14:textId="7C85190A"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406" w:type="dxa"/>
            <w:shd w:val="clear" w:color="auto" w:fill="auto"/>
            <w:noWrap/>
            <w:vAlign w:val="bottom"/>
            <w:hideMark/>
          </w:tcPr>
          <w:p w14:paraId="14A1C75D" w14:textId="77777777"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c>
          <w:tcPr>
            <w:tcW w:w="490" w:type="dxa"/>
            <w:shd w:val="clear" w:color="auto" w:fill="auto"/>
            <w:noWrap/>
            <w:vAlign w:val="bottom"/>
            <w:hideMark/>
          </w:tcPr>
          <w:p w14:paraId="1D6A05B7" w14:textId="77777777"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c>
          <w:tcPr>
            <w:tcW w:w="531" w:type="dxa"/>
            <w:shd w:val="clear" w:color="auto" w:fill="auto"/>
            <w:noWrap/>
            <w:vAlign w:val="bottom"/>
            <w:hideMark/>
          </w:tcPr>
          <w:p w14:paraId="076A0989" w14:textId="77777777"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c>
          <w:tcPr>
            <w:tcW w:w="603" w:type="dxa"/>
            <w:shd w:val="clear" w:color="auto" w:fill="auto"/>
            <w:noWrap/>
            <w:vAlign w:val="bottom"/>
            <w:hideMark/>
          </w:tcPr>
          <w:p w14:paraId="09FC8E43"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528" w:type="dxa"/>
            <w:shd w:val="clear" w:color="auto" w:fill="auto"/>
            <w:noWrap/>
            <w:vAlign w:val="bottom"/>
            <w:hideMark/>
          </w:tcPr>
          <w:p w14:paraId="38EA4A60"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530" w:type="dxa"/>
            <w:shd w:val="clear" w:color="auto" w:fill="auto"/>
            <w:noWrap/>
            <w:vAlign w:val="bottom"/>
            <w:hideMark/>
          </w:tcPr>
          <w:p w14:paraId="0F341AE5"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528" w:type="dxa"/>
            <w:shd w:val="clear" w:color="auto" w:fill="auto"/>
            <w:noWrap/>
            <w:vAlign w:val="bottom"/>
            <w:hideMark/>
          </w:tcPr>
          <w:p w14:paraId="5CF88ABF"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426" w:type="dxa"/>
            <w:shd w:val="clear" w:color="auto" w:fill="auto"/>
            <w:noWrap/>
            <w:vAlign w:val="bottom"/>
            <w:hideMark/>
          </w:tcPr>
          <w:p w14:paraId="45EFAD22"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438" w:type="dxa"/>
            <w:shd w:val="clear" w:color="auto" w:fill="auto"/>
            <w:noWrap/>
            <w:vAlign w:val="bottom"/>
            <w:hideMark/>
          </w:tcPr>
          <w:p w14:paraId="16D1D2D6"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378" w:type="dxa"/>
            <w:shd w:val="clear" w:color="auto" w:fill="auto"/>
            <w:noWrap/>
            <w:vAlign w:val="bottom"/>
            <w:hideMark/>
          </w:tcPr>
          <w:p w14:paraId="0A921B49"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591" w:type="dxa"/>
            <w:shd w:val="clear" w:color="auto" w:fill="auto"/>
            <w:noWrap/>
            <w:vAlign w:val="bottom"/>
            <w:hideMark/>
          </w:tcPr>
          <w:p w14:paraId="222D7432"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545" w:type="dxa"/>
            <w:shd w:val="clear" w:color="auto" w:fill="auto"/>
            <w:noWrap/>
            <w:vAlign w:val="bottom"/>
            <w:hideMark/>
          </w:tcPr>
          <w:p w14:paraId="44CF703D"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378" w:type="dxa"/>
            <w:shd w:val="clear" w:color="auto" w:fill="auto"/>
            <w:noWrap/>
            <w:vAlign w:val="bottom"/>
            <w:hideMark/>
          </w:tcPr>
          <w:p w14:paraId="6511B856"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591" w:type="dxa"/>
            <w:shd w:val="clear" w:color="auto" w:fill="auto"/>
            <w:noWrap/>
            <w:vAlign w:val="bottom"/>
            <w:hideMark/>
          </w:tcPr>
          <w:p w14:paraId="73D9B5D2"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545" w:type="dxa"/>
            <w:shd w:val="clear" w:color="auto" w:fill="auto"/>
            <w:noWrap/>
            <w:vAlign w:val="bottom"/>
            <w:hideMark/>
          </w:tcPr>
          <w:p w14:paraId="02213FCA"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378" w:type="dxa"/>
            <w:shd w:val="clear" w:color="auto" w:fill="auto"/>
            <w:noWrap/>
            <w:vAlign w:val="bottom"/>
            <w:hideMark/>
          </w:tcPr>
          <w:p w14:paraId="5098DDA8"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591" w:type="dxa"/>
            <w:shd w:val="clear" w:color="auto" w:fill="auto"/>
            <w:noWrap/>
            <w:vAlign w:val="bottom"/>
            <w:hideMark/>
          </w:tcPr>
          <w:p w14:paraId="137C557F"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545" w:type="dxa"/>
            <w:shd w:val="clear" w:color="auto" w:fill="auto"/>
            <w:noWrap/>
            <w:vAlign w:val="bottom"/>
            <w:hideMark/>
          </w:tcPr>
          <w:p w14:paraId="23E89CFD"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545" w:type="dxa"/>
            <w:shd w:val="clear" w:color="auto" w:fill="auto"/>
            <w:noWrap/>
            <w:vAlign w:val="bottom"/>
            <w:hideMark/>
          </w:tcPr>
          <w:p w14:paraId="2DDB6410"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545" w:type="dxa"/>
            <w:shd w:val="clear" w:color="auto" w:fill="auto"/>
            <w:noWrap/>
            <w:vAlign w:val="bottom"/>
            <w:hideMark/>
          </w:tcPr>
          <w:p w14:paraId="549A7E99"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585" w:type="dxa"/>
            <w:shd w:val="clear" w:color="auto" w:fill="auto"/>
            <w:noWrap/>
            <w:vAlign w:val="bottom"/>
            <w:hideMark/>
          </w:tcPr>
          <w:p w14:paraId="45F783AE"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567" w:type="dxa"/>
            <w:shd w:val="clear" w:color="auto" w:fill="auto"/>
            <w:noWrap/>
            <w:vAlign w:val="bottom"/>
            <w:hideMark/>
          </w:tcPr>
          <w:p w14:paraId="43838AB8"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r>
      <w:tr w:rsidR="00835A9F" w:rsidRPr="00891D63" w14:paraId="6ED3B083" w14:textId="77777777" w:rsidTr="00B37EEA">
        <w:trPr>
          <w:trHeight w:val="255"/>
        </w:trPr>
        <w:tc>
          <w:tcPr>
            <w:tcW w:w="648" w:type="dxa"/>
            <w:shd w:val="clear" w:color="auto" w:fill="auto"/>
            <w:noWrap/>
            <w:vAlign w:val="bottom"/>
            <w:hideMark/>
          </w:tcPr>
          <w:p w14:paraId="0DC2A45A" w14:textId="77777777" w:rsidR="00835A9F" w:rsidRPr="00891D63" w:rsidRDefault="00835A9F" w:rsidP="00067FBE">
            <w:pPr>
              <w:spacing w:after="0" w:line="240" w:lineRule="auto"/>
              <w:rPr>
                <w:rFonts w:cs="Arial"/>
                <w:b/>
                <w:bCs/>
                <w:color w:val="000000"/>
                <w:sz w:val="16"/>
                <w:szCs w:val="16"/>
                <w:lang w:val="en-US"/>
              </w:rPr>
            </w:pPr>
            <w:r w:rsidRPr="00891D63">
              <w:rPr>
                <w:rFonts w:cs="Arial"/>
                <w:b/>
                <w:bCs/>
                <w:color w:val="000000"/>
                <w:sz w:val="16"/>
                <w:szCs w:val="16"/>
                <w:lang w:val="en-US"/>
              </w:rPr>
              <w:t>итого по услугам</w:t>
            </w:r>
          </w:p>
        </w:tc>
        <w:tc>
          <w:tcPr>
            <w:tcW w:w="415" w:type="dxa"/>
            <w:shd w:val="clear" w:color="auto" w:fill="auto"/>
            <w:noWrap/>
            <w:vAlign w:val="bottom"/>
            <w:hideMark/>
          </w:tcPr>
          <w:p w14:paraId="7F27D9E6" w14:textId="77777777" w:rsidR="00835A9F" w:rsidRPr="00891D63" w:rsidRDefault="00835A9F" w:rsidP="00067FBE">
            <w:pPr>
              <w:spacing w:after="0" w:line="240" w:lineRule="auto"/>
              <w:rPr>
                <w:rFonts w:cs="Arial"/>
                <w:b/>
                <w:bCs/>
                <w:color w:val="000000"/>
                <w:sz w:val="16"/>
                <w:szCs w:val="16"/>
                <w:lang w:val="en-US"/>
              </w:rPr>
            </w:pPr>
            <w:r w:rsidRPr="00891D63">
              <w:rPr>
                <w:rFonts w:cs="Arial"/>
                <w:b/>
                <w:bCs/>
                <w:color w:val="000000"/>
                <w:sz w:val="16"/>
                <w:szCs w:val="16"/>
                <w:lang w:val="en-US"/>
              </w:rPr>
              <w:t> </w:t>
            </w:r>
          </w:p>
        </w:tc>
        <w:tc>
          <w:tcPr>
            <w:tcW w:w="581" w:type="dxa"/>
            <w:shd w:val="clear" w:color="auto" w:fill="auto"/>
            <w:noWrap/>
            <w:vAlign w:val="bottom"/>
            <w:hideMark/>
          </w:tcPr>
          <w:p w14:paraId="36DF3827" w14:textId="77777777"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c>
          <w:tcPr>
            <w:tcW w:w="602" w:type="dxa"/>
            <w:shd w:val="clear" w:color="auto" w:fill="auto"/>
            <w:noWrap/>
            <w:vAlign w:val="bottom"/>
            <w:hideMark/>
          </w:tcPr>
          <w:p w14:paraId="2C7A03B7" w14:textId="77777777"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c>
          <w:tcPr>
            <w:tcW w:w="584" w:type="dxa"/>
          </w:tcPr>
          <w:p w14:paraId="036845DF" w14:textId="77777777" w:rsidR="00835A9F" w:rsidRPr="00891D63" w:rsidRDefault="00835A9F" w:rsidP="00067FBE">
            <w:pPr>
              <w:spacing w:after="0" w:line="240" w:lineRule="auto"/>
              <w:jc w:val="center"/>
              <w:rPr>
                <w:rFonts w:cs="Arial"/>
                <w:color w:val="000000"/>
                <w:sz w:val="16"/>
                <w:szCs w:val="16"/>
                <w:lang w:val="en-US"/>
              </w:rPr>
            </w:pPr>
          </w:p>
        </w:tc>
        <w:tc>
          <w:tcPr>
            <w:tcW w:w="632" w:type="dxa"/>
          </w:tcPr>
          <w:p w14:paraId="4AA9D0CA" w14:textId="77777777" w:rsidR="00835A9F" w:rsidRPr="00891D63" w:rsidRDefault="00835A9F" w:rsidP="00067FBE">
            <w:pPr>
              <w:spacing w:after="0" w:line="240" w:lineRule="auto"/>
              <w:jc w:val="center"/>
              <w:rPr>
                <w:rFonts w:cs="Arial"/>
                <w:color w:val="000000"/>
                <w:sz w:val="16"/>
                <w:szCs w:val="16"/>
                <w:lang w:val="en-US"/>
              </w:rPr>
            </w:pPr>
          </w:p>
        </w:tc>
        <w:tc>
          <w:tcPr>
            <w:tcW w:w="635" w:type="dxa"/>
            <w:shd w:val="clear" w:color="auto" w:fill="auto"/>
            <w:noWrap/>
            <w:vAlign w:val="bottom"/>
            <w:hideMark/>
          </w:tcPr>
          <w:p w14:paraId="5FED4B43" w14:textId="45438749"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c>
          <w:tcPr>
            <w:tcW w:w="406" w:type="dxa"/>
            <w:shd w:val="clear" w:color="auto" w:fill="auto"/>
            <w:noWrap/>
            <w:vAlign w:val="bottom"/>
            <w:hideMark/>
          </w:tcPr>
          <w:p w14:paraId="2D6D23A1" w14:textId="77777777"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c>
          <w:tcPr>
            <w:tcW w:w="490" w:type="dxa"/>
            <w:shd w:val="clear" w:color="auto" w:fill="auto"/>
            <w:noWrap/>
            <w:vAlign w:val="bottom"/>
            <w:hideMark/>
          </w:tcPr>
          <w:p w14:paraId="4EFCAC9B" w14:textId="77777777"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c>
          <w:tcPr>
            <w:tcW w:w="531" w:type="dxa"/>
            <w:shd w:val="clear" w:color="auto" w:fill="auto"/>
            <w:noWrap/>
            <w:vAlign w:val="bottom"/>
            <w:hideMark/>
          </w:tcPr>
          <w:p w14:paraId="4E769D56" w14:textId="77777777"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c>
          <w:tcPr>
            <w:tcW w:w="603" w:type="dxa"/>
            <w:shd w:val="clear" w:color="auto" w:fill="auto"/>
            <w:noWrap/>
            <w:vAlign w:val="bottom"/>
            <w:hideMark/>
          </w:tcPr>
          <w:p w14:paraId="377EBCB7" w14:textId="77777777"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c>
          <w:tcPr>
            <w:tcW w:w="528" w:type="dxa"/>
            <w:shd w:val="clear" w:color="auto" w:fill="auto"/>
            <w:noWrap/>
            <w:vAlign w:val="bottom"/>
            <w:hideMark/>
          </w:tcPr>
          <w:p w14:paraId="141A9578" w14:textId="77777777"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c>
          <w:tcPr>
            <w:tcW w:w="530" w:type="dxa"/>
            <w:shd w:val="clear" w:color="auto" w:fill="auto"/>
            <w:noWrap/>
            <w:vAlign w:val="bottom"/>
            <w:hideMark/>
          </w:tcPr>
          <w:p w14:paraId="5AE4E007" w14:textId="77777777"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c>
          <w:tcPr>
            <w:tcW w:w="528" w:type="dxa"/>
            <w:shd w:val="clear" w:color="auto" w:fill="auto"/>
            <w:noWrap/>
            <w:vAlign w:val="bottom"/>
            <w:hideMark/>
          </w:tcPr>
          <w:p w14:paraId="197358AB" w14:textId="77777777"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c>
          <w:tcPr>
            <w:tcW w:w="426" w:type="dxa"/>
            <w:shd w:val="clear" w:color="auto" w:fill="auto"/>
            <w:noWrap/>
            <w:vAlign w:val="bottom"/>
            <w:hideMark/>
          </w:tcPr>
          <w:p w14:paraId="791D4FB7" w14:textId="77777777"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c>
          <w:tcPr>
            <w:tcW w:w="438" w:type="dxa"/>
            <w:shd w:val="clear" w:color="auto" w:fill="auto"/>
            <w:noWrap/>
            <w:vAlign w:val="bottom"/>
            <w:hideMark/>
          </w:tcPr>
          <w:p w14:paraId="74881723" w14:textId="77777777"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c>
          <w:tcPr>
            <w:tcW w:w="378" w:type="dxa"/>
            <w:shd w:val="clear" w:color="auto" w:fill="auto"/>
            <w:noWrap/>
            <w:vAlign w:val="bottom"/>
            <w:hideMark/>
          </w:tcPr>
          <w:p w14:paraId="23EC9D11" w14:textId="77777777"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c>
          <w:tcPr>
            <w:tcW w:w="591" w:type="dxa"/>
            <w:shd w:val="clear" w:color="auto" w:fill="auto"/>
            <w:noWrap/>
            <w:vAlign w:val="bottom"/>
            <w:hideMark/>
          </w:tcPr>
          <w:p w14:paraId="475258B0" w14:textId="77777777"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c>
          <w:tcPr>
            <w:tcW w:w="545" w:type="dxa"/>
            <w:shd w:val="clear" w:color="auto" w:fill="auto"/>
            <w:noWrap/>
            <w:vAlign w:val="bottom"/>
            <w:hideMark/>
          </w:tcPr>
          <w:p w14:paraId="3D2124AA" w14:textId="77777777"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c>
          <w:tcPr>
            <w:tcW w:w="378" w:type="dxa"/>
            <w:shd w:val="clear" w:color="auto" w:fill="auto"/>
            <w:noWrap/>
            <w:vAlign w:val="bottom"/>
            <w:hideMark/>
          </w:tcPr>
          <w:p w14:paraId="3B886799" w14:textId="77777777"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c>
          <w:tcPr>
            <w:tcW w:w="591" w:type="dxa"/>
            <w:shd w:val="clear" w:color="auto" w:fill="auto"/>
            <w:noWrap/>
            <w:vAlign w:val="bottom"/>
            <w:hideMark/>
          </w:tcPr>
          <w:p w14:paraId="7AFB2A40" w14:textId="77777777"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c>
          <w:tcPr>
            <w:tcW w:w="545" w:type="dxa"/>
            <w:shd w:val="clear" w:color="auto" w:fill="auto"/>
            <w:noWrap/>
            <w:vAlign w:val="bottom"/>
            <w:hideMark/>
          </w:tcPr>
          <w:p w14:paraId="1090D902" w14:textId="77777777"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c>
          <w:tcPr>
            <w:tcW w:w="378" w:type="dxa"/>
            <w:shd w:val="clear" w:color="auto" w:fill="auto"/>
            <w:noWrap/>
            <w:vAlign w:val="bottom"/>
            <w:hideMark/>
          </w:tcPr>
          <w:p w14:paraId="1FE1C9AA" w14:textId="77777777"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c>
          <w:tcPr>
            <w:tcW w:w="591" w:type="dxa"/>
            <w:shd w:val="clear" w:color="auto" w:fill="auto"/>
            <w:noWrap/>
            <w:vAlign w:val="bottom"/>
            <w:hideMark/>
          </w:tcPr>
          <w:p w14:paraId="3402517B" w14:textId="77777777"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c>
          <w:tcPr>
            <w:tcW w:w="545" w:type="dxa"/>
            <w:shd w:val="clear" w:color="auto" w:fill="auto"/>
            <w:noWrap/>
            <w:vAlign w:val="bottom"/>
            <w:hideMark/>
          </w:tcPr>
          <w:p w14:paraId="57FCA38A" w14:textId="77777777"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c>
          <w:tcPr>
            <w:tcW w:w="545" w:type="dxa"/>
            <w:shd w:val="clear" w:color="auto" w:fill="auto"/>
            <w:noWrap/>
            <w:vAlign w:val="bottom"/>
            <w:hideMark/>
          </w:tcPr>
          <w:p w14:paraId="121AC665"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545" w:type="dxa"/>
            <w:shd w:val="clear" w:color="auto" w:fill="auto"/>
            <w:noWrap/>
            <w:vAlign w:val="bottom"/>
            <w:hideMark/>
          </w:tcPr>
          <w:p w14:paraId="2839BB54"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585" w:type="dxa"/>
            <w:shd w:val="clear" w:color="auto" w:fill="auto"/>
            <w:noWrap/>
            <w:vAlign w:val="bottom"/>
            <w:hideMark/>
          </w:tcPr>
          <w:p w14:paraId="49D4468E" w14:textId="77777777"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c>
          <w:tcPr>
            <w:tcW w:w="567" w:type="dxa"/>
            <w:shd w:val="clear" w:color="auto" w:fill="auto"/>
            <w:noWrap/>
            <w:vAlign w:val="bottom"/>
            <w:hideMark/>
          </w:tcPr>
          <w:p w14:paraId="6FA38289" w14:textId="77777777"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r>
      <w:tr w:rsidR="00835A9F" w:rsidRPr="00891D63" w14:paraId="17104A03" w14:textId="77777777" w:rsidTr="00B37EEA">
        <w:trPr>
          <w:trHeight w:val="255"/>
        </w:trPr>
        <w:tc>
          <w:tcPr>
            <w:tcW w:w="648" w:type="dxa"/>
            <w:shd w:val="clear" w:color="auto" w:fill="auto"/>
            <w:noWrap/>
            <w:vAlign w:val="bottom"/>
            <w:hideMark/>
          </w:tcPr>
          <w:p w14:paraId="4A277D69" w14:textId="77777777" w:rsidR="00835A9F" w:rsidRPr="00891D63" w:rsidRDefault="00835A9F" w:rsidP="00067FBE">
            <w:pPr>
              <w:spacing w:after="0" w:line="240" w:lineRule="auto"/>
              <w:jc w:val="center"/>
              <w:rPr>
                <w:rFonts w:cs="Arial"/>
                <w:b/>
                <w:bCs/>
                <w:color w:val="000000"/>
                <w:sz w:val="16"/>
                <w:szCs w:val="16"/>
                <w:lang w:val="en-US"/>
              </w:rPr>
            </w:pPr>
            <w:r w:rsidRPr="00891D63">
              <w:rPr>
                <w:rFonts w:cs="Arial"/>
                <w:b/>
                <w:bCs/>
                <w:color w:val="000000"/>
                <w:sz w:val="16"/>
                <w:szCs w:val="16"/>
                <w:lang w:val="en-US"/>
              </w:rPr>
              <w:t>Всего:</w:t>
            </w:r>
          </w:p>
        </w:tc>
        <w:tc>
          <w:tcPr>
            <w:tcW w:w="415" w:type="dxa"/>
            <w:shd w:val="clear" w:color="auto" w:fill="auto"/>
            <w:noWrap/>
            <w:vAlign w:val="bottom"/>
            <w:hideMark/>
          </w:tcPr>
          <w:p w14:paraId="68030DAB" w14:textId="77777777" w:rsidR="00835A9F" w:rsidRPr="00891D63" w:rsidRDefault="00835A9F" w:rsidP="00067FBE">
            <w:pPr>
              <w:spacing w:after="0" w:line="240" w:lineRule="auto"/>
              <w:jc w:val="center"/>
              <w:rPr>
                <w:rFonts w:cs="Arial"/>
                <w:b/>
                <w:bCs/>
                <w:color w:val="000000"/>
                <w:sz w:val="16"/>
                <w:szCs w:val="16"/>
                <w:lang w:val="en-US"/>
              </w:rPr>
            </w:pPr>
            <w:r w:rsidRPr="00891D63">
              <w:rPr>
                <w:rFonts w:cs="Arial"/>
                <w:b/>
                <w:bCs/>
                <w:color w:val="000000"/>
                <w:sz w:val="16"/>
                <w:szCs w:val="16"/>
                <w:lang w:val="en-US"/>
              </w:rPr>
              <w:t> </w:t>
            </w:r>
          </w:p>
        </w:tc>
        <w:tc>
          <w:tcPr>
            <w:tcW w:w="581" w:type="dxa"/>
            <w:shd w:val="clear" w:color="auto" w:fill="auto"/>
            <w:noWrap/>
            <w:vAlign w:val="bottom"/>
            <w:hideMark/>
          </w:tcPr>
          <w:p w14:paraId="583041DF" w14:textId="77777777" w:rsidR="00835A9F" w:rsidRPr="00891D63" w:rsidRDefault="00835A9F" w:rsidP="00067FBE">
            <w:pPr>
              <w:spacing w:after="0" w:line="240" w:lineRule="auto"/>
              <w:jc w:val="center"/>
              <w:rPr>
                <w:rFonts w:cs="Arial"/>
                <w:b/>
                <w:bCs/>
                <w:color w:val="000000"/>
                <w:sz w:val="16"/>
                <w:szCs w:val="16"/>
                <w:lang w:val="en-US"/>
              </w:rPr>
            </w:pPr>
            <w:r w:rsidRPr="00891D63">
              <w:rPr>
                <w:rFonts w:cs="Arial"/>
                <w:b/>
                <w:bCs/>
                <w:color w:val="000000"/>
                <w:sz w:val="16"/>
                <w:szCs w:val="16"/>
                <w:lang w:val="en-US"/>
              </w:rPr>
              <w:t> </w:t>
            </w:r>
          </w:p>
        </w:tc>
        <w:tc>
          <w:tcPr>
            <w:tcW w:w="602" w:type="dxa"/>
            <w:shd w:val="clear" w:color="auto" w:fill="auto"/>
            <w:noWrap/>
            <w:vAlign w:val="bottom"/>
            <w:hideMark/>
          </w:tcPr>
          <w:p w14:paraId="4E5BDF4D" w14:textId="77777777"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c>
          <w:tcPr>
            <w:tcW w:w="584" w:type="dxa"/>
          </w:tcPr>
          <w:p w14:paraId="73AB3C88" w14:textId="77777777" w:rsidR="00835A9F" w:rsidRPr="00891D63" w:rsidRDefault="00835A9F" w:rsidP="00067FBE">
            <w:pPr>
              <w:spacing w:after="0" w:line="240" w:lineRule="auto"/>
              <w:jc w:val="center"/>
              <w:rPr>
                <w:rFonts w:cs="Arial"/>
                <w:color w:val="000000"/>
                <w:sz w:val="16"/>
                <w:szCs w:val="16"/>
                <w:lang w:val="en-US"/>
              </w:rPr>
            </w:pPr>
          </w:p>
        </w:tc>
        <w:tc>
          <w:tcPr>
            <w:tcW w:w="632" w:type="dxa"/>
          </w:tcPr>
          <w:p w14:paraId="0C8EC2C8" w14:textId="77777777" w:rsidR="00835A9F" w:rsidRPr="00891D63" w:rsidRDefault="00835A9F" w:rsidP="00067FBE">
            <w:pPr>
              <w:spacing w:after="0" w:line="240" w:lineRule="auto"/>
              <w:jc w:val="center"/>
              <w:rPr>
                <w:rFonts w:cs="Arial"/>
                <w:color w:val="000000"/>
                <w:sz w:val="16"/>
                <w:szCs w:val="16"/>
                <w:lang w:val="en-US"/>
              </w:rPr>
            </w:pPr>
          </w:p>
        </w:tc>
        <w:tc>
          <w:tcPr>
            <w:tcW w:w="635" w:type="dxa"/>
            <w:shd w:val="clear" w:color="auto" w:fill="auto"/>
            <w:noWrap/>
            <w:vAlign w:val="bottom"/>
            <w:hideMark/>
          </w:tcPr>
          <w:p w14:paraId="35927E44" w14:textId="6FBBA3FB"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c>
          <w:tcPr>
            <w:tcW w:w="406" w:type="dxa"/>
            <w:shd w:val="clear" w:color="auto" w:fill="auto"/>
            <w:noWrap/>
            <w:vAlign w:val="bottom"/>
            <w:hideMark/>
          </w:tcPr>
          <w:p w14:paraId="5002C2C1" w14:textId="77777777"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c>
          <w:tcPr>
            <w:tcW w:w="490" w:type="dxa"/>
            <w:shd w:val="clear" w:color="auto" w:fill="auto"/>
            <w:noWrap/>
            <w:vAlign w:val="bottom"/>
            <w:hideMark/>
          </w:tcPr>
          <w:p w14:paraId="14F64DF8" w14:textId="77777777"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c>
          <w:tcPr>
            <w:tcW w:w="531" w:type="dxa"/>
            <w:shd w:val="clear" w:color="auto" w:fill="auto"/>
            <w:noWrap/>
            <w:vAlign w:val="bottom"/>
            <w:hideMark/>
          </w:tcPr>
          <w:p w14:paraId="4819CD21" w14:textId="77777777"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c>
          <w:tcPr>
            <w:tcW w:w="603" w:type="dxa"/>
            <w:shd w:val="clear" w:color="auto" w:fill="auto"/>
            <w:noWrap/>
            <w:vAlign w:val="bottom"/>
            <w:hideMark/>
          </w:tcPr>
          <w:p w14:paraId="20DF4102" w14:textId="77777777"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c>
          <w:tcPr>
            <w:tcW w:w="528" w:type="dxa"/>
            <w:shd w:val="clear" w:color="auto" w:fill="auto"/>
            <w:noWrap/>
            <w:vAlign w:val="bottom"/>
            <w:hideMark/>
          </w:tcPr>
          <w:p w14:paraId="2FCDB149" w14:textId="77777777"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c>
          <w:tcPr>
            <w:tcW w:w="530" w:type="dxa"/>
            <w:shd w:val="clear" w:color="auto" w:fill="auto"/>
            <w:noWrap/>
            <w:vAlign w:val="bottom"/>
            <w:hideMark/>
          </w:tcPr>
          <w:p w14:paraId="011702E8" w14:textId="77777777"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c>
          <w:tcPr>
            <w:tcW w:w="528" w:type="dxa"/>
            <w:shd w:val="clear" w:color="auto" w:fill="auto"/>
            <w:noWrap/>
            <w:vAlign w:val="bottom"/>
            <w:hideMark/>
          </w:tcPr>
          <w:p w14:paraId="6AD73966" w14:textId="77777777"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c>
          <w:tcPr>
            <w:tcW w:w="426" w:type="dxa"/>
            <w:shd w:val="clear" w:color="auto" w:fill="auto"/>
            <w:noWrap/>
            <w:vAlign w:val="bottom"/>
            <w:hideMark/>
          </w:tcPr>
          <w:p w14:paraId="5DC1E3F5" w14:textId="77777777"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c>
          <w:tcPr>
            <w:tcW w:w="438" w:type="dxa"/>
            <w:shd w:val="clear" w:color="auto" w:fill="auto"/>
            <w:noWrap/>
            <w:vAlign w:val="bottom"/>
            <w:hideMark/>
          </w:tcPr>
          <w:p w14:paraId="72531494" w14:textId="77777777"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c>
          <w:tcPr>
            <w:tcW w:w="378" w:type="dxa"/>
            <w:shd w:val="clear" w:color="auto" w:fill="auto"/>
            <w:noWrap/>
            <w:vAlign w:val="bottom"/>
            <w:hideMark/>
          </w:tcPr>
          <w:p w14:paraId="78496527" w14:textId="77777777"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c>
          <w:tcPr>
            <w:tcW w:w="591" w:type="dxa"/>
            <w:shd w:val="clear" w:color="auto" w:fill="auto"/>
            <w:noWrap/>
            <w:vAlign w:val="bottom"/>
            <w:hideMark/>
          </w:tcPr>
          <w:p w14:paraId="32BA7EE2" w14:textId="77777777"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c>
          <w:tcPr>
            <w:tcW w:w="545" w:type="dxa"/>
            <w:shd w:val="clear" w:color="auto" w:fill="auto"/>
            <w:noWrap/>
            <w:vAlign w:val="bottom"/>
            <w:hideMark/>
          </w:tcPr>
          <w:p w14:paraId="37A2655D" w14:textId="77777777"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c>
          <w:tcPr>
            <w:tcW w:w="378" w:type="dxa"/>
            <w:shd w:val="clear" w:color="auto" w:fill="auto"/>
            <w:noWrap/>
            <w:vAlign w:val="bottom"/>
            <w:hideMark/>
          </w:tcPr>
          <w:p w14:paraId="6C1782A4" w14:textId="77777777"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c>
          <w:tcPr>
            <w:tcW w:w="591" w:type="dxa"/>
            <w:shd w:val="clear" w:color="auto" w:fill="auto"/>
            <w:noWrap/>
            <w:vAlign w:val="bottom"/>
            <w:hideMark/>
          </w:tcPr>
          <w:p w14:paraId="5CFBAFF5" w14:textId="77777777"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c>
          <w:tcPr>
            <w:tcW w:w="545" w:type="dxa"/>
            <w:shd w:val="clear" w:color="auto" w:fill="auto"/>
            <w:noWrap/>
            <w:vAlign w:val="bottom"/>
            <w:hideMark/>
          </w:tcPr>
          <w:p w14:paraId="3E9A36E0" w14:textId="77777777"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c>
          <w:tcPr>
            <w:tcW w:w="378" w:type="dxa"/>
            <w:shd w:val="clear" w:color="auto" w:fill="auto"/>
            <w:noWrap/>
            <w:vAlign w:val="bottom"/>
            <w:hideMark/>
          </w:tcPr>
          <w:p w14:paraId="3D38064B" w14:textId="77777777"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c>
          <w:tcPr>
            <w:tcW w:w="591" w:type="dxa"/>
            <w:shd w:val="clear" w:color="auto" w:fill="auto"/>
            <w:noWrap/>
            <w:vAlign w:val="bottom"/>
            <w:hideMark/>
          </w:tcPr>
          <w:p w14:paraId="295639B3" w14:textId="77777777"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c>
          <w:tcPr>
            <w:tcW w:w="545" w:type="dxa"/>
            <w:shd w:val="clear" w:color="auto" w:fill="auto"/>
            <w:noWrap/>
            <w:vAlign w:val="bottom"/>
            <w:hideMark/>
          </w:tcPr>
          <w:p w14:paraId="6BF04252" w14:textId="77777777"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c>
          <w:tcPr>
            <w:tcW w:w="545" w:type="dxa"/>
            <w:shd w:val="clear" w:color="auto" w:fill="auto"/>
            <w:noWrap/>
            <w:vAlign w:val="bottom"/>
            <w:hideMark/>
          </w:tcPr>
          <w:p w14:paraId="7B2D29C3"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545" w:type="dxa"/>
            <w:shd w:val="clear" w:color="auto" w:fill="auto"/>
            <w:noWrap/>
            <w:vAlign w:val="bottom"/>
            <w:hideMark/>
          </w:tcPr>
          <w:p w14:paraId="0EA8264A" w14:textId="77777777" w:rsidR="00835A9F" w:rsidRPr="00891D63" w:rsidRDefault="00835A9F" w:rsidP="00067FBE">
            <w:pPr>
              <w:spacing w:after="0" w:line="240" w:lineRule="auto"/>
              <w:rPr>
                <w:rFonts w:cs="Arial"/>
                <w:color w:val="000000"/>
                <w:sz w:val="16"/>
                <w:szCs w:val="16"/>
                <w:lang w:val="en-US"/>
              </w:rPr>
            </w:pPr>
            <w:r w:rsidRPr="00891D63">
              <w:rPr>
                <w:rFonts w:cs="Arial"/>
                <w:color w:val="000000"/>
                <w:sz w:val="16"/>
                <w:szCs w:val="16"/>
                <w:lang w:val="en-US"/>
              </w:rPr>
              <w:t> </w:t>
            </w:r>
          </w:p>
        </w:tc>
        <w:tc>
          <w:tcPr>
            <w:tcW w:w="585" w:type="dxa"/>
            <w:shd w:val="clear" w:color="auto" w:fill="auto"/>
            <w:noWrap/>
            <w:vAlign w:val="bottom"/>
            <w:hideMark/>
          </w:tcPr>
          <w:p w14:paraId="63D18F84" w14:textId="77777777"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c>
          <w:tcPr>
            <w:tcW w:w="567" w:type="dxa"/>
            <w:shd w:val="clear" w:color="auto" w:fill="auto"/>
            <w:noWrap/>
            <w:vAlign w:val="bottom"/>
            <w:hideMark/>
          </w:tcPr>
          <w:p w14:paraId="797BA25A" w14:textId="77777777" w:rsidR="00835A9F" w:rsidRPr="00891D63" w:rsidRDefault="00835A9F" w:rsidP="00067FBE">
            <w:pPr>
              <w:spacing w:after="0" w:line="240" w:lineRule="auto"/>
              <w:jc w:val="center"/>
              <w:rPr>
                <w:rFonts w:cs="Arial"/>
                <w:color w:val="000000"/>
                <w:sz w:val="16"/>
                <w:szCs w:val="16"/>
                <w:lang w:val="en-US"/>
              </w:rPr>
            </w:pPr>
            <w:r w:rsidRPr="00891D63">
              <w:rPr>
                <w:rFonts w:cs="Arial"/>
                <w:color w:val="000000"/>
                <w:sz w:val="16"/>
                <w:szCs w:val="16"/>
                <w:lang w:val="en-US"/>
              </w:rPr>
              <w:t> </w:t>
            </w:r>
          </w:p>
        </w:tc>
      </w:tr>
    </w:tbl>
    <w:p w14:paraId="66F41D8B" w14:textId="77777777" w:rsidR="00986E75" w:rsidRPr="00891D63" w:rsidRDefault="00986E75" w:rsidP="00986E75">
      <w:pPr>
        <w:pStyle w:val="af8"/>
        <w:tabs>
          <w:tab w:val="left" w:pos="284"/>
          <w:tab w:val="left" w:pos="1560"/>
        </w:tabs>
        <w:spacing w:after="0" w:line="240" w:lineRule="auto"/>
        <w:ind w:left="0" w:firstLine="284"/>
        <w:contextualSpacing w:val="0"/>
        <w:jc w:val="center"/>
        <w:rPr>
          <w:rFonts w:cs="Arial"/>
          <w:b/>
          <w:sz w:val="24"/>
          <w:szCs w:val="24"/>
        </w:rPr>
      </w:pPr>
    </w:p>
    <w:tbl>
      <w:tblPr>
        <w:tblW w:w="0" w:type="auto"/>
        <w:tblInd w:w="-10" w:type="dxa"/>
        <w:tblLook w:val="04A0" w:firstRow="1" w:lastRow="0" w:firstColumn="1" w:lastColumn="0" w:noHBand="0" w:noVBand="1"/>
      </w:tblPr>
      <w:tblGrid>
        <w:gridCol w:w="9148"/>
        <w:gridCol w:w="261"/>
        <w:gridCol w:w="222"/>
      </w:tblGrid>
      <w:tr w:rsidR="00986E75" w:rsidRPr="00891D63" w14:paraId="0F8D3366" w14:textId="77777777" w:rsidTr="00067FBE">
        <w:trPr>
          <w:trHeight w:val="315"/>
        </w:trPr>
        <w:tc>
          <w:tcPr>
            <w:tcW w:w="0" w:type="auto"/>
            <w:tcBorders>
              <w:top w:val="nil"/>
              <w:left w:val="nil"/>
              <w:bottom w:val="nil"/>
              <w:right w:val="nil"/>
            </w:tcBorders>
            <w:shd w:val="clear" w:color="auto" w:fill="auto"/>
            <w:noWrap/>
            <w:vAlign w:val="bottom"/>
            <w:hideMark/>
          </w:tcPr>
          <w:p w14:paraId="3E1E5023" w14:textId="77777777" w:rsidR="00986E75" w:rsidRPr="00891D63" w:rsidRDefault="00986E75" w:rsidP="00067FBE">
            <w:pPr>
              <w:spacing w:after="0" w:line="240" w:lineRule="auto"/>
              <w:rPr>
                <w:rFonts w:ascii="Times New Roman" w:hAnsi="Times New Roman"/>
                <w:sz w:val="18"/>
                <w:szCs w:val="24"/>
              </w:rPr>
            </w:pPr>
            <w:r w:rsidRPr="00891D63">
              <w:rPr>
                <w:rFonts w:ascii="Times New Roman" w:hAnsi="Times New Roman"/>
                <w:sz w:val="18"/>
                <w:szCs w:val="24"/>
              </w:rPr>
              <w:t>Ф.И.О. и должность ответственного лица, заполнившего данную форму и контактный телефон. _________________</w:t>
            </w:r>
          </w:p>
        </w:tc>
        <w:tc>
          <w:tcPr>
            <w:tcW w:w="0" w:type="auto"/>
            <w:tcBorders>
              <w:top w:val="nil"/>
              <w:left w:val="nil"/>
              <w:bottom w:val="nil"/>
              <w:right w:val="nil"/>
            </w:tcBorders>
            <w:shd w:val="clear" w:color="auto" w:fill="auto"/>
            <w:vAlign w:val="bottom"/>
            <w:hideMark/>
          </w:tcPr>
          <w:p w14:paraId="2BF5251C" w14:textId="77777777" w:rsidR="00986E75" w:rsidRPr="00891D63" w:rsidRDefault="00986E75" w:rsidP="00067FBE">
            <w:pPr>
              <w:spacing w:after="0" w:line="240" w:lineRule="auto"/>
              <w:rPr>
                <w:rFonts w:ascii="Times New Roman" w:hAnsi="Times New Roman"/>
                <w:sz w:val="18"/>
              </w:rPr>
            </w:pPr>
            <w:r w:rsidRPr="00891D63">
              <w:rPr>
                <w:rFonts w:ascii="Times New Roman" w:hAnsi="Times New Roman"/>
                <w:sz w:val="18"/>
                <w:lang w:val="en-US"/>
              </w:rPr>
              <w:t> </w:t>
            </w:r>
          </w:p>
        </w:tc>
        <w:tc>
          <w:tcPr>
            <w:tcW w:w="0" w:type="auto"/>
            <w:tcBorders>
              <w:top w:val="nil"/>
              <w:left w:val="nil"/>
              <w:bottom w:val="nil"/>
              <w:right w:val="nil"/>
            </w:tcBorders>
          </w:tcPr>
          <w:p w14:paraId="769D6734" w14:textId="77777777" w:rsidR="00986E75" w:rsidRPr="00891D63" w:rsidRDefault="00986E75" w:rsidP="00067FBE">
            <w:pPr>
              <w:spacing w:after="0" w:line="240" w:lineRule="auto"/>
              <w:rPr>
                <w:rFonts w:ascii="Times New Roman" w:hAnsi="Times New Roman"/>
                <w:sz w:val="18"/>
              </w:rPr>
            </w:pPr>
          </w:p>
        </w:tc>
      </w:tr>
    </w:tbl>
    <w:p w14:paraId="36F98D1F" w14:textId="77777777" w:rsidR="00986E75" w:rsidRPr="00891D63" w:rsidRDefault="00986E75" w:rsidP="00986E75">
      <w:pPr>
        <w:pStyle w:val="af8"/>
        <w:tabs>
          <w:tab w:val="left" w:pos="284"/>
          <w:tab w:val="left" w:pos="1560"/>
        </w:tabs>
        <w:spacing w:after="0" w:line="240" w:lineRule="auto"/>
        <w:ind w:left="0" w:firstLine="284"/>
        <w:contextualSpacing w:val="0"/>
        <w:jc w:val="center"/>
        <w:rPr>
          <w:rFonts w:cs="Arial"/>
          <w:b/>
          <w:sz w:val="24"/>
          <w:szCs w:val="24"/>
        </w:rPr>
        <w:sectPr w:rsidR="00986E75" w:rsidRPr="00891D63" w:rsidSect="00067FBE">
          <w:footerReference w:type="default" r:id="rId10"/>
          <w:pgSz w:w="16838" w:h="11906" w:orient="landscape"/>
          <w:pgMar w:top="851" w:right="1134" w:bottom="1701" w:left="1134" w:header="709" w:footer="709" w:gutter="0"/>
          <w:cols w:space="708"/>
          <w:docGrid w:linePitch="360"/>
        </w:sectPr>
      </w:pPr>
    </w:p>
    <w:p w14:paraId="3FECC288" w14:textId="3BB8358D" w:rsidR="00F54C1F" w:rsidRPr="00891D63" w:rsidRDefault="00F54C1F" w:rsidP="00F54C1F">
      <w:pPr>
        <w:pStyle w:val="af8"/>
        <w:tabs>
          <w:tab w:val="left" w:pos="284"/>
          <w:tab w:val="left" w:pos="1560"/>
        </w:tabs>
        <w:spacing w:after="0" w:line="240" w:lineRule="auto"/>
        <w:ind w:left="0" w:firstLine="284"/>
        <w:contextualSpacing w:val="0"/>
        <w:jc w:val="right"/>
        <w:rPr>
          <w:rFonts w:cs="Arial"/>
          <w:sz w:val="24"/>
          <w:szCs w:val="24"/>
        </w:rPr>
      </w:pPr>
      <w:bookmarkStart w:id="728" w:name="sub1001730589"/>
      <w:r w:rsidRPr="00891D63">
        <w:rPr>
          <w:rFonts w:cs="Arial"/>
          <w:sz w:val="24"/>
          <w:szCs w:val="24"/>
        </w:rPr>
        <w:lastRenderedPageBreak/>
        <w:t>Приложение № 3 к Порядку</w:t>
      </w:r>
    </w:p>
    <w:p w14:paraId="78EFB40B" w14:textId="77777777" w:rsidR="00F54C1F" w:rsidRPr="00891D63" w:rsidRDefault="00F54C1F" w:rsidP="00052B43">
      <w:pPr>
        <w:pStyle w:val="af8"/>
        <w:tabs>
          <w:tab w:val="left" w:pos="284"/>
          <w:tab w:val="left" w:pos="1560"/>
        </w:tabs>
        <w:spacing w:after="0" w:line="240" w:lineRule="auto"/>
        <w:ind w:left="0" w:firstLine="284"/>
        <w:contextualSpacing w:val="0"/>
        <w:rPr>
          <w:rFonts w:cs="Arial"/>
          <w:b/>
          <w:sz w:val="24"/>
          <w:szCs w:val="24"/>
        </w:rPr>
      </w:pPr>
    </w:p>
    <w:p w14:paraId="431F844B" w14:textId="328E0470" w:rsidR="009D50A6" w:rsidRPr="00891D63" w:rsidRDefault="009D50A6" w:rsidP="00052B43">
      <w:pPr>
        <w:pStyle w:val="af8"/>
        <w:tabs>
          <w:tab w:val="left" w:pos="284"/>
          <w:tab w:val="left" w:pos="1560"/>
        </w:tabs>
        <w:spacing w:after="0" w:line="240" w:lineRule="auto"/>
        <w:ind w:left="0"/>
        <w:contextualSpacing w:val="0"/>
        <w:jc w:val="both"/>
        <w:rPr>
          <w:rFonts w:cs="Arial"/>
          <w:i/>
          <w:color w:val="FF0000"/>
          <w:szCs w:val="24"/>
        </w:rPr>
      </w:pPr>
      <w:r w:rsidRPr="00891D63">
        <w:rPr>
          <w:rFonts w:cs="Arial"/>
          <w:i/>
          <w:color w:val="FF0000"/>
          <w:szCs w:val="24"/>
        </w:rPr>
        <w:t>Приложение № 3 к Порядку исключено с 10 марта 2026 года в соответствии с решением Совета директоров Фонда от 18 февраля 2026 года № 269</w:t>
      </w:r>
    </w:p>
    <w:bookmarkEnd w:id="728"/>
    <w:p w14:paraId="1BC7E25E" w14:textId="77777777" w:rsidR="00067FBE" w:rsidRPr="00891D63" w:rsidRDefault="00067FBE" w:rsidP="00F54C1F">
      <w:pPr>
        <w:spacing w:line="240" w:lineRule="auto"/>
        <w:ind w:right="-24"/>
        <w:jc w:val="right"/>
        <w:rPr>
          <w:rFonts w:cs="Arial"/>
          <w:bCs/>
          <w:iCs/>
          <w:color w:val="000000"/>
          <w:sz w:val="24"/>
          <w:szCs w:val="24"/>
        </w:rPr>
      </w:pPr>
    </w:p>
    <w:p w14:paraId="4CE9B32B" w14:textId="7F48E8E9" w:rsidR="00F54C1F" w:rsidRPr="00891D63" w:rsidRDefault="0015116E" w:rsidP="0015116E">
      <w:pPr>
        <w:spacing w:after="0" w:line="240" w:lineRule="auto"/>
        <w:ind w:right="-24"/>
        <w:jc w:val="center"/>
        <w:rPr>
          <w:rFonts w:cs="Arial"/>
          <w:bCs/>
          <w:iCs/>
          <w:color w:val="000000"/>
          <w:sz w:val="24"/>
          <w:szCs w:val="24"/>
        </w:rPr>
      </w:pPr>
      <w:r w:rsidRPr="00891D63">
        <w:rPr>
          <w:rFonts w:cs="Arial"/>
          <w:bCs/>
          <w:iCs/>
          <w:color w:val="000000"/>
          <w:sz w:val="24"/>
          <w:szCs w:val="24"/>
        </w:rPr>
        <w:t xml:space="preserve">                                                                                             </w:t>
      </w:r>
      <w:r w:rsidR="00F54C1F" w:rsidRPr="00891D63">
        <w:rPr>
          <w:rFonts w:cs="Arial"/>
          <w:bCs/>
          <w:iCs/>
          <w:color w:val="000000"/>
          <w:sz w:val="24"/>
          <w:szCs w:val="24"/>
        </w:rPr>
        <w:t xml:space="preserve">Приложение № </w:t>
      </w:r>
      <w:r w:rsidR="00067FBE" w:rsidRPr="00891D63">
        <w:rPr>
          <w:rFonts w:cs="Arial"/>
          <w:bCs/>
          <w:iCs/>
          <w:color w:val="000000"/>
          <w:sz w:val="24"/>
          <w:szCs w:val="24"/>
        </w:rPr>
        <w:t xml:space="preserve">4 </w:t>
      </w:r>
      <w:r w:rsidR="00F54C1F" w:rsidRPr="00891D63">
        <w:rPr>
          <w:rFonts w:cs="Arial"/>
          <w:sz w:val="24"/>
          <w:szCs w:val="24"/>
        </w:rPr>
        <w:t>к Порядку</w:t>
      </w:r>
    </w:p>
    <w:p w14:paraId="3C8B4C9E" w14:textId="77777777" w:rsidR="00F54C1F" w:rsidRPr="00891D63" w:rsidRDefault="00F54C1F" w:rsidP="0015116E">
      <w:pPr>
        <w:spacing w:after="0" w:line="240" w:lineRule="auto"/>
        <w:ind w:left="6521"/>
        <w:rPr>
          <w:rFonts w:cs="Arial"/>
          <w:sz w:val="24"/>
          <w:szCs w:val="24"/>
        </w:rPr>
      </w:pPr>
      <w:r w:rsidRPr="00891D63">
        <w:rPr>
          <w:rFonts w:cs="Arial"/>
          <w:sz w:val="24"/>
          <w:szCs w:val="24"/>
        </w:rPr>
        <w:t xml:space="preserve">в Квалификационный орган </w:t>
      </w:r>
    </w:p>
    <w:p w14:paraId="470714A0" w14:textId="77777777" w:rsidR="00F54C1F" w:rsidRPr="00891D63" w:rsidRDefault="00F54C1F" w:rsidP="0015116E">
      <w:pPr>
        <w:spacing w:after="0" w:line="240" w:lineRule="auto"/>
        <w:ind w:left="6521"/>
        <w:rPr>
          <w:rFonts w:cs="Arial"/>
          <w:sz w:val="24"/>
          <w:szCs w:val="24"/>
        </w:rPr>
      </w:pPr>
      <w:r w:rsidRPr="00891D63">
        <w:rPr>
          <w:rFonts w:cs="Arial"/>
          <w:sz w:val="24"/>
          <w:szCs w:val="24"/>
        </w:rPr>
        <w:t xml:space="preserve">от: ____________________ </w:t>
      </w:r>
    </w:p>
    <w:p w14:paraId="75AF260C" w14:textId="77777777" w:rsidR="00F54C1F" w:rsidRPr="00891D63" w:rsidRDefault="00F54C1F" w:rsidP="00F54C1F">
      <w:pPr>
        <w:spacing w:line="240" w:lineRule="auto"/>
        <w:rPr>
          <w:rFonts w:cs="Arial"/>
          <w:sz w:val="24"/>
          <w:szCs w:val="24"/>
        </w:rPr>
      </w:pPr>
    </w:p>
    <w:p w14:paraId="5B539816" w14:textId="77777777" w:rsidR="00F54C1F" w:rsidRPr="00891D63" w:rsidRDefault="00F54C1F" w:rsidP="00F54C1F">
      <w:pPr>
        <w:spacing w:line="240" w:lineRule="auto"/>
        <w:jc w:val="center"/>
        <w:rPr>
          <w:rFonts w:cs="Arial"/>
          <w:b/>
          <w:sz w:val="24"/>
          <w:szCs w:val="24"/>
        </w:rPr>
      </w:pPr>
      <w:r w:rsidRPr="00891D63">
        <w:rPr>
          <w:rFonts w:cs="Arial"/>
          <w:b/>
          <w:sz w:val="24"/>
          <w:szCs w:val="24"/>
        </w:rPr>
        <w:t>Заявление на формирование</w:t>
      </w:r>
    </w:p>
    <w:p w14:paraId="30FE7C67" w14:textId="77777777" w:rsidR="00F54C1F" w:rsidRPr="00891D63" w:rsidRDefault="00F54C1F" w:rsidP="00F54C1F">
      <w:pPr>
        <w:spacing w:line="240" w:lineRule="auto"/>
        <w:jc w:val="center"/>
        <w:rPr>
          <w:rFonts w:cs="Arial"/>
          <w:b/>
          <w:sz w:val="24"/>
          <w:szCs w:val="24"/>
        </w:rPr>
      </w:pPr>
      <w:r w:rsidRPr="00891D63">
        <w:rPr>
          <w:rFonts w:cs="Arial"/>
          <w:b/>
          <w:sz w:val="24"/>
          <w:szCs w:val="24"/>
        </w:rPr>
        <w:t>и утверждение Номенклатуры ТРУ</w:t>
      </w:r>
    </w:p>
    <w:p w14:paraId="2DF7514A" w14:textId="77777777" w:rsidR="00F54C1F" w:rsidRPr="00891D63" w:rsidRDefault="00F54C1F" w:rsidP="00F54C1F">
      <w:pPr>
        <w:spacing w:line="240" w:lineRule="auto"/>
        <w:jc w:val="center"/>
        <w:rPr>
          <w:rFonts w:cs="Arial"/>
          <w:b/>
          <w:sz w:val="24"/>
          <w:szCs w:val="24"/>
        </w:rPr>
      </w:pPr>
    </w:p>
    <w:p w14:paraId="03F63D82" w14:textId="77777777" w:rsidR="00F54C1F" w:rsidRPr="00891D63" w:rsidRDefault="00F54C1F" w:rsidP="00F54C1F">
      <w:pPr>
        <w:spacing w:line="240" w:lineRule="auto"/>
        <w:ind w:left="851" w:right="452" w:firstLine="709"/>
        <w:rPr>
          <w:rFonts w:cs="Arial"/>
          <w:sz w:val="24"/>
          <w:szCs w:val="24"/>
        </w:rPr>
      </w:pPr>
      <w:r w:rsidRPr="00891D63">
        <w:rPr>
          <w:rFonts w:cs="Arial"/>
          <w:sz w:val="24"/>
          <w:szCs w:val="24"/>
        </w:rPr>
        <w:t>Прошу рассмотреть и включить нижеследующую категорию товаров, работ и услуг в Номенклатуру товаров, работ и услуг, закупаемых среди квалифицированных потенциальных поставщиков.</w:t>
      </w:r>
    </w:p>
    <w:p w14:paraId="18A24B7E" w14:textId="77777777" w:rsidR="00F54C1F" w:rsidRPr="00891D63" w:rsidRDefault="00F54C1F" w:rsidP="00F54C1F">
      <w:pPr>
        <w:spacing w:line="240" w:lineRule="auto"/>
        <w:ind w:left="851" w:right="452"/>
        <w:rPr>
          <w:rFonts w:cs="Arial"/>
          <w:sz w:val="24"/>
          <w:szCs w:val="24"/>
        </w:rPr>
      </w:pPr>
    </w:p>
    <w:p w14:paraId="2536DB25" w14:textId="77777777" w:rsidR="00F54C1F" w:rsidRPr="00891D63" w:rsidRDefault="00F54C1F" w:rsidP="00F54C1F">
      <w:pPr>
        <w:spacing w:line="240" w:lineRule="auto"/>
        <w:ind w:left="851" w:right="452"/>
        <w:rPr>
          <w:rFonts w:cs="Arial"/>
          <w:sz w:val="24"/>
          <w:szCs w:val="24"/>
        </w:rPr>
      </w:pPr>
      <w:r w:rsidRPr="00891D63">
        <w:rPr>
          <w:rFonts w:cs="Arial"/>
          <w:sz w:val="24"/>
          <w:szCs w:val="24"/>
        </w:rPr>
        <w:t xml:space="preserve">1. Наименование категории: </w:t>
      </w:r>
      <w:r w:rsidRPr="00891D63">
        <w:rPr>
          <w:rFonts w:cs="Arial"/>
          <w:b/>
          <w:sz w:val="24"/>
          <w:szCs w:val="24"/>
        </w:rPr>
        <w:t>______________________________</w:t>
      </w:r>
    </w:p>
    <w:p w14:paraId="4481E106" w14:textId="77777777" w:rsidR="00F54C1F" w:rsidRPr="00891D63" w:rsidRDefault="00F54C1F" w:rsidP="00F54C1F">
      <w:pPr>
        <w:spacing w:line="240" w:lineRule="auto"/>
        <w:ind w:left="851" w:right="452"/>
        <w:rPr>
          <w:rFonts w:cs="Arial"/>
          <w:b/>
          <w:sz w:val="24"/>
          <w:szCs w:val="24"/>
          <w:u w:val="single"/>
        </w:rPr>
      </w:pPr>
      <w:r w:rsidRPr="00891D63">
        <w:rPr>
          <w:rFonts w:cs="Arial"/>
          <w:sz w:val="24"/>
          <w:szCs w:val="24"/>
        </w:rPr>
        <w:t xml:space="preserve">2. Периметр организаций: </w:t>
      </w:r>
      <w:r w:rsidRPr="00891D63">
        <w:rPr>
          <w:rFonts w:cs="Arial"/>
          <w:b/>
          <w:sz w:val="24"/>
          <w:szCs w:val="24"/>
        </w:rPr>
        <w:t>________</w:t>
      </w:r>
      <w:r w:rsidRPr="00891D63">
        <w:rPr>
          <w:rFonts w:cs="Arial"/>
          <w:b/>
          <w:sz w:val="24"/>
          <w:szCs w:val="24"/>
        </w:rPr>
        <w:softHyphen/>
        <w:t>________________________</w:t>
      </w:r>
      <w:r w:rsidRPr="00891D63">
        <w:rPr>
          <w:rFonts w:cs="Arial"/>
          <w:b/>
          <w:sz w:val="24"/>
          <w:szCs w:val="24"/>
          <w:u w:val="single"/>
        </w:rPr>
        <w:t xml:space="preserve"> </w:t>
      </w:r>
    </w:p>
    <w:p w14:paraId="45A28111" w14:textId="77777777" w:rsidR="00F54C1F" w:rsidRPr="00891D63" w:rsidRDefault="00F54C1F" w:rsidP="00F54C1F">
      <w:pPr>
        <w:spacing w:line="240" w:lineRule="auto"/>
        <w:ind w:left="4253" w:right="452" w:hanging="284"/>
        <w:rPr>
          <w:rFonts w:cs="Arial"/>
          <w:b/>
          <w:sz w:val="24"/>
          <w:szCs w:val="24"/>
          <w:u w:val="single"/>
        </w:rPr>
      </w:pPr>
      <w:r w:rsidRPr="00891D63">
        <w:rPr>
          <w:rFonts w:cs="Arial"/>
          <w:i/>
          <w:sz w:val="24"/>
          <w:szCs w:val="24"/>
        </w:rPr>
        <w:t>(Наименование организации, БИН)</w:t>
      </w:r>
    </w:p>
    <w:p w14:paraId="063E3382" w14:textId="77777777" w:rsidR="00F54C1F" w:rsidRPr="00891D63" w:rsidRDefault="00F54C1F" w:rsidP="00F54C1F">
      <w:pPr>
        <w:spacing w:line="240" w:lineRule="auto"/>
        <w:ind w:left="851" w:right="452"/>
        <w:rPr>
          <w:rFonts w:cs="Arial"/>
          <w:sz w:val="24"/>
          <w:szCs w:val="24"/>
        </w:rPr>
      </w:pPr>
      <w:r w:rsidRPr="00891D63">
        <w:rPr>
          <w:rFonts w:cs="Arial"/>
          <w:sz w:val="24"/>
          <w:szCs w:val="24"/>
        </w:rPr>
        <w:t xml:space="preserve">3. Срок введения в действие категории – </w:t>
      </w:r>
      <w:r w:rsidRPr="00891D63">
        <w:rPr>
          <w:rFonts w:cs="Arial"/>
          <w:b/>
          <w:sz w:val="24"/>
          <w:szCs w:val="24"/>
          <w:u w:val="single"/>
        </w:rPr>
        <w:t>________________</w:t>
      </w:r>
      <w:r w:rsidRPr="00891D63">
        <w:rPr>
          <w:rFonts w:cs="Arial"/>
          <w:sz w:val="24"/>
          <w:szCs w:val="24"/>
        </w:rPr>
        <w:t xml:space="preserve"> </w:t>
      </w:r>
    </w:p>
    <w:p w14:paraId="1B4ABCE6" w14:textId="77777777" w:rsidR="00F54C1F" w:rsidRPr="00891D63" w:rsidRDefault="00F54C1F" w:rsidP="00F54C1F">
      <w:pPr>
        <w:spacing w:line="240" w:lineRule="auto"/>
        <w:ind w:left="851" w:right="452"/>
        <w:rPr>
          <w:rFonts w:cs="Arial"/>
          <w:sz w:val="24"/>
          <w:szCs w:val="24"/>
        </w:rPr>
      </w:pPr>
      <w:r w:rsidRPr="00891D63">
        <w:rPr>
          <w:rFonts w:cs="Arial"/>
          <w:sz w:val="24"/>
          <w:szCs w:val="24"/>
        </w:rPr>
        <w:t>4. Код, наименование и краткая характеристика ТРУ в категории:</w:t>
      </w:r>
    </w:p>
    <w:p w14:paraId="1D3D7FA6" w14:textId="77777777" w:rsidR="00F54C1F" w:rsidRPr="00891D63" w:rsidRDefault="00F54C1F" w:rsidP="00F54C1F">
      <w:pPr>
        <w:spacing w:line="240" w:lineRule="auto"/>
        <w:ind w:left="851" w:right="452"/>
        <w:rPr>
          <w:rFonts w:cs="Arial"/>
          <w:sz w:val="24"/>
          <w:szCs w:val="24"/>
        </w:rPr>
      </w:pPr>
    </w:p>
    <w:tbl>
      <w:tblPr>
        <w:tblW w:w="8618"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1843"/>
        <w:gridCol w:w="2693"/>
        <w:gridCol w:w="3374"/>
      </w:tblGrid>
      <w:tr w:rsidR="00F54C1F" w:rsidRPr="00891D63" w14:paraId="080D15A8" w14:textId="77777777" w:rsidTr="00067FBE">
        <w:tc>
          <w:tcPr>
            <w:tcW w:w="708" w:type="dxa"/>
            <w:shd w:val="clear" w:color="auto" w:fill="auto"/>
          </w:tcPr>
          <w:p w14:paraId="5B56D0B4" w14:textId="77777777" w:rsidR="00F54C1F" w:rsidRPr="00891D63" w:rsidRDefault="00F54C1F" w:rsidP="00067FBE">
            <w:pPr>
              <w:spacing w:after="0" w:line="240" w:lineRule="auto"/>
              <w:jc w:val="center"/>
              <w:rPr>
                <w:rFonts w:eastAsia="Arial" w:cs="Arial"/>
                <w:b/>
                <w:sz w:val="24"/>
                <w:szCs w:val="24"/>
              </w:rPr>
            </w:pPr>
            <w:r w:rsidRPr="00891D63">
              <w:rPr>
                <w:rFonts w:eastAsia="Arial" w:cs="Arial"/>
                <w:b/>
                <w:sz w:val="24"/>
                <w:szCs w:val="24"/>
              </w:rPr>
              <w:t>№</w:t>
            </w:r>
          </w:p>
        </w:tc>
        <w:tc>
          <w:tcPr>
            <w:tcW w:w="1843" w:type="dxa"/>
            <w:shd w:val="clear" w:color="auto" w:fill="auto"/>
          </w:tcPr>
          <w:p w14:paraId="2C917B95" w14:textId="77777777" w:rsidR="00F54C1F" w:rsidRPr="00891D63" w:rsidRDefault="00F54C1F" w:rsidP="00067FBE">
            <w:pPr>
              <w:spacing w:after="0" w:line="240" w:lineRule="auto"/>
              <w:jc w:val="center"/>
              <w:rPr>
                <w:rFonts w:eastAsia="Arial" w:cs="Arial"/>
                <w:b/>
                <w:sz w:val="24"/>
                <w:szCs w:val="24"/>
              </w:rPr>
            </w:pPr>
            <w:r w:rsidRPr="00891D63">
              <w:rPr>
                <w:rFonts w:eastAsia="Arial" w:cs="Arial"/>
                <w:b/>
                <w:sz w:val="24"/>
                <w:szCs w:val="24"/>
              </w:rPr>
              <w:t>Код</w:t>
            </w:r>
          </w:p>
        </w:tc>
        <w:tc>
          <w:tcPr>
            <w:tcW w:w="2693" w:type="dxa"/>
            <w:shd w:val="clear" w:color="auto" w:fill="auto"/>
          </w:tcPr>
          <w:p w14:paraId="643ED613" w14:textId="77777777" w:rsidR="00F54C1F" w:rsidRPr="00891D63" w:rsidRDefault="00F54C1F" w:rsidP="00067FBE">
            <w:pPr>
              <w:spacing w:after="0" w:line="240" w:lineRule="auto"/>
              <w:jc w:val="center"/>
              <w:rPr>
                <w:rFonts w:eastAsia="Arial" w:cs="Arial"/>
                <w:b/>
                <w:sz w:val="24"/>
                <w:szCs w:val="24"/>
              </w:rPr>
            </w:pPr>
            <w:r w:rsidRPr="00891D63">
              <w:rPr>
                <w:rFonts w:eastAsia="Arial" w:cs="Arial"/>
                <w:b/>
                <w:sz w:val="24"/>
                <w:szCs w:val="24"/>
              </w:rPr>
              <w:t>Наименование</w:t>
            </w:r>
          </w:p>
        </w:tc>
        <w:tc>
          <w:tcPr>
            <w:tcW w:w="3374" w:type="dxa"/>
            <w:shd w:val="clear" w:color="auto" w:fill="auto"/>
          </w:tcPr>
          <w:p w14:paraId="59A773AA" w14:textId="77777777" w:rsidR="00F54C1F" w:rsidRPr="00891D63" w:rsidRDefault="00F54C1F" w:rsidP="00067FBE">
            <w:pPr>
              <w:spacing w:after="0" w:line="240" w:lineRule="auto"/>
              <w:jc w:val="center"/>
              <w:rPr>
                <w:rFonts w:eastAsia="Arial" w:cs="Arial"/>
                <w:b/>
                <w:sz w:val="24"/>
                <w:szCs w:val="24"/>
              </w:rPr>
            </w:pPr>
            <w:r w:rsidRPr="00891D63">
              <w:rPr>
                <w:rFonts w:eastAsia="Arial" w:cs="Arial"/>
                <w:b/>
                <w:sz w:val="24"/>
                <w:szCs w:val="24"/>
              </w:rPr>
              <w:t>Краткая характеристика</w:t>
            </w:r>
          </w:p>
        </w:tc>
      </w:tr>
      <w:tr w:rsidR="00F54C1F" w:rsidRPr="00891D63" w14:paraId="21ED1ADE" w14:textId="77777777" w:rsidTr="00067FBE">
        <w:tc>
          <w:tcPr>
            <w:tcW w:w="708" w:type="dxa"/>
            <w:shd w:val="clear" w:color="auto" w:fill="auto"/>
          </w:tcPr>
          <w:p w14:paraId="790479C9" w14:textId="77777777" w:rsidR="00F54C1F" w:rsidRPr="00891D63" w:rsidRDefault="00F54C1F" w:rsidP="00067FBE">
            <w:pPr>
              <w:spacing w:after="0" w:line="240" w:lineRule="auto"/>
              <w:rPr>
                <w:rFonts w:eastAsia="Arial" w:cs="Arial"/>
                <w:sz w:val="24"/>
                <w:szCs w:val="24"/>
              </w:rPr>
            </w:pPr>
          </w:p>
        </w:tc>
        <w:tc>
          <w:tcPr>
            <w:tcW w:w="1843" w:type="dxa"/>
            <w:shd w:val="clear" w:color="auto" w:fill="auto"/>
          </w:tcPr>
          <w:p w14:paraId="3BC11738" w14:textId="77777777" w:rsidR="00F54C1F" w:rsidRPr="00891D63" w:rsidRDefault="00F54C1F" w:rsidP="00067FBE">
            <w:pPr>
              <w:spacing w:after="0" w:line="240" w:lineRule="auto"/>
              <w:rPr>
                <w:rFonts w:eastAsia="Arial" w:cs="Arial"/>
                <w:sz w:val="24"/>
                <w:szCs w:val="24"/>
              </w:rPr>
            </w:pPr>
          </w:p>
        </w:tc>
        <w:tc>
          <w:tcPr>
            <w:tcW w:w="2693" w:type="dxa"/>
            <w:shd w:val="clear" w:color="auto" w:fill="auto"/>
          </w:tcPr>
          <w:p w14:paraId="79A49B47" w14:textId="77777777" w:rsidR="00F54C1F" w:rsidRPr="00891D63" w:rsidRDefault="00F54C1F" w:rsidP="00067FBE">
            <w:pPr>
              <w:spacing w:after="0" w:line="240" w:lineRule="auto"/>
              <w:rPr>
                <w:rFonts w:eastAsia="Arial" w:cs="Arial"/>
                <w:sz w:val="24"/>
                <w:szCs w:val="24"/>
              </w:rPr>
            </w:pPr>
          </w:p>
        </w:tc>
        <w:tc>
          <w:tcPr>
            <w:tcW w:w="3374" w:type="dxa"/>
            <w:shd w:val="clear" w:color="auto" w:fill="auto"/>
          </w:tcPr>
          <w:p w14:paraId="3AE5EE20" w14:textId="77777777" w:rsidR="00F54C1F" w:rsidRPr="00891D63" w:rsidRDefault="00F54C1F" w:rsidP="00067FBE">
            <w:pPr>
              <w:spacing w:after="0" w:line="240" w:lineRule="auto"/>
              <w:rPr>
                <w:rFonts w:eastAsia="Arial" w:cs="Arial"/>
                <w:sz w:val="24"/>
                <w:szCs w:val="24"/>
              </w:rPr>
            </w:pPr>
          </w:p>
        </w:tc>
      </w:tr>
      <w:tr w:rsidR="00F54C1F" w:rsidRPr="00891D63" w14:paraId="04B9AEED" w14:textId="77777777" w:rsidTr="00067FBE">
        <w:tc>
          <w:tcPr>
            <w:tcW w:w="708" w:type="dxa"/>
            <w:shd w:val="clear" w:color="auto" w:fill="auto"/>
          </w:tcPr>
          <w:p w14:paraId="202C76F0" w14:textId="77777777" w:rsidR="00F54C1F" w:rsidRPr="00891D63" w:rsidRDefault="00F54C1F" w:rsidP="00067FBE">
            <w:pPr>
              <w:spacing w:after="0" w:line="240" w:lineRule="auto"/>
              <w:rPr>
                <w:rFonts w:eastAsia="Arial" w:cs="Arial"/>
                <w:sz w:val="24"/>
                <w:szCs w:val="24"/>
              </w:rPr>
            </w:pPr>
          </w:p>
        </w:tc>
        <w:tc>
          <w:tcPr>
            <w:tcW w:w="1843" w:type="dxa"/>
            <w:shd w:val="clear" w:color="auto" w:fill="auto"/>
          </w:tcPr>
          <w:p w14:paraId="64DBA92E" w14:textId="77777777" w:rsidR="00F54C1F" w:rsidRPr="00891D63" w:rsidRDefault="00F54C1F" w:rsidP="00067FBE">
            <w:pPr>
              <w:spacing w:after="0" w:line="240" w:lineRule="auto"/>
              <w:rPr>
                <w:rFonts w:eastAsia="Arial" w:cs="Arial"/>
                <w:sz w:val="24"/>
                <w:szCs w:val="24"/>
              </w:rPr>
            </w:pPr>
          </w:p>
        </w:tc>
        <w:tc>
          <w:tcPr>
            <w:tcW w:w="2693" w:type="dxa"/>
            <w:shd w:val="clear" w:color="auto" w:fill="auto"/>
          </w:tcPr>
          <w:p w14:paraId="59F63B4D" w14:textId="77777777" w:rsidR="00F54C1F" w:rsidRPr="00891D63" w:rsidRDefault="00F54C1F" w:rsidP="00067FBE">
            <w:pPr>
              <w:spacing w:after="0" w:line="240" w:lineRule="auto"/>
              <w:rPr>
                <w:rFonts w:eastAsia="Arial" w:cs="Arial"/>
                <w:sz w:val="24"/>
                <w:szCs w:val="24"/>
              </w:rPr>
            </w:pPr>
          </w:p>
        </w:tc>
        <w:tc>
          <w:tcPr>
            <w:tcW w:w="3374" w:type="dxa"/>
            <w:shd w:val="clear" w:color="auto" w:fill="auto"/>
          </w:tcPr>
          <w:p w14:paraId="564DE0E6" w14:textId="77777777" w:rsidR="00F54C1F" w:rsidRPr="00891D63" w:rsidRDefault="00F54C1F" w:rsidP="00067FBE">
            <w:pPr>
              <w:spacing w:after="0" w:line="240" w:lineRule="auto"/>
              <w:rPr>
                <w:rFonts w:eastAsia="Arial" w:cs="Arial"/>
                <w:sz w:val="24"/>
                <w:szCs w:val="24"/>
              </w:rPr>
            </w:pPr>
          </w:p>
        </w:tc>
      </w:tr>
      <w:tr w:rsidR="00F54C1F" w:rsidRPr="00891D63" w14:paraId="7E02BB98" w14:textId="77777777" w:rsidTr="00067FBE">
        <w:tc>
          <w:tcPr>
            <w:tcW w:w="708" w:type="dxa"/>
            <w:shd w:val="clear" w:color="auto" w:fill="auto"/>
          </w:tcPr>
          <w:p w14:paraId="627865A1" w14:textId="77777777" w:rsidR="00F54C1F" w:rsidRPr="00891D63" w:rsidRDefault="00F54C1F" w:rsidP="00067FBE">
            <w:pPr>
              <w:spacing w:after="0" w:line="240" w:lineRule="auto"/>
              <w:rPr>
                <w:rFonts w:eastAsia="Arial" w:cs="Arial"/>
                <w:sz w:val="24"/>
                <w:szCs w:val="24"/>
              </w:rPr>
            </w:pPr>
          </w:p>
        </w:tc>
        <w:tc>
          <w:tcPr>
            <w:tcW w:w="1843" w:type="dxa"/>
            <w:shd w:val="clear" w:color="auto" w:fill="auto"/>
          </w:tcPr>
          <w:p w14:paraId="3FDFBFC8" w14:textId="77777777" w:rsidR="00F54C1F" w:rsidRPr="00891D63" w:rsidRDefault="00F54C1F" w:rsidP="00067FBE">
            <w:pPr>
              <w:spacing w:after="0" w:line="240" w:lineRule="auto"/>
              <w:rPr>
                <w:rFonts w:eastAsia="Arial" w:cs="Arial"/>
                <w:sz w:val="24"/>
                <w:szCs w:val="24"/>
              </w:rPr>
            </w:pPr>
          </w:p>
        </w:tc>
        <w:tc>
          <w:tcPr>
            <w:tcW w:w="2693" w:type="dxa"/>
            <w:shd w:val="clear" w:color="auto" w:fill="auto"/>
          </w:tcPr>
          <w:p w14:paraId="05CD43E3" w14:textId="77777777" w:rsidR="00F54C1F" w:rsidRPr="00891D63" w:rsidRDefault="00F54C1F" w:rsidP="00067FBE">
            <w:pPr>
              <w:spacing w:after="0" w:line="240" w:lineRule="auto"/>
              <w:rPr>
                <w:rFonts w:eastAsia="Arial" w:cs="Arial"/>
                <w:sz w:val="24"/>
                <w:szCs w:val="24"/>
              </w:rPr>
            </w:pPr>
          </w:p>
        </w:tc>
        <w:tc>
          <w:tcPr>
            <w:tcW w:w="3374" w:type="dxa"/>
            <w:shd w:val="clear" w:color="auto" w:fill="auto"/>
          </w:tcPr>
          <w:p w14:paraId="2EB201FB" w14:textId="77777777" w:rsidR="00F54C1F" w:rsidRPr="00891D63" w:rsidRDefault="00F54C1F" w:rsidP="00067FBE">
            <w:pPr>
              <w:spacing w:after="0" w:line="240" w:lineRule="auto"/>
              <w:rPr>
                <w:rFonts w:eastAsia="Arial" w:cs="Arial"/>
                <w:sz w:val="24"/>
                <w:szCs w:val="24"/>
              </w:rPr>
            </w:pPr>
          </w:p>
        </w:tc>
      </w:tr>
      <w:tr w:rsidR="00F54C1F" w:rsidRPr="00891D63" w14:paraId="09897310" w14:textId="77777777" w:rsidTr="00067FBE">
        <w:tc>
          <w:tcPr>
            <w:tcW w:w="708" w:type="dxa"/>
            <w:shd w:val="clear" w:color="auto" w:fill="auto"/>
          </w:tcPr>
          <w:p w14:paraId="49E3A603" w14:textId="77777777" w:rsidR="00F54C1F" w:rsidRPr="00891D63" w:rsidRDefault="00F54C1F" w:rsidP="00067FBE">
            <w:pPr>
              <w:spacing w:after="0" w:line="240" w:lineRule="auto"/>
              <w:rPr>
                <w:rFonts w:eastAsia="Arial" w:cs="Arial"/>
                <w:sz w:val="24"/>
                <w:szCs w:val="24"/>
              </w:rPr>
            </w:pPr>
          </w:p>
        </w:tc>
        <w:tc>
          <w:tcPr>
            <w:tcW w:w="1843" w:type="dxa"/>
            <w:shd w:val="clear" w:color="auto" w:fill="auto"/>
          </w:tcPr>
          <w:p w14:paraId="3D649B3B" w14:textId="77777777" w:rsidR="00F54C1F" w:rsidRPr="00891D63" w:rsidRDefault="00F54C1F" w:rsidP="00067FBE">
            <w:pPr>
              <w:spacing w:after="0" w:line="240" w:lineRule="auto"/>
              <w:rPr>
                <w:rFonts w:eastAsia="Arial" w:cs="Arial"/>
                <w:sz w:val="24"/>
                <w:szCs w:val="24"/>
              </w:rPr>
            </w:pPr>
          </w:p>
        </w:tc>
        <w:tc>
          <w:tcPr>
            <w:tcW w:w="2693" w:type="dxa"/>
            <w:shd w:val="clear" w:color="auto" w:fill="auto"/>
          </w:tcPr>
          <w:p w14:paraId="57A3ED9D" w14:textId="77777777" w:rsidR="00F54C1F" w:rsidRPr="00891D63" w:rsidRDefault="00F54C1F" w:rsidP="00067FBE">
            <w:pPr>
              <w:spacing w:after="0" w:line="240" w:lineRule="auto"/>
              <w:rPr>
                <w:rFonts w:eastAsia="Arial" w:cs="Arial"/>
                <w:sz w:val="24"/>
                <w:szCs w:val="24"/>
              </w:rPr>
            </w:pPr>
          </w:p>
        </w:tc>
        <w:tc>
          <w:tcPr>
            <w:tcW w:w="3374" w:type="dxa"/>
            <w:shd w:val="clear" w:color="auto" w:fill="auto"/>
          </w:tcPr>
          <w:p w14:paraId="46DF8F4E" w14:textId="77777777" w:rsidR="00F54C1F" w:rsidRPr="00891D63" w:rsidRDefault="00F54C1F" w:rsidP="00067FBE">
            <w:pPr>
              <w:spacing w:after="0" w:line="240" w:lineRule="auto"/>
              <w:rPr>
                <w:rFonts w:eastAsia="Arial" w:cs="Arial"/>
                <w:sz w:val="24"/>
                <w:szCs w:val="24"/>
              </w:rPr>
            </w:pPr>
          </w:p>
        </w:tc>
      </w:tr>
      <w:tr w:rsidR="00F54C1F" w:rsidRPr="00891D63" w14:paraId="59CA4F05" w14:textId="77777777" w:rsidTr="00067FBE">
        <w:tc>
          <w:tcPr>
            <w:tcW w:w="708" w:type="dxa"/>
            <w:shd w:val="clear" w:color="auto" w:fill="auto"/>
          </w:tcPr>
          <w:p w14:paraId="790FEA7A" w14:textId="77777777" w:rsidR="00F54C1F" w:rsidRPr="00891D63" w:rsidRDefault="00F54C1F" w:rsidP="00067FBE">
            <w:pPr>
              <w:spacing w:after="0" w:line="240" w:lineRule="auto"/>
              <w:rPr>
                <w:rFonts w:eastAsia="Arial" w:cs="Arial"/>
                <w:sz w:val="24"/>
                <w:szCs w:val="24"/>
              </w:rPr>
            </w:pPr>
          </w:p>
        </w:tc>
        <w:tc>
          <w:tcPr>
            <w:tcW w:w="1843" w:type="dxa"/>
            <w:shd w:val="clear" w:color="auto" w:fill="auto"/>
          </w:tcPr>
          <w:p w14:paraId="72A336F7" w14:textId="77777777" w:rsidR="00F54C1F" w:rsidRPr="00891D63" w:rsidRDefault="00F54C1F" w:rsidP="00067FBE">
            <w:pPr>
              <w:spacing w:after="0" w:line="240" w:lineRule="auto"/>
              <w:rPr>
                <w:rFonts w:eastAsia="Arial" w:cs="Arial"/>
                <w:sz w:val="24"/>
                <w:szCs w:val="24"/>
              </w:rPr>
            </w:pPr>
          </w:p>
        </w:tc>
        <w:tc>
          <w:tcPr>
            <w:tcW w:w="2693" w:type="dxa"/>
            <w:shd w:val="clear" w:color="auto" w:fill="auto"/>
          </w:tcPr>
          <w:p w14:paraId="7A808A41" w14:textId="77777777" w:rsidR="00F54C1F" w:rsidRPr="00891D63" w:rsidRDefault="00F54C1F" w:rsidP="00067FBE">
            <w:pPr>
              <w:spacing w:after="0" w:line="240" w:lineRule="auto"/>
              <w:rPr>
                <w:rFonts w:eastAsia="Arial" w:cs="Arial"/>
                <w:sz w:val="24"/>
                <w:szCs w:val="24"/>
              </w:rPr>
            </w:pPr>
          </w:p>
        </w:tc>
        <w:tc>
          <w:tcPr>
            <w:tcW w:w="3374" w:type="dxa"/>
            <w:shd w:val="clear" w:color="auto" w:fill="auto"/>
          </w:tcPr>
          <w:p w14:paraId="3044C870" w14:textId="77777777" w:rsidR="00F54C1F" w:rsidRPr="00891D63" w:rsidRDefault="00F54C1F" w:rsidP="00067FBE">
            <w:pPr>
              <w:spacing w:after="0" w:line="240" w:lineRule="auto"/>
              <w:rPr>
                <w:rFonts w:eastAsia="Arial" w:cs="Arial"/>
                <w:sz w:val="24"/>
                <w:szCs w:val="24"/>
              </w:rPr>
            </w:pPr>
          </w:p>
        </w:tc>
      </w:tr>
      <w:tr w:rsidR="00F54C1F" w:rsidRPr="00891D63" w14:paraId="7317C65E" w14:textId="77777777" w:rsidTr="00067FBE">
        <w:tc>
          <w:tcPr>
            <w:tcW w:w="708" w:type="dxa"/>
            <w:shd w:val="clear" w:color="auto" w:fill="auto"/>
          </w:tcPr>
          <w:p w14:paraId="414666F5" w14:textId="77777777" w:rsidR="00F54C1F" w:rsidRPr="00891D63" w:rsidRDefault="00F54C1F" w:rsidP="00067FBE">
            <w:pPr>
              <w:spacing w:after="0" w:line="240" w:lineRule="auto"/>
              <w:rPr>
                <w:rFonts w:eastAsia="Arial" w:cs="Arial"/>
                <w:sz w:val="24"/>
                <w:szCs w:val="24"/>
              </w:rPr>
            </w:pPr>
          </w:p>
        </w:tc>
        <w:tc>
          <w:tcPr>
            <w:tcW w:w="1843" w:type="dxa"/>
            <w:shd w:val="clear" w:color="auto" w:fill="auto"/>
          </w:tcPr>
          <w:p w14:paraId="44E88D4F" w14:textId="77777777" w:rsidR="00F54C1F" w:rsidRPr="00891D63" w:rsidRDefault="00F54C1F" w:rsidP="00067FBE">
            <w:pPr>
              <w:spacing w:after="0" w:line="240" w:lineRule="auto"/>
              <w:rPr>
                <w:rFonts w:eastAsia="Arial" w:cs="Arial"/>
                <w:sz w:val="24"/>
                <w:szCs w:val="24"/>
              </w:rPr>
            </w:pPr>
          </w:p>
        </w:tc>
        <w:tc>
          <w:tcPr>
            <w:tcW w:w="2693" w:type="dxa"/>
            <w:shd w:val="clear" w:color="auto" w:fill="auto"/>
          </w:tcPr>
          <w:p w14:paraId="2881F468" w14:textId="77777777" w:rsidR="00F54C1F" w:rsidRPr="00891D63" w:rsidRDefault="00F54C1F" w:rsidP="00067FBE">
            <w:pPr>
              <w:spacing w:after="0" w:line="240" w:lineRule="auto"/>
              <w:rPr>
                <w:rFonts w:eastAsia="Arial" w:cs="Arial"/>
                <w:sz w:val="24"/>
                <w:szCs w:val="24"/>
              </w:rPr>
            </w:pPr>
          </w:p>
        </w:tc>
        <w:tc>
          <w:tcPr>
            <w:tcW w:w="3374" w:type="dxa"/>
            <w:shd w:val="clear" w:color="auto" w:fill="auto"/>
          </w:tcPr>
          <w:p w14:paraId="1C89F20E" w14:textId="77777777" w:rsidR="00F54C1F" w:rsidRPr="00891D63" w:rsidRDefault="00F54C1F" w:rsidP="00067FBE">
            <w:pPr>
              <w:spacing w:after="0" w:line="240" w:lineRule="auto"/>
              <w:rPr>
                <w:rFonts w:eastAsia="Arial" w:cs="Arial"/>
                <w:sz w:val="24"/>
                <w:szCs w:val="24"/>
              </w:rPr>
            </w:pPr>
          </w:p>
        </w:tc>
      </w:tr>
      <w:tr w:rsidR="00F54C1F" w:rsidRPr="00891D63" w14:paraId="181D97AC" w14:textId="77777777" w:rsidTr="00067FBE">
        <w:tc>
          <w:tcPr>
            <w:tcW w:w="708" w:type="dxa"/>
            <w:shd w:val="clear" w:color="auto" w:fill="auto"/>
          </w:tcPr>
          <w:p w14:paraId="722208B2" w14:textId="77777777" w:rsidR="00F54C1F" w:rsidRPr="00891D63" w:rsidRDefault="00F54C1F" w:rsidP="00067FBE">
            <w:pPr>
              <w:spacing w:after="0" w:line="240" w:lineRule="auto"/>
              <w:rPr>
                <w:rFonts w:eastAsia="Arial" w:cs="Arial"/>
                <w:sz w:val="24"/>
                <w:szCs w:val="24"/>
              </w:rPr>
            </w:pPr>
          </w:p>
        </w:tc>
        <w:tc>
          <w:tcPr>
            <w:tcW w:w="1843" w:type="dxa"/>
            <w:shd w:val="clear" w:color="auto" w:fill="auto"/>
          </w:tcPr>
          <w:p w14:paraId="1EB47AF2" w14:textId="77777777" w:rsidR="00F54C1F" w:rsidRPr="00891D63" w:rsidRDefault="00F54C1F" w:rsidP="00067FBE">
            <w:pPr>
              <w:spacing w:after="0" w:line="240" w:lineRule="auto"/>
              <w:rPr>
                <w:rFonts w:eastAsia="Arial" w:cs="Arial"/>
                <w:sz w:val="24"/>
                <w:szCs w:val="24"/>
              </w:rPr>
            </w:pPr>
          </w:p>
        </w:tc>
        <w:tc>
          <w:tcPr>
            <w:tcW w:w="2693" w:type="dxa"/>
            <w:shd w:val="clear" w:color="auto" w:fill="auto"/>
          </w:tcPr>
          <w:p w14:paraId="0CDD4725" w14:textId="77777777" w:rsidR="00F54C1F" w:rsidRPr="00891D63" w:rsidRDefault="00F54C1F" w:rsidP="00067FBE">
            <w:pPr>
              <w:spacing w:after="0" w:line="240" w:lineRule="auto"/>
              <w:rPr>
                <w:rFonts w:eastAsia="Arial" w:cs="Arial"/>
                <w:sz w:val="24"/>
                <w:szCs w:val="24"/>
              </w:rPr>
            </w:pPr>
          </w:p>
        </w:tc>
        <w:tc>
          <w:tcPr>
            <w:tcW w:w="3374" w:type="dxa"/>
            <w:shd w:val="clear" w:color="auto" w:fill="auto"/>
          </w:tcPr>
          <w:p w14:paraId="1FFF16E2" w14:textId="77777777" w:rsidR="00F54C1F" w:rsidRPr="00891D63" w:rsidRDefault="00F54C1F" w:rsidP="00067FBE">
            <w:pPr>
              <w:spacing w:after="0" w:line="240" w:lineRule="auto"/>
              <w:rPr>
                <w:rFonts w:eastAsia="Arial" w:cs="Arial"/>
                <w:sz w:val="24"/>
                <w:szCs w:val="24"/>
              </w:rPr>
            </w:pPr>
          </w:p>
        </w:tc>
      </w:tr>
      <w:tr w:rsidR="00F54C1F" w:rsidRPr="00891D63" w14:paraId="1BE6CAEB" w14:textId="77777777" w:rsidTr="00067FBE">
        <w:tc>
          <w:tcPr>
            <w:tcW w:w="708" w:type="dxa"/>
            <w:shd w:val="clear" w:color="auto" w:fill="auto"/>
          </w:tcPr>
          <w:p w14:paraId="42506478" w14:textId="77777777" w:rsidR="00F54C1F" w:rsidRPr="00891D63" w:rsidRDefault="00F54C1F" w:rsidP="00067FBE">
            <w:pPr>
              <w:spacing w:after="0" w:line="240" w:lineRule="auto"/>
              <w:rPr>
                <w:rFonts w:eastAsia="Arial" w:cs="Arial"/>
                <w:sz w:val="24"/>
                <w:szCs w:val="24"/>
              </w:rPr>
            </w:pPr>
          </w:p>
        </w:tc>
        <w:tc>
          <w:tcPr>
            <w:tcW w:w="1843" w:type="dxa"/>
            <w:shd w:val="clear" w:color="auto" w:fill="auto"/>
          </w:tcPr>
          <w:p w14:paraId="212B3845" w14:textId="77777777" w:rsidR="00F54C1F" w:rsidRPr="00891D63" w:rsidRDefault="00F54C1F" w:rsidP="00067FBE">
            <w:pPr>
              <w:spacing w:after="0" w:line="240" w:lineRule="auto"/>
              <w:rPr>
                <w:rFonts w:eastAsia="Arial" w:cs="Arial"/>
                <w:sz w:val="24"/>
                <w:szCs w:val="24"/>
              </w:rPr>
            </w:pPr>
          </w:p>
        </w:tc>
        <w:tc>
          <w:tcPr>
            <w:tcW w:w="2693" w:type="dxa"/>
            <w:shd w:val="clear" w:color="auto" w:fill="auto"/>
          </w:tcPr>
          <w:p w14:paraId="121A7F65" w14:textId="77777777" w:rsidR="00F54C1F" w:rsidRPr="00891D63" w:rsidRDefault="00F54C1F" w:rsidP="00067FBE">
            <w:pPr>
              <w:spacing w:after="0" w:line="240" w:lineRule="auto"/>
              <w:rPr>
                <w:rFonts w:eastAsia="Arial" w:cs="Arial"/>
                <w:sz w:val="24"/>
                <w:szCs w:val="24"/>
              </w:rPr>
            </w:pPr>
          </w:p>
        </w:tc>
        <w:tc>
          <w:tcPr>
            <w:tcW w:w="3374" w:type="dxa"/>
            <w:shd w:val="clear" w:color="auto" w:fill="auto"/>
          </w:tcPr>
          <w:p w14:paraId="1D95EE61" w14:textId="77777777" w:rsidR="00F54C1F" w:rsidRPr="00891D63" w:rsidRDefault="00F54C1F" w:rsidP="00067FBE">
            <w:pPr>
              <w:spacing w:after="0" w:line="240" w:lineRule="auto"/>
              <w:rPr>
                <w:rFonts w:eastAsia="Arial" w:cs="Arial"/>
                <w:sz w:val="24"/>
                <w:szCs w:val="24"/>
              </w:rPr>
            </w:pPr>
          </w:p>
        </w:tc>
      </w:tr>
      <w:tr w:rsidR="00F54C1F" w:rsidRPr="00891D63" w14:paraId="67A88F57" w14:textId="77777777" w:rsidTr="00067FBE">
        <w:tc>
          <w:tcPr>
            <w:tcW w:w="708" w:type="dxa"/>
            <w:shd w:val="clear" w:color="auto" w:fill="auto"/>
          </w:tcPr>
          <w:p w14:paraId="00035E62" w14:textId="77777777" w:rsidR="00F54C1F" w:rsidRPr="00891D63" w:rsidRDefault="00F54C1F" w:rsidP="00067FBE">
            <w:pPr>
              <w:spacing w:after="0" w:line="240" w:lineRule="auto"/>
              <w:rPr>
                <w:rFonts w:eastAsia="Arial" w:cs="Arial"/>
                <w:sz w:val="24"/>
                <w:szCs w:val="24"/>
              </w:rPr>
            </w:pPr>
          </w:p>
        </w:tc>
        <w:tc>
          <w:tcPr>
            <w:tcW w:w="1843" w:type="dxa"/>
            <w:shd w:val="clear" w:color="auto" w:fill="auto"/>
          </w:tcPr>
          <w:p w14:paraId="1C48943E" w14:textId="77777777" w:rsidR="00F54C1F" w:rsidRPr="00891D63" w:rsidRDefault="00F54C1F" w:rsidP="00067FBE">
            <w:pPr>
              <w:spacing w:after="0" w:line="240" w:lineRule="auto"/>
              <w:rPr>
                <w:rFonts w:eastAsia="Arial" w:cs="Arial"/>
                <w:sz w:val="24"/>
                <w:szCs w:val="24"/>
              </w:rPr>
            </w:pPr>
          </w:p>
        </w:tc>
        <w:tc>
          <w:tcPr>
            <w:tcW w:w="2693" w:type="dxa"/>
            <w:shd w:val="clear" w:color="auto" w:fill="auto"/>
          </w:tcPr>
          <w:p w14:paraId="276BE2AC" w14:textId="77777777" w:rsidR="00F54C1F" w:rsidRPr="00891D63" w:rsidRDefault="00F54C1F" w:rsidP="00067FBE">
            <w:pPr>
              <w:spacing w:after="0" w:line="240" w:lineRule="auto"/>
              <w:rPr>
                <w:rFonts w:eastAsia="Arial" w:cs="Arial"/>
                <w:sz w:val="24"/>
                <w:szCs w:val="24"/>
              </w:rPr>
            </w:pPr>
          </w:p>
        </w:tc>
        <w:tc>
          <w:tcPr>
            <w:tcW w:w="3374" w:type="dxa"/>
            <w:shd w:val="clear" w:color="auto" w:fill="auto"/>
          </w:tcPr>
          <w:p w14:paraId="70E3A11B" w14:textId="77777777" w:rsidR="00F54C1F" w:rsidRPr="00891D63" w:rsidRDefault="00F54C1F" w:rsidP="00067FBE">
            <w:pPr>
              <w:spacing w:after="0" w:line="240" w:lineRule="auto"/>
              <w:rPr>
                <w:rFonts w:eastAsia="Arial" w:cs="Arial"/>
                <w:sz w:val="24"/>
                <w:szCs w:val="24"/>
              </w:rPr>
            </w:pPr>
          </w:p>
        </w:tc>
      </w:tr>
    </w:tbl>
    <w:p w14:paraId="488FEEDF" w14:textId="77777777" w:rsidR="00F54C1F" w:rsidRPr="00891D63" w:rsidRDefault="00F54C1F" w:rsidP="00F54C1F">
      <w:pPr>
        <w:tabs>
          <w:tab w:val="left" w:pos="11311"/>
        </w:tabs>
        <w:rPr>
          <w:rFonts w:cs="Arial"/>
          <w:sz w:val="24"/>
          <w:szCs w:val="24"/>
        </w:rPr>
      </w:pPr>
    </w:p>
    <w:p w14:paraId="54CBBAED" w14:textId="77777777" w:rsidR="00F54C1F" w:rsidRPr="00891D63" w:rsidRDefault="00F54C1F" w:rsidP="00F54C1F">
      <w:pPr>
        <w:tabs>
          <w:tab w:val="left" w:pos="11311"/>
        </w:tabs>
        <w:rPr>
          <w:rFonts w:cs="Arial"/>
          <w:sz w:val="24"/>
          <w:szCs w:val="24"/>
        </w:rPr>
        <w:sectPr w:rsidR="00F54C1F" w:rsidRPr="00891D63" w:rsidSect="00B24082">
          <w:headerReference w:type="default" r:id="rId11"/>
          <w:footerReference w:type="even" r:id="rId12"/>
          <w:headerReference w:type="first" r:id="rId13"/>
          <w:pgSz w:w="11906" w:h="16838" w:code="9"/>
          <w:pgMar w:top="902" w:right="567" w:bottom="1134" w:left="1440" w:header="709" w:footer="709" w:gutter="0"/>
          <w:cols w:space="708"/>
          <w:titlePg/>
          <w:docGrid w:linePitch="381"/>
        </w:sectPr>
      </w:pPr>
    </w:p>
    <w:p w14:paraId="26CEEEBD" w14:textId="77777777" w:rsidR="00F54C1F" w:rsidRPr="00891D63" w:rsidRDefault="00F54C1F" w:rsidP="00F54C1F">
      <w:pPr>
        <w:spacing w:line="240" w:lineRule="auto"/>
        <w:rPr>
          <w:rFonts w:eastAsia="Arial" w:cs="Arial"/>
          <w:sz w:val="24"/>
          <w:szCs w:val="24"/>
        </w:rPr>
      </w:pPr>
      <w:r w:rsidRPr="00891D63">
        <w:rPr>
          <w:rFonts w:eastAsia="Arial" w:cs="Arial"/>
          <w:sz w:val="24"/>
          <w:szCs w:val="24"/>
        </w:rPr>
        <w:lastRenderedPageBreak/>
        <w:t>5. Квалификационные критерии, документы, подтверждающие критерий, обоснование применения критерия. (анкетные данные)</w:t>
      </w: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4253"/>
        <w:gridCol w:w="3798"/>
        <w:gridCol w:w="4707"/>
        <w:gridCol w:w="1701"/>
      </w:tblGrid>
      <w:tr w:rsidR="00F54C1F" w:rsidRPr="00891D63" w14:paraId="52ABC46A" w14:textId="77777777" w:rsidTr="00067FBE">
        <w:tc>
          <w:tcPr>
            <w:tcW w:w="562" w:type="dxa"/>
            <w:shd w:val="clear" w:color="auto" w:fill="auto"/>
          </w:tcPr>
          <w:p w14:paraId="6BA99DED" w14:textId="77777777" w:rsidR="00F54C1F" w:rsidRPr="00891D63" w:rsidRDefault="00F54C1F" w:rsidP="00067FBE">
            <w:pPr>
              <w:spacing w:after="0" w:line="240" w:lineRule="auto"/>
              <w:rPr>
                <w:rFonts w:eastAsia="Arial" w:cs="Arial"/>
                <w:b/>
                <w:sz w:val="24"/>
                <w:szCs w:val="24"/>
              </w:rPr>
            </w:pPr>
            <w:r w:rsidRPr="00891D63">
              <w:rPr>
                <w:rFonts w:eastAsia="Arial" w:cs="Arial"/>
                <w:b/>
                <w:sz w:val="24"/>
                <w:szCs w:val="24"/>
              </w:rPr>
              <w:t>№</w:t>
            </w:r>
          </w:p>
        </w:tc>
        <w:tc>
          <w:tcPr>
            <w:tcW w:w="4253" w:type="dxa"/>
            <w:shd w:val="clear" w:color="auto" w:fill="auto"/>
          </w:tcPr>
          <w:p w14:paraId="651C820F" w14:textId="77777777" w:rsidR="00F54C1F" w:rsidRPr="00891D63" w:rsidRDefault="00F54C1F" w:rsidP="00067FBE">
            <w:pPr>
              <w:spacing w:after="0" w:line="240" w:lineRule="auto"/>
              <w:rPr>
                <w:rFonts w:eastAsia="Arial" w:cs="Arial"/>
                <w:b/>
                <w:sz w:val="24"/>
                <w:szCs w:val="24"/>
              </w:rPr>
            </w:pPr>
            <w:r w:rsidRPr="00891D63">
              <w:rPr>
                <w:rFonts w:eastAsia="Arial" w:cs="Arial"/>
                <w:b/>
                <w:sz w:val="24"/>
                <w:szCs w:val="24"/>
              </w:rPr>
              <w:t>Квалификационный критерий</w:t>
            </w:r>
          </w:p>
        </w:tc>
        <w:tc>
          <w:tcPr>
            <w:tcW w:w="3798" w:type="dxa"/>
            <w:shd w:val="clear" w:color="auto" w:fill="auto"/>
          </w:tcPr>
          <w:p w14:paraId="11B6681F" w14:textId="77777777" w:rsidR="00F54C1F" w:rsidRPr="00891D63" w:rsidRDefault="00F54C1F" w:rsidP="00067FBE">
            <w:pPr>
              <w:spacing w:after="0" w:line="240" w:lineRule="auto"/>
              <w:rPr>
                <w:rFonts w:eastAsia="Arial" w:cs="Arial"/>
                <w:b/>
                <w:sz w:val="24"/>
                <w:szCs w:val="24"/>
              </w:rPr>
            </w:pPr>
            <w:r w:rsidRPr="00891D63">
              <w:rPr>
                <w:rFonts w:eastAsia="Arial" w:cs="Arial"/>
                <w:b/>
                <w:sz w:val="24"/>
                <w:szCs w:val="24"/>
              </w:rPr>
              <w:t>Документы, подтверждающие критерии (источник информации)</w:t>
            </w:r>
          </w:p>
        </w:tc>
        <w:tc>
          <w:tcPr>
            <w:tcW w:w="4707" w:type="dxa"/>
            <w:shd w:val="clear" w:color="auto" w:fill="auto"/>
          </w:tcPr>
          <w:p w14:paraId="1DC52B9B" w14:textId="77777777" w:rsidR="00F54C1F" w:rsidRPr="00891D63" w:rsidRDefault="00F54C1F" w:rsidP="00067FBE">
            <w:pPr>
              <w:spacing w:after="0" w:line="240" w:lineRule="auto"/>
              <w:rPr>
                <w:rFonts w:eastAsia="Arial" w:cs="Arial"/>
                <w:b/>
                <w:sz w:val="24"/>
                <w:szCs w:val="24"/>
              </w:rPr>
            </w:pPr>
            <w:r w:rsidRPr="00891D63">
              <w:rPr>
                <w:rFonts w:eastAsia="Arial" w:cs="Arial"/>
                <w:b/>
                <w:sz w:val="24"/>
                <w:szCs w:val="24"/>
              </w:rPr>
              <w:t>Обоснование применения критерия (ссылка на законодательство РК, НПА, Порядок и т.д.)</w:t>
            </w:r>
          </w:p>
        </w:tc>
        <w:tc>
          <w:tcPr>
            <w:tcW w:w="1701" w:type="dxa"/>
            <w:shd w:val="clear" w:color="auto" w:fill="auto"/>
          </w:tcPr>
          <w:p w14:paraId="30269195" w14:textId="77777777" w:rsidR="00F54C1F" w:rsidRPr="00891D63" w:rsidRDefault="00F54C1F" w:rsidP="00067FBE">
            <w:pPr>
              <w:spacing w:after="0" w:line="240" w:lineRule="auto"/>
              <w:rPr>
                <w:rFonts w:eastAsia="Arial" w:cs="Arial"/>
                <w:b/>
                <w:sz w:val="24"/>
                <w:szCs w:val="24"/>
              </w:rPr>
            </w:pPr>
            <w:r w:rsidRPr="00891D63">
              <w:rPr>
                <w:rFonts w:eastAsia="Arial" w:cs="Arial"/>
                <w:b/>
                <w:sz w:val="24"/>
                <w:szCs w:val="24"/>
              </w:rPr>
              <w:t>Вид аудита</w:t>
            </w:r>
          </w:p>
        </w:tc>
      </w:tr>
      <w:tr w:rsidR="00F54C1F" w:rsidRPr="00891D63" w14:paraId="0BFCBBB8" w14:textId="77777777" w:rsidTr="00067FBE">
        <w:tc>
          <w:tcPr>
            <w:tcW w:w="562" w:type="dxa"/>
            <w:shd w:val="clear" w:color="auto" w:fill="auto"/>
          </w:tcPr>
          <w:p w14:paraId="229AF4B2" w14:textId="77777777" w:rsidR="00F54C1F" w:rsidRPr="00891D63" w:rsidRDefault="00F54C1F" w:rsidP="00067FBE">
            <w:pPr>
              <w:spacing w:after="0" w:line="240" w:lineRule="auto"/>
              <w:rPr>
                <w:rFonts w:eastAsia="Arial" w:cs="Arial"/>
                <w:sz w:val="24"/>
                <w:szCs w:val="24"/>
              </w:rPr>
            </w:pPr>
            <w:r w:rsidRPr="00891D63">
              <w:rPr>
                <w:rFonts w:eastAsia="Arial" w:cs="Arial"/>
                <w:sz w:val="24"/>
                <w:szCs w:val="24"/>
              </w:rPr>
              <w:t>1</w:t>
            </w:r>
          </w:p>
        </w:tc>
        <w:tc>
          <w:tcPr>
            <w:tcW w:w="4253" w:type="dxa"/>
            <w:shd w:val="clear" w:color="auto" w:fill="auto"/>
          </w:tcPr>
          <w:p w14:paraId="2DAA1081" w14:textId="77777777" w:rsidR="00F54C1F" w:rsidRPr="00891D63" w:rsidRDefault="00F54C1F" w:rsidP="00067FBE">
            <w:pPr>
              <w:spacing w:after="0" w:line="240" w:lineRule="auto"/>
              <w:rPr>
                <w:rFonts w:eastAsia="Arial" w:cs="Arial"/>
                <w:sz w:val="24"/>
                <w:szCs w:val="24"/>
              </w:rPr>
            </w:pPr>
          </w:p>
        </w:tc>
        <w:tc>
          <w:tcPr>
            <w:tcW w:w="3798" w:type="dxa"/>
            <w:shd w:val="clear" w:color="auto" w:fill="auto"/>
          </w:tcPr>
          <w:p w14:paraId="7047F569" w14:textId="77777777" w:rsidR="00F54C1F" w:rsidRPr="00891D63" w:rsidRDefault="00F54C1F" w:rsidP="00067FBE">
            <w:pPr>
              <w:spacing w:after="0" w:line="240" w:lineRule="auto"/>
              <w:rPr>
                <w:rFonts w:eastAsia="Arial" w:cs="Arial"/>
                <w:sz w:val="24"/>
                <w:szCs w:val="24"/>
              </w:rPr>
            </w:pPr>
          </w:p>
        </w:tc>
        <w:tc>
          <w:tcPr>
            <w:tcW w:w="4707" w:type="dxa"/>
            <w:shd w:val="clear" w:color="auto" w:fill="auto"/>
          </w:tcPr>
          <w:p w14:paraId="139EA11A" w14:textId="77777777" w:rsidR="00F54C1F" w:rsidRPr="00891D63" w:rsidRDefault="00F54C1F" w:rsidP="00067FBE">
            <w:pPr>
              <w:spacing w:after="0" w:line="240" w:lineRule="auto"/>
              <w:rPr>
                <w:rFonts w:eastAsia="Arial" w:cs="Arial"/>
                <w:sz w:val="24"/>
                <w:szCs w:val="24"/>
              </w:rPr>
            </w:pPr>
          </w:p>
        </w:tc>
        <w:tc>
          <w:tcPr>
            <w:tcW w:w="1701" w:type="dxa"/>
            <w:shd w:val="clear" w:color="auto" w:fill="auto"/>
          </w:tcPr>
          <w:p w14:paraId="479721E9" w14:textId="77777777" w:rsidR="00F54C1F" w:rsidRPr="00891D63" w:rsidRDefault="00F54C1F" w:rsidP="00067FBE">
            <w:pPr>
              <w:spacing w:after="0" w:line="240" w:lineRule="auto"/>
              <w:rPr>
                <w:rFonts w:eastAsia="Arial" w:cs="Arial"/>
                <w:sz w:val="24"/>
                <w:szCs w:val="24"/>
              </w:rPr>
            </w:pPr>
          </w:p>
        </w:tc>
      </w:tr>
      <w:tr w:rsidR="00F54C1F" w:rsidRPr="00891D63" w14:paraId="732B4B59" w14:textId="77777777" w:rsidTr="00067FBE">
        <w:tc>
          <w:tcPr>
            <w:tcW w:w="562" w:type="dxa"/>
            <w:shd w:val="clear" w:color="auto" w:fill="auto"/>
          </w:tcPr>
          <w:p w14:paraId="79BA2DAC" w14:textId="77777777" w:rsidR="00F54C1F" w:rsidRPr="00891D63" w:rsidRDefault="00F54C1F" w:rsidP="00067FBE">
            <w:pPr>
              <w:spacing w:after="0" w:line="240" w:lineRule="auto"/>
              <w:rPr>
                <w:rFonts w:eastAsia="Arial" w:cs="Arial"/>
                <w:sz w:val="24"/>
                <w:szCs w:val="24"/>
              </w:rPr>
            </w:pPr>
            <w:r w:rsidRPr="00891D63">
              <w:rPr>
                <w:rFonts w:eastAsia="Arial" w:cs="Arial"/>
                <w:sz w:val="24"/>
                <w:szCs w:val="24"/>
              </w:rPr>
              <w:t>2</w:t>
            </w:r>
          </w:p>
        </w:tc>
        <w:tc>
          <w:tcPr>
            <w:tcW w:w="4253" w:type="dxa"/>
            <w:shd w:val="clear" w:color="auto" w:fill="auto"/>
          </w:tcPr>
          <w:p w14:paraId="767729A6" w14:textId="77777777" w:rsidR="00F54C1F" w:rsidRPr="00891D63" w:rsidRDefault="00F54C1F" w:rsidP="00067FBE">
            <w:pPr>
              <w:spacing w:after="0" w:line="240" w:lineRule="auto"/>
              <w:rPr>
                <w:rFonts w:eastAsia="Arial" w:cs="Arial"/>
                <w:sz w:val="24"/>
                <w:szCs w:val="24"/>
              </w:rPr>
            </w:pPr>
          </w:p>
        </w:tc>
        <w:tc>
          <w:tcPr>
            <w:tcW w:w="3798" w:type="dxa"/>
            <w:shd w:val="clear" w:color="auto" w:fill="auto"/>
          </w:tcPr>
          <w:p w14:paraId="5485C368" w14:textId="77777777" w:rsidR="00F54C1F" w:rsidRPr="00891D63" w:rsidRDefault="00F54C1F" w:rsidP="00067FBE">
            <w:pPr>
              <w:spacing w:after="0" w:line="240" w:lineRule="auto"/>
              <w:rPr>
                <w:rFonts w:eastAsia="Arial" w:cs="Arial"/>
                <w:sz w:val="24"/>
                <w:szCs w:val="24"/>
              </w:rPr>
            </w:pPr>
          </w:p>
        </w:tc>
        <w:tc>
          <w:tcPr>
            <w:tcW w:w="4707" w:type="dxa"/>
            <w:shd w:val="clear" w:color="auto" w:fill="auto"/>
          </w:tcPr>
          <w:p w14:paraId="2AA66199" w14:textId="77777777" w:rsidR="00F54C1F" w:rsidRPr="00891D63" w:rsidRDefault="00F54C1F" w:rsidP="00067FBE">
            <w:pPr>
              <w:spacing w:after="0" w:line="240" w:lineRule="auto"/>
              <w:rPr>
                <w:rFonts w:eastAsia="Arial" w:cs="Arial"/>
                <w:sz w:val="24"/>
                <w:szCs w:val="24"/>
              </w:rPr>
            </w:pPr>
          </w:p>
        </w:tc>
        <w:tc>
          <w:tcPr>
            <w:tcW w:w="1701" w:type="dxa"/>
            <w:shd w:val="clear" w:color="auto" w:fill="auto"/>
          </w:tcPr>
          <w:p w14:paraId="4BFAE4E0" w14:textId="77777777" w:rsidR="00F54C1F" w:rsidRPr="00891D63" w:rsidRDefault="00F54C1F" w:rsidP="00067FBE">
            <w:pPr>
              <w:spacing w:after="0" w:line="240" w:lineRule="auto"/>
              <w:rPr>
                <w:rFonts w:eastAsia="Arial" w:cs="Arial"/>
                <w:sz w:val="24"/>
                <w:szCs w:val="24"/>
              </w:rPr>
            </w:pPr>
          </w:p>
        </w:tc>
      </w:tr>
      <w:tr w:rsidR="00F54C1F" w:rsidRPr="00891D63" w14:paraId="1D1D7DA4" w14:textId="77777777" w:rsidTr="00067FBE">
        <w:tc>
          <w:tcPr>
            <w:tcW w:w="562" w:type="dxa"/>
            <w:shd w:val="clear" w:color="auto" w:fill="auto"/>
          </w:tcPr>
          <w:p w14:paraId="5EF69DB3" w14:textId="77777777" w:rsidR="00F54C1F" w:rsidRPr="00891D63" w:rsidRDefault="00F54C1F" w:rsidP="00067FBE">
            <w:pPr>
              <w:spacing w:after="0" w:line="240" w:lineRule="auto"/>
              <w:rPr>
                <w:rFonts w:eastAsia="Arial" w:cs="Arial"/>
                <w:sz w:val="24"/>
                <w:szCs w:val="24"/>
              </w:rPr>
            </w:pPr>
            <w:r w:rsidRPr="00891D63">
              <w:rPr>
                <w:rFonts w:eastAsia="Arial" w:cs="Arial"/>
                <w:sz w:val="24"/>
                <w:szCs w:val="24"/>
              </w:rPr>
              <w:t>3</w:t>
            </w:r>
          </w:p>
        </w:tc>
        <w:tc>
          <w:tcPr>
            <w:tcW w:w="4253" w:type="dxa"/>
            <w:shd w:val="clear" w:color="auto" w:fill="auto"/>
          </w:tcPr>
          <w:p w14:paraId="360CCC59" w14:textId="77777777" w:rsidR="00F54C1F" w:rsidRPr="00891D63" w:rsidRDefault="00F54C1F" w:rsidP="00067FBE">
            <w:pPr>
              <w:spacing w:after="0" w:line="240" w:lineRule="auto"/>
              <w:rPr>
                <w:rFonts w:eastAsia="Arial" w:cs="Arial"/>
                <w:sz w:val="24"/>
                <w:szCs w:val="24"/>
              </w:rPr>
            </w:pPr>
          </w:p>
        </w:tc>
        <w:tc>
          <w:tcPr>
            <w:tcW w:w="3798" w:type="dxa"/>
            <w:shd w:val="clear" w:color="auto" w:fill="auto"/>
          </w:tcPr>
          <w:p w14:paraId="24083086" w14:textId="77777777" w:rsidR="00F54C1F" w:rsidRPr="00891D63" w:rsidRDefault="00F54C1F" w:rsidP="00067FBE">
            <w:pPr>
              <w:spacing w:after="0" w:line="240" w:lineRule="auto"/>
              <w:rPr>
                <w:rFonts w:eastAsia="Arial" w:cs="Arial"/>
                <w:bCs/>
                <w:i/>
                <w:color w:val="000000"/>
                <w:sz w:val="24"/>
                <w:szCs w:val="24"/>
              </w:rPr>
            </w:pPr>
          </w:p>
        </w:tc>
        <w:tc>
          <w:tcPr>
            <w:tcW w:w="4707" w:type="dxa"/>
            <w:shd w:val="clear" w:color="auto" w:fill="auto"/>
          </w:tcPr>
          <w:p w14:paraId="693A5560" w14:textId="77777777" w:rsidR="00F54C1F" w:rsidRPr="00891D63" w:rsidRDefault="00F54C1F" w:rsidP="00067FBE">
            <w:pPr>
              <w:spacing w:after="0" w:line="240" w:lineRule="auto"/>
              <w:rPr>
                <w:rFonts w:eastAsia="Arial" w:cs="Arial"/>
                <w:sz w:val="24"/>
                <w:szCs w:val="24"/>
              </w:rPr>
            </w:pPr>
          </w:p>
        </w:tc>
        <w:tc>
          <w:tcPr>
            <w:tcW w:w="1701" w:type="dxa"/>
            <w:shd w:val="clear" w:color="auto" w:fill="auto"/>
          </w:tcPr>
          <w:p w14:paraId="7DEA35C3" w14:textId="77777777" w:rsidR="00F54C1F" w:rsidRPr="00891D63" w:rsidRDefault="00F54C1F" w:rsidP="00067FBE">
            <w:pPr>
              <w:spacing w:after="0" w:line="240" w:lineRule="auto"/>
              <w:rPr>
                <w:rFonts w:eastAsia="Arial" w:cs="Arial"/>
                <w:sz w:val="24"/>
                <w:szCs w:val="24"/>
              </w:rPr>
            </w:pPr>
          </w:p>
        </w:tc>
      </w:tr>
      <w:tr w:rsidR="00F54C1F" w:rsidRPr="00891D63" w14:paraId="7EDE2DA3" w14:textId="77777777" w:rsidTr="00067FBE">
        <w:tc>
          <w:tcPr>
            <w:tcW w:w="562" w:type="dxa"/>
            <w:shd w:val="clear" w:color="auto" w:fill="auto"/>
          </w:tcPr>
          <w:p w14:paraId="0F69C38A" w14:textId="77777777" w:rsidR="00F54C1F" w:rsidRPr="00891D63" w:rsidRDefault="00F54C1F" w:rsidP="00067FBE">
            <w:pPr>
              <w:spacing w:after="0" w:line="240" w:lineRule="auto"/>
              <w:rPr>
                <w:rFonts w:eastAsia="Arial" w:cs="Arial"/>
                <w:sz w:val="24"/>
                <w:szCs w:val="24"/>
              </w:rPr>
            </w:pPr>
            <w:r w:rsidRPr="00891D63">
              <w:rPr>
                <w:rFonts w:eastAsia="Arial" w:cs="Arial"/>
                <w:sz w:val="24"/>
                <w:szCs w:val="24"/>
              </w:rPr>
              <w:t>4</w:t>
            </w:r>
          </w:p>
        </w:tc>
        <w:tc>
          <w:tcPr>
            <w:tcW w:w="4253" w:type="dxa"/>
            <w:shd w:val="clear" w:color="auto" w:fill="auto"/>
          </w:tcPr>
          <w:p w14:paraId="677F3922" w14:textId="77777777" w:rsidR="00F54C1F" w:rsidRPr="00891D63" w:rsidRDefault="00F54C1F" w:rsidP="00067FBE">
            <w:pPr>
              <w:spacing w:after="0" w:line="240" w:lineRule="auto"/>
              <w:rPr>
                <w:rFonts w:eastAsia="Arial" w:cs="Arial"/>
                <w:sz w:val="24"/>
                <w:szCs w:val="24"/>
              </w:rPr>
            </w:pPr>
          </w:p>
        </w:tc>
        <w:tc>
          <w:tcPr>
            <w:tcW w:w="3798" w:type="dxa"/>
            <w:shd w:val="clear" w:color="auto" w:fill="auto"/>
          </w:tcPr>
          <w:p w14:paraId="16BFA971" w14:textId="77777777" w:rsidR="00F54C1F" w:rsidRPr="00891D63" w:rsidRDefault="00F54C1F" w:rsidP="00067FBE">
            <w:pPr>
              <w:spacing w:after="0" w:line="240" w:lineRule="auto"/>
              <w:rPr>
                <w:rFonts w:eastAsia="Arial" w:cs="Arial"/>
                <w:bCs/>
                <w:i/>
                <w:color w:val="000000"/>
                <w:sz w:val="24"/>
                <w:szCs w:val="24"/>
              </w:rPr>
            </w:pPr>
          </w:p>
        </w:tc>
        <w:tc>
          <w:tcPr>
            <w:tcW w:w="4707" w:type="dxa"/>
            <w:shd w:val="clear" w:color="auto" w:fill="auto"/>
          </w:tcPr>
          <w:p w14:paraId="51D41098" w14:textId="77777777" w:rsidR="00F54C1F" w:rsidRPr="00891D63" w:rsidRDefault="00F54C1F" w:rsidP="00067FBE">
            <w:pPr>
              <w:spacing w:after="0" w:line="240" w:lineRule="auto"/>
              <w:rPr>
                <w:rFonts w:eastAsia="Arial" w:cs="Arial"/>
                <w:sz w:val="24"/>
                <w:szCs w:val="24"/>
              </w:rPr>
            </w:pPr>
          </w:p>
        </w:tc>
        <w:tc>
          <w:tcPr>
            <w:tcW w:w="1701" w:type="dxa"/>
            <w:shd w:val="clear" w:color="auto" w:fill="auto"/>
          </w:tcPr>
          <w:p w14:paraId="4F8D6811" w14:textId="77777777" w:rsidR="00F54C1F" w:rsidRPr="00891D63" w:rsidRDefault="00F54C1F" w:rsidP="00067FBE">
            <w:pPr>
              <w:spacing w:after="0" w:line="240" w:lineRule="auto"/>
              <w:rPr>
                <w:rFonts w:eastAsia="Arial" w:cs="Arial"/>
                <w:sz w:val="24"/>
                <w:szCs w:val="24"/>
              </w:rPr>
            </w:pPr>
          </w:p>
        </w:tc>
      </w:tr>
      <w:tr w:rsidR="00F54C1F" w:rsidRPr="00891D63" w14:paraId="4C38BD1A" w14:textId="77777777" w:rsidTr="00067FBE">
        <w:tc>
          <w:tcPr>
            <w:tcW w:w="562" w:type="dxa"/>
            <w:shd w:val="clear" w:color="auto" w:fill="auto"/>
          </w:tcPr>
          <w:p w14:paraId="2C89C1C6" w14:textId="77777777" w:rsidR="00F54C1F" w:rsidRPr="00891D63" w:rsidRDefault="00F54C1F" w:rsidP="00067FBE">
            <w:pPr>
              <w:spacing w:after="0" w:line="240" w:lineRule="auto"/>
              <w:rPr>
                <w:rFonts w:eastAsia="Arial" w:cs="Arial"/>
                <w:sz w:val="24"/>
                <w:szCs w:val="24"/>
              </w:rPr>
            </w:pPr>
            <w:r w:rsidRPr="00891D63">
              <w:rPr>
                <w:rFonts w:eastAsia="Arial" w:cs="Arial"/>
                <w:sz w:val="24"/>
                <w:szCs w:val="24"/>
              </w:rPr>
              <w:t>5</w:t>
            </w:r>
          </w:p>
        </w:tc>
        <w:tc>
          <w:tcPr>
            <w:tcW w:w="4253" w:type="dxa"/>
            <w:shd w:val="clear" w:color="auto" w:fill="auto"/>
          </w:tcPr>
          <w:p w14:paraId="3BDB90A3" w14:textId="77777777" w:rsidR="00F54C1F" w:rsidRPr="00891D63" w:rsidRDefault="00F54C1F" w:rsidP="00067FBE">
            <w:pPr>
              <w:spacing w:after="0" w:line="240" w:lineRule="auto"/>
              <w:rPr>
                <w:rFonts w:eastAsia="Arial" w:cs="Arial"/>
                <w:sz w:val="24"/>
                <w:szCs w:val="24"/>
              </w:rPr>
            </w:pPr>
          </w:p>
        </w:tc>
        <w:tc>
          <w:tcPr>
            <w:tcW w:w="3798" w:type="dxa"/>
            <w:shd w:val="clear" w:color="auto" w:fill="auto"/>
          </w:tcPr>
          <w:p w14:paraId="71489088" w14:textId="77777777" w:rsidR="00F54C1F" w:rsidRPr="00891D63" w:rsidRDefault="00F54C1F" w:rsidP="00067FBE">
            <w:pPr>
              <w:spacing w:after="0" w:line="240" w:lineRule="auto"/>
              <w:rPr>
                <w:rFonts w:eastAsia="Arial" w:cs="Arial"/>
                <w:sz w:val="24"/>
                <w:szCs w:val="24"/>
              </w:rPr>
            </w:pPr>
          </w:p>
        </w:tc>
        <w:tc>
          <w:tcPr>
            <w:tcW w:w="4707" w:type="dxa"/>
            <w:shd w:val="clear" w:color="auto" w:fill="auto"/>
          </w:tcPr>
          <w:p w14:paraId="07DDB103" w14:textId="77777777" w:rsidR="00F54C1F" w:rsidRPr="00891D63" w:rsidRDefault="00F54C1F" w:rsidP="00067FBE">
            <w:pPr>
              <w:spacing w:after="0" w:line="240" w:lineRule="auto"/>
              <w:rPr>
                <w:rFonts w:eastAsia="Arial" w:cs="Arial"/>
                <w:sz w:val="24"/>
                <w:szCs w:val="24"/>
              </w:rPr>
            </w:pPr>
          </w:p>
        </w:tc>
        <w:tc>
          <w:tcPr>
            <w:tcW w:w="1701" w:type="dxa"/>
            <w:shd w:val="clear" w:color="auto" w:fill="auto"/>
          </w:tcPr>
          <w:p w14:paraId="5EDC8074" w14:textId="77777777" w:rsidR="00F54C1F" w:rsidRPr="00891D63" w:rsidRDefault="00F54C1F" w:rsidP="00067FBE">
            <w:pPr>
              <w:spacing w:after="0" w:line="240" w:lineRule="auto"/>
              <w:rPr>
                <w:rFonts w:eastAsia="Arial" w:cs="Arial"/>
                <w:sz w:val="24"/>
                <w:szCs w:val="24"/>
              </w:rPr>
            </w:pPr>
          </w:p>
        </w:tc>
      </w:tr>
      <w:tr w:rsidR="00F54C1F" w:rsidRPr="00891D63" w14:paraId="19B79614" w14:textId="77777777" w:rsidTr="00067FBE">
        <w:tc>
          <w:tcPr>
            <w:tcW w:w="562" w:type="dxa"/>
            <w:shd w:val="clear" w:color="auto" w:fill="auto"/>
          </w:tcPr>
          <w:p w14:paraId="37BB7BEB" w14:textId="77777777" w:rsidR="00F54C1F" w:rsidRPr="00891D63" w:rsidRDefault="00F54C1F" w:rsidP="00067FBE">
            <w:pPr>
              <w:spacing w:after="0" w:line="240" w:lineRule="auto"/>
              <w:rPr>
                <w:rFonts w:eastAsia="Arial" w:cs="Arial"/>
                <w:sz w:val="24"/>
                <w:szCs w:val="24"/>
              </w:rPr>
            </w:pPr>
            <w:r w:rsidRPr="00891D63">
              <w:rPr>
                <w:rFonts w:eastAsia="Arial" w:cs="Arial"/>
                <w:sz w:val="24"/>
                <w:szCs w:val="24"/>
              </w:rPr>
              <w:t>6</w:t>
            </w:r>
          </w:p>
        </w:tc>
        <w:tc>
          <w:tcPr>
            <w:tcW w:w="4253" w:type="dxa"/>
            <w:shd w:val="clear" w:color="auto" w:fill="auto"/>
          </w:tcPr>
          <w:p w14:paraId="2E8DA84F" w14:textId="77777777" w:rsidR="00F54C1F" w:rsidRPr="00891D63" w:rsidRDefault="00F54C1F" w:rsidP="00067FBE">
            <w:pPr>
              <w:spacing w:after="0" w:line="240" w:lineRule="auto"/>
              <w:rPr>
                <w:rFonts w:eastAsia="Arial" w:cs="Arial"/>
                <w:sz w:val="24"/>
                <w:szCs w:val="24"/>
              </w:rPr>
            </w:pPr>
          </w:p>
        </w:tc>
        <w:tc>
          <w:tcPr>
            <w:tcW w:w="3798" w:type="dxa"/>
            <w:shd w:val="clear" w:color="auto" w:fill="auto"/>
          </w:tcPr>
          <w:p w14:paraId="0B7EB28C" w14:textId="77777777" w:rsidR="00F54C1F" w:rsidRPr="00891D63" w:rsidRDefault="00F54C1F" w:rsidP="00067FBE">
            <w:pPr>
              <w:spacing w:after="0" w:line="240" w:lineRule="auto"/>
              <w:rPr>
                <w:rFonts w:eastAsia="Arial" w:cs="Arial"/>
                <w:sz w:val="24"/>
                <w:szCs w:val="24"/>
              </w:rPr>
            </w:pPr>
          </w:p>
        </w:tc>
        <w:tc>
          <w:tcPr>
            <w:tcW w:w="4707" w:type="dxa"/>
            <w:shd w:val="clear" w:color="auto" w:fill="auto"/>
          </w:tcPr>
          <w:p w14:paraId="16946227" w14:textId="77777777" w:rsidR="00F54C1F" w:rsidRPr="00891D63" w:rsidRDefault="00F54C1F" w:rsidP="00067FBE">
            <w:pPr>
              <w:spacing w:after="0" w:line="240" w:lineRule="auto"/>
              <w:rPr>
                <w:rFonts w:eastAsia="Arial" w:cs="Arial"/>
                <w:sz w:val="24"/>
                <w:szCs w:val="24"/>
              </w:rPr>
            </w:pPr>
          </w:p>
        </w:tc>
        <w:tc>
          <w:tcPr>
            <w:tcW w:w="1701" w:type="dxa"/>
            <w:shd w:val="clear" w:color="auto" w:fill="auto"/>
          </w:tcPr>
          <w:p w14:paraId="55863BF9" w14:textId="77777777" w:rsidR="00F54C1F" w:rsidRPr="00891D63" w:rsidRDefault="00F54C1F" w:rsidP="00067FBE">
            <w:pPr>
              <w:spacing w:after="0" w:line="240" w:lineRule="auto"/>
              <w:rPr>
                <w:rFonts w:eastAsia="Arial" w:cs="Arial"/>
                <w:sz w:val="24"/>
                <w:szCs w:val="24"/>
              </w:rPr>
            </w:pPr>
          </w:p>
        </w:tc>
      </w:tr>
      <w:tr w:rsidR="00F54C1F" w:rsidRPr="00891D63" w14:paraId="634E7A06" w14:textId="77777777" w:rsidTr="00067FBE">
        <w:tc>
          <w:tcPr>
            <w:tcW w:w="562" w:type="dxa"/>
            <w:shd w:val="clear" w:color="auto" w:fill="auto"/>
          </w:tcPr>
          <w:p w14:paraId="33052FD8" w14:textId="77777777" w:rsidR="00F54C1F" w:rsidRPr="00891D63" w:rsidRDefault="00F54C1F" w:rsidP="00067FBE">
            <w:pPr>
              <w:spacing w:after="0" w:line="240" w:lineRule="auto"/>
              <w:rPr>
                <w:rFonts w:eastAsia="Arial" w:cs="Arial"/>
                <w:sz w:val="24"/>
                <w:szCs w:val="24"/>
              </w:rPr>
            </w:pPr>
            <w:r w:rsidRPr="00891D63">
              <w:rPr>
                <w:rFonts w:eastAsia="Arial" w:cs="Arial"/>
                <w:sz w:val="24"/>
                <w:szCs w:val="24"/>
              </w:rPr>
              <w:t>7</w:t>
            </w:r>
          </w:p>
        </w:tc>
        <w:tc>
          <w:tcPr>
            <w:tcW w:w="4253" w:type="dxa"/>
            <w:shd w:val="clear" w:color="auto" w:fill="auto"/>
          </w:tcPr>
          <w:p w14:paraId="69093C3F" w14:textId="77777777" w:rsidR="00F54C1F" w:rsidRPr="00891D63" w:rsidRDefault="00F54C1F" w:rsidP="00067FBE">
            <w:pPr>
              <w:spacing w:after="0" w:line="240" w:lineRule="auto"/>
              <w:rPr>
                <w:rFonts w:eastAsia="Arial" w:cs="Arial"/>
                <w:sz w:val="24"/>
                <w:szCs w:val="24"/>
              </w:rPr>
            </w:pPr>
          </w:p>
        </w:tc>
        <w:tc>
          <w:tcPr>
            <w:tcW w:w="3798" w:type="dxa"/>
            <w:shd w:val="clear" w:color="auto" w:fill="auto"/>
          </w:tcPr>
          <w:p w14:paraId="2259215E" w14:textId="77777777" w:rsidR="00F54C1F" w:rsidRPr="00891D63" w:rsidRDefault="00F54C1F" w:rsidP="00067FBE">
            <w:pPr>
              <w:spacing w:after="0" w:line="240" w:lineRule="auto"/>
              <w:rPr>
                <w:rFonts w:eastAsia="Arial" w:cs="Arial"/>
                <w:sz w:val="24"/>
                <w:szCs w:val="24"/>
              </w:rPr>
            </w:pPr>
          </w:p>
        </w:tc>
        <w:tc>
          <w:tcPr>
            <w:tcW w:w="4707" w:type="dxa"/>
            <w:shd w:val="clear" w:color="auto" w:fill="auto"/>
          </w:tcPr>
          <w:p w14:paraId="5061DCE1" w14:textId="77777777" w:rsidR="00F54C1F" w:rsidRPr="00891D63" w:rsidRDefault="00F54C1F" w:rsidP="00067FBE">
            <w:pPr>
              <w:spacing w:after="0" w:line="240" w:lineRule="auto"/>
              <w:rPr>
                <w:rFonts w:eastAsia="Arial" w:cs="Arial"/>
                <w:sz w:val="24"/>
                <w:szCs w:val="24"/>
              </w:rPr>
            </w:pPr>
          </w:p>
        </w:tc>
        <w:tc>
          <w:tcPr>
            <w:tcW w:w="1701" w:type="dxa"/>
            <w:shd w:val="clear" w:color="auto" w:fill="auto"/>
          </w:tcPr>
          <w:p w14:paraId="55637363" w14:textId="77777777" w:rsidR="00F54C1F" w:rsidRPr="00891D63" w:rsidRDefault="00F54C1F" w:rsidP="00067FBE">
            <w:pPr>
              <w:spacing w:after="0" w:line="240" w:lineRule="auto"/>
              <w:rPr>
                <w:rFonts w:eastAsia="Arial" w:cs="Arial"/>
                <w:sz w:val="24"/>
                <w:szCs w:val="24"/>
              </w:rPr>
            </w:pPr>
          </w:p>
        </w:tc>
      </w:tr>
      <w:tr w:rsidR="00F54C1F" w:rsidRPr="00891D63" w14:paraId="1ACCB30C" w14:textId="77777777" w:rsidTr="00067FBE">
        <w:tc>
          <w:tcPr>
            <w:tcW w:w="562" w:type="dxa"/>
            <w:shd w:val="clear" w:color="auto" w:fill="auto"/>
          </w:tcPr>
          <w:p w14:paraId="54AC28F2" w14:textId="77777777" w:rsidR="00F54C1F" w:rsidRPr="00891D63" w:rsidRDefault="00F54C1F" w:rsidP="00067FBE">
            <w:pPr>
              <w:spacing w:after="0" w:line="240" w:lineRule="auto"/>
              <w:rPr>
                <w:rFonts w:eastAsia="Arial" w:cs="Arial"/>
                <w:sz w:val="24"/>
                <w:szCs w:val="24"/>
              </w:rPr>
            </w:pPr>
            <w:r w:rsidRPr="00891D63">
              <w:rPr>
                <w:rFonts w:eastAsia="Arial" w:cs="Arial"/>
                <w:sz w:val="24"/>
                <w:szCs w:val="24"/>
              </w:rPr>
              <w:t>8</w:t>
            </w:r>
          </w:p>
        </w:tc>
        <w:tc>
          <w:tcPr>
            <w:tcW w:w="4253" w:type="dxa"/>
            <w:shd w:val="clear" w:color="auto" w:fill="auto"/>
          </w:tcPr>
          <w:p w14:paraId="6BABB3EA" w14:textId="77777777" w:rsidR="00F54C1F" w:rsidRPr="00891D63" w:rsidRDefault="00F54C1F" w:rsidP="00067FBE">
            <w:pPr>
              <w:spacing w:after="0" w:line="240" w:lineRule="auto"/>
              <w:rPr>
                <w:rFonts w:eastAsia="Arial" w:cs="Arial"/>
                <w:sz w:val="24"/>
                <w:szCs w:val="24"/>
              </w:rPr>
            </w:pPr>
          </w:p>
        </w:tc>
        <w:tc>
          <w:tcPr>
            <w:tcW w:w="3798" w:type="dxa"/>
            <w:shd w:val="clear" w:color="auto" w:fill="auto"/>
          </w:tcPr>
          <w:p w14:paraId="3521F658" w14:textId="77777777" w:rsidR="00F54C1F" w:rsidRPr="00891D63" w:rsidRDefault="00F54C1F" w:rsidP="00067FBE">
            <w:pPr>
              <w:spacing w:after="0" w:line="240" w:lineRule="auto"/>
              <w:rPr>
                <w:rFonts w:eastAsia="Arial" w:cs="Arial"/>
                <w:sz w:val="24"/>
                <w:szCs w:val="24"/>
              </w:rPr>
            </w:pPr>
          </w:p>
        </w:tc>
        <w:tc>
          <w:tcPr>
            <w:tcW w:w="4707" w:type="dxa"/>
            <w:shd w:val="clear" w:color="auto" w:fill="auto"/>
          </w:tcPr>
          <w:p w14:paraId="72F45BD1" w14:textId="77777777" w:rsidR="00F54C1F" w:rsidRPr="00891D63" w:rsidRDefault="00F54C1F" w:rsidP="00067FBE">
            <w:pPr>
              <w:spacing w:after="0" w:line="240" w:lineRule="auto"/>
              <w:rPr>
                <w:rFonts w:eastAsia="Arial" w:cs="Arial"/>
                <w:sz w:val="24"/>
                <w:szCs w:val="24"/>
              </w:rPr>
            </w:pPr>
          </w:p>
        </w:tc>
        <w:tc>
          <w:tcPr>
            <w:tcW w:w="1701" w:type="dxa"/>
            <w:shd w:val="clear" w:color="auto" w:fill="auto"/>
          </w:tcPr>
          <w:p w14:paraId="23735691" w14:textId="77777777" w:rsidR="00F54C1F" w:rsidRPr="00891D63" w:rsidRDefault="00F54C1F" w:rsidP="00067FBE">
            <w:pPr>
              <w:spacing w:after="0" w:line="240" w:lineRule="auto"/>
              <w:rPr>
                <w:rFonts w:eastAsia="Arial" w:cs="Arial"/>
                <w:sz w:val="24"/>
                <w:szCs w:val="24"/>
              </w:rPr>
            </w:pPr>
          </w:p>
        </w:tc>
      </w:tr>
      <w:tr w:rsidR="00F54C1F" w:rsidRPr="00891D63" w14:paraId="5567966A" w14:textId="77777777" w:rsidTr="00067FBE">
        <w:tc>
          <w:tcPr>
            <w:tcW w:w="562" w:type="dxa"/>
            <w:shd w:val="clear" w:color="auto" w:fill="auto"/>
          </w:tcPr>
          <w:p w14:paraId="39FD99F1" w14:textId="77777777" w:rsidR="00F54C1F" w:rsidRPr="00891D63" w:rsidRDefault="00F54C1F" w:rsidP="00067FBE">
            <w:pPr>
              <w:spacing w:after="0" w:line="240" w:lineRule="auto"/>
              <w:rPr>
                <w:rFonts w:eastAsia="Arial" w:cs="Arial"/>
                <w:sz w:val="24"/>
                <w:szCs w:val="24"/>
              </w:rPr>
            </w:pPr>
            <w:r w:rsidRPr="00891D63">
              <w:rPr>
                <w:rFonts w:eastAsia="Arial" w:cs="Arial"/>
                <w:sz w:val="24"/>
                <w:szCs w:val="24"/>
              </w:rPr>
              <w:t>9</w:t>
            </w:r>
          </w:p>
        </w:tc>
        <w:tc>
          <w:tcPr>
            <w:tcW w:w="4253" w:type="dxa"/>
            <w:shd w:val="clear" w:color="auto" w:fill="auto"/>
          </w:tcPr>
          <w:p w14:paraId="5107906F" w14:textId="77777777" w:rsidR="00F54C1F" w:rsidRPr="00891D63" w:rsidRDefault="00F54C1F" w:rsidP="00067FBE">
            <w:pPr>
              <w:spacing w:after="0" w:line="240" w:lineRule="auto"/>
              <w:rPr>
                <w:rFonts w:eastAsia="Arial" w:cs="Arial"/>
                <w:sz w:val="24"/>
                <w:szCs w:val="24"/>
              </w:rPr>
            </w:pPr>
          </w:p>
        </w:tc>
        <w:tc>
          <w:tcPr>
            <w:tcW w:w="3798" w:type="dxa"/>
            <w:shd w:val="clear" w:color="auto" w:fill="auto"/>
          </w:tcPr>
          <w:p w14:paraId="2A3CE305" w14:textId="77777777" w:rsidR="00F54C1F" w:rsidRPr="00891D63" w:rsidRDefault="00F54C1F" w:rsidP="00067FBE">
            <w:pPr>
              <w:spacing w:after="0" w:line="240" w:lineRule="auto"/>
              <w:rPr>
                <w:rFonts w:eastAsia="Arial" w:cs="Arial"/>
                <w:sz w:val="24"/>
                <w:szCs w:val="24"/>
              </w:rPr>
            </w:pPr>
          </w:p>
        </w:tc>
        <w:tc>
          <w:tcPr>
            <w:tcW w:w="4707" w:type="dxa"/>
            <w:shd w:val="clear" w:color="auto" w:fill="auto"/>
          </w:tcPr>
          <w:p w14:paraId="7CDDF17B" w14:textId="77777777" w:rsidR="00F54C1F" w:rsidRPr="00891D63" w:rsidRDefault="00F54C1F" w:rsidP="00067FBE">
            <w:pPr>
              <w:spacing w:after="0" w:line="240" w:lineRule="auto"/>
              <w:rPr>
                <w:rFonts w:eastAsia="Arial" w:cs="Arial"/>
                <w:sz w:val="24"/>
                <w:szCs w:val="24"/>
              </w:rPr>
            </w:pPr>
          </w:p>
        </w:tc>
        <w:tc>
          <w:tcPr>
            <w:tcW w:w="1701" w:type="dxa"/>
            <w:shd w:val="clear" w:color="auto" w:fill="auto"/>
          </w:tcPr>
          <w:p w14:paraId="69860480" w14:textId="77777777" w:rsidR="00F54C1F" w:rsidRPr="00891D63" w:rsidRDefault="00F54C1F" w:rsidP="00067FBE">
            <w:pPr>
              <w:spacing w:after="0" w:line="240" w:lineRule="auto"/>
              <w:rPr>
                <w:rFonts w:eastAsia="Arial" w:cs="Arial"/>
                <w:sz w:val="24"/>
                <w:szCs w:val="24"/>
              </w:rPr>
            </w:pPr>
          </w:p>
        </w:tc>
      </w:tr>
      <w:tr w:rsidR="00F54C1F" w:rsidRPr="00891D63" w14:paraId="13CE0EEE" w14:textId="77777777" w:rsidTr="00067FBE">
        <w:tc>
          <w:tcPr>
            <w:tcW w:w="562" w:type="dxa"/>
            <w:shd w:val="clear" w:color="auto" w:fill="auto"/>
          </w:tcPr>
          <w:p w14:paraId="02023A47" w14:textId="77777777" w:rsidR="00F54C1F" w:rsidRPr="00891D63" w:rsidRDefault="00F54C1F" w:rsidP="00067FBE">
            <w:pPr>
              <w:spacing w:after="0" w:line="240" w:lineRule="auto"/>
              <w:rPr>
                <w:rFonts w:eastAsia="Arial" w:cs="Arial"/>
                <w:sz w:val="24"/>
                <w:szCs w:val="24"/>
              </w:rPr>
            </w:pPr>
            <w:r w:rsidRPr="00891D63">
              <w:rPr>
                <w:rFonts w:eastAsia="Arial" w:cs="Arial"/>
                <w:sz w:val="24"/>
                <w:szCs w:val="24"/>
              </w:rPr>
              <w:t>10</w:t>
            </w:r>
          </w:p>
        </w:tc>
        <w:tc>
          <w:tcPr>
            <w:tcW w:w="4253" w:type="dxa"/>
            <w:shd w:val="clear" w:color="auto" w:fill="auto"/>
          </w:tcPr>
          <w:p w14:paraId="2A825A23" w14:textId="77777777" w:rsidR="00F54C1F" w:rsidRPr="00891D63" w:rsidRDefault="00F54C1F" w:rsidP="00067FBE">
            <w:pPr>
              <w:spacing w:after="0" w:line="240" w:lineRule="auto"/>
              <w:rPr>
                <w:rFonts w:eastAsia="Arial" w:cs="Arial"/>
                <w:sz w:val="24"/>
                <w:szCs w:val="24"/>
              </w:rPr>
            </w:pPr>
          </w:p>
        </w:tc>
        <w:tc>
          <w:tcPr>
            <w:tcW w:w="3798" w:type="dxa"/>
            <w:shd w:val="clear" w:color="auto" w:fill="auto"/>
          </w:tcPr>
          <w:p w14:paraId="65C8A7DD" w14:textId="77777777" w:rsidR="00F54C1F" w:rsidRPr="00891D63" w:rsidRDefault="00F54C1F" w:rsidP="00067FBE">
            <w:pPr>
              <w:spacing w:after="0" w:line="240" w:lineRule="auto"/>
              <w:rPr>
                <w:rFonts w:eastAsia="Arial" w:cs="Arial"/>
                <w:bCs/>
                <w:i/>
                <w:color w:val="000000"/>
                <w:sz w:val="24"/>
                <w:szCs w:val="24"/>
              </w:rPr>
            </w:pPr>
          </w:p>
        </w:tc>
        <w:tc>
          <w:tcPr>
            <w:tcW w:w="4707" w:type="dxa"/>
            <w:shd w:val="clear" w:color="auto" w:fill="auto"/>
          </w:tcPr>
          <w:p w14:paraId="5DDCAE23" w14:textId="77777777" w:rsidR="00F54C1F" w:rsidRPr="00891D63" w:rsidRDefault="00F54C1F" w:rsidP="00067FBE">
            <w:pPr>
              <w:spacing w:after="0" w:line="240" w:lineRule="auto"/>
              <w:rPr>
                <w:rFonts w:eastAsia="Arial" w:cs="Arial"/>
                <w:sz w:val="24"/>
                <w:szCs w:val="24"/>
              </w:rPr>
            </w:pPr>
          </w:p>
        </w:tc>
        <w:tc>
          <w:tcPr>
            <w:tcW w:w="1701" w:type="dxa"/>
            <w:shd w:val="clear" w:color="auto" w:fill="auto"/>
          </w:tcPr>
          <w:p w14:paraId="76116148" w14:textId="77777777" w:rsidR="00F54C1F" w:rsidRPr="00891D63" w:rsidRDefault="00F54C1F" w:rsidP="00067FBE">
            <w:pPr>
              <w:spacing w:after="0" w:line="240" w:lineRule="auto"/>
              <w:rPr>
                <w:rFonts w:eastAsia="Arial" w:cs="Arial"/>
                <w:sz w:val="24"/>
                <w:szCs w:val="24"/>
              </w:rPr>
            </w:pPr>
          </w:p>
        </w:tc>
      </w:tr>
    </w:tbl>
    <w:p w14:paraId="631F7908" w14:textId="77777777" w:rsidR="00F54C1F" w:rsidRPr="00891D63" w:rsidRDefault="00F54C1F" w:rsidP="00F54C1F">
      <w:pPr>
        <w:spacing w:line="240" w:lineRule="auto"/>
        <w:rPr>
          <w:rFonts w:eastAsia="Arial" w:cs="Arial"/>
          <w:sz w:val="24"/>
          <w:szCs w:val="24"/>
        </w:rPr>
      </w:pPr>
    </w:p>
    <w:p w14:paraId="49730711" w14:textId="77777777" w:rsidR="00F54C1F" w:rsidRPr="00891D63" w:rsidRDefault="00F54C1F" w:rsidP="00F54C1F">
      <w:pPr>
        <w:spacing w:line="240" w:lineRule="auto"/>
        <w:rPr>
          <w:rFonts w:eastAsia="Arial" w:cs="Arial"/>
          <w:sz w:val="24"/>
          <w:szCs w:val="24"/>
        </w:rPr>
      </w:pPr>
      <w:r w:rsidRPr="00891D63">
        <w:rPr>
          <w:rFonts w:eastAsia="Arial" w:cs="Arial"/>
          <w:sz w:val="24"/>
          <w:szCs w:val="24"/>
        </w:rPr>
        <w:t xml:space="preserve">6. Утверждена закупочная категорийная стратегия (при наличии) </w:t>
      </w:r>
      <w:r w:rsidRPr="00891D63">
        <w:rPr>
          <w:rFonts w:eastAsia="Arial" w:cs="Arial"/>
        </w:rPr>
        <w:t>_____________________________________</w:t>
      </w:r>
    </w:p>
    <w:p w14:paraId="5CE2E4E0" w14:textId="613D8294" w:rsidR="00F54C1F" w:rsidRPr="00891D63" w:rsidRDefault="00F54C1F" w:rsidP="00067FBE">
      <w:pPr>
        <w:spacing w:line="240" w:lineRule="auto"/>
        <w:ind w:left="8222" w:firstLine="708"/>
        <w:rPr>
          <w:rFonts w:eastAsia="Arial" w:cs="Arial"/>
          <w:sz w:val="18"/>
          <w:szCs w:val="18"/>
        </w:rPr>
      </w:pPr>
      <w:r w:rsidRPr="00891D63">
        <w:rPr>
          <w:rFonts w:eastAsia="Arial" w:cs="Arial"/>
          <w:sz w:val="18"/>
          <w:szCs w:val="18"/>
        </w:rPr>
        <w:t>дата утверждения</w:t>
      </w:r>
    </w:p>
    <w:p w14:paraId="07734D14" w14:textId="77777777" w:rsidR="00F54C1F" w:rsidRPr="00891D63" w:rsidRDefault="00F54C1F" w:rsidP="00F54C1F">
      <w:pPr>
        <w:spacing w:line="240" w:lineRule="auto"/>
        <w:rPr>
          <w:rFonts w:eastAsia="Arial" w:cs="Arial"/>
          <w:sz w:val="24"/>
          <w:szCs w:val="24"/>
        </w:rPr>
      </w:pPr>
      <w:r w:rsidRPr="00891D63">
        <w:rPr>
          <w:rFonts w:eastAsia="Arial" w:cs="Arial"/>
        </w:rPr>
        <w:t>___________________________</w:t>
      </w:r>
      <w:r w:rsidRPr="00891D63">
        <w:rPr>
          <w:rFonts w:eastAsia="Arial" w:cs="Arial"/>
          <w:sz w:val="24"/>
          <w:szCs w:val="24"/>
        </w:rPr>
        <w:t xml:space="preserve"> </w:t>
      </w:r>
      <w:r w:rsidRPr="00891D63">
        <w:rPr>
          <w:rFonts w:eastAsia="Arial" w:cs="Arial"/>
          <w:sz w:val="18"/>
          <w:szCs w:val="18"/>
        </w:rPr>
        <w:t>(подпись)</w:t>
      </w:r>
      <w:r w:rsidRPr="00891D63">
        <w:rPr>
          <w:rFonts w:eastAsia="Arial" w:cs="Arial"/>
          <w:sz w:val="24"/>
          <w:szCs w:val="24"/>
        </w:rPr>
        <w:t xml:space="preserve">                            </w:t>
      </w:r>
      <w:r w:rsidRPr="00891D63">
        <w:rPr>
          <w:rFonts w:eastAsia="Arial" w:cs="Arial"/>
        </w:rPr>
        <w:t xml:space="preserve"> _____________________</w:t>
      </w:r>
    </w:p>
    <w:p w14:paraId="6D60BAB9" w14:textId="5EFE8D86" w:rsidR="00F54C1F" w:rsidRPr="00891D63" w:rsidRDefault="00F54C1F" w:rsidP="00F54C1F">
      <w:pPr>
        <w:spacing w:line="240" w:lineRule="auto"/>
        <w:rPr>
          <w:rFonts w:eastAsia="Arial" w:cs="Arial"/>
          <w:sz w:val="24"/>
          <w:szCs w:val="24"/>
        </w:rPr>
      </w:pPr>
      <w:r w:rsidRPr="00891D63">
        <w:rPr>
          <w:rFonts w:eastAsia="Arial" w:cs="Arial"/>
          <w:sz w:val="18"/>
          <w:szCs w:val="18"/>
        </w:rPr>
        <w:t>(должность руководителя, заместителя руководителя)                                 (фамилия, имя, отчество)</w:t>
      </w:r>
    </w:p>
    <w:p w14:paraId="32E84FD5" w14:textId="77777777" w:rsidR="00F54C1F" w:rsidRPr="00891D63" w:rsidRDefault="00F54C1F" w:rsidP="00F54C1F">
      <w:pPr>
        <w:spacing w:line="240" w:lineRule="auto"/>
        <w:rPr>
          <w:rFonts w:eastAsia="Arial" w:cs="Arial"/>
          <w:sz w:val="24"/>
          <w:szCs w:val="24"/>
        </w:rPr>
      </w:pPr>
    </w:p>
    <w:p w14:paraId="154B6557" w14:textId="77777777" w:rsidR="00F54C1F" w:rsidRPr="00891D63" w:rsidRDefault="00F54C1F" w:rsidP="00F54C1F">
      <w:pPr>
        <w:spacing w:line="240" w:lineRule="auto"/>
        <w:rPr>
          <w:rFonts w:eastAsia="Arial" w:cs="Arial"/>
          <w:sz w:val="24"/>
          <w:szCs w:val="24"/>
        </w:rPr>
      </w:pPr>
      <w:r w:rsidRPr="00891D63">
        <w:rPr>
          <w:rFonts w:eastAsia="Arial" w:cs="Arial"/>
          <w:sz w:val="24"/>
          <w:szCs w:val="24"/>
        </w:rPr>
        <w:t xml:space="preserve">      М.П.</w:t>
      </w:r>
    </w:p>
    <w:p w14:paraId="087B6E9C" w14:textId="77777777" w:rsidR="00F54C1F" w:rsidRPr="00891D63" w:rsidRDefault="00F54C1F" w:rsidP="00F54C1F">
      <w:pPr>
        <w:spacing w:line="240" w:lineRule="auto"/>
        <w:rPr>
          <w:rFonts w:eastAsia="Arial" w:cs="Arial"/>
          <w:sz w:val="24"/>
          <w:szCs w:val="24"/>
        </w:rPr>
      </w:pPr>
      <w:r w:rsidRPr="00891D63">
        <w:rPr>
          <w:rFonts w:eastAsia="Arial" w:cs="Arial"/>
        </w:rPr>
        <w:t>____________________________</w:t>
      </w:r>
      <w:r w:rsidRPr="00891D63">
        <w:rPr>
          <w:rFonts w:eastAsia="Arial" w:cs="Arial"/>
          <w:sz w:val="24"/>
          <w:szCs w:val="24"/>
        </w:rPr>
        <w:t xml:space="preserve"> </w:t>
      </w:r>
      <w:r w:rsidRPr="00891D63">
        <w:rPr>
          <w:rFonts w:eastAsia="Arial" w:cs="Arial"/>
          <w:sz w:val="18"/>
          <w:szCs w:val="18"/>
        </w:rPr>
        <w:t>(подпись)</w:t>
      </w:r>
      <w:r w:rsidRPr="00891D63">
        <w:rPr>
          <w:rFonts w:eastAsia="Arial" w:cs="Arial"/>
          <w:sz w:val="24"/>
          <w:szCs w:val="24"/>
        </w:rPr>
        <w:t xml:space="preserve">                          ______________________</w:t>
      </w:r>
    </w:p>
    <w:p w14:paraId="024F0C66" w14:textId="72CC6F26" w:rsidR="00F54C1F" w:rsidRPr="00891D63" w:rsidRDefault="00F54C1F" w:rsidP="00F54C1F">
      <w:pPr>
        <w:spacing w:line="240" w:lineRule="auto"/>
        <w:rPr>
          <w:rFonts w:eastAsia="Arial" w:cs="Arial"/>
          <w:sz w:val="24"/>
          <w:szCs w:val="24"/>
        </w:rPr>
      </w:pPr>
      <w:r w:rsidRPr="00891D63">
        <w:rPr>
          <w:rFonts w:eastAsia="Arial" w:cs="Arial"/>
          <w:sz w:val="24"/>
          <w:szCs w:val="24"/>
        </w:rPr>
        <w:t xml:space="preserve">   </w:t>
      </w:r>
      <w:r w:rsidRPr="00891D63">
        <w:rPr>
          <w:rFonts w:eastAsia="Arial" w:cs="Arial"/>
          <w:sz w:val="18"/>
          <w:szCs w:val="18"/>
        </w:rPr>
        <w:t xml:space="preserve"> (должность исполнителя)                                                                                (фамилия, имя, отчество)</w:t>
      </w:r>
    </w:p>
    <w:p w14:paraId="2D9B6199" w14:textId="77777777" w:rsidR="00F54C1F" w:rsidRPr="00891D63" w:rsidRDefault="00F54C1F" w:rsidP="00F54C1F">
      <w:pPr>
        <w:spacing w:line="240" w:lineRule="auto"/>
        <w:rPr>
          <w:rFonts w:eastAsia="Arial" w:cs="Arial"/>
          <w:sz w:val="24"/>
          <w:szCs w:val="24"/>
        </w:rPr>
      </w:pPr>
      <w:r w:rsidRPr="00891D63">
        <w:rPr>
          <w:rFonts w:eastAsia="Arial" w:cs="Arial"/>
        </w:rPr>
        <w:t>__________________________</w:t>
      </w:r>
      <w:r w:rsidRPr="00891D63">
        <w:rPr>
          <w:rFonts w:eastAsia="Arial" w:cs="Arial"/>
          <w:sz w:val="24"/>
          <w:szCs w:val="24"/>
        </w:rPr>
        <w:t xml:space="preserve">                                      "</w:t>
      </w:r>
      <w:r w:rsidRPr="00891D63">
        <w:rPr>
          <w:rFonts w:eastAsia="Arial" w:cs="Arial"/>
          <w:szCs w:val="24"/>
        </w:rPr>
        <w:t>__</w:t>
      </w:r>
      <w:r w:rsidRPr="00891D63">
        <w:rPr>
          <w:rFonts w:eastAsia="Arial" w:cs="Arial"/>
          <w:sz w:val="24"/>
          <w:szCs w:val="24"/>
        </w:rPr>
        <w:t xml:space="preserve">" </w:t>
      </w:r>
      <w:r w:rsidRPr="00891D63">
        <w:rPr>
          <w:rFonts w:eastAsia="Arial" w:cs="Arial"/>
          <w:szCs w:val="24"/>
        </w:rPr>
        <w:t>__________</w:t>
      </w:r>
      <w:r w:rsidRPr="00891D63">
        <w:rPr>
          <w:rFonts w:eastAsia="Arial" w:cs="Arial"/>
          <w:sz w:val="24"/>
          <w:szCs w:val="24"/>
        </w:rPr>
        <w:t xml:space="preserve"> 20 </w:t>
      </w:r>
      <w:r w:rsidRPr="00891D63">
        <w:rPr>
          <w:rFonts w:eastAsia="Arial" w:cs="Arial"/>
          <w:szCs w:val="24"/>
        </w:rPr>
        <w:t>__</w:t>
      </w:r>
      <w:r w:rsidRPr="00891D63">
        <w:rPr>
          <w:rFonts w:eastAsia="Arial" w:cs="Arial"/>
          <w:sz w:val="24"/>
          <w:szCs w:val="24"/>
        </w:rPr>
        <w:t xml:space="preserve"> г.»</w:t>
      </w:r>
    </w:p>
    <w:p w14:paraId="3CFBFB6F" w14:textId="77777777" w:rsidR="00F54C1F" w:rsidRPr="00891D63" w:rsidRDefault="00F54C1F" w:rsidP="00F54C1F">
      <w:pPr>
        <w:spacing w:line="240" w:lineRule="auto"/>
        <w:rPr>
          <w:rFonts w:eastAsia="Arial" w:cs="Arial"/>
          <w:sz w:val="18"/>
          <w:szCs w:val="18"/>
        </w:rPr>
      </w:pPr>
      <w:r w:rsidRPr="00891D63">
        <w:rPr>
          <w:rFonts w:eastAsia="Arial" w:cs="Arial"/>
          <w:sz w:val="24"/>
          <w:szCs w:val="24"/>
        </w:rPr>
        <w:t xml:space="preserve">    </w:t>
      </w:r>
      <w:r w:rsidRPr="00891D63">
        <w:rPr>
          <w:rFonts w:eastAsia="Arial" w:cs="Arial"/>
          <w:sz w:val="18"/>
          <w:szCs w:val="18"/>
        </w:rPr>
        <w:t>(телефон исполнителя)</w:t>
      </w:r>
    </w:p>
    <w:p w14:paraId="29E99B6E" w14:textId="77777777" w:rsidR="00F54C1F" w:rsidRPr="00891D63" w:rsidRDefault="00F54C1F" w:rsidP="00F54C1F">
      <w:pPr>
        <w:spacing w:line="240" w:lineRule="auto"/>
        <w:rPr>
          <w:rFonts w:cs="Arial"/>
          <w:bCs/>
          <w:sz w:val="32"/>
          <w:szCs w:val="32"/>
        </w:rPr>
        <w:sectPr w:rsidR="00F54C1F" w:rsidRPr="00891D63" w:rsidSect="00B24082">
          <w:headerReference w:type="first" r:id="rId14"/>
          <w:pgSz w:w="16838" w:h="11906" w:orient="landscape" w:code="9"/>
          <w:pgMar w:top="1440" w:right="902" w:bottom="567" w:left="1134" w:header="709" w:footer="709" w:gutter="0"/>
          <w:cols w:space="708"/>
          <w:titlePg/>
          <w:docGrid w:linePitch="381"/>
        </w:sectPr>
      </w:pPr>
    </w:p>
    <w:p w14:paraId="061A926A" w14:textId="77777777" w:rsidR="00F54C1F" w:rsidRPr="00891D63" w:rsidRDefault="00F54C1F" w:rsidP="00F54C1F">
      <w:pPr>
        <w:jc w:val="right"/>
        <w:rPr>
          <w:rFonts w:cs="Arial"/>
          <w:bCs/>
          <w:iCs/>
          <w:color w:val="000000"/>
          <w:sz w:val="24"/>
          <w:szCs w:val="24"/>
        </w:rPr>
      </w:pPr>
      <w:r w:rsidRPr="00891D63">
        <w:rPr>
          <w:rFonts w:cs="Arial"/>
          <w:bCs/>
          <w:iCs/>
          <w:color w:val="000000"/>
          <w:sz w:val="24"/>
          <w:szCs w:val="24"/>
        </w:rPr>
        <w:lastRenderedPageBreak/>
        <w:t>Приложение № 5</w:t>
      </w:r>
      <w:r w:rsidRPr="00891D63">
        <w:rPr>
          <w:rFonts w:cs="Arial"/>
          <w:sz w:val="24"/>
          <w:szCs w:val="24"/>
        </w:rPr>
        <w:t xml:space="preserve"> к Порядку</w:t>
      </w:r>
    </w:p>
    <w:p w14:paraId="446F9438" w14:textId="77777777" w:rsidR="00F54C1F" w:rsidRPr="00891D63" w:rsidRDefault="00F54C1F" w:rsidP="00F54C1F">
      <w:pPr>
        <w:jc w:val="center"/>
        <w:rPr>
          <w:rFonts w:cs="Arial"/>
          <w:b/>
          <w:iCs/>
          <w:color w:val="000000"/>
          <w:sz w:val="24"/>
          <w:szCs w:val="24"/>
        </w:rPr>
      </w:pPr>
      <w:r w:rsidRPr="00891D63">
        <w:rPr>
          <w:rFonts w:cs="Arial"/>
          <w:b/>
          <w:iCs/>
          <w:color w:val="000000"/>
          <w:sz w:val="24"/>
          <w:szCs w:val="24"/>
          <w:lang w:val="kk-KZ"/>
        </w:rPr>
        <w:t>Требования к содержанию тендерной документации</w:t>
      </w:r>
    </w:p>
    <w:tbl>
      <w:tblPr>
        <w:tblpPr w:leftFromText="180" w:rightFromText="180" w:vertAnchor="text" w:tblpX="-147" w:tblpY="1"/>
        <w:tblOverlap w:val="never"/>
        <w:tblW w:w="10035" w:type="dxa"/>
        <w:tblLayout w:type="fixed"/>
        <w:tblLook w:val="04A0" w:firstRow="1" w:lastRow="0" w:firstColumn="1" w:lastColumn="0" w:noHBand="0" w:noVBand="1"/>
      </w:tblPr>
      <w:tblGrid>
        <w:gridCol w:w="588"/>
        <w:gridCol w:w="3919"/>
        <w:gridCol w:w="5528"/>
      </w:tblGrid>
      <w:tr w:rsidR="00F54C1F" w:rsidRPr="00891D63" w14:paraId="04C118FF" w14:textId="77777777" w:rsidTr="00067FBE">
        <w:trPr>
          <w:trHeight w:val="600"/>
        </w:trPr>
        <w:tc>
          <w:tcPr>
            <w:tcW w:w="58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960C87" w14:textId="77777777" w:rsidR="00F54C1F" w:rsidRPr="00891D63" w:rsidRDefault="00F54C1F" w:rsidP="00067FBE">
            <w:pPr>
              <w:spacing w:after="0" w:line="240" w:lineRule="auto"/>
              <w:ind w:left="-255" w:right="-199"/>
              <w:jc w:val="center"/>
              <w:rPr>
                <w:rFonts w:cs="Arial"/>
                <w:b/>
                <w:bCs/>
                <w:color w:val="000000"/>
                <w:sz w:val="24"/>
                <w:szCs w:val="24"/>
              </w:rPr>
            </w:pPr>
            <w:bookmarkStart w:id="729" w:name="OLE_LINK1"/>
            <w:r w:rsidRPr="00891D63">
              <w:rPr>
                <w:rFonts w:cs="Arial"/>
                <w:b/>
                <w:bCs/>
                <w:color w:val="000000"/>
                <w:sz w:val="24"/>
                <w:szCs w:val="24"/>
              </w:rPr>
              <w:t>№</w:t>
            </w:r>
          </w:p>
          <w:p w14:paraId="226B44E7" w14:textId="77777777" w:rsidR="00F54C1F" w:rsidRPr="00891D63" w:rsidRDefault="00F54C1F" w:rsidP="00067FBE">
            <w:pPr>
              <w:spacing w:after="0" w:line="240" w:lineRule="auto"/>
              <w:ind w:left="-255" w:right="-199"/>
              <w:jc w:val="center"/>
              <w:rPr>
                <w:rFonts w:cs="Arial"/>
                <w:b/>
                <w:bCs/>
                <w:color w:val="000000"/>
                <w:sz w:val="24"/>
                <w:szCs w:val="24"/>
              </w:rPr>
            </w:pPr>
            <w:r w:rsidRPr="00891D63">
              <w:rPr>
                <w:rFonts w:cs="Arial"/>
                <w:b/>
                <w:bCs/>
                <w:color w:val="000000"/>
                <w:sz w:val="24"/>
                <w:szCs w:val="24"/>
              </w:rPr>
              <w:t>п/п</w:t>
            </w:r>
          </w:p>
        </w:tc>
        <w:tc>
          <w:tcPr>
            <w:tcW w:w="3919" w:type="dxa"/>
            <w:tcBorders>
              <w:top w:val="single" w:sz="4" w:space="0" w:color="auto"/>
              <w:left w:val="nil"/>
              <w:bottom w:val="single" w:sz="4" w:space="0" w:color="auto"/>
              <w:right w:val="single" w:sz="4" w:space="0" w:color="auto"/>
            </w:tcBorders>
            <w:shd w:val="clear" w:color="auto" w:fill="auto"/>
            <w:vAlign w:val="center"/>
            <w:hideMark/>
          </w:tcPr>
          <w:p w14:paraId="083F0BB1" w14:textId="77777777" w:rsidR="00F54C1F" w:rsidRPr="00891D63" w:rsidRDefault="00F54C1F" w:rsidP="00067FBE">
            <w:pPr>
              <w:spacing w:after="0" w:line="240" w:lineRule="auto"/>
              <w:jc w:val="center"/>
              <w:rPr>
                <w:rFonts w:cs="Arial"/>
                <w:b/>
                <w:bCs/>
                <w:color w:val="000000"/>
                <w:sz w:val="24"/>
                <w:szCs w:val="24"/>
              </w:rPr>
            </w:pPr>
            <w:r w:rsidRPr="00891D63">
              <w:rPr>
                <w:rFonts w:cs="Arial"/>
                <w:b/>
                <w:bCs/>
                <w:color w:val="000000"/>
                <w:sz w:val="24"/>
                <w:szCs w:val="24"/>
              </w:rPr>
              <w:t>Содержимое</w:t>
            </w:r>
          </w:p>
        </w:tc>
        <w:tc>
          <w:tcPr>
            <w:tcW w:w="5528" w:type="dxa"/>
            <w:tcBorders>
              <w:top w:val="single" w:sz="4" w:space="0" w:color="auto"/>
              <w:left w:val="nil"/>
              <w:bottom w:val="single" w:sz="4" w:space="0" w:color="auto"/>
              <w:right w:val="single" w:sz="4" w:space="0" w:color="auto"/>
            </w:tcBorders>
            <w:shd w:val="clear" w:color="auto" w:fill="auto"/>
            <w:vAlign w:val="center"/>
            <w:hideMark/>
          </w:tcPr>
          <w:p w14:paraId="75B03A7F" w14:textId="77777777" w:rsidR="00F54C1F" w:rsidRPr="00891D63" w:rsidRDefault="00F54C1F" w:rsidP="00067FBE">
            <w:pPr>
              <w:spacing w:after="0" w:line="240" w:lineRule="auto"/>
              <w:jc w:val="center"/>
              <w:rPr>
                <w:rFonts w:cs="Arial"/>
                <w:b/>
                <w:bCs/>
                <w:color w:val="000000"/>
                <w:sz w:val="24"/>
                <w:szCs w:val="24"/>
              </w:rPr>
            </w:pPr>
            <w:r w:rsidRPr="00891D63">
              <w:rPr>
                <w:rFonts w:cs="Arial"/>
                <w:b/>
                <w:bCs/>
                <w:color w:val="000000"/>
                <w:sz w:val="24"/>
                <w:szCs w:val="24"/>
              </w:rPr>
              <w:t>Примечание</w:t>
            </w:r>
          </w:p>
        </w:tc>
      </w:tr>
      <w:tr w:rsidR="00F54C1F" w:rsidRPr="00891D63" w14:paraId="1F7C4D35" w14:textId="77777777" w:rsidTr="00067FBE">
        <w:trPr>
          <w:trHeight w:val="300"/>
        </w:trPr>
        <w:tc>
          <w:tcPr>
            <w:tcW w:w="588" w:type="dxa"/>
            <w:tcBorders>
              <w:top w:val="nil"/>
              <w:left w:val="single" w:sz="4" w:space="0" w:color="auto"/>
              <w:bottom w:val="single" w:sz="4" w:space="0" w:color="auto"/>
              <w:right w:val="single" w:sz="4" w:space="0" w:color="auto"/>
            </w:tcBorders>
            <w:shd w:val="clear" w:color="auto" w:fill="auto"/>
          </w:tcPr>
          <w:p w14:paraId="7EE88FAD" w14:textId="77777777" w:rsidR="00F54C1F" w:rsidRPr="00891D63" w:rsidRDefault="00F54C1F" w:rsidP="00C523ED">
            <w:pPr>
              <w:pStyle w:val="af8"/>
              <w:numPr>
                <w:ilvl w:val="0"/>
                <w:numId w:val="79"/>
              </w:numPr>
              <w:spacing w:after="0" w:line="240" w:lineRule="auto"/>
              <w:ind w:right="-199"/>
              <w:jc w:val="center"/>
              <w:rPr>
                <w:rFonts w:cs="Arial"/>
                <w:color w:val="000000"/>
                <w:sz w:val="24"/>
                <w:szCs w:val="24"/>
              </w:rPr>
            </w:pPr>
          </w:p>
        </w:tc>
        <w:tc>
          <w:tcPr>
            <w:tcW w:w="3919" w:type="dxa"/>
            <w:tcBorders>
              <w:top w:val="nil"/>
              <w:left w:val="nil"/>
              <w:bottom w:val="single" w:sz="4" w:space="0" w:color="auto"/>
              <w:right w:val="single" w:sz="4" w:space="0" w:color="auto"/>
            </w:tcBorders>
            <w:shd w:val="clear" w:color="auto" w:fill="auto"/>
          </w:tcPr>
          <w:p w14:paraId="3ADCE406" w14:textId="77777777" w:rsidR="00F54C1F" w:rsidRPr="00891D63" w:rsidRDefault="00F54C1F" w:rsidP="00067FBE">
            <w:pPr>
              <w:spacing w:after="0" w:line="240" w:lineRule="auto"/>
              <w:jc w:val="both"/>
              <w:rPr>
                <w:rFonts w:cs="Arial"/>
                <w:color w:val="000000"/>
                <w:sz w:val="24"/>
                <w:szCs w:val="24"/>
              </w:rPr>
            </w:pPr>
            <w:r w:rsidRPr="00891D63">
              <w:rPr>
                <w:rFonts w:cs="Arial"/>
                <w:color w:val="000000"/>
                <w:sz w:val="24"/>
                <w:szCs w:val="24"/>
              </w:rPr>
              <w:t>Перечень лотов закупаемых товаров/работ/услуг</w:t>
            </w:r>
          </w:p>
        </w:tc>
        <w:tc>
          <w:tcPr>
            <w:tcW w:w="5528" w:type="dxa"/>
            <w:tcBorders>
              <w:top w:val="nil"/>
              <w:left w:val="nil"/>
              <w:bottom w:val="single" w:sz="4" w:space="0" w:color="auto"/>
              <w:right w:val="single" w:sz="4" w:space="0" w:color="auto"/>
            </w:tcBorders>
            <w:shd w:val="clear" w:color="auto" w:fill="auto"/>
          </w:tcPr>
          <w:p w14:paraId="47247D8A" w14:textId="77777777" w:rsidR="00F54C1F" w:rsidRPr="00891D63" w:rsidRDefault="00F54C1F" w:rsidP="00C523ED">
            <w:pPr>
              <w:pStyle w:val="af8"/>
              <w:numPr>
                <w:ilvl w:val="0"/>
                <w:numId w:val="82"/>
              </w:numPr>
              <w:spacing w:after="0" w:line="240" w:lineRule="auto"/>
              <w:ind w:left="346"/>
              <w:jc w:val="both"/>
              <w:rPr>
                <w:rFonts w:cs="Arial"/>
                <w:color w:val="000000"/>
                <w:sz w:val="24"/>
                <w:szCs w:val="24"/>
              </w:rPr>
            </w:pPr>
            <w:r w:rsidRPr="00891D63">
              <w:rPr>
                <w:rFonts w:cs="Arial"/>
                <w:color w:val="000000"/>
                <w:sz w:val="24"/>
                <w:szCs w:val="24"/>
              </w:rPr>
              <w:t>Наименование закупаемых товаров</w:t>
            </w:r>
            <w:r w:rsidRPr="00891D63">
              <w:rPr>
                <w:rFonts w:cs="Arial"/>
                <w:color w:val="000000"/>
                <w:sz w:val="24"/>
                <w:szCs w:val="24"/>
                <w:lang w:val="en-US"/>
              </w:rPr>
              <w:t>/работ/услуг</w:t>
            </w:r>
          </w:p>
          <w:p w14:paraId="5DF0FC49" w14:textId="77777777" w:rsidR="00F54C1F" w:rsidRPr="00891D63" w:rsidRDefault="00F54C1F" w:rsidP="00C523ED">
            <w:pPr>
              <w:pStyle w:val="af8"/>
              <w:numPr>
                <w:ilvl w:val="0"/>
                <w:numId w:val="82"/>
              </w:numPr>
              <w:spacing w:after="0" w:line="240" w:lineRule="auto"/>
              <w:ind w:left="346"/>
              <w:jc w:val="both"/>
              <w:rPr>
                <w:rFonts w:cs="Arial"/>
                <w:color w:val="000000"/>
                <w:sz w:val="24"/>
                <w:szCs w:val="24"/>
              </w:rPr>
            </w:pPr>
            <w:r w:rsidRPr="00891D63">
              <w:rPr>
                <w:rFonts w:cs="Arial"/>
                <w:color w:val="000000"/>
                <w:sz w:val="24"/>
                <w:szCs w:val="24"/>
              </w:rPr>
              <w:t>Количество товара/объемы выполняемых работ/объемы оказываемых услуг</w:t>
            </w:r>
          </w:p>
          <w:p w14:paraId="010B5E9B" w14:textId="77777777" w:rsidR="00F54C1F" w:rsidRPr="00891D63" w:rsidRDefault="00F54C1F" w:rsidP="00C523ED">
            <w:pPr>
              <w:pStyle w:val="af8"/>
              <w:numPr>
                <w:ilvl w:val="0"/>
                <w:numId w:val="82"/>
              </w:numPr>
              <w:spacing w:after="0" w:line="240" w:lineRule="auto"/>
              <w:ind w:left="346"/>
              <w:jc w:val="both"/>
              <w:rPr>
                <w:rFonts w:cs="Arial"/>
                <w:color w:val="000000"/>
                <w:sz w:val="24"/>
                <w:szCs w:val="24"/>
              </w:rPr>
            </w:pPr>
            <w:r w:rsidRPr="00891D63">
              <w:rPr>
                <w:rFonts w:cs="Arial"/>
                <w:color w:val="000000"/>
                <w:sz w:val="24"/>
                <w:szCs w:val="24"/>
              </w:rPr>
              <w:t>Место и условия поставки товара/выполнения работ/оказания услуг</w:t>
            </w:r>
          </w:p>
          <w:p w14:paraId="2C390ADF" w14:textId="77777777" w:rsidR="00F54C1F" w:rsidRPr="00891D63" w:rsidRDefault="00F54C1F" w:rsidP="00C523ED">
            <w:pPr>
              <w:pStyle w:val="af8"/>
              <w:numPr>
                <w:ilvl w:val="0"/>
                <w:numId w:val="82"/>
              </w:numPr>
              <w:spacing w:after="0" w:line="240" w:lineRule="auto"/>
              <w:ind w:left="346"/>
              <w:jc w:val="both"/>
              <w:rPr>
                <w:rFonts w:cs="Arial"/>
                <w:color w:val="000000"/>
                <w:sz w:val="24"/>
                <w:szCs w:val="24"/>
              </w:rPr>
            </w:pPr>
            <w:r w:rsidRPr="00891D63">
              <w:rPr>
                <w:rFonts w:cs="Arial"/>
                <w:color w:val="000000"/>
                <w:sz w:val="24"/>
                <w:szCs w:val="24"/>
              </w:rPr>
              <w:t>Условия оплаты</w:t>
            </w:r>
          </w:p>
          <w:p w14:paraId="2362C716" w14:textId="77777777" w:rsidR="00F54C1F" w:rsidRPr="00891D63" w:rsidRDefault="00F54C1F" w:rsidP="00C523ED">
            <w:pPr>
              <w:pStyle w:val="af8"/>
              <w:numPr>
                <w:ilvl w:val="0"/>
                <w:numId w:val="82"/>
              </w:numPr>
              <w:spacing w:after="0" w:line="240" w:lineRule="auto"/>
              <w:ind w:left="346"/>
              <w:jc w:val="both"/>
              <w:rPr>
                <w:rFonts w:cs="Arial"/>
                <w:color w:val="000000"/>
                <w:sz w:val="24"/>
                <w:szCs w:val="24"/>
              </w:rPr>
            </w:pPr>
            <w:r w:rsidRPr="00891D63">
              <w:rPr>
                <w:rFonts w:cs="Arial"/>
                <w:color w:val="000000"/>
                <w:sz w:val="24"/>
                <w:szCs w:val="24"/>
              </w:rPr>
              <w:t>Требуемые сроки (график) поставки товара/выполнения работ/оказания услуг</w:t>
            </w:r>
          </w:p>
        </w:tc>
      </w:tr>
      <w:tr w:rsidR="00F54C1F" w:rsidRPr="00891D63" w14:paraId="1EB7E219" w14:textId="77777777" w:rsidTr="00067FBE">
        <w:trPr>
          <w:trHeight w:val="300"/>
        </w:trPr>
        <w:tc>
          <w:tcPr>
            <w:tcW w:w="588" w:type="dxa"/>
            <w:tcBorders>
              <w:top w:val="nil"/>
              <w:left w:val="single" w:sz="4" w:space="0" w:color="auto"/>
              <w:bottom w:val="single" w:sz="4" w:space="0" w:color="auto"/>
              <w:right w:val="single" w:sz="4" w:space="0" w:color="auto"/>
            </w:tcBorders>
            <w:shd w:val="clear" w:color="auto" w:fill="auto"/>
          </w:tcPr>
          <w:p w14:paraId="7EAA9A8B" w14:textId="77777777" w:rsidR="00F54C1F" w:rsidRPr="00891D63" w:rsidRDefault="00F54C1F" w:rsidP="00C523ED">
            <w:pPr>
              <w:pStyle w:val="af8"/>
              <w:numPr>
                <w:ilvl w:val="0"/>
                <w:numId w:val="79"/>
              </w:numPr>
              <w:spacing w:after="0" w:line="240" w:lineRule="auto"/>
              <w:ind w:right="-199"/>
              <w:jc w:val="center"/>
              <w:rPr>
                <w:rFonts w:cs="Arial"/>
                <w:color w:val="000000"/>
                <w:sz w:val="24"/>
                <w:szCs w:val="24"/>
              </w:rPr>
            </w:pPr>
          </w:p>
        </w:tc>
        <w:tc>
          <w:tcPr>
            <w:tcW w:w="3919" w:type="dxa"/>
            <w:tcBorders>
              <w:top w:val="nil"/>
              <w:left w:val="nil"/>
              <w:bottom w:val="single" w:sz="4" w:space="0" w:color="auto"/>
              <w:right w:val="single" w:sz="4" w:space="0" w:color="auto"/>
            </w:tcBorders>
            <w:shd w:val="clear" w:color="auto" w:fill="auto"/>
          </w:tcPr>
          <w:p w14:paraId="71F7B619" w14:textId="77777777" w:rsidR="00F54C1F" w:rsidRPr="00891D63" w:rsidRDefault="00F54C1F" w:rsidP="00067FBE">
            <w:pPr>
              <w:spacing w:after="0" w:line="240" w:lineRule="auto"/>
              <w:jc w:val="both"/>
              <w:rPr>
                <w:rFonts w:cs="Arial"/>
                <w:color w:val="000000"/>
                <w:sz w:val="24"/>
                <w:szCs w:val="24"/>
              </w:rPr>
            </w:pPr>
            <w:r w:rsidRPr="00891D63">
              <w:rPr>
                <w:rFonts w:cs="Arial"/>
                <w:bCs/>
                <w:sz w:val="24"/>
                <w:szCs w:val="24"/>
              </w:rPr>
              <w:t xml:space="preserve">Техническая спецификация на закупаемые товары, работы, услуги с описанием и </w:t>
            </w:r>
            <w:r w:rsidRPr="00891D63">
              <w:rPr>
                <w:rFonts w:cs="Arial"/>
                <w:sz w:val="24"/>
                <w:szCs w:val="24"/>
              </w:rPr>
              <w:t>требуемыми функциональными, техническими, качественными и эксплуатационными характеристиками закупаемых товаров, работ, услуг</w:t>
            </w:r>
          </w:p>
        </w:tc>
        <w:tc>
          <w:tcPr>
            <w:tcW w:w="5528" w:type="dxa"/>
            <w:tcBorders>
              <w:top w:val="nil"/>
              <w:left w:val="nil"/>
              <w:bottom w:val="single" w:sz="4" w:space="0" w:color="auto"/>
              <w:right w:val="single" w:sz="4" w:space="0" w:color="auto"/>
            </w:tcBorders>
            <w:shd w:val="clear" w:color="auto" w:fill="auto"/>
          </w:tcPr>
          <w:p w14:paraId="4711DF62" w14:textId="77777777" w:rsidR="00F54C1F" w:rsidRPr="00891D63" w:rsidRDefault="00F54C1F" w:rsidP="00067FBE">
            <w:pPr>
              <w:spacing w:after="0" w:line="240" w:lineRule="auto"/>
              <w:jc w:val="both"/>
              <w:rPr>
                <w:rFonts w:cs="Arial"/>
                <w:color w:val="000000"/>
                <w:sz w:val="24"/>
                <w:szCs w:val="24"/>
              </w:rPr>
            </w:pPr>
            <w:r w:rsidRPr="00891D63">
              <w:rPr>
                <w:rFonts w:cs="Arial"/>
                <w:color w:val="000000"/>
                <w:sz w:val="24"/>
                <w:szCs w:val="24"/>
              </w:rPr>
              <w:t>При этом, техническая спецификация должна содержать:</w:t>
            </w:r>
          </w:p>
          <w:p w14:paraId="13B387A6" w14:textId="77777777" w:rsidR="00F54C1F" w:rsidRPr="00891D63" w:rsidRDefault="00F54C1F" w:rsidP="00067FBE">
            <w:pPr>
              <w:spacing w:after="0" w:line="240" w:lineRule="auto"/>
              <w:jc w:val="both"/>
              <w:rPr>
                <w:rFonts w:cs="Arial"/>
                <w:color w:val="000000"/>
                <w:sz w:val="24"/>
                <w:szCs w:val="24"/>
              </w:rPr>
            </w:pPr>
            <w:r w:rsidRPr="00891D63">
              <w:rPr>
                <w:rFonts w:cs="Arial"/>
                <w:color w:val="000000"/>
                <w:sz w:val="24"/>
                <w:szCs w:val="24"/>
              </w:rPr>
              <w:t>1) указание на национальные стандарты Республики Казахстан, а в случае их отсутствия межгосударственные стандарты на закупаемые товары, работы, услуги.</w:t>
            </w:r>
          </w:p>
          <w:p w14:paraId="6967A4FF" w14:textId="14CEBCB0" w:rsidR="00F54C1F" w:rsidRPr="00891D63" w:rsidRDefault="00F54C1F" w:rsidP="00067FBE">
            <w:pPr>
              <w:spacing w:after="0" w:line="240" w:lineRule="auto"/>
              <w:jc w:val="both"/>
              <w:rPr>
                <w:rFonts w:cs="Arial"/>
                <w:color w:val="000000"/>
                <w:sz w:val="24"/>
                <w:szCs w:val="24"/>
              </w:rPr>
            </w:pPr>
            <w:r w:rsidRPr="00891D63">
              <w:rPr>
                <w:rFonts w:cs="Arial"/>
                <w:color w:val="000000"/>
                <w:sz w:val="24"/>
                <w:szCs w:val="24"/>
              </w:rPr>
              <w:t>В случае отсутствия стандартов, указанных в настоящем подпункте, допускается указание на иные документы по стандартизации (в случаях, указанных в подпунктах 1) – 3) пункта 2 статьи 3</w:t>
            </w:r>
            <w:r w:rsidR="00067FBE" w:rsidRPr="00891D63">
              <w:rPr>
                <w:rFonts w:cs="Arial"/>
                <w:color w:val="000000"/>
                <w:sz w:val="24"/>
                <w:szCs w:val="24"/>
              </w:rPr>
              <w:t>5</w:t>
            </w:r>
            <w:r w:rsidRPr="00891D63">
              <w:rPr>
                <w:rFonts w:cs="Arial"/>
                <w:color w:val="000000"/>
                <w:sz w:val="24"/>
                <w:szCs w:val="24"/>
              </w:rPr>
              <w:t xml:space="preserve"> Порядка), международные стандарты и стандарты иностранного государства;</w:t>
            </w:r>
          </w:p>
          <w:p w14:paraId="4831C598" w14:textId="77777777" w:rsidR="00F54C1F" w:rsidRPr="00891D63" w:rsidRDefault="00F54C1F" w:rsidP="00067FBE">
            <w:pPr>
              <w:spacing w:after="0" w:line="240" w:lineRule="auto"/>
              <w:jc w:val="both"/>
              <w:rPr>
                <w:rFonts w:cs="Arial"/>
                <w:color w:val="000000"/>
                <w:sz w:val="24"/>
                <w:szCs w:val="24"/>
              </w:rPr>
            </w:pPr>
            <w:r w:rsidRPr="00891D63">
              <w:rPr>
                <w:rFonts w:cs="Arial"/>
                <w:color w:val="000000"/>
                <w:sz w:val="24"/>
                <w:szCs w:val="24"/>
              </w:rPr>
              <w:t>2) указание на нормативно-техническую документацию (при необходимости);</w:t>
            </w:r>
          </w:p>
          <w:p w14:paraId="387634D5" w14:textId="3BEB6F30" w:rsidR="00F54C1F" w:rsidRPr="00891D63" w:rsidRDefault="00F54C1F" w:rsidP="00067FBE">
            <w:pPr>
              <w:spacing w:after="0" w:line="240" w:lineRule="auto"/>
              <w:jc w:val="both"/>
              <w:rPr>
                <w:rFonts w:cs="Arial"/>
                <w:color w:val="000000"/>
                <w:sz w:val="24"/>
                <w:szCs w:val="24"/>
              </w:rPr>
            </w:pPr>
            <w:r w:rsidRPr="00891D63">
              <w:rPr>
                <w:rFonts w:cs="Arial"/>
                <w:color w:val="000000"/>
                <w:sz w:val="24"/>
                <w:szCs w:val="24"/>
              </w:rPr>
              <w:t xml:space="preserve">3) </w:t>
            </w:r>
            <w:r w:rsidRPr="00891D63">
              <w:t xml:space="preserve"> </w:t>
            </w:r>
            <w:r w:rsidRPr="00891D63">
              <w:rPr>
                <w:rFonts w:cs="Arial"/>
                <w:color w:val="000000"/>
                <w:sz w:val="24"/>
                <w:szCs w:val="24"/>
              </w:rPr>
              <w:t>утвержденную в установленном порядке проектно-сметную документацию либо ее необходимый раздел при осуществлении закупок работ,</w:t>
            </w:r>
            <w:r w:rsidR="00BC3EB1" w:rsidRPr="00891D63">
              <w:rPr>
                <w:rFonts w:cs="Arial"/>
                <w:color w:val="000000"/>
                <w:sz w:val="24"/>
                <w:szCs w:val="24"/>
              </w:rPr>
              <w:t xml:space="preserve"> требующих проектно-сметной документации, </w:t>
            </w:r>
            <w:r w:rsidRPr="00891D63">
              <w:rPr>
                <w:rFonts w:cs="Arial"/>
                <w:color w:val="000000"/>
                <w:sz w:val="24"/>
                <w:szCs w:val="24"/>
              </w:rPr>
              <w:t>за исключением раздела(ов) проектно-сметной документации, не подлежащего(их) публикации по решению Заказчика, по работам, выполняемым на объектах магистрального нефтепровода.</w:t>
            </w:r>
          </w:p>
          <w:p w14:paraId="29D59656" w14:textId="77777777" w:rsidR="00F54C1F" w:rsidRPr="00891D63" w:rsidRDefault="00F54C1F" w:rsidP="00067FBE">
            <w:pPr>
              <w:spacing w:after="0" w:line="240" w:lineRule="auto"/>
              <w:jc w:val="both"/>
              <w:rPr>
                <w:rFonts w:cs="Arial"/>
                <w:color w:val="000000"/>
                <w:sz w:val="24"/>
                <w:szCs w:val="24"/>
              </w:rPr>
            </w:pPr>
            <w:r w:rsidRPr="00891D63">
              <w:rPr>
                <w:rFonts w:cs="Arial"/>
                <w:color w:val="000000"/>
                <w:sz w:val="24"/>
                <w:szCs w:val="24"/>
              </w:rPr>
              <w:t xml:space="preserve">В случае, если в технической спецификации указывается ссылка на технические условия, стандарты и другие нормативно-технические документы, не зарегистрированные на территории Республики Казахстан, то Заказчик/организатор закупок должен включить эти документы в тендерную документацию или предоставить их для ознакомления в течение 3 </w:t>
            </w:r>
            <w:r w:rsidRPr="00891D63">
              <w:rPr>
                <w:rFonts w:cs="Arial"/>
                <w:color w:val="000000"/>
                <w:sz w:val="24"/>
                <w:szCs w:val="24"/>
              </w:rPr>
              <w:lastRenderedPageBreak/>
              <w:t>(трех) календарных дней по запросу потенциальных поставщиков.</w:t>
            </w:r>
          </w:p>
          <w:p w14:paraId="4FB2D1C7" w14:textId="77777777" w:rsidR="00F54C1F" w:rsidRPr="00891D63" w:rsidRDefault="00F54C1F" w:rsidP="00067FBE">
            <w:pPr>
              <w:spacing w:after="0" w:line="240" w:lineRule="auto"/>
              <w:jc w:val="both"/>
              <w:rPr>
                <w:rFonts w:cs="Arial"/>
                <w:color w:val="000000"/>
                <w:sz w:val="24"/>
                <w:szCs w:val="24"/>
              </w:rPr>
            </w:pPr>
            <w:r w:rsidRPr="00891D63">
              <w:rPr>
                <w:rFonts w:cs="Arial"/>
                <w:color w:val="000000"/>
                <w:sz w:val="24"/>
                <w:szCs w:val="24"/>
              </w:rPr>
              <w:t>Техническая спецификация заполняется Заказчиком при необходимости.</w:t>
            </w:r>
          </w:p>
          <w:p w14:paraId="3952208F" w14:textId="266E2B39" w:rsidR="006A7C01" w:rsidRPr="00891D63" w:rsidRDefault="006A7C01" w:rsidP="00671028">
            <w:pPr>
              <w:spacing w:after="0" w:line="240" w:lineRule="auto"/>
              <w:jc w:val="both"/>
              <w:rPr>
                <w:rFonts w:cs="Arial"/>
                <w:color w:val="000000"/>
                <w:sz w:val="24"/>
                <w:szCs w:val="24"/>
              </w:rPr>
            </w:pPr>
          </w:p>
        </w:tc>
      </w:tr>
      <w:tr w:rsidR="00F54C1F" w:rsidRPr="00891D63" w14:paraId="71E5BF3B" w14:textId="77777777" w:rsidTr="00067FBE">
        <w:trPr>
          <w:trHeight w:val="300"/>
        </w:trPr>
        <w:tc>
          <w:tcPr>
            <w:tcW w:w="588" w:type="dxa"/>
            <w:tcBorders>
              <w:top w:val="nil"/>
              <w:left w:val="single" w:sz="4" w:space="0" w:color="auto"/>
              <w:bottom w:val="single" w:sz="4" w:space="0" w:color="auto"/>
              <w:right w:val="single" w:sz="4" w:space="0" w:color="auto"/>
            </w:tcBorders>
            <w:shd w:val="clear" w:color="auto" w:fill="auto"/>
          </w:tcPr>
          <w:p w14:paraId="0F698BE3" w14:textId="77777777" w:rsidR="00F54C1F" w:rsidRPr="00891D63" w:rsidRDefault="00F54C1F" w:rsidP="00C523ED">
            <w:pPr>
              <w:pStyle w:val="af8"/>
              <w:numPr>
                <w:ilvl w:val="0"/>
                <w:numId w:val="79"/>
              </w:numPr>
              <w:spacing w:after="0" w:line="240" w:lineRule="auto"/>
              <w:ind w:right="-199"/>
              <w:jc w:val="center"/>
              <w:rPr>
                <w:rFonts w:cs="Arial"/>
                <w:color w:val="000000"/>
                <w:sz w:val="24"/>
                <w:szCs w:val="24"/>
              </w:rPr>
            </w:pPr>
          </w:p>
        </w:tc>
        <w:tc>
          <w:tcPr>
            <w:tcW w:w="3919" w:type="dxa"/>
            <w:tcBorders>
              <w:top w:val="nil"/>
              <w:left w:val="nil"/>
              <w:bottom w:val="single" w:sz="4" w:space="0" w:color="auto"/>
              <w:right w:val="single" w:sz="4" w:space="0" w:color="auto"/>
            </w:tcBorders>
            <w:shd w:val="clear" w:color="auto" w:fill="auto"/>
          </w:tcPr>
          <w:p w14:paraId="5F283CC9" w14:textId="2D9A36BD" w:rsidR="00F54C1F" w:rsidRPr="00891D63" w:rsidRDefault="00F54C1F" w:rsidP="00042511">
            <w:pPr>
              <w:spacing w:after="0" w:line="240" w:lineRule="auto"/>
              <w:jc w:val="both"/>
              <w:rPr>
                <w:rFonts w:cs="Arial"/>
                <w:color w:val="000000"/>
                <w:sz w:val="24"/>
                <w:szCs w:val="24"/>
                <w:lang w:eastAsia="ru-RU"/>
              </w:rPr>
            </w:pPr>
            <w:r w:rsidRPr="00891D63">
              <w:rPr>
                <w:rFonts w:cs="Arial"/>
                <w:color w:val="000000"/>
                <w:sz w:val="24"/>
                <w:szCs w:val="24"/>
              </w:rPr>
              <w:t>Требование о предоставлении потенциальными поставщиками в составе тендерной заявки сведений о марке</w:t>
            </w:r>
            <w:r w:rsidR="00042511" w:rsidRPr="00891D63">
              <w:rPr>
                <w:rFonts w:cs="Arial"/>
                <w:color w:val="000000"/>
                <w:sz w:val="24"/>
                <w:szCs w:val="24"/>
              </w:rPr>
              <w:t xml:space="preserve"> и </w:t>
            </w:r>
            <w:r w:rsidRPr="00891D63">
              <w:rPr>
                <w:rFonts w:cs="Arial"/>
                <w:color w:val="000000"/>
                <w:sz w:val="24"/>
                <w:szCs w:val="24"/>
              </w:rPr>
              <w:t>модели</w:t>
            </w:r>
            <w:r w:rsidRPr="00891D63">
              <w:rPr>
                <w:rFonts w:cs="Arial"/>
                <w:color w:val="000000"/>
                <w:sz w:val="24"/>
                <w:szCs w:val="24"/>
                <w:lang w:eastAsia="ru-RU"/>
              </w:rPr>
              <w:t>, наименовании производителя, стране происхождения товара и контактных данных производителя (официального представителя)</w:t>
            </w:r>
          </w:p>
        </w:tc>
        <w:tc>
          <w:tcPr>
            <w:tcW w:w="5528" w:type="dxa"/>
            <w:tcBorders>
              <w:top w:val="nil"/>
              <w:left w:val="nil"/>
              <w:bottom w:val="single" w:sz="4" w:space="0" w:color="auto"/>
              <w:right w:val="single" w:sz="4" w:space="0" w:color="auto"/>
            </w:tcBorders>
            <w:shd w:val="clear" w:color="auto" w:fill="auto"/>
          </w:tcPr>
          <w:p w14:paraId="25B0C323" w14:textId="77777777" w:rsidR="00F54C1F" w:rsidRPr="00891D63" w:rsidRDefault="00F54C1F" w:rsidP="00067FBE">
            <w:pPr>
              <w:spacing w:after="0" w:line="240" w:lineRule="auto"/>
              <w:jc w:val="both"/>
              <w:rPr>
                <w:rFonts w:cs="Arial"/>
                <w:bCs/>
                <w:sz w:val="24"/>
                <w:szCs w:val="24"/>
              </w:rPr>
            </w:pPr>
            <w:r w:rsidRPr="00891D63">
              <w:rPr>
                <w:rFonts w:cs="Arial"/>
                <w:bCs/>
                <w:sz w:val="24"/>
                <w:szCs w:val="24"/>
              </w:rPr>
              <w:t>Установление данного требования является правом Заказчика/организатора закупок.</w:t>
            </w:r>
          </w:p>
          <w:p w14:paraId="093AE092" w14:textId="77777777" w:rsidR="00F54C1F" w:rsidRPr="00891D63" w:rsidRDefault="00F54C1F" w:rsidP="00067FBE">
            <w:pPr>
              <w:spacing w:after="0" w:line="240" w:lineRule="auto"/>
              <w:jc w:val="both"/>
              <w:rPr>
                <w:rFonts w:cs="Arial"/>
                <w:bCs/>
                <w:sz w:val="24"/>
                <w:szCs w:val="24"/>
              </w:rPr>
            </w:pPr>
            <w:r w:rsidRPr="00891D63">
              <w:rPr>
                <w:rFonts w:cs="Arial"/>
                <w:bCs/>
                <w:sz w:val="24"/>
                <w:szCs w:val="24"/>
              </w:rPr>
              <w:t>Может быть установлено при закупках товаров.</w:t>
            </w:r>
          </w:p>
          <w:p w14:paraId="32C60620" w14:textId="77777777" w:rsidR="00F54C1F" w:rsidRPr="00891D63" w:rsidRDefault="00F54C1F" w:rsidP="00067FBE">
            <w:pPr>
              <w:spacing w:after="0" w:line="240" w:lineRule="auto"/>
              <w:jc w:val="both"/>
              <w:rPr>
                <w:rFonts w:cs="Arial"/>
                <w:color w:val="000000"/>
                <w:sz w:val="24"/>
                <w:szCs w:val="24"/>
              </w:rPr>
            </w:pPr>
          </w:p>
        </w:tc>
      </w:tr>
      <w:tr w:rsidR="00F54C1F" w:rsidRPr="00891D63" w14:paraId="1D7B1620" w14:textId="77777777" w:rsidTr="00067FBE">
        <w:trPr>
          <w:trHeight w:val="1266"/>
        </w:trPr>
        <w:tc>
          <w:tcPr>
            <w:tcW w:w="588" w:type="dxa"/>
            <w:tcBorders>
              <w:top w:val="nil"/>
              <w:left w:val="single" w:sz="4" w:space="0" w:color="auto"/>
              <w:bottom w:val="single" w:sz="4" w:space="0" w:color="auto"/>
              <w:right w:val="single" w:sz="4" w:space="0" w:color="auto"/>
            </w:tcBorders>
            <w:shd w:val="clear" w:color="auto" w:fill="auto"/>
          </w:tcPr>
          <w:p w14:paraId="15E630D3" w14:textId="77777777" w:rsidR="00F54C1F" w:rsidRPr="00891D63" w:rsidRDefault="00F54C1F" w:rsidP="00C523ED">
            <w:pPr>
              <w:pStyle w:val="af8"/>
              <w:numPr>
                <w:ilvl w:val="0"/>
                <w:numId w:val="79"/>
              </w:numPr>
              <w:spacing w:after="0" w:line="240" w:lineRule="auto"/>
              <w:ind w:right="-199"/>
              <w:jc w:val="center"/>
              <w:rPr>
                <w:rFonts w:cs="Arial"/>
                <w:color w:val="000000"/>
                <w:sz w:val="24"/>
                <w:szCs w:val="24"/>
              </w:rPr>
            </w:pPr>
          </w:p>
        </w:tc>
        <w:tc>
          <w:tcPr>
            <w:tcW w:w="3919" w:type="dxa"/>
            <w:tcBorders>
              <w:top w:val="nil"/>
              <w:left w:val="nil"/>
              <w:bottom w:val="single" w:sz="4" w:space="0" w:color="auto"/>
              <w:right w:val="single" w:sz="4" w:space="0" w:color="auto"/>
            </w:tcBorders>
            <w:shd w:val="clear" w:color="auto" w:fill="auto"/>
          </w:tcPr>
          <w:p w14:paraId="556D054F" w14:textId="04923A82" w:rsidR="001402C1" w:rsidRPr="00891D63" w:rsidRDefault="001402C1" w:rsidP="00067FBE">
            <w:pPr>
              <w:spacing w:after="0" w:line="240" w:lineRule="auto"/>
              <w:jc w:val="both"/>
              <w:rPr>
                <w:rFonts w:cs="Arial"/>
                <w:bCs/>
                <w:sz w:val="24"/>
                <w:szCs w:val="24"/>
              </w:rPr>
            </w:pPr>
            <w:r w:rsidRPr="00891D63">
              <w:rPr>
                <w:rFonts w:cs="Arial"/>
                <w:bCs/>
                <w:sz w:val="24"/>
                <w:szCs w:val="24"/>
              </w:rPr>
              <w:t xml:space="preserve">Квалификационные требования, предусматривающие наличие у потенциального поставщика опыта работы в течение последних 5 (пяти) лет, на рынке закупаемых однородных работ, услуг, подтвержденного соответствующими актами, подтверждающими прием-передачу выполненных работ, оказанных услуг, совокупный объем которых по одному договору, в каждом году составляет не менее 75 миллионов </w:t>
            </w:r>
            <w:r w:rsidR="00A71458" w:rsidRPr="00891D63">
              <w:rPr>
                <w:rFonts w:cs="Arial"/>
                <w:bCs/>
                <w:sz w:val="24"/>
                <w:szCs w:val="24"/>
              </w:rPr>
              <w:t>теңге</w:t>
            </w:r>
            <w:r w:rsidRPr="00891D63">
              <w:rPr>
                <w:rFonts w:cs="Arial"/>
                <w:bCs/>
                <w:sz w:val="24"/>
                <w:szCs w:val="24"/>
              </w:rPr>
              <w:t xml:space="preserve"> без учета НДС, и счетами-фактурами (при выписке счета-фактуры на бумажном носителе в соответствии с законодательством Республики Казахстан) или электронными счетами-фактурами, загруженными из информационной системы электронных счетов-фактур посредством интеграции веб-портала закупок с информационной системой электронных счетов-фактур, за исключением случаев, если выписка счет-фактуры (электронной счет-фактуры) не </w:t>
            </w:r>
            <w:r w:rsidRPr="00891D63">
              <w:rPr>
                <w:rFonts w:cs="Arial"/>
                <w:bCs/>
                <w:sz w:val="24"/>
                <w:szCs w:val="24"/>
              </w:rPr>
              <w:lastRenderedPageBreak/>
              <w:t>требуется в соответствии с законодательством Республики Казахстан.</w:t>
            </w:r>
          </w:p>
          <w:p w14:paraId="2496CAA6" w14:textId="77777777" w:rsidR="00F54C1F" w:rsidRPr="00891D63" w:rsidRDefault="00F54C1F" w:rsidP="005A2FB3">
            <w:pPr>
              <w:spacing w:after="0" w:line="240" w:lineRule="auto"/>
              <w:jc w:val="both"/>
              <w:rPr>
                <w:rFonts w:cs="Arial"/>
                <w:color w:val="000000"/>
                <w:sz w:val="24"/>
                <w:szCs w:val="24"/>
              </w:rPr>
            </w:pPr>
          </w:p>
          <w:p w14:paraId="0177BE2E" w14:textId="43801AF4" w:rsidR="005A2FB3" w:rsidRPr="00891D63" w:rsidRDefault="005A2FB3" w:rsidP="00847401">
            <w:pPr>
              <w:pStyle w:val="a1"/>
              <w:numPr>
                <w:ilvl w:val="0"/>
                <w:numId w:val="0"/>
              </w:numPr>
              <w:tabs>
                <w:tab w:val="clear" w:pos="0"/>
                <w:tab w:val="clear" w:pos="993"/>
                <w:tab w:val="left" w:pos="142"/>
                <w:tab w:val="left" w:pos="851"/>
              </w:tabs>
              <w:rPr>
                <w:color w:val="000000"/>
              </w:rPr>
            </w:pPr>
          </w:p>
        </w:tc>
        <w:tc>
          <w:tcPr>
            <w:tcW w:w="5528" w:type="dxa"/>
            <w:tcBorders>
              <w:top w:val="nil"/>
              <w:left w:val="nil"/>
              <w:bottom w:val="single" w:sz="4" w:space="0" w:color="auto"/>
              <w:right w:val="single" w:sz="4" w:space="0" w:color="auto"/>
            </w:tcBorders>
            <w:shd w:val="clear" w:color="auto" w:fill="auto"/>
          </w:tcPr>
          <w:p w14:paraId="69C7AE38" w14:textId="0ED804DC" w:rsidR="00F54C1F" w:rsidRPr="00891D63" w:rsidRDefault="00F54C1F" w:rsidP="00067FBE">
            <w:pPr>
              <w:spacing w:after="0" w:line="240" w:lineRule="auto"/>
              <w:jc w:val="both"/>
              <w:rPr>
                <w:rFonts w:cs="Arial"/>
                <w:bCs/>
                <w:sz w:val="24"/>
                <w:szCs w:val="24"/>
              </w:rPr>
            </w:pPr>
            <w:r w:rsidRPr="00891D63">
              <w:rPr>
                <w:rFonts w:cs="Arial"/>
                <w:bCs/>
                <w:sz w:val="24"/>
                <w:szCs w:val="24"/>
              </w:rPr>
              <w:lastRenderedPageBreak/>
              <w:t xml:space="preserve">Установление данных требований является правом Заказчика/организатора закупок. </w:t>
            </w:r>
            <w:r w:rsidR="00F416CB" w:rsidRPr="00891D63">
              <w:t xml:space="preserve"> </w:t>
            </w:r>
            <w:r w:rsidR="00F416CB" w:rsidRPr="00891D63">
              <w:rPr>
                <w:rFonts w:cs="Arial"/>
                <w:bCs/>
                <w:sz w:val="24"/>
                <w:szCs w:val="24"/>
              </w:rPr>
              <w:t xml:space="preserve">Данные требования могут быть установлены только при закупках работ, услуг, сумма, выделенная для осуществления которых по тендеру (лоту) превышает 75 миллионов </w:t>
            </w:r>
            <w:r w:rsidR="00A71458" w:rsidRPr="00891D63">
              <w:rPr>
                <w:rFonts w:cs="Arial"/>
                <w:bCs/>
                <w:sz w:val="24"/>
                <w:szCs w:val="24"/>
              </w:rPr>
              <w:t>теңге</w:t>
            </w:r>
            <w:r w:rsidR="00F416CB" w:rsidRPr="00891D63">
              <w:rPr>
                <w:rFonts w:cs="Arial"/>
                <w:bCs/>
                <w:sz w:val="24"/>
                <w:szCs w:val="24"/>
              </w:rPr>
              <w:t xml:space="preserve"> без учета НДС, за исключением случаев установления требований по финансовой устойчивости потенциального поставщика.</w:t>
            </w:r>
          </w:p>
          <w:p w14:paraId="48F3B630" w14:textId="77777777" w:rsidR="00803396" w:rsidRPr="00891D63" w:rsidRDefault="00F54C1F" w:rsidP="00067FBE">
            <w:pPr>
              <w:spacing w:after="0" w:line="240" w:lineRule="auto"/>
              <w:jc w:val="both"/>
              <w:rPr>
                <w:rFonts w:cs="Arial"/>
                <w:bCs/>
                <w:sz w:val="24"/>
                <w:szCs w:val="24"/>
              </w:rPr>
            </w:pPr>
            <w:r w:rsidRPr="00891D63">
              <w:rPr>
                <w:rFonts w:cs="Arial"/>
                <w:bCs/>
                <w:sz w:val="24"/>
                <w:szCs w:val="24"/>
              </w:rPr>
              <w:t>Опыт работы в течение последних 5 (пяти) лет означает 5 (пять) лет, предшествующих году осуществления закупок (объявления закупок), либо год осуществления закупок (объявления закупок) и 4 (четыре) года, предшествующих году осуществления закупок (объявления закупок).</w:t>
            </w:r>
          </w:p>
          <w:p w14:paraId="6805C0A0" w14:textId="36B49638" w:rsidR="00F54C1F" w:rsidRPr="00891D63" w:rsidRDefault="00F54C1F" w:rsidP="00067FBE">
            <w:pPr>
              <w:spacing w:after="0" w:line="240" w:lineRule="auto"/>
              <w:jc w:val="both"/>
              <w:rPr>
                <w:rFonts w:cs="Arial"/>
                <w:bCs/>
                <w:sz w:val="24"/>
                <w:szCs w:val="24"/>
              </w:rPr>
            </w:pPr>
            <w:r w:rsidRPr="00891D63">
              <w:rPr>
                <w:rFonts w:cs="Arial"/>
                <w:bCs/>
                <w:sz w:val="24"/>
                <w:szCs w:val="24"/>
              </w:rPr>
              <w:t>Не допускается установление требования о наличии опыта работы, превышающего 5 (пять) лет.</w:t>
            </w:r>
          </w:p>
          <w:p w14:paraId="6B15587C" w14:textId="77777777" w:rsidR="00F54C1F" w:rsidRPr="00891D63" w:rsidRDefault="00F54C1F" w:rsidP="00067FBE">
            <w:pPr>
              <w:spacing w:after="0" w:line="240" w:lineRule="auto"/>
              <w:jc w:val="both"/>
              <w:rPr>
                <w:rFonts w:cs="Arial"/>
                <w:bCs/>
                <w:sz w:val="24"/>
                <w:szCs w:val="24"/>
              </w:rPr>
            </w:pPr>
            <w:r w:rsidRPr="00891D63">
              <w:rPr>
                <w:rFonts w:cs="Arial"/>
                <w:bCs/>
                <w:sz w:val="24"/>
                <w:szCs w:val="24"/>
              </w:rPr>
              <w:t>В случае участия в тендере консорциума квалификационному требованию, предусмотренному настоящим пунктом, должен соответствовать головной участник консорциума, определенный консорциальным соглашением его участников.</w:t>
            </w:r>
          </w:p>
          <w:p w14:paraId="144A48E2" w14:textId="65E7E781" w:rsidR="00BC3EB1" w:rsidRPr="00891D63" w:rsidRDefault="009C605C" w:rsidP="00067FBE">
            <w:pPr>
              <w:spacing w:after="0" w:line="240" w:lineRule="auto"/>
              <w:jc w:val="both"/>
              <w:rPr>
                <w:rFonts w:cs="Arial"/>
                <w:bCs/>
                <w:sz w:val="24"/>
                <w:szCs w:val="24"/>
              </w:rPr>
            </w:pPr>
            <w:r w:rsidRPr="00891D63">
              <w:rPr>
                <w:rFonts w:cs="Arial"/>
                <w:bCs/>
                <w:sz w:val="24"/>
                <w:szCs w:val="24"/>
              </w:rPr>
              <w:t xml:space="preserve">В случае, если предметом тендера является строительство новых, а также расширение, техническое перевооружение, модернизация, реконструкция, реставрация и капитальный ремонт существующих объектов, документами, подтверждающими опыт работы, являются электронные копии актов приемки </w:t>
            </w:r>
            <w:r w:rsidRPr="00891D63">
              <w:rPr>
                <w:rFonts w:cs="Arial"/>
                <w:bCs/>
                <w:sz w:val="24"/>
                <w:szCs w:val="24"/>
              </w:rPr>
              <w:lastRenderedPageBreak/>
              <w:t>выполненных работ и приемки объектов в эксплуатацию по формам, утвержденным уполномоченным органом в области архитектурной, градостроительной и строительной деятельности в соответствии законодательством в области архитектурной, градостроительной и строительной деятельности в Республике Казахстан, а также счета-фактуры (при выписке счета-фактуры на бумажном носителе в соответствии с законодательством Республики Казахстан) или электронные счета-фактуры, загруженные из информационной системы электронных счетов-фактур посредством интеграции веб-портала закупок с информационной системой электронных счетов-фактур, за исключением случаев, если выписка счет-фактуры (электронной счет-фактуры) не требуется в соответствии с законодательством Республики Казахстан.</w:t>
            </w:r>
          </w:p>
          <w:p w14:paraId="51AADC5E" w14:textId="5CD26FD1" w:rsidR="00BC3EB1" w:rsidRPr="00891D63" w:rsidRDefault="00803396" w:rsidP="00067FBE">
            <w:pPr>
              <w:spacing w:after="0" w:line="240" w:lineRule="auto"/>
              <w:jc w:val="both"/>
              <w:rPr>
                <w:rFonts w:cs="Arial"/>
                <w:bCs/>
                <w:sz w:val="24"/>
                <w:szCs w:val="24"/>
              </w:rPr>
            </w:pPr>
            <w:r w:rsidRPr="00891D63">
              <w:rPr>
                <w:rFonts w:cs="Arial"/>
                <w:bCs/>
                <w:sz w:val="24"/>
                <w:szCs w:val="24"/>
              </w:rPr>
              <w:t>При расчете опыта работы по договорам со сроком свыше одного года учитывается весь период строительства согласно акту(ам) приемки выполненных работ и акту приемки объекта в эксплуатацию.</w:t>
            </w:r>
          </w:p>
          <w:p w14:paraId="654028BF" w14:textId="6C7E9ADF" w:rsidR="00DB7644" w:rsidRPr="00891D63" w:rsidRDefault="00DB7644" w:rsidP="00067FBE">
            <w:pPr>
              <w:spacing w:after="0" w:line="240" w:lineRule="auto"/>
              <w:jc w:val="both"/>
              <w:rPr>
                <w:rFonts w:cs="Arial"/>
                <w:bCs/>
                <w:sz w:val="24"/>
                <w:szCs w:val="24"/>
              </w:rPr>
            </w:pPr>
            <w:r w:rsidRPr="00891D63">
              <w:rPr>
                <w:rFonts w:cs="Arial"/>
                <w:bCs/>
                <w:sz w:val="24"/>
                <w:szCs w:val="24"/>
              </w:rPr>
              <w:t>В случае, если потенциальный поставщик имеет опыт работы в качестве субподрядчика, дополнительно представляется электронная копия декларации о соответствии, в которой указываются сведения об этом субподрядчике (в случае отсутствия сведений о субподрядчике в акте приемки объекта в эксплуатацию).</w:t>
            </w:r>
          </w:p>
          <w:p w14:paraId="3FBBAA25" w14:textId="66A97FEF" w:rsidR="000055BF" w:rsidRPr="00891D63" w:rsidRDefault="000055BF" w:rsidP="00065BC5">
            <w:pPr>
              <w:spacing w:after="0" w:line="240" w:lineRule="auto"/>
              <w:jc w:val="both"/>
              <w:rPr>
                <w:rFonts w:cs="Arial"/>
                <w:bCs/>
                <w:sz w:val="24"/>
                <w:szCs w:val="24"/>
              </w:rPr>
            </w:pPr>
          </w:p>
        </w:tc>
      </w:tr>
      <w:tr w:rsidR="00F54C1F" w:rsidRPr="00891D63" w14:paraId="67BED3AE" w14:textId="77777777" w:rsidTr="00067FBE">
        <w:trPr>
          <w:trHeight w:val="137"/>
        </w:trPr>
        <w:tc>
          <w:tcPr>
            <w:tcW w:w="588" w:type="dxa"/>
            <w:tcBorders>
              <w:top w:val="nil"/>
              <w:left w:val="single" w:sz="4" w:space="0" w:color="auto"/>
              <w:bottom w:val="single" w:sz="4" w:space="0" w:color="auto"/>
              <w:right w:val="single" w:sz="4" w:space="0" w:color="auto"/>
            </w:tcBorders>
            <w:shd w:val="clear" w:color="auto" w:fill="auto"/>
          </w:tcPr>
          <w:p w14:paraId="160C8472" w14:textId="77777777" w:rsidR="00F54C1F" w:rsidRPr="00891D63" w:rsidRDefault="00F54C1F" w:rsidP="00C523ED">
            <w:pPr>
              <w:pStyle w:val="af8"/>
              <w:numPr>
                <w:ilvl w:val="0"/>
                <w:numId w:val="79"/>
              </w:numPr>
              <w:spacing w:after="0" w:line="240" w:lineRule="auto"/>
              <w:ind w:right="-199"/>
              <w:jc w:val="center"/>
              <w:rPr>
                <w:rFonts w:cs="Arial"/>
                <w:color w:val="000000"/>
                <w:sz w:val="24"/>
                <w:szCs w:val="24"/>
              </w:rPr>
            </w:pPr>
          </w:p>
        </w:tc>
        <w:tc>
          <w:tcPr>
            <w:tcW w:w="3919" w:type="dxa"/>
            <w:tcBorders>
              <w:top w:val="nil"/>
              <w:left w:val="nil"/>
              <w:bottom w:val="single" w:sz="4" w:space="0" w:color="auto"/>
              <w:right w:val="single" w:sz="4" w:space="0" w:color="auto"/>
            </w:tcBorders>
            <w:shd w:val="clear" w:color="auto" w:fill="auto"/>
          </w:tcPr>
          <w:p w14:paraId="7941D371" w14:textId="77777777" w:rsidR="00F54C1F" w:rsidRPr="00891D63" w:rsidRDefault="00F54C1F" w:rsidP="00067FBE">
            <w:pPr>
              <w:spacing w:after="0" w:line="240" w:lineRule="auto"/>
              <w:jc w:val="both"/>
              <w:rPr>
                <w:rFonts w:cs="Arial"/>
                <w:color w:val="000000"/>
                <w:sz w:val="24"/>
                <w:szCs w:val="24"/>
              </w:rPr>
            </w:pPr>
            <w:r w:rsidRPr="00891D63">
              <w:rPr>
                <w:rFonts w:cs="Arial"/>
                <w:color w:val="000000"/>
                <w:sz w:val="24"/>
                <w:szCs w:val="24"/>
              </w:rPr>
              <w:t xml:space="preserve">Требования о наличии у потенциальных поставщиков специалистов, обладающих квалификацией и/или опытом работы в области, соответствующей предмету закупок. </w:t>
            </w:r>
          </w:p>
        </w:tc>
        <w:tc>
          <w:tcPr>
            <w:tcW w:w="5528" w:type="dxa"/>
            <w:tcBorders>
              <w:top w:val="nil"/>
              <w:left w:val="nil"/>
              <w:bottom w:val="single" w:sz="4" w:space="0" w:color="auto"/>
              <w:right w:val="single" w:sz="4" w:space="0" w:color="auto"/>
            </w:tcBorders>
            <w:shd w:val="clear" w:color="auto" w:fill="auto"/>
          </w:tcPr>
          <w:p w14:paraId="6D598192" w14:textId="77777777" w:rsidR="00F54C1F" w:rsidRPr="00891D63" w:rsidRDefault="00F54C1F" w:rsidP="00067FBE">
            <w:pPr>
              <w:spacing w:after="0" w:line="240" w:lineRule="auto"/>
              <w:jc w:val="both"/>
              <w:rPr>
                <w:rFonts w:cs="Arial"/>
                <w:bCs/>
                <w:sz w:val="24"/>
                <w:szCs w:val="24"/>
              </w:rPr>
            </w:pPr>
            <w:r w:rsidRPr="00891D63">
              <w:rPr>
                <w:rFonts w:cs="Arial"/>
                <w:bCs/>
                <w:sz w:val="24"/>
                <w:szCs w:val="24"/>
              </w:rPr>
              <w:t>Установление данных требований является правом Заказчика/организатора закупок.</w:t>
            </w:r>
          </w:p>
          <w:p w14:paraId="1DCCB10E" w14:textId="77777777" w:rsidR="00F54C1F" w:rsidRPr="00891D63" w:rsidRDefault="00F54C1F" w:rsidP="00067FBE">
            <w:pPr>
              <w:spacing w:after="0" w:line="240" w:lineRule="auto"/>
              <w:jc w:val="both"/>
              <w:rPr>
                <w:rFonts w:cs="Arial"/>
                <w:color w:val="000000"/>
                <w:sz w:val="24"/>
                <w:szCs w:val="24"/>
              </w:rPr>
            </w:pPr>
            <w:r w:rsidRPr="00891D63">
              <w:rPr>
                <w:rFonts w:cs="Arial"/>
                <w:bCs/>
                <w:sz w:val="24"/>
                <w:szCs w:val="24"/>
              </w:rPr>
              <w:t xml:space="preserve">Данные требования могут быть установлены только </w:t>
            </w:r>
            <w:r w:rsidRPr="00891D63">
              <w:rPr>
                <w:rFonts w:cs="Arial"/>
                <w:color w:val="000000"/>
                <w:sz w:val="24"/>
                <w:szCs w:val="24"/>
              </w:rPr>
              <w:t>при закупках работ, услуг.</w:t>
            </w:r>
          </w:p>
          <w:p w14:paraId="50B13908" w14:textId="77777777" w:rsidR="00F54C1F" w:rsidRPr="00891D63" w:rsidRDefault="00F54C1F" w:rsidP="00067FBE">
            <w:pPr>
              <w:spacing w:after="0" w:line="240" w:lineRule="auto"/>
              <w:jc w:val="both"/>
              <w:rPr>
                <w:rFonts w:cs="Arial"/>
                <w:color w:val="000000"/>
                <w:sz w:val="24"/>
                <w:szCs w:val="24"/>
              </w:rPr>
            </w:pPr>
            <w:r w:rsidRPr="00891D63">
              <w:rPr>
                <w:rFonts w:cs="Arial"/>
                <w:color w:val="000000"/>
                <w:sz w:val="24"/>
                <w:szCs w:val="24"/>
              </w:rPr>
              <w:t>Не допускается установление требования о наличии опыта работы специалистов, превышающего 5 (пять) лет.</w:t>
            </w:r>
          </w:p>
          <w:p w14:paraId="39E5C4AB" w14:textId="77777777" w:rsidR="00F54C1F" w:rsidRPr="00891D63" w:rsidRDefault="00F54C1F" w:rsidP="00067FBE">
            <w:pPr>
              <w:spacing w:after="0" w:line="240" w:lineRule="auto"/>
              <w:jc w:val="both"/>
              <w:rPr>
                <w:rFonts w:cs="Arial"/>
                <w:color w:val="000000"/>
                <w:sz w:val="24"/>
                <w:szCs w:val="24"/>
              </w:rPr>
            </w:pPr>
            <w:r w:rsidRPr="00891D63">
              <w:rPr>
                <w:rFonts w:cs="Arial"/>
                <w:color w:val="000000"/>
                <w:sz w:val="24"/>
                <w:szCs w:val="24"/>
              </w:rPr>
              <w:t>Квалификация и опыт работы подтверждаются на основании электронных копий документов, определенных Заказчиком/организатором закупок в тендерной документации.</w:t>
            </w:r>
          </w:p>
          <w:p w14:paraId="045B6C2D" w14:textId="77777777" w:rsidR="004B073C" w:rsidRPr="00891D63" w:rsidRDefault="004B073C" w:rsidP="004B073C">
            <w:pPr>
              <w:spacing w:after="0" w:line="240" w:lineRule="auto"/>
              <w:jc w:val="both"/>
              <w:rPr>
                <w:rFonts w:cs="Arial"/>
                <w:color w:val="000000"/>
                <w:sz w:val="24"/>
                <w:szCs w:val="24"/>
              </w:rPr>
            </w:pPr>
            <w:r w:rsidRPr="00891D63">
              <w:rPr>
                <w:rFonts w:cs="Arial"/>
                <w:color w:val="000000"/>
                <w:sz w:val="24"/>
                <w:szCs w:val="24"/>
              </w:rPr>
              <w:lastRenderedPageBreak/>
              <w:t>Наличие у потенциального поставщика соответствующего(их) специалиста(ов) подтверждается электронной копией документа, удостоверяющего личность специалиста, и актом потенциального поставщика о приеме на работу или актом потенциального поставщика о переводе на другую работу заявленного специалиста или подписанного им согласия на привлечение его в качестве специалиста по форме согласно Приложению № 14 к Порядку.</w:t>
            </w:r>
          </w:p>
          <w:p w14:paraId="66CF0EAC" w14:textId="77777777" w:rsidR="001079CC" w:rsidRPr="00891D63" w:rsidRDefault="00312050" w:rsidP="00312050">
            <w:pPr>
              <w:spacing w:after="0" w:line="240" w:lineRule="auto"/>
              <w:jc w:val="both"/>
              <w:rPr>
                <w:rFonts w:cs="Arial"/>
                <w:color w:val="000000"/>
                <w:sz w:val="24"/>
                <w:szCs w:val="24"/>
              </w:rPr>
            </w:pPr>
            <w:r w:rsidRPr="00891D63">
              <w:rPr>
                <w:rFonts w:cs="Arial"/>
                <w:color w:val="000000"/>
                <w:sz w:val="24"/>
                <w:szCs w:val="24"/>
              </w:rPr>
              <w:t>В качестве документов, подтверждающих опыт работы специалиста, Заказчик вправе определить документ(ы) в соответствии с подпунктами 1), 2), 3), 4), 5), 6), 7) и 8) статьи 35 Трудового кодекса Республики Казахстан и/или резюме.</w:t>
            </w:r>
          </w:p>
          <w:p w14:paraId="4F61EB0D" w14:textId="4FB44AEF" w:rsidR="008D48B4" w:rsidRPr="00891D63" w:rsidRDefault="008D48B4" w:rsidP="00312050">
            <w:pPr>
              <w:spacing w:after="0" w:line="240" w:lineRule="auto"/>
              <w:jc w:val="both"/>
              <w:rPr>
                <w:rFonts w:cs="Arial"/>
                <w:color w:val="000000"/>
                <w:sz w:val="24"/>
                <w:szCs w:val="24"/>
              </w:rPr>
            </w:pPr>
            <w:r w:rsidRPr="00891D63">
              <w:rPr>
                <w:rFonts w:cs="Arial"/>
                <w:color w:val="000000"/>
                <w:sz w:val="24"/>
                <w:szCs w:val="24"/>
              </w:rPr>
              <w:t>При этом опыт работника учитывается за последние 10 (десять) лет.</w:t>
            </w:r>
          </w:p>
          <w:p w14:paraId="57BC2406" w14:textId="6B6C5426" w:rsidR="00062F2A" w:rsidRPr="00891D63" w:rsidRDefault="00062F2A" w:rsidP="00065BC5">
            <w:pPr>
              <w:spacing w:after="0" w:line="240" w:lineRule="auto"/>
              <w:jc w:val="both"/>
              <w:rPr>
                <w:rFonts w:cs="Arial"/>
                <w:color w:val="000000"/>
                <w:sz w:val="24"/>
                <w:szCs w:val="24"/>
              </w:rPr>
            </w:pPr>
          </w:p>
        </w:tc>
      </w:tr>
      <w:tr w:rsidR="00F54C1F" w:rsidRPr="00891D63" w14:paraId="76A88D7D" w14:textId="77777777" w:rsidTr="00067FBE">
        <w:trPr>
          <w:trHeight w:val="1266"/>
        </w:trPr>
        <w:tc>
          <w:tcPr>
            <w:tcW w:w="588" w:type="dxa"/>
            <w:tcBorders>
              <w:top w:val="nil"/>
              <w:left w:val="single" w:sz="4" w:space="0" w:color="auto"/>
              <w:bottom w:val="single" w:sz="4" w:space="0" w:color="auto"/>
              <w:right w:val="single" w:sz="4" w:space="0" w:color="auto"/>
            </w:tcBorders>
            <w:shd w:val="clear" w:color="auto" w:fill="auto"/>
          </w:tcPr>
          <w:p w14:paraId="1ECBA61C" w14:textId="77777777" w:rsidR="00F54C1F" w:rsidRPr="00891D63" w:rsidRDefault="00F54C1F" w:rsidP="00C523ED">
            <w:pPr>
              <w:pStyle w:val="af8"/>
              <w:numPr>
                <w:ilvl w:val="0"/>
                <w:numId w:val="79"/>
              </w:numPr>
              <w:spacing w:after="0" w:line="240" w:lineRule="auto"/>
              <w:ind w:right="-199"/>
              <w:jc w:val="center"/>
              <w:rPr>
                <w:rFonts w:cs="Arial"/>
                <w:color w:val="000000"/>
                <w:sz w:val="24"/>
                <w:szCs w:val="24"/>
              </w:rPr>
            </w:pPr>
          </w:p>
        </w:tc>
        <w:tc>
          <w:tcPr>
            <w:tcW w:w="3919" w:type="dxa"/>
            <w:tcBorders>
              <w:top w:val="nil"/>
              <w:left w:val="nil"/>
              <w:bottom w:val="single" w:sz="4" w:space="0" w:color="auto"/>
              <w:right w:val="single" w:sz="4" w:space="0" w:color="auto"/>
            </w:tcBorders>
            <w:shd w:val="clear" w:color="auto" w:fill="auto"/>
          </w:tcPr>
          <w:p w14:paraId="05B0493B" w14:textId="4F5DD41C" w:rsidR="00F54C1F" w:rsidRPr="00891D63" w:rsidRDefault="00F54C1F" w:rsidP="00287F54">
            <w:pPr>
              <w:autoSpaceDE w:val="0"/>
              <w:autoSpaceDN w:val="0"/>
              <w:spacing w:after="0" w:line="240" w:lineRule="auto"/>
              <w:jc w:val="both"/>
              <w:rPr>
                <w:rFonts w:cs="Arial"/>
                <w:bCs/>
                <w:sz w:val="24"/>
                <w:szCs w:val="24"/>
              </w:rPr>
            </w:pPr>
            <w:r w:rsidRPr="00891D63">
              <w:rPr>
                <w:rFonts w:cs="Arial"/>
                <w:bCs/>
                <w:sz w:val="24"/>
                <w:szCs w:val="24"/>
              </w:rPr>
              <w:t>Требование об обязательном приобретении товаров потенциальным поставщиком работ у товаропроизводителей закупаемого товара и организаций, реализующих Проект по созданию новых производств по закупаемому товару, при условии соответствия требованиям, предусмотренным пунктом 10 статьи 6</w:t>
            </w:r>
            <w:r w:rsidR="00287F54" w:rsidRPr="00891D63">
              <w:rPr>
                <w:rFonts w:cs="Arial"/>
                <w:bCs/>
                <w:sz w:val="24"/>
                <w:szCs w:val="24"/>
              </w:rPr>
              <w:t>1</w:t>
            </w:r>
            <w:r w:rsidRPr="00891D63">
              <w:rPr>
                <w:rFonts w:cs="Arial"/>
                <w:bCs/>
                <w:sz w:val="24"/>
                <w:szCs w:val="24"/>
              </w:rPr>
              <w:t xml:space="preserve"> Порядка.</w:t>
            </w:r>
          </w:p>
        </w:tc>
        <w:tc>
          <w:tcPr>
            <w:tcW w:w="5528" w:type="dxa"/>
            <w:tcBorders>
              <w:top w:val="nil"/>
              <w:left w:val="nil"/>
              <w:bottom w:val="single" w:sz="4" w:space="0" w:color="auto"/>
              <w:right w:val="single" w:sz="4" w:space="0" w:color="auto"/>
            </w:tcBorders>
            <w:shd w:val="clear" w:color="auto" w:fill="auto"/>
          </w:tcPr>
          <w:p w14:paraId="56F613BB" w14:textId="77777777" w:rsidR="00F54C1F" w:rsidRPr="00891D63" w:rsidRDefault="00F54C1F" w:rsidP="00067FBE">
            <w:pPr>
              <w:spacing w:after="0" w:line="240" w:lineRule="auto"/>
              <w:jc w:val="both"/>
              <w:rPr>
                <w:rFonts w:cs="Arial"/>
                <w:bCs/>
                <w:sz w:val="24"/>
                <w:szCs w:val="24"/>
              </w:rPr>
            </w:pPr>
            <w:r w:rsidRPr="00891D63">
              <w:rPr>
                <w:rFonts w:cs="Arial"/>
                <w:bCs/>
                <w:sz w:val="24"/>
                <w:szCs w:val="24"/>
              </w:rPr>
              <w:t>Установление данного требования является обязательным.</w:t>
            </w:r>
          </w:p>
          <w:p w14:paraId="395FC8B9" w14:textId="77777777" w:rsidR="00F54C1F" w:rsidRPr="00891D63" w:rsidRDefault="00F54C1F" w:rsidP="00067FBE">
            <w:pPr>
              <w:spacing w:after="0" w:line="240" w:lineRule="auto"/>
              <w:jc w:val="both"/>
              <w:rPr>
                <w:rFonts w:cs="Arial"/>
                <w:bCs/>
                <w:sz w:val="24"/>
                <w:szCs w:val="24"/>
              </w:rPr>
            </w:pPr>
            <w:r w:rsidRPr="00891D63">
              <w:rPr>
                <w:rFonts w:cs="Arial"/>
                <w:bCs/>
                <w:sz w:val="24"/>
                <w:szCs w:val="24"/>
              </w:rPr>
              <w:t>Данное требование устанавливается при закупках строительно-монтажных работ, по которым имеется сметная, предпроектная, проектная (проектно-сметная) документация, утвержденная в установленном порядке.</w:t>
            </w:r>
          </w:p>
          <w:p w14:paraId="2AA4283E" w14:textId="77777777" w:rsidR="00F54C1F" w:rsidRPr="00891D63" w:rsidRDefault="00F54C1F" w:rsidP="00067FBE">
            <w:pPr>
              <w:pStyle w:val="af8"/>
              <w:spacing w:after="0" w:line="240" w:lineRule="auto"/>
              <w:ind w:left="0"/>
              <w:jc w:val="both"/>
              <w:rPr>
                <w:rFonts w:cs="Arial"/>
                <w:color w:val="000000"/>
                <w:sz w:val="24"/>
                <w:szCs w:val="24"/>
              </w:rPr>
            </w:pPr>
          </w:p>
        </w:tc>
      </w:tr>
      <w:tr w:rsidR="00F54C1F" w:rsidRPr="00891D63" w14:paraId="0134A988" w14:textId="77777777" w:rsidTr="00067FBE">
        <w:trPr>
          <w:trHeight w:val="829"/>
        </w:trPr>
        <w:tc>
          <w:tcPr>
            <w:tcW w:w="588" w:type="dxa"/>
            <w:tcBorders>
              <w:top w:val="nil"/>
              <w:left w:val="single" w:sz="4" w:space="0" w:color="auto"/>
              <w:bottom w:val="single" w:sz="4" w:space="0" w:color="auto"/>
              <w:right w:val="single" w:sz="4" w:space="0" w:color="auto"/>
            </w:tcBorders>
            <w:shd w:val="clear" w:color="auto" w:fill="auto"/>
          </w:tcPr>
          <w:p w14:paraId="3B48F2BD" w14:textId="77777777" w:rsidR="00F54C1F" w:rsidRPr="00891D63" w:rsidRDefault="00F54C1F" w:rsidP="00C523ED">
            <w:pPr>
              <w:pStyle w:val="af8"/>
              <w:numPr>
                <w:ilvl w:val="0"/>
                <w:numId w:val="79"/>
              </w:numPr>
              <w:spacing w:after="0" w:line="240" w:lineRule="auto"/>
              <w:ind w:right="-199"/>
              <w:jc w:val="center"/>
              <w:rPr>
                <w:rFonts w:cs="Arial"/>
                <w:color w:val="000000"/>
                <w:sz w:val="24"/>
                <w:szCs w:val="24"/>
              </w:rPr>
            </w:pPr>
          </w:p>
        </w:tc>
        <w:tc>
          <w:tcPr>
            <w:tcW w:w="3919" w:type="dxa"/>
            <w:tcBorders>
              <w:top w:val="nil"/>
              <w:left w:val="nil"/>
              <w:bottom w:val="single" w:sz="4" w:space="0" w:color="auto"/>
              <w:right w:val="single" w:sz="4" w:space="0" w:color="auto"/>
            </w:tcBorders>
            <w:shd w:val="clear" w:color="auto" w:fill="auto"/>
          </w:tcPr>
          <w:p w14:paraId="78952016" w14:textId="77777777" w:rsidR="00F54C1F" w:rsidRPr="00891D63" w:rsidRDefault="00F54C1F" w:rsidP="00067FBE">
            <w:pPr>
              <w:widowControl w:val="0"/>
              <w:autoSpaceDE w:val="0"/>
              <w:autoSpaceDN w:val="0"/>
              <w:adjustRightInd w:val="0"/>
              <w:spacing w:after="0" w:line="240" w:lineRule="auto"/>
              <w:jc w:val="both"/>
              <w:rPr>
                <w:rFonts w:cs="Arial"/>
                <w:sz w:val="24"/>
                <w:szCs w:val="24"/>
              </w:rPr>
            </w:pPr>
            <w:r w:rsidRPr="00891D63">
              <w:rPr>
                <w:rFonts w:cs="Arial"/>
                <w:sz w:val="24"/>
                <w:szCs w:val="24"/>
              </w:rPr>
              <w:t xml:space="preserve">Иные требования, предусмотренные законодательством Республики Казахстан или </w:t>
            </w:r>
            <w:r w:rsidRPr="00891D63">
              <w:rPr>
                <w:rFonts w:cs="Arial"/>
                <w:color w:val="000000"/>
                <w:sz w:val="24"/>
                <w:szCs w:val="24"/>
                <w:lang w:eastAsia="ru-RU"/>
              </w:rPr>
              <w:t>международными договорами Республики Казахстан</w:t>
            </w:r>
          </w:p>
        </w:tc>
        <w:tc>
          <w:tcPr>
            <w:tcW w:w="5528" w:type="dxa"/>
            <w:tcBorders>
              <w:top w:val="nil"/>
              <w:left w:val="nil"/>
              <w:bottom w:val="single" w:sz="4" w:space="0" w:color="auto"/>
              <w:right w:val="single" w:sz="4" w:space="0" w:color="auto"/>
            </w:tcBorders>
            <w:shd w:val="clear" w:color="auto" w:fill="auto"/>
          </w:tcPr>
          <w:p w14:paraId="0BFCED9F" w14:textId="77777777" w:rsidR="00F54C1F" w:rsidRPr="00891D63" w:rsidRDefault="00F54C1F" w:rsidP="00067FBE">
            <w:pPr>
              <w:spacing w:after="0" w:line="240" w:lineRule="auto"/>
              <w:jc w:val="both"/>
              <w:rPr>
                <w:rFonts w:cs="Arial"/>
                <w:bCs/>
                <w:sz w:val="24"/>
                <w:szCs w:val="24"/>
              </w:rPr>
            </w:pPr>
            <w:r w:rsidRPr="00891D63">
              <w:rPr>
                <w:rFonts w:cs="Arial"/>
                <w:bCs/>
                <w:sz w:val="24"/>
                <w:szCs w:val="24"/>
              </w:rPr>
              <w:t>В случае, если соответствие требованию, предусмотренному настоящим пунктом, подтверждается согласно законодательству Республики Казахстан определенным документом, Заказчик вправе установить требование о предоставлении только указанного документа</w:t>
            </w:r>
          </w:p>
        </w:tc>
      </w:tr>
      <w:tr w:rsidR="00F54C1F" w:rsidRPr="00891D63" w14:paraId="29BEA337" w14:textId="77777777" w:rsidTr="00067FBE">
        <w:trPr>
          <w:trHeight w:val="558"/>
        </w:trPr>
        <w:tc>
          <w:tcPr>
            <w:tcW w:w="588" w:type="dxa"/>
            <w:tcBorders>
              <w:top w:val="nil"/>
              <w:left w:val="single" w:sz="4" w:space="0" w:color="auto"/>
              <w:bottom w:val="single" w:sz="4" w:space="0" w:color="auto"/>
              <w:right w:val="single" w:sz="4" w:space="0" w:color="auto"/>
            </w:tcBorders>
            <w:shd w:val="clear" w:color="auto" w:fill="auto"/>
          </w:tcPr>
          <w:p w14:paraId="5C5885CB" w14:textId="77777777" w:rsidR="00F54C1F" w:rsidRPr="00891D63" w:rsidRDefault="00F54C1F" w:rsidP="00C523ED">
            <w:pPr>
              <w:pStyle w:val="af8"/>
              <w:numPr>
                <w:ilvl w:val="0"/>
                <w:numId w:val="79"/>
              </w:numPr>
              <w:spacing w:after="0" w:line="240" w:lineRule="auto"/>
              <w:ind w:right="-199"/>
              <w:jc w:val="center"/>
              <w:rPr>
                <w:rFonts w:cs="Arial"/>
                <w:color w:val="000000"/>
                <w:sz w:val="24"/>
                <w:szCs w:val="24"/>
              </w:rPr>
            </w:pPr>
          </w:p>
        </w:tc>
        <w:tc>
          <w:tcPr>
            <w:tcW w:w="3919" w:type="dxa"/>
            <w:tcBorders>
              <w:top w:val="nil"/>
              <w:left w:val="nil"/>
              <w:bottom w:val="single" w:sz="4" w:space="0" w:color="auto"/>
              <w:right w:val="single" w:sz="4" w:space="0" w:color="auto"/>
            </w:tcBorders>
            <w:shd w:val="clear" w:color="auto" w:fill="auto"/>
          </w:tcPr>
          <w:p w14:paraId="4B11B036" w14:textId="41E9F1FA" w:rsidR="00F54C1F" w:rsidRPr="00891D63" w:rsidRDefault="00F54C1F" w:rsidP="007B0CE0">
            <w:pPr>
              <w:widowControl w:val="0"/>
              <w:autoSpaceDE w:val="0"/>
              <w:autoSpaceDN w:val="0"/>
              <w:adjustRightInd w:val="0"/>
              <w:spacing w:after="0" w:line="240" w:lineRule="auto"/>
              <w:jc w:val="both"/>
              <w:rPr>
                <w:rFonts w:cs="Arial"/>
                <w:sz w:val="24"/>
                <w:szCs w:val="24"/>
              </w:rPr>
            </w:pPr>
            <w:r w:rsidRPr="00891D63">
              <w:rPr>
                <w:rFonts w:cs="Arial"/>
                <w:sz w:val="24"/>
                <w:szCs w:val="24"/>
              </w:rPr>
              <w:t>Требования о наличии у потенциального поставщика оборудования, техники (технических устройств), зданий (сооружений), помещений</w:t>
            </w:r>
            <w:r w:rsidR="007B0CE0" w:rsidRPr="00891D63">
              <w:rPr>
                <w:rFonts w:cs="Arial"/>
                <w:sz w:val="24"/>
                <w:szCs w:val="24"/>
              </w:rPr>
              <w:t xml:space="preserve">, программного обеспечения </w:t>
            </w:r>
            <w:r w:rsidRPr="00891D63">
              <w:rPr>
                <w:rFonts w:cs="Arial"/>
                <w:sz w:val="24"/>
                <w:szCs w:val="24"/>
              </w:rPr>
              <w:t xml:space="preserve"> с предоставлением </w:t>
            </w:r>
            <w:r w:rsidRPr="00891D63">
              <w:rPr>
                <w:rFonts w:cs="Arial"/>
                <w:sz w:val="24"/>
                <w:szCs w:val="24"/>
              </w:rPr>
              <w:lastRenderedPageBreak/>
              <w:t>подтверждающих документов</w:t>
            </w:r>
          </w:p>
        </w:tc>
        <w:tc>
          <w:tcPr>
            <w:tcW w:w="5528" w:type="dxa"/>
            <w:tcBorders>
              <w:top w:val="nil"/>
              <w:left w:val="nil"/>
              <w:bottom w:val="single" w:sz="4" w:space="0" w:color="auto"/>
              <w:right w:val="single" w:sz="4" w:space="0" w:color="auto"/>
            </w:tcBorders>
            <w:shd w:val="clear" w:color="auto" w:fill="auto"/>
          </w:tcPr>
          <w:p w14:paraId="00A1E967" w14:textId="77777777" w:rsidR="00F54C1F" w:rsidRPr="00891D63" w:rsidRDefault="00F54C1F" w:rsidP="00067FBE">
            <w:pPr>
              <w:spacing w:after="0" w:line="240" w:lineRule="auto"/>
              <w:jc w:val="both"/>
              <w:rPr>
                <w:rFonts w:cs="Arial"/>
                <w:bCs/>
                <w:sz w:val="24"/>
                <w:szCs w:val="24"/>
              </w:rPr>
            </w:pPr>
            <w:r w:rsidRPr="00891D63">
              <w:rPr>
                <w:rFonts w:cs="Arial"/>
                <w:bCs/>
                <w:sz w:val="24"/>
                <w:szCs w:val="24"/>
              </w:rPr>
              <w:lastRenderedPageBreak/>
              <w:t>Установление данных требований является правом Заказчика/организатора закупок.</w:t>
            </w:r>
          </w:p>
          <w:p w14:paraId="5E83C977" w14:textId="77777777" w:rsidR="00F54C1F" w:rsidRPr="00891D63" w:rsidRDefault="00F54C1F" w:rsidP="00067FBE">
            <w:pPr>
              <w:spacing w:after="0" w:line="240" w:lineRule="auto"/>
              <w:jc w:val="both"/>
              <w:rPr>
                <w:rFonts w:cs="Arial"/>
                <w:bCs/>
                <w:sz w:val="24"/>
                <w:szCs w:val="24"/>
              </w:rPr>
            </w:pPr>
            <w:r w:rsidRPr="00891D63">
              <w:rPr>
                <w:rFonts w:cs="Arial"/>
                <w:bCs/>
                <w:sz w:val="24"/>
                <w:szCs w:val="24"/>
              </w:rPr>
              <w:t>Данные требования могут быть установлены в случаях:</w:t>
            </w:r>
          </w:p>
          <w:p w14:paraId="00D4CB27" w14:textId="77777777" w:rsidR="00F54C1F" w:rsidRPr="00891D63" w:rsidRDefault="00F54C1F" w:rsidP="00067FBE">
            <w:pPr>
              <w:spacing w:after="0" w:line="240" w:lineRule="auto"/>
              <w:jc w:val="both"/>
              <w:rPr>
                <w:rFonts w:cs="Arial"/>
                <w:bCs/>
                <w:sz w:val="24"/>
                <w:szCs w:val="24"/>
              </w:rPr>
            </w:pPr>
            <w:r w:rsidRPr="00891D63">
              <w:rPr>
                <w:rFonts w:cs="Arial"/>
                <w:bCs/>
                <w:sz w:val="24"/>
                <w:szCs w:val="24"/>
              </w:rPr>
              <w:t xml:space="preserve">1) при закупках работ и услуг, если оборудование, техника, здания (сооружения), помещения должны быть переданы Заказчику </w:t>
            </w:r>
            <w:r w:rsidRPr="00891D63">
              <w:rPr>
                <w:rFonts w:cs="Arial"/>
                <w:bCs/>
                <w:sz w:val="24"/>
                <w:szCs w:val="24"/>
              </w:rPr>
              <w:lastRenderedPageBreak/>
              <w:t>во временное пользование (аренду) в соответствии с условиями проводимых закупок;</w:t>
            </w:r>
          </w:p>
          <w:p w14:paraId="7E824BD7" w14:textId="2D96A8AD" w:rsidR="00F54C1F" w:rsidRPr="00891D63" w:rsidRDefault="00F54C1F" w:rsidP="00067FBE">
            <w:pPr>
              <w:spacing w:after="0" w:line="240" w:lineRule="auto"/>
              <w:jc w:val="both"/>
              <w:rPr>
                <w:rFonts w:cs="Arial"/>
                <w:bCs/>
                <w:sz w:val="24"/>
                <w:szCs w:val="24"/>
              </w:rPr>
            </w:pPr>
            <w:r w:rsidRPr="00891D63">
              <w:rPr>
                <w:rFonts w:cs="Arial"/>
                <w:bCs/>
                <w:sz w:val="24"/>
                <w:szCs w:val="24"/>
              </w:rPr>
              <w:t>2) при закупках работ и услуг, подлежащих выполнению на опасных производственных объектах Заказчика, в соответствии с требованиями документов, определенных Заказчиком, в целях обеспечения промышленной бе</w:t>
            </w:r>
            <w:r w:rsidR="00AC5820" w:rsidRPr="00891D63">
              <w:rPr>
                <w:rFonts w:cs="Arial"/>
                <w:bCs/>
                <w:sz w:val="24"/>
                <w:szCs w:val="24"/>
              </w:rPr>
              <w:t>зопасности на объекте Заказчика;</w:t>
            </w:r>
          </w:p>
          <w:p w14:paraId="10BB6475" w14:textId="190DE3BC" w:rsidR="007B0CE0" w:rsidRPr="00891D63" w:rsidRDefault="00AC5820" w:rsidP="00067FBE">
            <w:pPr>
              <w:spacing w:after="0" w:line="240" w:lineRule="auto"/>
              <w:jc w:val="both"/>
              <w:rPr>
                <w:rFonts w:cs="Arial"/>
                <w:bCs/>
                <w:sz w:val="24"/>
                <w:szCs w:val="24"/>
              </w:rPr>
            </w:pPr>
            <w:r w:rsidRPr="00891D63">
              <w:rPr>
                <w:rFonts w:cs="Arial"/>
                <w:bCs/>
                <w:sz w:val="24"/>
                <w:szCs w:val="24"/>
              </w:rPr>
              <w:t>3) если это предусмотрено сметной, предпроектной, проектной (проектно-сметной) документацией, утвержденной в установленном порядке (при приобретении строительно-монтажных</w:t>
            </w:r>
            <w:r w:rsidR="007B0CE0" w:rsidRPr="00891D63">
              <w:rPr>
                <w:rFonts w:cs="Arial"/>
                <w:bCs/>
                <w:sz w:val="24"/>
                <w:szCs w:val="24"/>
              </w:rPr>
              <w:t xml:space="preserve"> работ или комплексных работ);</w:t>
            </w:r>
          </w:p>
          <w:p w14:paraId="44E659C5" w14:textId="5FB2E897" w:rsidR="007B0CE0" w:rsidRPr="00891D63" w:rsidRDefault="007B0CE0" w:rsidP="00067FBE">
            <w:pPr>
              <w:spacing w:after="0" w:line="240" w:lineRule="auto"/>
              <w:jc w:val="both"/>
              <w:rPr>
                <w:rFonts w:cs="Arial"/>
                <w:bCs/>
                <w:sz w:val="24"/>
                <w:szCs w:val="24"/>
              </w:rPr>
            </w:pPr>
            <w:r w:rsidRPr="00891D63">
              <w:rPr>
                <w:rFonts w:cs="Arial"/>
                <w:bCs/>
                <w:sz w:val="24"/>
                <w:szCs w:val="24"/>
              </w:rPr>
              <w:t xml:space="preserve">4) при закупках работ, услуг, если сумма, предусмотренная для их закупки планом закупок Заказчика на соответствующий календарный год превышает 250 миллионов </w:t>
            </w:r>
            <w:r w:rsidR="00A71458" w:rsidRPr="00891D63">
              <w:rPr>
                <w:rFonts w:cs="Arial"/>
                <w:bCs/>
                <w:sz w:val="24"/>
                <w:szCs w:val="24"/>
              </w:rPr>
              <w:t>теңге</w:t>
            </w:r>
            <w:r w:rsidRPr="00891D63">
              <w:rPr>
                <w:rFonts w:cs="Arial"/>
                <w:bCs/>
                <w:sz w:val="24"/>
                <w:szCs w:val="24"/>
              </w:rPr>
              <w:t xml:space="preserve"> без учета НДС, в соответствии с требованиями корпоративного стандарта, утвержденного коллегиальным исполнительным органом/наблюдательным советом (в случае отсутствия коллегиального исполнительного органа/наблюдательного совета органом управления/высшим органом</w:t>
            </w:r>
            <w:r w:rsidR="00164267" w:rsidRPr="00891D63">
              <w:rPr>
                <w:rFonts w:cs="Arial"/>
                <w:bCs/>
                <w:sz w:val="24"/>
                <w:szCs w:val="24"/>
              </w:rPr>
              <w:t xml:space="preserve"> (общее собрание участников) ПК;</w:t>
            </w:r>
          </w:p>
          <w:p w14:paraId="6E3BBEDF" w14:textId="77777777" w:rsidR="00164267" w:rsidRPr="00891D63" w:rsidRDefault="00164267" w:rsidP="00164267">
            <w:pPr>
              <w:spacing w:after="0" w:line="240" w:lineRule="auto"/>
              <w:jc w:val="both"/>
              <w:rPr>
                <w:rFonts w:cs="Arial"/>
                <w:bCs/>
                <w:sz w:val="24"/>
                <w:szCs w:val="24"/>
              </w:rPr>
            </w:pPr>
            <w:r w:rsidRPr="00891D63">
              <w:rPr>
                <w:rFonts w:cs="Arial"/>
                <w:bCs/>
                <w:sz w:val="24"/>
                <w:szCs w:val="24"/>
              </w:rPr>
              <w:t>5) при закупках работ, услуг среди квалифицированных потенциальных поставщиков.</w:t>
            </w:r>
          </w:p>
          <w:p w14:paraId="6DCB5642" w14:textId="05166647" w:rsidR="00164267" w:rsidRPr="00891D63" w:rsidRDefault="00164267" w:rsidP="00164267">
            <w:pPr>
              <w:spacing w:after="0" w:line="240" w:lineRule="auto"/>
              <w:jc w:val="both"/>
              <w:rPr>
                <w:rFonts w:cs="Arial"/>
                <w:bCs/>
                <w:sz w:val="24"/>
                <w:szCs w:val="24"/>
              </w:rPr>
            </w:pPr>
            <w:r w:rsidRPr="00891D63">
              <w:rPr>
                <w:rFonts w:cs="Arial"/>
                <w:bCs/>
                <w:sz w:val="24"/>
                <w:szCs w:val="24"/>
              </w:rPr>
              <w:t>При этом указанные требования не должны превышать квалификационные критерии, предусмотренные в Номенклатуре.</w:t>
            </w:r>
          </w:p>
          <w:p w14:paraId="67A46B8B" w14:textId="2B8EB442" w:rsidR="001079CC" w:rsidRPr="00891D63" w:rsidRDefault="001079CC" w:rsidP="00564DC2">
            <w:pPr>
              <w:pStyle w:val="a1"/>
              <w:numPr>
                <w:ilvl w:val="0"/>
                <w:numId w:val="0"/>
              </w:numPr>
              <w:tabs>
                <w:tab w:val="clear" w:pos="0"/>
                <w:tab w:val="clear" w:pos="993"/>
                <w:tab w:val="left" w:pos="142"/>
                <w:tab w:val="left" w:pos="851"/>
              </w:tabs>
              <w:rPr>
                <w:bCs/>
                <w:i/>
                <w:color w:val="FF0000"/>
                <w:sz w:val="22"/>
              </w:rPr>
            </w:pPr>
          </w:p>
        </w:tc>
      </w:tr>
      <w:tr w:rsidR="00F54C1F" w:rsidRPr="00891D63" w14:paraId="6DA8464D" w14:textId="77777777" w:rsidTr="00067FBE">
        <w:trPr>
          <w:trHeight w:val="563"/>
        </w:trPr>
        <w:tc>
          <w:tcPr>
            <w:tcW w:w="588" w:type="dxa"/>
            <w:tcBorders>
              <w:top w:val="nil"/>
              <w:left w:val="single" w:sz="4" w:space="0" w:color="auto"/>
              <w:bottom w:val="single" w:sz="4" w:space="0" w:color="auto"/>
              <w:right w:val="single" w:sz="4" w:space="0" w:color="auto"/>
            </w:tcBorders>
            <w:shd w:val="clear" w:color="auto" w:fill="auto"/>
          </w:tcPr>
          <w:p w14:paraId="11884827" w14:textId="77777777" w:rsidR="00F54C1F" w:rsidRPr="00891D63" w:rsidRDefault="00F54C1F" w:rsidP="00C523ED">
            <w:pPr>
              <w:pStyle w:val="af8"/>
              <w:numPr>
                <w:ilvl w:val="0"/>
                <w:numId w:val="79"/>
              </w:numPr>
              <w:spacing w:after="0" w:line="240" w:lineRule="auto"/>
              <w:ind w:right="-199"/>
              <w:jc w:val="center"/>
              <w:rPr>
                <w:rFonts w:cs="Arial"/>
                <w:color w:val="000000"/>
                <w:sz w:val="24"/>
                <w:szCs w:val="24"/>
              </w:rPr>
            </w:pPr>
          </w:p>
        </w:tc>
        <w:tc>
          <w:tcPr>
            <w:tcW w:w="3919" w:type="dxa"/>
            <w:tcBorders>
              <w:top w:val="nil"/>
              <w:left w:val="nil"/>
              <w:bottom w:val="single" w:sz="4" w:space="0" w:color="auto"/>
              <w:right w:val="single" w:sz="4" w:space="0" w:color="auto"/>
            </w:tcBorders>
            <w:shd w:val="clear" w:color="auto" w:fill="auto"/>
          </w:tcPr>
          <w:p w14:paraId="3444CB79" w14:textId="63C58801" w:rsidR="00F54C1F" w:rsidRPr="00891D63" w:rsidRDefault="00D565CB" w:rsidP="00067FBE">
            <w:pPr>
              <w:widowControl w:val="0"/>
              <w:autoSpaceDE w:val="0"/>
              <w:autoSpaceDN w:val="0"/>
              <w:adjustRightInd w:val="0"/>
              <w:spacing w:after="0" w:line="240" w:lineRule="auto"/>
              <w:jc w:val="both"/>
              <w:rPr>
                <w:rFonts w:cs="Arial"/>
                <w:sz w:val="24"/>
                <w:szCs w:val="24"/>
              </w:rPr>
            </w:pPr>
            <w:r w:rsidRPr="00891D63">
              <w:rPr>
                <w:rFonts w:cs="Arial"/>
                <w:sz w:val="24"/>
                <w:szCs w:val="24"/>
              </w:rPr>
              <w:t>Требование о предоставлении потенциальными поставщиками образцов закупаемых товаров до даты вскрытия тендерных заявок</w:t>
            </w:r>
          </w:p>
        </w:tc>
        <w:tc>
          <w:tcPr>
            <w:tcW w:w="5528" w:type="dxa"/>
            <w:tcBorders>
              <w:top w:val="nil"/>
              <w:left w:val="nil"/>
              <w:bottom w:val="single" w:sz="4" w:space="0" w:color="auto"/>
              <w:right w:val="single" w:sz="4" w:space="0" w:color="auto"/>
            </w:tcBorders>
            <w:shd w:val="clear" w:color="auto" w:fill="auto"/>
          </w:tcPr>
          <w:p w14:paraId="4E3EA97D" w14:textId="77777777" w:rsidR="00F54C1F" w:rsidRPr="00891D63" w:rsidRDefault="00F54C1F" w:rsidP="00067FBE">
            <w:pPr>
              <w:spacing w:after="0" w:line="240" w:lineRule="auto"/>
              <w:jc w:val="both"/>
              <w:rPr>
                <w:rFonts w:cs="Arial"/>
                <w:bCs/>
                <w:sz w:val="24"/>
                <w:szCs w:val="24"/>
              </w:rPr>
            </w:pPr>
            <w:r w:rsidRPr="00891D63">
              <w:rPr>
                <w:rFonts w:cs="Arial"/>
                <w:bCs/>
                <w:sz w:val="24"/>
                <w:szCs w:val="24"/>
              </w:rPr>
              <w:t>Установление данных требований является правом Заказчика/организатора закупок.</w:t>
            </w:r>
          </w:p>
          <w:p w14:paraId="49AB406B" w14:textId="77777777" w:rsidR="00F54C1F" w:rsidRPr="00891D63" w:rsidRDefault="00F54C1F" w:rsidP="00067FBE">
            <w:pPr>
              <w:spacing w:after="0" w:line="240" w:lineRule="auto"/>
              <w:jc w:val="both"/>
              <w:rPr>
                <w:rFonts w:cs="Arial"/>
                <w:bCs/>
                <w:sz w:val="24"/>
                <w:szCs w:val="24"/>
              </w:rPr>
            </w:pPr>
            <w:r w:rsidRPr="00891D63">
              <w:rPr>
                <w:rFonts w:cs="Arial"/>
                <w:bCs/>
                <w:sz w:val="24"/>
                <w:szCs w:val="24"/>
              </w:rPr>
              <w:t>Данное требование может быть установлено при закупках товаров, включенных в Перечень товаров, при закупках которых допускается требование образцов.</w:t>
            </w:r>
          </w:p>
          <w:p w14:paraId="54F8F3A8" w14:textId="65C42443" w:rsidR="00D565CB" w:rsidRPr="00891D63" w:rsidRDefault="00D565CB" w:rsidP="00067FBE">
            <w:pPr>
              <w:spacing w:after="0" w:line="240" w:lineRule="auto"/>
              <w:jc w:val="both"/>
              <w:rPr>
                <w:rFonts w:eastAsia="Arial" w:cs="Arial"/>
                <w:color w:val="000000"/>
                <w:sz w:val="24"/>
                <w:szCs w:val="24"/>
              </w:rPr>
            </w:pPr>
            <w:r w:rsidRPr="00891D63">
              <w:rPr>
                <w:rFonts w:eastAsia="Arial" w:cs="Arial"/>
                <w:color w:val="000000"/>
                <w:sz w:val="24"/>
                <w:szCs w:val="24"/>
              </w:rPr>
              <w:t>В случае установления Заказчиком требования о предоставлении образцов тендерная документация должна содержать порядок и методику оценки соответствия образцов товаров технической спецификации Заказчика.</w:t>
            </w:r>
          </w:p>
        </w:tc>
      </w:tr>
      <w:tr w:rsidR="00F54C1F" w:rsidRPr="00891D63" w14:paraId="4244EC40" w14:textId="77777777" w:rsidTr="00067FBE">
        <w:trPr>
          <w:trHeight w:val="1266"/>
        </w:trPr>
        <w:tc>
          <w:tcPr>
            <w:tcW w:w="588" w:type="dxa"/>
            <w:tcBorders>
              <w:top w:val="nil"/>
              <w:left w:val="single" w:sz="4" w:space="0" w:color="auto"/>
              <w:bottom w:val="single" w:sz="4" w:space="0" w:color="auto"/>
              <w:right w:val="single" w:sz="4" w:space="0" w:color="auto"/>
            </w:tcBorders>
            <w:shd w:val="clear" w:color="auto" w:fill="auto"/>
          </w:tcPr>
          <w:p w14:paraId="6B9DE2BE" w14:textId="77777777" w:rsidR="00F54C1F" w:rsidRPr="00891D63" w:rsidRDefault="00F54C1F" w:rsidP="00C523ED">
            <w:pPr>
              <w:pStyle w:val="af8"/>
              <w:numPr>
                <w:ilvl w:val="0"/>
                <w:numId w:val="79"/>
              </w:numPr>
              <w:spacing w:after="0" w:line="240" w:lineRule="auto"/>
              <w:ind w:left="284" w:right="-199" w:hanging="375"/>
              <w:jc w:val="center"/>
              <w:rPr>
                <w:rFonts w:cs="Arial"/>
                <w:color w:val="000000"/>
                <w:sz w:val="24"/>
                <w:szCs w:val="24"/>
              </w:rPr>
            </w:pPr>
          </w:p>
        </w:tc>
        <w:tc>
          <w:tcPr>
            <w:tcW w:w="3919" w:type="dxa"/>
            <w:tcBorders>
              <w:top w:val="nil"/>
              <w:left w:val="nil"/>
              <w:bottom w:val="single" w:sz="4" w:space="0" w:color="auto"/>
              <w:right w:val="single" w:sz="4" w:space="0" w:color="auto"/>
            </w:tcBorders>
            <w:shd w:val="clear" w:color="auto" w:fill="auto"/>
            <w:hideMark/>
          </w:tcPr>
          <w:p w14:paraId="23108D15" w14:textId="77777777" w:rsidR="00F54C1F" w:rsidRPr="00891D63" w:rsidRDefault="00F54C1F" w:rsidP="00067FBE">
            <w:pPr>
              <w:spacing w:after="0" w:line="240" w:lineRule="auto"/>
              <w:jc w:val="both"/>
              <w:rPr>
                <w:rFonts w:cs="Arial"/>
                <w:color w:val="000000"/>
                <w:sz w:val="24"/>
                <w:szCs w:val="24"/>
              </w:rPr>
            </w:pPr>
            <w:r w:rsidRPr="00891D63">
              <w:rPr>
                <w:rFonts w:cs="Arial"/>
                <w:color w:val="000000"/>
                <w:sz w:val="24"/>
                <w:szCs w:val="24"/>
              </w:rPr>
              <w:t>Требования к квалификации потенциальных поставщиков, определенные в закупочной категорийной стратегии</w:t>
            </w:r>
          </w:p>
        </w:tc>
        <w:tc>
          <w:tcPr>
            <w:tcW w:w="5528" w:type="dxa"/>
            <w:tcBorders>
              <w:top w:val="nil"/>
              <w:left w:val="nil"/>
              <w:bottom w:val="single" w:sz="4" w:space="0" w:color="auto"/>
              <w:right w:val="single" w:sz="4" w:space="0" w:color="auto"/>
            </w:tcBorders>
            <w:shd w:val="clear" w:color="auto" w:fill="auto"/>
            <w:hideMark/>
          </w:tcPr>
          <w:p w14:paraId="4D01346C" w14:textId="77777777" w:rsidR="00F54C1F" w:rsidRPr="00891D63" w:rsidRDefault="00F54C1F" w:rsidP="00067FBE">
            <w:pPr>
              <w:spacing w:after="0" w:line="240" w:lineRule="auto"/>
              <w:jc w:val="both"/>
              <w:rPr>
                <w:rFonts w:cs="Arial"/>
                <w:bCs/>
                <w:sz w:val="24"/>
                <w:szCs w:val="24"/>
              </w:rPr>
            </w:pPr>
            <w:r w:rsidRPr="00891D63">
              <w:rPr>
                <w:rFonts w:cs="Arial"/>
                <w:bCs/>
                <w:sz w:val="24"/>
                <w:szCs w:val="24"/>
              </w:rPr>
              <w:t>Данные требования могут быть установлены в случае их наличия в утвержденной закупочной категорийной стратегии.</w:t>
            </w:r>
          </w:p>
        </w:tc>
      </w:tr>
      <w:tr w:rsidR="00F54C1F" w:rsidRPr="00891D63" w14:paraId="2ECA83A0" w14:textId="77777777" w:rsidTr="00067FBE">
        <w:trPr>
          <w:trHeight w:val="654"/>
        </w:trPr>
        <w:tc>
          <w:tcPr>
            <w:tcW w:w="588" w:type="dxa"/>
            <w:tcBorders>
              <w:top w:val="nil"/>
              <w:left w:val="single" w:sz="4" w:space="0" w:color="auto"/>
              <w:bottom w:val="single" w:sz="4" w:space="0" w:color="auto"/>
              <w:right w:val="single" w:sz="4" w:space="0" w:color="auto"/>
            </w:tcBorders>
            <w:shd w:val="clear" w:color="auto" w:fill="auto"/>
          </w:tcPr>
          <w:p w14:paraId="692824FF" w14:textId="77777777" w:rsidR="00F54C1F" w:rsidRPr="00891D63" w:rsidRDefault="00F54C1F" w:rsidP="00C523ED">
            <w:pPr>
              <w:pStyle w:val="af8"/>
              <w:numPr>
                <w:ilvl w:val="0"/>
                <w:numId w:val="79"/>
              </w:numPr>
              <w:spacing w:after="0" w:line="240" w:lineRule="auto"/>
              <w:ind w:left="284" w:right="-199" w:hanging="375"/>
              <w:jc w:val="center"/>
              <w:rPr>
                <w:rFonts w:cs="Arial"/>
                <w:color w:val="000000"/>
                <w:sz w:val="24"/>
                <w:szCs w:val="24"/>
              </w:rPr>
            </w:pPr>
          </w:p>
        </w:tc>
        <w:tc>
          <w:tcPr>
            <w:tcW w:w="3919" w:type="dxa"/>
            <w:tcBorders>
              <w:top w:val="nil"/>
              <w:left w:val="nil"/>
              <w:bottom w:val="single" w:sz="4" w:space="0" w:color="auto"/>
              <w:right w:val="single" w:sz="4" w:space="0" w:color="auto"/>
            </w:tcBorders>
            <w:shd w:val="clear" w:color="auto" w:fill="auto"/>
          </w:tcPr>
          <w:p w14:paraId="44202AFF" w14:textId="77777777" w:rsidR="00F54C1F" w:rsidRPr="00891D63" w:rsidRDefault="00F54C1F" w:rsidP="00067FBE">
            <w:pPr>
              <w:spacing w:after="0" w:line="240" w:lineRule="auto"/>
              <w:jc w:val="both"/>
              <w:rPr>
                <w:rFonts w:cs="Arial"/>
                <w:color w:val="000000"/>
                <w:sz w:val="24"/>
                <w:szCs w:val="24"/>
              </w:rPr>
            </w:pPr>
            <w:r w:rsidRPr="00891D63">
              <w:rPr>
                <w:rFonts w:cs="Arial"/>
                <w:color w:val="000000"/>
                <w:sz w:val="24"/>
                <w:szCs w:val="24"/>
              </w:rPr>
              <w:t>Статус потенциального поставщика (товаропроизводитель закупаемого товара/организация инвалидов, производящая закупаемый товар)</w:t>
            </w:r>
          </w:p>
        </w:tc>
        <w:tc>
          <w:tcPr>
            <w:tcW w:w="5528" w:type="dxa"/>
            <w:tcBorders>
              <w:top w:val="nil"/>
              <w:left w:val="nil"/>
              <w:bottom w:val="single" w:sz="4" w:space="0" w:color="auto"/>
              <w:right w:val="single" w:sz="4" w:space="0" w:color="auto"/>
            </w:tcBorders>
            <w:shd w:val="clear" w:color="auto" w:fill="auto"/>
          </w:tcPr>
          <w:p w14:paraId="211E42BE" w14:textId="1600CD87" w:rsidR="00F54C1F" w:rsidRPr="00891D63" w:rsidRDefault="00F54C1F" w:rsidP="00067FBE">
            <w:pPr>
              <w:spacing w:after="0" w:line="240" w:lineRule="auto"/>
              <w:jc w:val="both"/>
              <w:rPr>
                <w:rFonts w:cs="Arial"/>
                <w:color w:val="000000"/>
                <w:sz w:val="24"/>
                <w:szCs w:val="24"/>
              </w:rPr>
            </w:pPr>
            <w:r w:rsidRPr="00891D63">
              <w:rPr>
                <w:rFonts w:cs="Arial"/>
                <w:color w:val="000000"/>
                <w:sz w:val="24"/>
                <w:szCs w:val="24"/>
              </w:rPr>
              <w:t xml:space="preserve">Устанавливается в соответствии со статьей </w:t>
            </w:r>
            <w:r w:rsidR="006652B1" w:rsidRPr="00891D63">
              <w:rPr>
                <w:rFonts w:cs="Arial"/>
                <w:color w:val="000000"/>
                <w:sz w:val="24"/>
                <w:szCs w:val="24"/>
              </w:rPr>
              <w:t>29</w:t>
            </w:r>
            <w:r w:rsidRPr="00891D63">
              <w:rPr>
                <w:rFonts w:cs="Arial"/>
                <w:color w:val="000000"/>
                <w:sz w:val="24"/>
                <w:szCs w:val="24"/>
              </w:rPr>
              <w:t xml:space="preserve"> Порядка.</w:t>
            </w:r>
          </w:p>
          <w:p w14:paraId="20F33F27" w14:textId="77777777" w:rsidR="00F54C1F" w:rsidRPr="00891D63" w:rsidRDefault="00F54C1F" w:rsidP="00067FBE">
            <w:pPr>
              <w:spacing w:after="0" w:line="240" w:lineRule="auto"/>
              <w:jc w:val="both"/>
              <w:rPr>
                <w:rFonts w:cs="Arial"/>
                <w:color w:val="000000"/>
                <w:sz w:val="24"/>
                <w:szCs w:val="24"/>
              </w:rPr>
            </w:pPr>
          </w:p>
        </w:tc>
      </w:tr>
      <w:tr w:rsidR="00F54C1F" w:rsidRPr="00891D63" w14:paraId="252895BA" w14:textId="77777777" w:rsidTr="00067FBE">
        <w:trPr>
          <w:trHeight w:val="654"/>
        </w:trPr>
        <w:tc>
          <w:tcPr>
            <w:tcW w:w="588" w:type="dxa"/>
            <w:tcBorders>
              <w:top w:val="nil"/>
              <w:left w:val="single" w:sz="4" w:space="0" w:color="auto"/>
              <w:bottom w:val="single" w:sz="4" w:space="0" w:color="auto"/>
              <w:right w:val="single" w:sz="4" w:space="0" w:color="auto"/>
            </w:tcBorders>
            <w:shd w:val="clear" w:color="auto" w:fill="auto"/>
          </w:tcPr>
          <w:p w14:paraId="2A285D67" w14:textId="77777777" w:rsidR="00F54C1F" w:rsidRPr="00891D63" w:rsidRDefault="00F54C1F" w:rsidP="00C523ED">
            <w:pPr>
              <w:pStyle w:val="af8"/>
              <w:numPr>
                <w:ilvl w:val="0"/>
                <w:numId w:val="79"/>
              </w:numPr>
              <w:spacing w:after="0" w:line="240" w:lineRule="auto"/>
              <w:ind w:left="284" w:right="-199" w:hanging="375"/>
              <w:jc w:val="center"/>
              <w:rPr>
                <w:rFonts w:cs="Arial"/>
                <w:color w:val="000000"/>
                <w:sz w:val="24"/>
                <w:szCs w:val="24"/>
              </w:rPr>
            </w:pPr>
          </w:p>
        </w:tc>
        <w:tc>
          <w:tcPr>
            <w:tcW w:w="3919" w:type="dxa"/>
            <w:tcBorders>
              <w:top w:val="nil"/>
              <w:left w:val="nil"/>
              <w:bottom w:val="single" w:sz="4" w:space="0" w:color="auto"/>
              <w:right w:val="single" w:sz="4" w:space="0" w:color="auto"/>
            </w:tcBorders>
            <w:shd w:val="clear" w:color="auto" w:fill="auto"/>
          </w:tcPr>
          <w:p w14:paraId="69940ECF" w14:textId="77777777" w:rsidR="00F54C1F" w:rsidRPr="00891D63" w:rsidRDefault="00F54C1F" w:rsidP="00067FBE">
            <w:pPr>
              <w:spacing w:after="0" w:line="240" w:lineRule="auto"/>
              <w:jc w:val="both"/>
              <w:rPr>
                <w:rFonts w:cs="Arial"/>
                <w:sz w:val="24"/>
                <w:szCs w:val="24"/>
              </w:rPr>
            </w:pPr>
            <w:r w:rsidRPr="00891D63">
              <w:rPr>
                <w:rFonts w:cs="Arial"/>
                <w:sz w:val="24"/>
                <w:szCs w:val="24"/>
              </w:rPr>
              <w:t xml:space="preserve">Требование о предоставлении разрешения (лицензии), выданного в соответствии с законодательством Республики Казахстан о разрешениях и уведомлениях, с указанием на соответствующую(ие) лицензию(и) и иные разрешительные документы, а также виды (подвиды) деятельности, подлежащих разрешению (лицензированию) в соответствии с законодательством Республики Казахстан. </w:t>
            </w:r>
          </w:p>
        </w:tc>
        <w:tc>
          <w:tcPr>
            <w:tcW w:w="5528" w:type="dxa"/>
            <w:tcBorders>
              <w:top w:val="nil"/>
              <w:left w:val="nil"/>
              <w:bottom w:val="single" w:sz="4" w:space="0" w:color="auto"/>
              <w:right w:val="single" w:sz="4" w:space="0" w:color="auto"/>
            </w:tcBorders>
            <w:shd w:val="clear" w:color="auto" w:fill="auto"/>
          </w:tcPr>
          <w:p w14:paraId="70090598" w14:textId="714C2A82" w:rsidR="00F54C1F" w:rsidRPr="00891D63" w:rsidRDefault="00F54C1F" w:rsidP="00067FBE">
            <w:pPr>
              <w:spacing w:after="0" w:line="240" w:lineRule="auto"/>
              <w:jc w:val="both"/>
              <w:rPr>
                <w:rFonts w:cs="Arial"/>
                <w:color w:val="000000"/>
                <w:sz w:val="24"/>
                <w:szCs w:val="24"/>
              </w:rPr>
            </w:pPr>
            <w:r w:rsidRPr="00891D63">
              <w:rPr>
                <w:rFonts w:cs="Arial"/>
                <w:sz w:val="24"/>
                <w:szCs w:val="24"/>
              </w:rPr>
              <w:t>Указывается в случае приобретения товаров, работ и услуг, поставка, выполнение и оказание которых подлежит обязательному лицензированию или получению другого разрешительного документа в соответствии с законодательством Республики Казахстан</w:t>
            </w:r>
            <w:r w:rsidR="008D48B4" w:rsidRPr="00891D63">
              <w:rPr>
                <w:rFonts w:cs="Arial"/>
                <w:sz w:val="24"/>
                <w:szCs w:val="24"/>
              </w:rPr>
              <w:t xml:space="preserve"> </w:t>
            </w:r>
            <w:r w:rsidR="008D48B4" w:rsidRPr="00891D63">
              <w:t xml:space="preserve"> </w:t>
            </w:r>
            <w:r w:rsidR="008D48B4" w:rsidRPr="00891D63">
              <w:rPr>
                <w:rFonts w:cs="Arial"/>
                <w:sz w:val="24"/>
                <w:szCs w:val="24"/>
              </w:rPr>
              <w:t>о разрешениях и уведомлениях</w:t>
            </w:r>
          </w:p>
        </w:tc>
      </w:tr>
      <w:tr w:rsidR="00F54C1F" w:rsidRPr="00891D63" w14:paraId="43FA39CA" w14:textId="77777777" w:rsidTr="00067FBE">
        <w:trPr>
          <w:trHeight w:val="654"/>
        </w:trPr>
        <w:tc>
          <w:tcPr>
            <w:tcW w:w="588" w:type="dxa"/>
            <w:tcBorders>
              <w:top w:val="nil"/>
              <w:left w:val="single" w:sz="4" w:space="0" w:color="auto"/>
              <w:bottom w:val="single" w:sz="4" w:space="0" w:color="auto"/>
              <w:right w:val="single" w:sz="4" w:space="0" w:color="auto"/>
            </w:tcBorders>
            <w:shd w:val="clear" w:color="auto" w:fill="auto"/>
          </w:tcPr>
          <w:p w14:paraId="2104BDA4" w14:textId="77777777" w:rsidR="00F54C1F" w:rsidRPr="00891D63" w:rsidRDefault="00F54C1F" w:rsidP="00C523ED">
            <w:pPr>
              <w:pStyle w:val="af8"/>
              <w:numPr>
                <w:ilvl w:val="0"/>
                <w:numId w:val="79"/>
              </w:numPr>
              <w:spacing w:after="0" w:line="240" w:lineRule="auto"/>
              <w:ind w:left="284" w:right="-199" w:hanging="375"/>
              <w:jc w:val="center"/>
              <w:rPr>
                <w:rFonts w:cs="Arial"/>
                <w:color w:val="000000"/>
                <w:sz w:val="24"/>
                <w:szCs w:val="24"/>
              </w:rPr>
            </w:pPr>
          </w:p>
        </w:tc>
        <w:tc>
          <w:tcPr>
            <w:tcW w:w="3919" w:type="dxa"/>
            <w:tcBorders>
              <w:top w:val="nil"/>
              <w:left w:val="nil"/>
              <w:bottom w:val="single" w:sz="4" w:space="0" w:color="auto"/>
              <w:right w:val="single" w:sz="4" w:space="0" w:color="auto"/>
            </w:tcBorders>
            <w:shd w:val="clear" w:color="auto" w:fill="auto"/>
          </w:tcPr>
          <w:p w14:paraId="4DEBF17A" w14:textId="77777777" w:rsidR="00F54C1F" w:rsidRPr="00891D63" w:rsidRDefault="00F54C1F" w:rsidP="00067FBE">
            <w:pPr>
              <w:spacing w:after="0" w:line="240" w:lineRule="auto"/>
              <w:jc w:val="both"/>
              <w:rPr>
                <w:rFonts w:cs="Arial"/>
                <w:color w:val="000000"/>
                <w:sz w:val="24"/>
                <w:szCs w:val="24"/>
              </w:rPr>
            </w:pPr>
            <w:r w:rsidRPr="00891D63">
              <w:rPr>
                <w:rFonts w:cs="Arial"/>
                <w:sz w:val="24"/>
                <w:szCs w:val="24"/>
              </w:rPr>
              <w:t>Информация об уровне ответственности объектов строительства, который определяется в соответствии с законодательством Республики Казахстан</w:t>
            </w:r>
          </w:p>
        </w:tc>
        <w:tc>
          <w:tcPr>
            <w:tcW w:w="5528" w:type="dxa"/>
            <w:tcBorders>
              <w:top w:val="nil"/>
              <w:left w:val="nil"/>
              <w:bottom w:val="single" w:sz="4" w:space="0" w:color="auto"/>
              <w:right w:val="single" w:sz="4" w:space="0" w:color="auto"/>
            </w:tcBorders>
            <w:shd w:val="clear" w:color="auto" w:fill="auto"/>
          </w:tcPr>
          <w:p w14:paraId="6F9BB84C" w14:textId="77777777" w:rsidR="00F54C1F" w:rsidRPr="00891D63" w:rsidRDefault="00F54C1F" w:rsidP="00067FBE">
            <w:pPr>
              <w:spacing w:after="0" w:line="240" w:lineRule="auto"/>
              <w:jc w:val="both"/>
              <w:rPr>
                <w:rFonts w:cs="Arial"/>
                <w:color w:val="000000"/>
                <w:sz w:val="24"/>
                <w:szCs w:val="24"/>
              </w:rPr>
            </w:pPr>
            <w:r w:rsidRPr="00891D63">
              <w:rPr>
                <w:rFonts w:cs="Arial"/>
                <w:sz w:val="24"/>
                <w:szCs w:val="24"/>
              </w:rPr>
              <w:t>Указывается в случае приобретения проектных или строительно-монтажных работ, в том числе комплексных работ</w:t>
            </w:r>
          </w:p>
        </w:tc>
      </w:tr>
      <w:tr w:rsidR="00F54C1F" w:rsidRPr="00891D63" w14:paraId="7CBEDC4A" w14:textId="77777777" w:rsidTr="00067FBE">
        <w:trPr>
          <w:trHeight w:val="708"/>
        </w:trPr>
        <w:tc>
          <w:tcPr>
            <w:tcW w:w="588" w:type="dxa"/>
            <w:tcBorders>
              <w:top w:val="nil"/>
              <w:left w:val="single" w:sz="4" w:space="0" w:color="auto"/>
              <w:bottom w:val="single" w:sz="4" w:space="0" w:color="000000"/>
              <w:right w:val="single" w:sz="4" w:space="0" w:color="auto"/>
            </w:tcBorders>
            <w:shd w:val="clear" w:color="auto" w:fill="auto"/>
          </w:tcPr>
          <w:p w14:paraId="7187CFB9" w14:textId="77777777" w:rsidR="00F54C1F" w:rsidRPr="00891D63" w:rsidRDefault="00F54C1F" w:rsidP="00C523ED">
            <w:pPr>
              <w:pStyle w:val="af8"/>
              <w:numPr>
                <w:ilvl w:val="0"/>
                <w:numId w:val="79"/>
              </w:numPr>
              <w:spacing w:after="0" w:line="240" w:lineRule="auto"/>
              <w:ind w:left="284" w:right="-199" w:hanging="375"/>
              <w:jc w:val="center"/>
              <w:rPr>
                <w:rFonts w:cs="Arial"/>
                <w:color w:val="000000"/>
                <w:sz w:val="24"/>
                <w:szCs w:val="24"/>
              </w:rPr>
            </w:pPr>
          </w:p>
        </w:tc>
        <w:tc>
          <w:tcPr>
            <w:tcW w:w="3919" w:type="dxa"/>
            <w:tcBorders>
              <w:top w:val="nil"/>
              <w:left w:val="single" w:sz="4" w:space="0" w:color="auto"/>
              <w:bottom w:val="single" w:sz="4" w:space="0" w:color="000000"/>
              <w:right w:val="single" w:sz="4" w:space="0" w:color="auto"/>
            </w:tcBorders>
            <w:shd w:val="clear" w:color="auto" w:fill="auto"/>
          </w:tcPr>
          <w:p w14:paraId="0238E824" w14:textId="77777777" w:rsidR="00F54C1F" w:rsidRPr="00891D63" w:rsidRDefault="00F54C1F" w:rsidP="00067FBE">
            <w:pPr>
              <w:spacing w:after="0" w:line="240" w:lineRule="auto"/>
              <w:jc w:val="both"/>
              <w:rPr>
                <w:rFonts w:cs="Arial"/>
                <w:color w:val="000000"/>
                <w:sz w:val="24"/>
                <w:szCs w:val="24"/>
              </w:rPr>
            </w:pPr>
            <w:r w:rsidRPr="00891D63">
              <w:rPr>
                <w:rFonts w:cs="Arial"/>
                <w:color w:val="000000"/>
                <w:sz w:val="24"/>
                <w:szCs w:val="24"/>
              </w:rPr>
              <w:t>Проект договора о закупках</w:t>
            </w:r>
          </w:p>
        </w:tc>
        <w:tc>
          <w:tcPr>
            <w:tcW w:w="5528" w:type="dxa"/>
            <w:tcBorders>
              <w:top w:val="nil"/>
              <w:left w:val="nil"/>
              <w:bottom w:val="single" w:sz="4" w:space="0" w:color="auto"/>
              <w:right w:val="single" w:sz="4" w:space="0" w:color="auto"/>
            </w:tcBorders>
            <w:shd w:val="clear" w:color="auto" w:fill="auto"/>
          </w:tcPr>
          <w:p w14:paraId="5C2E7156" w14:textId="77777777" w:rsidR="00F54C1F" w:rsidRPr="00891D63" w:rsidRDefault="00F54C1F" w:rsidP="00067FBE">
            <w:pPr>
              <w:spacing w:after="0" w:line="240" w:lineRule="auto"/>
              <w:jc w:val="both"/>
              <w:rPr>
                <w:rFonts w:cs="Arial"/>
                <w:color w:val="000000"/>
                <w:sz w:val="24"/>
                <w:szCs w:val="24"/>
              </w:rPr>
            </w:pPr>
            <w:r w:rsidRPr="00891D63">
              <w:rPr>
                <w:rFonts w:cs="Arial"/>
                <w:color w:val="000000"/>
                <w:sz w:val="24"/>
                <w:szCs w:val="24"/>
              </w:rPr>
              <w:t>Выбирается из списка типовых договоров Заказчика, содержащихся на веб-портале закупок, за исключением закупки комплексных работ и договоров, заключаемых в рамках международных соглашений</w:t>
            </w:r>
          </w:p>
        </w:tc>
      </w:tr>
      <w:tr w:rsidR="00F54C1F" w:rsidRPr="00891D63" w14:paraId="6E8BC458" w14:textId="77777777" w:rsidTr="00067FBE">
        <w:trPr>
          <w:trHeight w:val="629"/>
        </w:trPr>
        <w:tc>
          <w:tcPr>
            <w:tcW w:w="588" w:type="dxa"/>
            <w:vMerge w:val="restart"/>
            <w:tcBorders>
              <w:top w:val="nil"/>
              <w:left w:val="single" w:sz="4" w:space="0" w:color="auto"/>
              <w:right w:val="single" w:sz="4" w:space="0" w:color="auto"/>
            </w:tcBorders>
            <w:shd w:val="clear" w:color="auto" w:fill="auto"/>
          </w:tcPr>
          <w:p w14:paraId="4115F0E1" w14:textId="77777777" w:rsidR="00F54C1F" w:rsidRPr="00891D63" w:rsidRDefault="00F54C1F" w:rsidP="00C523ED">
            <w:pPr>
              <w:pStyle w:val="af8"/>
              <w:numPr>
                <w:ilvl w:val="0"/>
                <w:numId w:val="79"/>
              </w:numPr>
              <w:spacing w:after="0" w:line="240" w:lineRule="auto"/>
              <w:ind w:left="284" w:right="-199" w:hanging="375"/>
              <w:jc w:val="center"/>
              <w:rPr>
                <w:rFonts w:cs="Arial"/>
                <w:color w:val="000000"/>
                <w:sz w:val="24"/>
                <w:szCs w:val="24"/>
              </w:rPr>
            </w:pPr>
          </w:p>
        </w:tc>
        <w:tc>
          <w:tcPr>
            <w:tcW w:w="3919" w:type="dxa"/>
            <w:vMerge w:val="restart"/>
            <w:tcBorders>
              <w:top w:val="nil"/>
              <w:left w:val="single" w:sz="4" w:space="0" w:color="auto"/>
              <w:right w:val="single" w:sz="4" w:space="0" w:color="auto"/>
            </w:tcBorders>
            <w:shd w:val="clear" w:color="auto" w:fill="auto"/>
          </w:tcPr>
          <w:p w14:paraId="70026173" w14:textId="77777777" w:rsidR="008B28FA" w:rsidRPr="00891D63" w:rsidRDefault="008B28FA" w:rsidP="008B28FA">
            <w:pPr>
              <w:spacing w:after="0" w:line="240" w:lineRule="auto"/>
              <w:jc w:val="both"/>
              <w:rPr>
                <w:rFonts w:cs="Arial"/>
                <w:color w:val="000000"/>
                <w:sz w:val="24"/>
                <w:szCs w:val="24"/>
              </w:rPr>
            </w:pPr>
            <w:r w:rsidRPr="00891D63">
              <w:rPr>
                <w:rFonts w:cs="Arial"/>
                <w:color w:val="000000"/>
                <w:sz w:val="24"/>
                <w:szCs w:val="24"/>
              </w:rPr>
              <w:t>Обязательные критерии оценки и сопоставления тендерных заявок потенциальных поставщиков, влияющие на условное понижение цены</w:t>
            </w:r>
          </w:p>
          <w:p w14:paraId="01C6B418" w14:textId="347309A6" w:rsidR="00F54C1F" w:rsidRPr="00891D63" w:rsidRDefault="00F54C1F" w:rsidP="00067FBE">
            <w:pPr>
              <w:spacing w:after="0" w:line="240" w:lineRule="auto"/>
              <w:jc w:val="both"/>
              <w:rPr>
                <w:rFonts w:cs="Arial"/>
                <w:color w:val="000000"/>
                <w:sz w:val="24"/>
                <w:szCs w:val="24"/>
              </w:rPr>
            </w:pPr>
          </w:p>
        </w:tc>
        <w:tc>
          <w:tcPr>
            <w:tcW w:w="5528" w:type="dxa"/>
            <w:tcBorders>
              <w:top w:val="nil"/>
              <w:left w:val="nil"/>
              <w:bottom w:val="single" w:sz="4" w:space="0" w:color="auto"/>
              <w:right w:val="single" w:sz="4" w:space="0" w:color="auto"/>
            </w:tcBorders>
            <w:shd w:val="clear" w:color="auto" w:fill="auto"/>
          </w:tcPr>
          <w:p w14:paraId="4A15F29C" w14:textId="4B1CD670" w:rsidR="00BC3EB1" w:rsidRPr="00891D63" w:rsidRDefault="00BC3EB1" w:rsidP="00BC3EB1">
            <w:pPr>
              <w:spacing w:after="0" w:line="240" w:lineRule="auto"/>
              <w:jc w:val="both"/>
              <w:rPr>
                <w:rFonts w:cs="Arial"/>
                <w:color w:val="000000"/>
                <w:sz w:val="24"/>
                <w:szCs w:val="24"/>
              </w:rPr>
            </w:pPr>
            <w:r w:rsidRPr="00891D63">
              <w:rPr>
                <w:rFonts w:cs="Arial"/>
                <w:color w:val="000000"/>
                <w:sz w:val="24"/>
                <w:szCs w:val="24"/>
              </w:rPr>
              <w:t>1)</w:t>
            </w:r>
            <w:r w:rsidRPr="00891D63">
              <w:rPr>
                <w:rFonts w:cs="Arial"/>
                <w:color w:val="000000"/>
                <w:sz w:val="24"/>
                <w:szCs w:val="24"/>
              </w:rPr>
              <w:tab/>
              <w:t>потенциальный поставщик</w:t>
            </w:r>
            <w:r w:rsidRPr="00891D63">
              <w:t xml:space="preserve"> </w:t>
            </w:r>
            <w:r w:rsidRPr="00891D63">
              <w:rPr>
                <w:rFonts w:cs="Arial"/>
                <w:color w:val="000000"/>
                <w:sz w:val="24"/>
                <w:szCs w:val="24"/>
              </w:rPr>
              <w:t>является товаропроизводителем предлагаемого к поставке товара (условное снижение цены на 5%).</w:t>
            </w:r>
          </w:p>
          <w:p w14:paraId="3EF7B3B7" w14:textId="593FF92C" w:rsidR="00F54C1F" w:rsidRPr="00891D63" w:rsidRDefault="00BC3EB1" w:rsidP="00BC3EB1">
            <w:pPr>
              <w:spacing w:after="0" w:line="240" w:lineRule="auto"/>
              <w:jc w:val="both"/>
              <w:rPr>
                <w:rFonts w:cs="Arial"/>
                <w:color w:val="000000"/>
                <w:sz w:val="24"/>
                <w:szCs w:val="24"/>
              </w:rPr>
            </w:pPr>
            <w:r w:rsidRPr="00891D63">
              <w:rPr>
                <w:rFonts w:cs="Arial"/>
                <w:color w:val="000000"/>
                <w:sz w:val="24"/>
                <w:szCs w:val="24"/>
              </w:rPr>
              <w:t>Указанный критерий не применяется при закупках среди товаропроизводителей закупаемого товара;</w:t>
            </w:r>
          </w:p>
          <w:p w14:paraId="42DFD89C" w14:textId="77777777" w:rsidR="00717CFA" w:rsidRPr="00891D63" w:rsidRDefault="00717CFA" w:rsidP="00717CFA">
            <w:pPr>
              <w:spacing w:after="0" w:line="240" w:lineRule="auto"/>
              <w:jc w:val="both"/>
              <w:rPr>
                <w:rFonts w:cs="Arial"/>
                <w:color w:val="000000"/>
                <w:sz w:val="24"/>
                <w:szCs w:val="24"/>
              </w:rPr>
            </w:pPr>
            <w:r w:rsidRPr="00891D63">
              <w:rPr>
                <w:rFonts w:cs="Arial"/>
                <w:color w:val="000000"/>
                <w:sz w:val="24"/>
                <w:szCs w:val="24"/>
              </w:rPr>
              <w:t>2)</w:t>
            </w:r>
            <w:r w:rsidRPr="00891D63">
              <w:rPr>
                <w:rFonts w:cs="Arial"/>
                <w:color w:val="000000"/>
                <w:sz w:val="24"/>
                <w:szCs w:val="24"/>
              </w:rPr>
              <w:tab/>
              <w:t xml:space="preserve">наличие у потенциального поставщика опыта работы на рынке закупаемых товаров, работ, услуг и однородных закупаемым в </w:t>
            </w:r>
            <w:r w:rsidRPr="00891D63">
              <w:rPr>
                <w:rFonts w:cs="Arial"/>
                <w:color w:val="000000"/>
                <w:sz w:val="24"/>
                <w:szCs w:val="24"/>
              </w:rPr>
              <w:lastRenderedPageBreak/>
              <w:t>течение последних 5 лет (условное снижение цены на 1,5% за 3 года опыта работы и 0,5% за каждый последующий 1 год работы, но не более 2,5%), подтвержденного соответствующими накладными (по товарам) или актами, подтверждающими прием-передачу поставленных товаров, выполненных работ, оказанных услуг, и счетами-фактурами (при выписке счета-фактуры на бумажном носителе в соответствии с законодательством Республики Казахстан) или электронными счетами-фактурами, загруженными из информационной системы электронных счетов-фактур посредством интеграции веб-портала закупок с информационной системой электронных счетов-фактур, за исключением случаев, если выписка счет-фактуры (электронной счет-фактуры) не требуется в соответствии с законодательством Республики Казахстан.</w:t>
            </w:r>
          </w:p>
          <w:p w14:paraId="2085BECD" w14:textId="77777777" w:rsidR="00717CFA" w:rsidRPr="00891D63" w:rsidRDefault="00717CFA" w:rsidP="00717CFA">
            <w:pPr>
              <w:spacing w:after="0" w:line="240" w:lineRule="auto"/>
              <w:jc w:val="both"/>
              <w:rPr>
                <w:rFonts w:cs="Arial"/>
                <w:color w:val="000000"/>
                <w:sz w:val="24"/>
                <w:szCs w:val="24"/>
              </w:rPr>
            </w:pPr>
            <w:r w:rsidRPr="00891D63">
              <w:rPr>
                <w:rFonts w:cs="Arial"/>
                <w:color w:val="000000"/>
                <w:sz w:val="24"/>
                <w:szCs w:val="24"/>
              </w:rPr>
              <w:t>В случае наличия в тендерной документации требования, предусмотренного пунктом 4 Приложения № 5 к Порядку данный критерий не применяется.</w:t>
            </w:r>
          </w:p>
          <w:p w14:paraId="45F5880D" w14:textId="77777777" w:rsidR="00717CFA" w:rsidRPr="00891D63" w:rsidRDefault="00717CFA" w:rsidP="00717CFA">
            <w:pPr>
              <w:spacing w:after="0" w:line="240" w:lineRule="auto"/>
              <w:jc w:val="both"/>
              <w:rPr>
                <w:rFonts w:cs="Arial"/>
                <w:color w:val="000000"/>
                <w:sz w:val="24"/>
                <w:szCs w:val="24"/>
              </w:rPr>
            </w:pPr>
            <w:r w:rsidRPr="00891D63">
              <w:rPr>
                <w:rFonts w:cs="Arial"/>
                <w:color w:val="000000"/>
                <w:sz w:val="24"/>
                <w:szCs w:val="24"/>
              </w:rPr>
              <w:t xml:space="preserve">В случае, если предметом тендера является строительство новых, а также расширение, техническое перевооружение, модернизация, реконструкция, реставрация и капитальный ремонт существующих объектов, документами, подтверждающими опыт работы, являются электронные копии актов приемки выполненных работ и приемки объектов в эксплуатацию по формам, утвержденным уполномоченным органом в области архитектурной, градостроительной и строительной деятельности в соответствии законодательством в области архитектурной, градостроительной и строительной деятельности в Республике Казахстан, а также счета-фактуры (при выписке счета-фактуры на бумажном носителе в соответствии с законодательством Республики Казахстан) или электронные счета-фактуры, загруженные из информационной системы электронных счетов-фактур посредством интеграции веб-портала закупок с информационной системой </w:t>
            </w:r>
            <w:r w:rsidRPr="00891D63">
              <w:rPr>
                <w:rFonts w:cs="Arial"/>
                <w:color w:val="000000"/>
                <w:sz w:val="24"/>
                <w:szCs w:val="24"/>
              </w:rPr>
              <w:lastRenderedPageBreak/>
              <w:t>электронных счетов-фактур, за исключением случаев, если выписка счет-фактуры (электронной счет-фактуры) не требуется в соответствии с законодательством Республики Казахстан;</w:t>
            </w:r>
          </w:p>
          <w:p w14:paraId="777142CC" w14:textId="77777777" w:rsidR="00717CFA" w:rsidRPr="00891D63" w:rsidRDefault="00717CFA" w:rsidP="00717CFA">
            <w:pPr>
              <w:spacing w:after="0" w:line="240" w:lineRule="auto"/>
              <w:jc w:val="both"/>
              <w:rPr>
                <w:rFonts w:cs="Arial"/>
                <w:color w:val="000000"/>
                <w:sz w:val="24"/>
                <w:szCs w:val="24"/>
              </w:rPr>
            </w:pPr>
            <w:r w:rsidRPr="00891D63">
              <w:rPr>
                <w:rFonts w:cs="Arial"/>
                <w:color w:val="000000"/>
                <w:sz w:val="24"/>
                <w:szCs w:val="24"/>
              </w:rPr>
              <w:t>При расчете опыта работы по договорам со сроком свыше одного года учитывается весь период строительства согласно акту(ам) приемки выполненных работ и акту приемки объекта в эксплуатацию.</w:t>
            </w:r>
          </w:p>
          <w:p w14:paraId="057F0263" w14:textId="51358D62" w:rsidR="00717CFA" w:rsidRPr="00891D63" w:rsidRDefault="00717CFA" w:rsidP="00717CFA">
            <w:pPr>
              <w:spacing w:after="0" w:line="240" w:lineRule="auto"/>
              <w:jc w:val="both"/>
              <w:rPr>
                <w:rFonts w:cs="Arial"/>
                <w:color w:val="000000"/>
                <w:sz w:val="24"/>
                <w:szCs w:val="24"/>
              </w:rPr>
            </w:pPr>
            <w:r w:rsidRPr="00891D63">
              <w:rPr>
                <w:rFonts w:cs="Arial"/>
                <w:color w:val="000000"/>
                <w:sz w:val="24"/>
                <w:szCs w:val="24"/>
              </w:rPr>
              <w:t>В случае, если потенциальный поставщик имеет опыт работы в качестве субподрядчика, дополнительно представляется электронная копия декларации о соответствии, в которой указываются сведения об этом субподрядчике (в случае отсутствия сведений о субподрядчике в акте приемки объекта в эксплуатацию).</w:t>
            </w:r>
          </w:p>
          <w:p w14:paraId="36E8CB6A" w14:textId="2FCF02BF" w:rsidR="00986106" w:rsidRPr="00891D63" w:rsidRDefault="00F54C1F" w:rsidP="00986106">
            <w:pPr>
              <w:spacing w:after="0" w:line="240" w:lineRule="auto"/>
              <w:jc w:val="both"/>
              <w:rPr>
                <w:rFonts w:cs="Arial"/>
                <w:bCs/>
                <w:sz w:val="24"/>
                <w:szCs w:val="24"/>
              </w:rPr>
            </w:pPr>
            <w:r w:rsidRPr="00891D63">
              <w:rPr>
                <w:bCs/>
                <w:i/>
                <w:color w:val="FF0000"/>
              </w:rPr>
              <w:t>3)</w:t>
            </w:r>
            <w:r w:rsidRPr="00891D63">
              <w:rPr>
                <w:bCs/>
                <w:i/>
                <w:color w:val="FF0000"/>
              </w:rPr>
              <w:tab/>
            </w:r>
            <w:r w:rsidR="004A309E" w:rsidRPr="00891D63">
              <w:rPr>
                <w:bCs/>
                <w:i/>
                <w:color w:val="FF0000"/>
              </w:rPr>
              <w:t xml:space="preserve">исключен </w:t>
            </w:r>
            <w:r w:rsidR="00986106" w:rsidRPr="00891D63">
              <w:rPr>
                <w:bCs/>
                <w:i/>
                <w:color w:val="FF0000"/>
              </w:rPr>
              <w:t>с 30 июня 2024 года в соответствии с решением Совета директоров Фонда от 5 апреля 2024 года № 233.</w:t>
            </w:r>
          </w:p>
          <w:p w14:paraId="2E4CDC9D" w14:textId="783ADBFA" w:rsidR="006652B1" w:rsidRPr="00891D63" w:rsidRDefault="00F54C1F" w:rsidP="000A6D67">
            <w:pPr>
              <w:spacing w:after="0" w:line="240" w:lineRule="auto"/>
              <w:jc w:val="both"/>
              <w:rPr>
                <w:rFonts w:cs="Arial"/>
                <w:i/>
                <w:color w:val="FF0000"/>
                <w:szCs w:val="24"/>
              </w:rPr>
            </w:pPr>
            <w:r w:rsidRPr="00891D63">
              <w:rPr>
                <w:rFonts w:cs="Arial"/>
                <w:i/>
                <w:color w:val="FF0000"/>
                <w:sz w:val="24"/>
                <w:szCs w:val="24"/>
              </w:rPr>
              <w:t>4)</w:t>
            </w:r>
            <w:r w:rsidRPr="00891D63">
              <w:rPr>
                <w:rFonts w:cs="Arial"/>
                <w:color w:val="000000"/>
                <w:sz w:val="24"/>
                <w:szCs w:val="24"/>
              </w:rPr>
              <w:tab/>
            </w:r>
            <w:r w:rsidR="00863436" w:rsidRPr="00891D63">
              <w:rPr>
                <w:rFonts w:cs="Arial"/>
                <w:i/>
                <w:color w:val="FF0000"/>
                <w:szCs w:val="24"/>
              </w:rPr>
              <w:t>исключен с 10 мая</w:t>
            </w:r>
            <w:r w:rsidR="006652B1" w:rsidRPr="00891D63">
              <w:rPr>
                <w:rFonts w:cs="Arial"/>
                <w:i/>
                <w:color w:val="FF0000"/>
                <w:szCs w:val="24"/>
              </w:rPr>
              <w:t xml:space="preserve"> 2023 года в соответствии с решением Совета директоров Фонда от 21 апреля 2023 года № 217;</w:t>
            </w:r>
          </w:p>
          <w:p w14:paraId="7ED76AAB" w14:textId="7029EB4A" w:rsidR="00F54C1F" w:rsidRPr="00891D63" w:rsidRDefault="00F54C1F" w:rsidP="000A6D67">
            <w:pPr>
              <w:spacing w:after="0" w:line="240" w:lineRule="auto"/>
              <w:jc w:val="both"/>
              <w:rPr>
                <w:rFonts w:cs="Arial"/>
                <w:color w:val="000000"/>
                <w:sz w:val="24"/>
                <w:szCs w:val="24"/>
              </w:rPr>
            </w:pPr>
            <w:r w:rsidRPr="00891D63">
              <w:rPr>
                <w:rFonts w:cs="Arial"/>
                <w:color w:val="000000"/>
                <w:sz w:val="24"/>
                <w:szCs w:val="24"/>
              </w:rPr>
              <w:t>5)</w:t>
            </w:r>
            <w:r w:rsidRPr="00891D63">
              <w:rPr>
                <w:rFonts w:cs="Arial"/>
                <w:color w:val="000000"/>
                <w:sz w:val="24"/>
                <w:szCs w:val="24"/>
              </w:rPr>
              <w:tab/>
              <w:t xml:space="preserve">размер заработной платы каждого работника потенциального поставщика согласно сведениям, представленным в соответствии с пунктом 20 Приложения № </w:t>
            </w:r>
            <w:r w:rsidR="00287F54" w:rsidRPr="00891D63">
              <w:rPr>
                <w:rFonts w:cs="Arial"/>
                <w:color w:val="000000"/>
                <w:sz w:val="24"/>
                <w:szCs w:val="24"/>
              </w:rPr>
              <w:t xml:space="preserve">6 </w:t>
            </w:r>
            <w:r w:rsidRPr="00891D63">
              <w:rPr>
                <w:rFonts w:cs="Arial"/>
                <w:color w:val="000000"/>
                <w:sz w:val="24"/>
                <w:szCs w:val="24"/>
              </w:rPr>
              <w:t>к Порядку, превышает минимальный(ые) порог(и), установленный в тендерной документации (условное снижение цены на 3% за превышение в 10%, на 4% за превышение в 15%, 5% за превышение в 20%);</w:t>
            </w:r>
          </w:p>
          <w:p w14:paraId="29240B2C" w14:textId="41CEA184" w:rsidR="00F54C1F" w:rsidRPr="00891D63" w:rsidRDefault="00F54C1F" w:rsidP="000A6D67">
            <w:pPr>
              <w:shd w:val="clear" w:color="auto" w:fill="FFFFFF"/>
              <w:spacing w:after="0" w:line="240" w:lineRule="auto"/>
              <w:jc w:val="both"/>
              <w:textAlignment w:val="baseline"/>
              <w:rPr>
                <w:rFonts w:cs="Arial"/>
                <w:color w:val="000000"/>
                <w:sz w:val="24"/>
                <w:szCs w:val="24"/>
              </w:rPr>
            </w:pPr>
            <w:r w:rsidRPr="00891D63">
              <w:rPr>
                <w:rFonts w:cs="Arial"/>
                <w:color w:val="000000"/>
                <w:sz w:val="24"/>
                <w:szCs w:val="24"/>
              </w:rPr>
              <w:t>6) соответствие статусу субъекта малого или среднего предпринимательства (условное снижение цены на 1%)</w:t>
            </w:r>
            <w:r w:rsidR="00280425" w:rsidRPr="00891D63">
              <w:rPr>
                <w:rFonts w:cs="Arial"/>
                <w:color w:val="000000"/>
                <w:sz w:val="24"/>
                <w:szCs w:val="24"/>
              </w:rPr>
              <w:t xml:space="preserve"> на основе документа(ов), выданного(ых) в соответствии с законодательством Республики Казахстан</w:t>
            </w:r>
            <w:r w:rsidRPr="00891D63">
              <w:rPr>
                <w:rFonts w:cs="Arial"/>
                <w:color w:val="000000"/>
                <w:sz w:val="24"/>
                <w:szCs w:val="24"/>
              </w:rPr>
              <w:t>.</w:t>
            </w:r>
          </w:p>
          <w:p w14:paraId="66CD63EF" w14:textId="77777777" w:rsidR="00F54C1F" w:rsidRPr="00891D63" w:rsidRDefault="00F54C1F" w:rsidP="000A6D67">
            <w:pPr>
              <w:pStyle w:val="af8"/>
              <w:spacing w:after="0" w:line="240" w:lineRule="auto"/>
              <w:ind w:left="0"/>
              <w:jc w:val="both"/>
              <w:rPr>
                <w:rFonts w:cs="Arial"/>
                <w:color w:val="000000"/>
                <w:sz w:val="24"/>
                <w:szCs w:val="24"/>
              </w:rPr>
            </w:pPr>
            <w:r w:rsidRPr="00891D63">
              <w:rPr>
                <w:rFonts w:cs="Arial"/>
                <w:color w:val="000000"/>
                <w:sz w:val="24"/>
                <w:szCs w:val="24"/>
              </w:rPr>
              <w:t>В случае участия в тендере консорциума обязательные критерии оценки и сопоставления тендерных заявок потенциальных поставщиков, влияющие на условное понижение цены, тендерной комиссией применяются только к головному участнику консорциума, определенному консорциальным соглашением его участников.</w:t>
            </w:r>
          </w:p>
          <w:p w14:paraId="707FB691" w14:textId="77777777" w:rsidR="00F54C1F" w:rsidRPr="00891D63" w:rsidRDefault="00F54C1F" w:rsidP="000A6D67">
            <w:pPr>
              <w:spacing w:after="0" w:line="240" w:lineRule="auto"/>
              <w:jc w:val="both"/>
              <w:rPr>
                <w:rFonts w:cs="Arial"/>
                <w:bCs/>
                <w:sz w:val="24"/>
                <w:szCs w:val="24"/>
              </w:rPr>
            </w:pPr>
            <w:r w:rsidRPr="00891D63">
              <w:rPr>
                <w:rFonts w:cs="Arial"/>
                <w:bCs/>
                <w:sz w:val="24"/>
                <w:szCs w:val="24"/>
              </w:rPr>
              <w:lastRenderedPageBreak/>
              <w:t>Опыт работы в течение последних 5 (пяти) лет означает 5 (пять) лет, предшествующих году осуществления закупок (объявления закупок), либо год осуществления закупок (объявления закупок) и 4 (четыре) года, предшествующих году осуществления закупок (объявления закупок).</w:t>
            </w:r>
          </w:p>
        </w:tc>
      </w:tr>
      <w:tr w:rsidR="00F54C1F" w:rsidRPr="00891D63" w14:paraId="22CF3362" w14:textId="77777777" w:rsidTr="00067FBE">
        <w:trPr>
          <w:trHeight w:val="1768"/>
        </w:trPr>
        <w:tc>
          <w:tcPr>
            <w:tcW w:w="588" w:type="dxa"/>
            <w:vMerge/>
            <w:tcBorders>
              <w:left w:val="single" w:sz="4" w:space="0" w:color="auto"/>
              <w:bottom w:val="single" w:sz="4" w:space="0" w:color="000000"/>
              <w:right w:val="single" w:sz="4" w:space="0" w:color="auto"/>
            </w:tcBorders>
            <w:shd w:val="clear" w:color="auto" w:fill="auto"/>
          </w:tcPr>
          <w:p w14:paraId="02F864ED" w14:textId="67225FDF" w:rsidR="00F54C1F" w:rsidRPr="00891D63" w:rsidRDefault="00F54C1F" w:rsidP="00C523ED">
            <w:pPr>
              <w:pStyle w:val="af8"/>
              <w:numPr>
                <w:ilvl w:val="0"/>
                <w:numId w:val="79"/>
              </w:numPr>
              <w:spacing w:after="0" w:line="240" w:lineRule="auto"/>
              <w:ind w:left="284" w:right="-199" w:hanging="375"/>
              <w:jc w:val="center"/>
              <w:rPr>
                <w:rFonts w:cs="Arial"/>
                <w:color w:val="000000"/>
                <w:sz w:val="24"/>
                <w:szCs w:val="24"/>
              </w:rPr>
            </w:pPr>
          </w:p>
        </w:tc>
        <w:tc>
          <w:tcPr>
            <w:tcW w:w="3919" w:type="dxa"/>
            <w:vMerge/>
            <w:tcBorders>
              <w:left w:val="single" w:sz="4" w:space="0" w:color="auto"/>
              <w:bottom w:val="single" w:sz="4" w:space="0" w:color="000000"/>
              <w:right w:val="single" w:sz="4" w:space="0" w:color="auto"/>
            </w:tcBorders>
            <w:shd w:val="clear" w:color="auto" w:fill="auto"/>
          </w:tcPr>
          <w:p w14:paraId="0E447C71" w14:textId="77777777" w:rsidR="00F54C1F" w:rsidRPr="00891D63" w:rsidRDefault="00F54C1F" w:rsidP="00067FBE">
            <w:pPr>
              <w:spacing w:after="0" w:line="240" w:lineRule="auto"/>
              <w:jc w:val="both"/>
              <w:rPr>
                <w:rFonts w:cs="Arial"/>
                <w:color w:val="000000"/>
                <w:sz w:val="24"/>
                <w:szCs w:val="24"/>
              </w:rPr>
            </w:pPr>
          </w:p>
        </w:tc>
        <w:tc>
          <w:tcPr>
            <w:tcW w:w="5528" w:type="dxa"/>
            <w:tcBorders>
              <w:top w:val="nil"/>
              <w:left w:val="nil"/>
              <w:bottom w:val="single" w:sz="4" w:space="0" w:color="auto"/>
              <w:right w:val="single" w:sz="4" w:space="0" w:color="auto"/>
            </w:tcBorders>
            <w:shd w:val="clear" w:color="auto" w:fill="auto"/>
          </w:tcPr>
          <w:p w14:paraId="257D9253" w14:textId="77777777" w:rsidR="00B275EF" w:rsidRPr="00891D63" w:rsidRDefault="00B275EF" w:rsidP="00287F54">
            <w:pPr>
              <w:spacing w:after="0" w:line="240" w:lineRule="auto"/>
              <w:jc w:val="both"/>
              <w:rPr>
                <w:rFonts w:cs="Arial"/>
                <w:color w:val="000000"/>
                <w:sz w:val="24"/>
                <w:szCs w:val="24"/>
              </w:rPr>
            </w:pPr>
            <w:r w:rsidRPr="00891D63">
              <w:rPr>
                <w:rFonts w:cs="Arial"/>
                <w:color w:val="000000"/>
                <w:sz w:val="24"/>
                <w:szCs w:val="24"/>
              </w:rPr>
              <w:t>Не применяются в случаях проведения закупок способом тендера с применением торгов на понижение, среди квалифицированных потенциальных поставщиков, применении особого порядка оценки тендерных заявок, указанном в пункте 9 статьи 35 Порядка, а также проведения закупок с применением расчета ССВ.</w:t>
            </w:r>
          </w:p>
          <w:p w14:paraId="7466B233" w14:textId="2665ABD3" w:rsidR="004A309E" w:rsidRPr="00891D63" w:rsidRDefault="004A309E" w:rsidP="00065BC5">
            <w:pPr>
              <w:spacing w:after="0" w:line="240" w:lineRule="auto"/>
              <w:jc w:val="both"/>
              <w:rPr>
                <w:rFonts w:cs="Arial"/>
                <w:color w:val="000000"/>
                <w:sz w:val="24"/>
                <w:szCs w:val="24"/>
              </w:rPr>
            </w:pPr>
          </w:p>
        </w:tc>
      </w:tr>
      <w:tr w:rsidR="00F54C1F" w:rsidRPr="00891D63" w14:paraId="44667817" w14:textId="77777777" w:rsidTr="00067FBE">
        <w:trPr>
          <w:trHeight w:val="487"/>
        </w:trPr>
        <w:tc>
          <w:tcPr>
            <w:tcW w:w="588" w:type="dxa"/>
            <w:tcBorders>
              <w:top w:val="nil"/>
              <w:left w:val="single" w:sz="4" w:space="0" w:color="auto"/>
              <w:bottom w:val="single" w:sz="4" w:space="0" w:color="000000"/>
              <w:right w:val="single" w:sz="4" w:space="0" w:color="auto"/>
            </w:tcBorders>
            <w:shd w:val="clear" w:color="auto" w:fill="auto"/>
          </w:tcPr>
          <w:p w14:paraId="01F2FCF7" w14:textId="77777777" w:rsidR="00F54C1F" w:rsidRPr="00891D63" w:rsidRDefault="00F54C1F" w:rsidP="00C523ED">
            <w:pPr>
              <w:pStyle w:val="af8"/>
              <w:numPr>
                <w:ilvl w:val="0"/>
                <w:numId w:val="79"/>
              </w:numPr>
              <w:spacing w:after="0" w:line="240" w:lineRule="auto"/>
              <w:ind w:left="284" w:right="-199" w:hanging="375"/>
              <w:jc w:val="center"/>
              <w:rPr>
                <w:rFonts w:cs="Arial"/>
                <w:color w:val="000000"/>
                <w:sz w:val="24"/>
                <w:szCs w:val="24"/>
              </w:rPr>
            </w:pPr>
          </w:p>
        </w:tc>
        <w:tc>
          <w:tcPr>
            <w:tcW w:w="3919" w:type="dxa"/>
            <w:tcBorders>
              <w:top w:val="nil"/>
              <w:left w:val="single" w:sz="4" w:space="0" w:color="auto"/>
              <w:bottom w:val="single" w:sz="4" w:space="0" w:color="000000"/>
              <w:right w:val="single" w:sz="4" w:space="0" w:color="auto"/>
            </w:tcBorders>
            <w:shd w:val="clear" w:color="auto" w:fill="auto"/>
          </w:tcPr>
          <w:p w14:paraId="61DF3258" w14:textId="77777777" w:rsidR="00F54C1F" w:rsidRPr="00891D63" w:rsidRDefault="00F54C1F" w:rsidP="00067FBE">
            <w:pPr>
              <w:spacing w:after="0" w:line="240" w:lineRule="auto"/>
              <w:jc w:val="both"/>
              <w:rPr>
                <w:rFonts w:cs="Arial"/>
                <w:color w:val="000000"/>
                <w:sz w:val="24"/>
                <w:szCs w:val="24"/>
              </w:rPr>
            </w:pPr>
            <w:r w:rsidRPr="00891D63">
              <w:rPr>
                <w:rFonts w:cs="Arial"/>
                <w:color w:val="000000"/>
                <w:sz w:val="24"/>
                <w:szCs w:val="24"/>
              </w:rPr>
              <w:t>Информация о случаях включения потенциального поставщика в Перечень ненадежных потенциальных поставщиков (поставщиков) Фонда</w:t>
            </w:r>
          </w:p>
        </w:tc>
        <w:tc>
          <w:tcPr>
            <w:tcW w:w="5528" w:type="dxa"/>
            <w:tcBorders>
              <w:top w:val="nil"/>
              <w:left w:val="nil"/>
              <w:bottom w:val="single" w:sz="4" w:space="0" w:color="auto"/>
              <w:right w:val="single" w:sz="4" w:space="0" w:color="auto"/>
            </w:tcBorders>
            <w:shd w:val="clear" w:color="auto" w:fill="auto"/>
          </w:tcPr>
          <w:p w14:paraId="4A9B5707" w14:textId="77777777" w:rsidR="00F54C1F" w:rsidRPr="00891D63" w:rsidRDefault="00F54C1F" w:rsidP="00067FBE">
            <w:pPr>
              <w:spacing w:after="0" w:line="240" w:lineRule="auto"/>
              <w:jc w:val="both"/>
              <w:rPr>
                <w:rFonts w:cs="Arial"/>
                <w:color w:val="000000"/>
                <w:sz w:val="24"/>
                <w:szCs w:val="24"/>
              </w:rPr>
            </w:pPr>
          </w:p>
        </w:tc>
      </w:tr>
      <w:tr w:rsidR="00F54C1F" w:rsidRPr="00891D63" w14:paraId="1FAE45FB" w14:textId="77777777" w:rsidTr="00067FBE">
        <w:trPr>
          <w:trHeight w:val="855"/>
        </w:trPr>
        <w:tc>
          <w:tcPr>
            <w:tcW w:w="588" w:type="dxa"/>
            <w:tcBorders>
              <w:top w:val="nil"/>
              <w:left w:val="single" w:sz="4" w:space="0" w:color="auto"/>
              <w:bottom w:val="single" w:sz="4" w:space="0" w:color="000000"/>
              <w:right w:val="single" w:sz="4" w:space="0" w:color="auto"/>
            </w:tcBorders>
            <w:shd w:val="clear" w:color="auto" w:fill="auto"/>
          </w:tcPr>
          <w:p w14:paraId="2A19EE50" w14:textId="77777777" w:rsidR="00F54C1F" w:rsidRPr="00891D63" w:rsidRDefault="00F54C1F" w:rsidP="00C523ED">
            <w:pPr>
              <w:pStyle w:val="af8"/>
              <w:numPr>
                <w:ilvl w:val="0"/>
                <w:numId w:val="79"/>
              </w:numPr>
              <w:spacing w:after="0" w:line="240" w:lineRule="auto"/>
              <w:ind w:left="284" w:right="-199" w:hanging="375"/>
              <w:jc w:val="center"/>
              <w:rPr>
                <w:rFonts w:cs="Arial"/>
                <w:color w:val="000000"/>
                <w:sz w:val="24"/>
                <w:szCs w:val="24"/>
              </w:rPr>
            </w:pPr>
          </w:p>
        </w:tc>
        <w:tc>
          <w:tcPr>
            <w:tcW w:w="3919" w:type="dxa"/>
            <w:tcBorders>
              <w:top w:val="nil"/>
              <w:left w:val="single" w:sz="4" w:space="0" w:color="auto"/>
              <w:bottom w:val="single" w:sz="4" w:space="0" w:color="000000"/>
              <w:right w:val="single" w:sz="4" w:space="0" w:color="auto"/>
            </w:tcBorders>
            <w:shd w:val="clear" w:color="auto" w:fill="auto"/>
          </w:tcPr>
          <w:p w14:paraId="3FD83261" w14:textId="77777777" w:rsidR="00F54C1F" w:rsidRPr="00891D63" w:rsidRDefault="00F54C1F" w:rsidP="00067FBE">
            <w:pPr>
              <w:widowControl w:val="0"/>
              <w:autoSpaceDE w:val="0"/>
              <w:autoSpaceDN w:val="0"/>
              <w:adjustRightInd w:val="0"/>
              <w:spacing w:after="0" w:line="240" w:lineRule="auto"/>
              <w:jc w:val="both"/>
              <w:rPr>
                <w:rFonts w:cs="Arial"/>
                <w:bCs/>
                <w:sz w:val="24"/>
                <w:szCs w:val="24"/>
              </w:rPr>
            </w:pPr>
            <w:r w:rsidRPr="00891D63">
              <w:rPr>
                <w:rFonts w:cs="Arial"/>
                <w:bCs/>
                <w:sz w:val="24"/>
                <w:szCs w:val="24"/>
              </w:rPr>
              <w:t>Требования к содержанию ценового предложения</w:t>
            </w:r>
          </w:p>
        </w:tc>
        <w:tc>
          <w:tcPr>
            <w:tcW w:w="5528" w:type="dxa"/>
            <w:tcBorders>
              <w:top w:val="nil"/>
              <w:left w:val="nil"/>
              <w:bottom w:val="single" w:sz="4" w:space="0" w:color="auto"/>
              <w:right w:val="single" w:sz="4" w:space="0" w:color="auto"/>
            </w:tcBorders>
            <w:shd w:val="clear" w:color="auto" w:fill="auto"/>
          </w:tcPr>
          <w:p w14:paraId="6411795F" w14:textId="77777777" w:rsidR="00F54C1F" w:rsidRPr="00891D63" w:rsidRDefault="00F54C1F" w:rsidP="00067FBE">
            <w:pPr>
              <w:pStyle w:val="af8"/>
              <w:tabs>
                <w:tab w:val="left" w:pos="304"/>
              </w:tabs>
              <w:autoSpaceDE w:val="0"/>
              <w:autoSpaceDN w:val="0"/>
              <w:spacing w:after="0" w:line="240" w:lineRule="auto"/>
              <w:ind w:left="21"/>
              <w:jc w:val="both"/>
              <w:rPr>
                <w:rFonts w:cs="Arial"/>
                <w:bCs/>
                <w:sz w:val="24"/>
                <w:szCs w:val="24"/>
              </w:rPr>
            </w:pPr>
            <w:r w:rsidRPr="00891D63">
              <w:rPr>
                <w:rFonts w:cs="Arial"/>
                <w:bCs/>
                <w:sz w:val="24"/>
                <w:szCs w:val="24"/>
              </w:rPr>
              <w:t>Ценовое предложение потенциального поставщика должно содержать цену за единицу, а также общую/итоговую цену товаров, работ и услуг без учета НДС, с включенными в нее расходами на их транспортировку и страхование, оплату таможенных пошлин, других налогов, сборов, а также иных расходов, предусмотренных условиями поставки товаров, выполнения работ, оказания услуг;</w:t>
            </w:r>
          </w:p>
          <w:p w14:paraId="0D6A0BF4" w14:textId="77777777" w:rsidR="00F54C1F" w:rsidRPr="00891D63" w:rsidRDefault="00F54C1F" w:rsidP="00067FBE">
            <w:pPr>
              <w:pStyle w:val="af8"/>
              <w:tabs>
                <w:tab w:val="left" w:pos="304"/>
              </w:tabs>
              <w:autoSpaceDE w:val="0"/>
              <w:autoSpaceDN w:val="0"/>
              <w:spacing w:after="0" w:line="240" w:lineRule="auto"/>
              <w:ind w:left="21"/>
              <w:jc w:val="both"/>
              <w:rPr>
                <w:rFonts w:cs="Arial"/>
                <w:b/>
                <w:bCs/>
                <w:sz w:val="24"/>
                <w:szCs w:val="24"/>
              </w:rPr>
            </w:pPr>
            <w:r w:rsidRPr="00891D63">
              <w:rPr>
                <w:rFonts w:cs="Arial"/>
                <w:bCs/>
                <w:sz w:val="24"/>
                <w:szCs w:val="24"/>
              </w:rPr>
              <w:t>Ценовое предложение потенциального поставщика может содержать скидку к общей/итоговой цене товаров, работ, услуг, представленную с учетом альтернативных условий.</w:t>
            </w:r>
          </w:p>
          <w:p w14:paraId="38594C55" w14:textId="77777777" w:rsidR="00F54C1F" w:rsidRPr="00891D63" w:rsidRDefault="00F54C1F" w:rsidP="00067FBE">
            <w:pPr>
              <w:pStyle w:val="af8"/>
              <w:tabs>
                <w:tab w:val="left" w:pos="304"/>
              </w:tabs>
              <w:autoSpaceDE w:val="0"/>
              <w:autoSpaceDN w:val="0"/>
              <w:spacing w:after="0" w:line="240" w:lineRule="auto"/>
              <w:ind w:left="21"/>
              <w:jc w:val="both"/>
              <w:rPr>
                <w:rFonts w:cs="Arial"/>
                <w:bCs/>
                <w:sz w:val="24"/>
                <w:szCs w:val="24"/>
              </w:rPr>
            </w:pPr>
            <w:r w:rsidRPr="00891D63">
              <w:rPr>
                <w:rFonts w:cs="Arial"/>
                <w:bCs/>
                <w:sz w:val="24"/>
                <w:szCs w:val="24"/>
              </w:rPr>
              <w:t>В случае предложения потенциальным поставщиком скидки к общей/итоговой цене при альтернативных условиях, ценовое предложение должно содержать общую/итоговую цену с учетом указанных скидок.</w:t>
            </w:r>
          </w:p>
          <w:p w14:paraId="741B8B76" w14:textId="77777777" w:rsidR="00F54C1F" w:rsidRPr="00891D63" w:rsidRDefault="00F54C1F" w:rsidP="00067FBE">
            <w:pPr>
              <w:pStyle w:val="af8"/>
              <w:tabs>
                <w:tab w:val="left" w:pos="304"/>
              </w:tabs>
              <w:autoSpaceDE w:val="0"/>
              <w:autoSpaceDN w:val="0"/>
              <w:spacing w:after="0" w:line="240" w:lineRule="auto"/>
              <w:ind w:left="21"/>
              <w:jc w:val="both"/>
              <w:rPr>
                <w:rFonts w:cs="Arial"/>
                <w:bCs/>
                <w:sz w:val="24"/>
                <w:szCs w:val="24"/>
              </w:rPr>
            </w:pPr>
            <w:r w:rsidRPr="00891D63">
              <w:rPr>
                <w:rFonts w:cs="Arial"/>
                <w:bCs/>
                <w:sz w:val="24"/>
                <w:szCs w:val="24"/>
              </w:rPr>
              <w:t xml:space="preserve">При осуществлении долгосрочных закупок ценовое предложение должно содержать информацию о ценах, распределенных по </w:t>
            </w:r>
            <w:r w:rsidRPr="00891D63">
              <w:rPr>
                <w:rFonts w:cs="Arial"/>
                <w:bCs/>
                <w:sz w:val="24"/>
                <w:szCs w:val="24"/>
              </w:rPr>
              <w:lastRenderedPageBreak/>
              <w:t>годам в порядке, определенном настоящим пунктом.</w:t>
            </w:r>
          </w:p>
          <w:p w14:paraId="162565D8" w14:textId="77777777" w:rsidR="00803396" w:rsidRPr="00891D63" w:rsidRDefault="00803396" w:rsidP="00803396">
            <w:pPr>
              <w:pStyle w:val="af8"/>
              <w:tabs>
                <w:tab w:val="left" w:pos="304"/>
              </w:tabs>
              <w:autoSpaceDE w:val="0"/>
              <w:autoSpaceDN w:val="0"/>
              <w:spacing w:after="0" w:line="240" w:lineRule="auto"/>
              <w:ind w:left="21"/>
              <w:jc w:val="both"/>
              <w:rPr>
                <w:rFonts w:cs="Arial"/>
                <w:bCs/>
                <w:sz w:val="24"/>
                <w:szCs w:val="24"/>
              </w:rPr>
            </w:pPr>
            <w:r w:rsidRPr="00891D63">
              <w:rPr>
                <w:rFonts w:cs="Arial"/>
                <w:bCs/>
                <w:sz w:val="24"/>
                <w:szCs w:val="24"/>
              </w:rPr>
              <w:t>При закупках работ, услуг способом тендера (без применения торгов на понижение) тендерная документация может содержать детализацию товаров, работ, услуг с указанием объема, единицы измерения и суммы, выделенной для закупки каждой позиции.</w:t>
            </w:r>
          </w:p>
          <w:p w14:paraId="33C0C8B7" w14:textId="77777777" w:rsidR="00803396" w:rsidRPr="00891D63" w:rsidRDefault="00803396" w:rsidP="00803396">
            <w:pPr>
              <w:pStyle w:val="af8"/>
              <w:tabs>
                <w:tab w:val="left" w:pos="304"/>
              </w:tabs>
              <w:autoSpaceDE w:val="0"/>
              <w:autoSpaceDN w:val="0"/>
              <w:spacing w:after="0" w:line="240" w:lineRule="auto"/>
              <w:ind w:left="21"/>
              <w:jc w:val="both"/>
              <w:rPr>
                <w:rFonts w:cs="Arial"/>
                <w:bCs/>
                <w:sz w:val="24"/>
                <w:szCs w:val="24"/>
              </w:rPr>
            </w:pPr>
            <w:r w:rsidRPr="00891D63">
              <w:rPr>
                <w:rFonts w:cs="Arial"/>
                <w:bCs/>
                <w:sz w:val="24"/>
                <w:szCs w:val="24"/>
              </w:rPr>
              <w:t>В данном случае ценовое предложение потенциального поставщика должно содержать цену за единицу по каждой позиции, указанной в требованиях к содержанию ценового предложения.</w:t>
            </w:r>
          </w:p>
          <w:p w14:paraId="54D237AA" w14:textId="14C6EECD" w:rsidR="00803396" w:rsidRPr="00891D63" w:rsidRDefault="00803396" w:rsidP="005D60BF">
            <w:pPr>
              <w:pStyle w:val="af8"/>
              <w:tabs>
                <w:tab w:val="left" w:pos="304"/>
              </w:tabs>
              <w:autoSpaceDE w:val="0"/>
              <w:autoSpaceDN w:val="0"/>
              <w:spacing w:after="0" w:line="240" w:lineRule="auto"/>
              <w:ind w:left="21"/>
              <w:jc w:val="both"/>
              <w:rPr>
                <w:rFonts w:cs="Arial"/>
                <w:bCs/>
                <w:sz w:val="24"/>
                <w:szCs w:val="24"/>
              </w:rPr>
            </w:pPr>
            <w:r w:rsidRPr="00891D63">
              <w:rPr>
                <w:rFonts w:cs="Arial"/>
                <w:bCs/>
                <w:sz w:val="24"/>
                <w:szCs w:val="24"/>
              </w:rPr>
              <w:t>При этом цены потенциального поставщика по детализированным позициям не должны превышать суммы, выделенные для закупки по каждой позиции.</w:t>
            </w:r>
          </w:p>
        </w:tc>
      </w:tr>
      <w:tr w:rsidR="00F54C1F" w:rsidRPr="00891D63" w14:paraId="1CA708FE" w14:textId="77777777" w:rsidTr="00067FBE">
        <w:trPr>
          <w:trHeight w:val="557"/>
        </w:trPr>
        <w:tc>
          <w:tcPr>
            <w:tcW w:w="588" w:type="dxa"/>
            <w:tcBorders>
              <w:top w:val="nil"/>
              <w:left w:val="single" w:sz="4" w:space="0" w:color="auto"/>
              <w:bottom w:val="single" w:sz="4" w:space="0" w:color="000000"/>
              <w:right w:val="single" w:sz="4" w:space="0" w:color="auto"/>
            </w:tcBorders>
            <w:shd w:val="clear" w:color="auto" w:fill="auto"/>
          </w:tcPr>
          <w:p w14:paraId="7BBF841F" w14:textId="77777777" w:rsidR="00F54C1F" w:rsidRPr="00891D63" w:rsidRDefault="00F54C1F" w:rsidP="00C523ED">
            <w:pPr>
              <w:pStyle w:val="af8"/>
              <w:numPr>
                <w:ilvl w:val="0"/>
                <w:numId w:val="79"/>
              </w:numPr>
              <w:spacing w:after="0" w:line="240" w:lineRule="auto"/>
              <w:ind w:left="284" w:right="-199" w:hanging="375"/>
              <w:jc w:val="center"/>
              <w:rPr>
                <w:rFonts w:cs="Arial"/>
                <w:color w:val="000000"/>
                <w:sz w:val="24"/>
                <w:szCs w:val="24"/>
              </w:rPr>
            </w:pPr>
          </w:p>
        </w:tc>
        <w:tc>
          <w:tcPr>
            <w:tcW w:w="3919" w:type="dxa"/>
            <w:tcBorders>
              <w:top w:val="nil"/>
              <w:left w:val="single" w:sz="4" w:space="0" w:color="auto"/>
              <w:bottom w:val="single" w:sz="4" w:space="0" w:color="000000"/>
              <w:right w:val="single" w:sz="4" w:space="0" w:color="auto"/>
            </w:tcBorders>
            <w:shd w:val="clear" w:color="auto" w:fill="auto"/>
          </w:tcPr>
          <w:p w14:paraId="7D3CA693" w14:textId="77777777" w:rsidR="00F54C1F" w:rsidRPr="00891D63" w:rsidRDefault="00F54C1F" w:rsidP="00067FBE">
            <w:pPr>
              <w:spacing w:after="0" w:line="240" w:lineRule="auto"/>
              <w:jc w:val="both"/>
              <w:rPr>
                <w:rFonts w:cs="Arial"/>
                <w:color w:val="000000"/>
                <w:sz w:val="24"/>
                <w:szCs w:val="24"/>
              </w:rPr>
            </w:pPr>
            <w:r w:rsidRPr="00891D63">
              <w:rPr>
                <w:rFonts w:cs="Arial"/>
                <w:color w:val="000000"/>
                <w:sz w:val="24"/>
                <w:szCs w:val="24"/>
              </w:rPr>
              <w:t>Валюта(ы), в которой(ых) должно быть выражено ценовое предложение потенциального поставщика, и курс Национального Банка Республики Казахстан (на дату вскрытия), который необходимо будет применить для приведения ценовых предложений к единой валюте в целях их сопоставления и оценки</w:t>
            </w:r>
          </w:p>
        </w:tc>
        <w:tc>
          <w:tcPr>
            <w:tcW w:w="5528" w:type="dxa"/>
            <w:tcBorders>
              <w:top w:val="nil"/>
              <w:left w:val="nil"/>
              <w:bottom w:val="single" w:sz="4" w:space="0" w:color="auto"/>
              <w:right w:val="single" w:sz="4" w:space="0" w:color="auto"/>
            </w:tcBorders>
            <w:shd w:val="clear" w:color="auto" w:fill="auto"/>
          </w:tcPr>
          <w:p w14:paraId="1ACF456C" w14:textId="77777777" w:rsidR="00F54C1F" w:rsidRPr="00891D63" w:rsidRDefault="00F54C1F" w:rsidP="00067FBE">
            <w:pPr>
              <w:spacing w:after="0" w:line="240" w:lineRule="auto"/>
              <w:jc w:val="both"/>
              <w:rPr>
                <w:rFonts w:cs="Arial"/>
                <w:color w:val="000000"/>
                <w:sz w:val="24"/>
                <w:szCs w:val="24"/>
              </w:rPr>
            </w:pPr>
          </w:p>
        </w:tc>
      </w:tr>
      <w:tr w:rsidR="00F54C1F" w:rsidRPr="00891D63" w14:paraId="6CDE6D13" w14:textId="77777777" w:rsidTr="00067FBE">
        <w:trPr>
          <w:trHeight w:val="1747"/>
        </w:trPr>
        <w:tc>
          <w:tcPr>
            <w:tcW w:w="588" w:type="dxa"/>
            <w:vMerge w:val="restart"/>
            <w:tcBorders>
              <w:top w:val="nil"/>
              <w:left w:val="single" w:sz="4" w:space="0" w:color="auto"/>
              <w:right w:val="single" w:sz="4" w:space="0" w:color="auto"/>
            </w:tcBorders>
            <w:shd w:val="clear" w:color="auto" w:fill="auto"/>
          </w:tcPr>
          <w:p w14:paraId="4F10BA0F" w14:textId="77777777" w:rsidR="00F54C1F" w:rsidRPr="00891D63" w:rsidRDefault="00F54C1F" w:rsidP="00C523ED">
            <w:pPr>
              <w:pStyle w:val="af8"/>
              <w:numPr>
                <w:ilvl w:val="0"/>
                <w:numId w:val="79"/>
              </w:numPr>
              <w:spacing w:after="0" w:line="240" w:lineRule="auto"/>
              <w:ind w:left="284" w:right="-199" w:hanging="375"/>
              <w:jc w:val="center"/>
              <w:rPr>
                <w:rFonts w:cs="Arial"/>
                <w:color w:val="000000"/>
                <w:sz w:val="24"/>
                <w:szCs w:val="24"/>
              </w:rPr>
            </w:pPr>
          </w:p>
        </w:tc>
        <w:tc>
          <w:tcPr>
            <w:tcW w:w="3919" w:type="dxa"/>
            <w:vMerge w:val="restart"/>
            <w:tcBorders>
              <w:top w:val="nil"/>
              <w:left w:val="single" w:sz="4" w:space="0" w:color="auto"/>
              <w:right w:val="single" w:sz="4" w:space="0" w:color="auto"/>
            </w:tcBorders>
            <w:shd w:val="clear" w:color="auto" w:fill="auto"/>
          </w:tcPr>
          <w:p w14:paraId="4FBEBDB8" w14:textId="77777777" w:rsidR="00F54C1F" w:rsidRPr="00891D63" w:rsidRDefault="00F54C1F" w:rsidP="00067FBE">
            <w:pPr>
              <w:spacing w:after="0" w:line="240" w:lineRule="auto"/>
              <w:jc w:val="both"/>
              <w:rPr>
                <w:rFonts w:cs="Arial"/>
                <w:color w:val="000000"/>
                <w:sz w:val="24"/>
                <w:szCs w:val="24"/>
              </w:rPr>
            </w:pPr>
            <w:r w:rsidRPr="00891D63">
              <w:rPr>
                <w:rFonts w:cs="Arial"/>
                <w:color w:val="000000"/>
                <w:sz w:val="24"/>
                <w:szCs w:val="24"/>
              </w:rPr>
              <w:t>Условия привлечения потенциальным поставщиком субподрядчиков (соисполнителей) для выполнения работ либо оказания услуг</w:t>
            </w:r>
          </w:p>
        </w:tc>
        <w:tc>
          <w:tcPr>
            <w:tcW w:w="5528" w:type="dxa"/>
            <w:tcBorders>
              <w:top w:val="nil"/>
              <w:left w:val="nil"/>
              <w:bottom w:val="single" w:sz="4" w:space="0" w:color="auto"/>
              <w:right w:val="single" w:sz="4" w:space="0" w:color="auto"/>
            </w:tcBorders>
            <w:shd w:val="clear" w:color="auto" w:fill="auto"/>
          </w:tcPr>
          <w:p w14:paraId="638127BD" w14:textId="77777777" w:rsidR="00F54C1F" w:rsidRPr="00891D63" w:rsidRDefault="00F54C1F" w:rsidP="00067FBE">
            <w:pPr>
              <w:spacing w:after="0" w:line="240" w:lineRule="auto"/>
              <w:jc w:val="both"/>
              <w:rPr>
                <w:rFonts w:cs="Arial"/>
                <w:color w:val="000000"/>
                <w:sz w:val="24"/>
                <w:szCs w:val="24"/>
              </w:rPr>
            </w:pPr>
            <w:r w:rsidRPr="00891D63">
              <w:rPr>
                <w:rFonts w:cs="Arial"/>
                <w:color w:val="000000"/>
                <w:sz w:val="24"/>
                <w:szCs w:val="24"/>
              </w:rPr>
              <w:t>Предельные объемы работ и услуг, которые могут быть переданы потенциальным поставщиком субподрядчикам (соисполнителям), не могут превышать в совокупности более одной четвертой объема работ (стоимости строительства), услуг</w:t>
            </w:r>
          </w:p>
        </w:tc>
      </w:tr>
      <w:tr w:rsidR="00F54C1F" w:rsidRPr="00891D63" w14:paraId="788D5C3F" w14:textId="77777777" w:rsidTr="00067FBE">
        <w:trPr>
          <w:trHeight w:val="1009"/>
        </w:trPr>
        <w:tc>
          <w:tcPr>
            <w:tcW w:w="588" w:type="dxa"/>
            <w:vMerge/>
            <w:tcBorders>
              <w:left w:val="single" w:sz="4" w:space="0" w:color="auto"/>
              <w:bottom w:val="single" w:sz="4" w:space="0" w:color="000000"/>
              <w:right w:val="single" w:sz="4" w:space="0" w:color="auto"/>
            </w:tcBorders>
            <w:shd w:val="clear" w:color="auto" w:fill="auto"/>
          </w:tcPr>
          <w:p w14:paraId="2C0B75ED" w14:textId="77777777" w:rsidR="00F54C1F" w:rsidRPr="00891D63" w:rsidRDefault="00F54C1F" w:rsidP="00C523ED">
            <w:pPr>
              <w:pStyle w:val="af8"/>
              <w:numPr>
                <w:ilvl w:val="0"/>
                <w:numId w:val="79"/>
              </w:numPr>
              <w:spacing w:after="0" w:line="240" w:lineRule="auto"/>
              <w:ind w:left="284" w:right="-199" w:hanging="375"/>
              <w:jc w:val="center"/>
              <w:rPr>
                <w:rFonts w:cs="Arial"/>
                <w:color w:val="000000"/>
                <w:sz w:val="24"/>
                <w:szCs w:val="24"/>
              </w:rPr>
            </w:pPr>
          </w:p>
        </w:tc>
        <w:tc>
          <w:tcPr>
            <w:tcW w:w="3919" w:type="dxa"/>
            <w:vMerge/>
            <w:tcBorders>
              <w:left w:val="single" w:sz="4" w:space="0" w:color="auto"/>
              <w:bottom w:val="single" w:sz="4" w:space="0" w:color="000000"/>
              <w:right w:val="single" w:sz="4" w:space="0" w:color="auto"/>
            </w:tcBorders>
            <w:shd w:val="clear" w:color="auto" w:fill="auto"/>
          </w:tcPr>
          <w:p w14:paraId="4EB7E109" w14:textId="77777777" w:rsidR="00F54C1F" w:rsidRPr="00891D63" w:rsidRDefault="00F54C1F" w:rsidP="00067FBE">
            <w:pPr>
              <w:spacing w:after="0" w:line="240" w:lineRule="auto"/>
              <w:jc w:val="both"/>
              <w:rPr>
                <w:rFonts w:cs="Arial"/>
                <w:color w:val="000000"/>
                <w:sz w:val="24"/>
                <w:szCs w:val="24"/>
              </w:rPr>
            </w:pPr>
          </w:p>
        </w:tc>
        <w:tc>
          <w:tcPr>
            <w:tcW w:w="5528" w:type="dxa"/>
            <w:tcBorders>
              <w:top w:val="nil"/>
              <w:left w:val="nil"/>
              <w:bottom w:val="single" w:sz="4" w:space="0" w:color="auto"/>
              <w:right w:val="single" w:sz="4" w:space="0" w:color="auto"/>
            </w:tcBorders>
            <w:shd w:val="clear" w:color="auto" w:fill="auto"/>
          </w:tcPr>
          <w:p w14:paraId="7F40EB3C" w14:textId="77777777" w:rsidR="00F54C1F" w:rsidRPr="00891D63" w:rsidRDefault="00F54C1F" w:rsidP="00067FBE">
            <w:pPr>
              <w:spacing w:after="0" w:line="240" w:lineRule="auto"/>
              <w:jc w:val="both"/>
              <w:rPr>
                <w:rFonts w:cs="Arial"/>
                <w:color w:val="000000"/>
                <w:sz w:val="24"/>
                <w:szCs w:val="24"/>
              </w:rPr>
            </w:pPr>
            <w:r w:rsidRPr="00891D63">
              <w:rPr>
                <w:rFonts w:cs="Arial"/>
                <w:color w:val="000000"/>
                <w:sz w:val="24"/>
                <w:szCs w:val="24"/>
              </w:rPr>
              <w:t>При закупках среди квалифицированных потенциальных поставщиков допускается привлечение субподрядчиков (соисполнителей), не прошедших предварительный квалификационный отбор</w:t>
            </w:r>
          </w:p>
        </w:tc>
      </w:tr>
      <w:tr w:rsidR="00F54C1F" w:rsidRPr="00891D63" w14:paraId="3B728C1A" w14:textId="77777777" w:rsidTr="00067FBE">
        <w:trPr>
          <w:trHeight w:val="855"/>
        </w:trPr>
        <w:tc>
          <w:tcPr>
            <w:tcW w:w="588" w:type="dxa"/>
            <w:tcBorders>
              <w:top w:val="nil"/>
              <w:left w:val="single" w:sz="4" w:space="0" w:color="auto"/>
              <w:bottom w:val="single" w:sz="4" w:space="0" w:color="000000"/>
              <w:right w:val="single" w:sz="4" w:space="0" w:color="auto"/>
            </w:tcBorders>
            <w:shd w:val="clear" w:color="auto" w:fill="auto"/>
          </w:tcPr>
          <w:p w14:paraId="6218DC0A" w14:textId="77777777" w:rsidR="00F54C1F" w:rsidRPr="00891D63" w:rsidRDefault="00F54C1F" w:rsidP="00C523ED">
            <w:pPr>
              <w:pStyle w:val="af8"/>
              <w:numPr>
                <w:ilvl w:val="0"/>
                <w:numId w:val="79"/>
              </w:numPr>
              <w:spacing w:after="0" w:line="240" w:lineRule="auto"/>
              <w:ind w:left="284" w:right="-199" w:hanging="375"/>
              <w:jc w:val="center"/>
              <w:rPr>
                <w:rFonts w:cs="Arial"/>
                <w:color w:val="000000"/>
                <w:sz w:val="24"/>
                <w:szCs w:val="24"/>
              </w:rPr>
            </w:pPr>
          </w:p>
        </w:tc>
        <w:tc>
          <w:tcPr>
            <w:tcW w:w="3919" w:type="dxa"/>
            <w:tcBorders>
              <w:top w:val="nil"/>
              <w:left w:val="single" w:sz="4" w:space="0" w:color="auto"/>
              <w:bottom w:val="single" w:sz="4" w:space="0" w:color="000000"/>
              <w:right w:val="single" w:sz="4" w:space="0" w:color="auto"/>
            </w:tcBorders>
            <w:shd w:val="clear" w:color="auto" w:fill="auto"/>
          </w:tcPr>
          <w:p w14:paraId="6EBE4EE9" w14:textId="77777777" w:rsidR="00F54C1F" w:rsidRPr="00891D63" w:rsidRDefault="00F54C1F" w:rsidP="00067FBE">
            <w:pPr>
              <w:spacing w:after="0" w:line="240" w:lineRule="auto"/>
              <w:jc w:val="both"/>
              <w:rPr>
                <w:rFonts w:cs="Arial"/>
                <w:color w:val="000000"/>
                <w:sz w:val="24"/>
                <w:szCs w:val="24"/>
              </w:rPr>
            </w:pPr>
            <w:r w:rsidRPr="00891D63">
              <w:rPr>
                <w:rFonts w:cs="Arial"/>
                <w:bCs/>
                <w:sz w:val="24"/>
                <w:szCs w:val="24"/>
              </w:rPr>
              <w:t>Требования к форме и содержанию сведений о конфликте интересов</w:t>
            </w:r>
          </w:p>
        </w:tc>
        <w:tc>
          <w:tcPr>
            <w:tcW w:w="5528" w:type="dxa"/>
            <w:tcBorders>
              <w:top w:val="nil"/>
              <w:left w:val="nil"/>
              <w:bottom w:val="single" w:sz="4" w:space="0" w:color="auto"/>
              <w:right w:val="single" w:sz="4" w:space="0" w:color="auto"/>
            </w:tcBorders>
            <w:shd w:val="clear" w:color="auto" w:fill="auto"/>
          </w:tcPr>
          <w:p w14:paraId="15E63456" w14:textId="77777777" w:rsidR="00F54C1F" w:rsidRPr="00891D63" w:rsidRDefault="00F54C1F" w:rsidP="00067FBE">
            <w:pPr>
              <w:spacing w:after="0" w:line="240" w:lineRule="auto"/>
              <w:jc w:val="both"/>
              <w:rPr>
                <w:rFonts w:cs="Arial"/>
                <w:color w:val="000000"/>
                <w:sz w:val="24"/>
                <w:szCs w:val="24"/>
              </w:rPr>
            </w:pPr>
            <w:r w:rsidRPr="00891D63">
              <w:rPr>
                <w:rFonts w:cs="Arial"/>
                <w:bCs/>
                <w:sz w:val="24"/>
                <w:szCs w:val="24"/>
              </w:rPr>
              <w:t>Устанавливаются при осуществлении закупок консультационных услуг</w:t>
            </w:r>
          </w:p>
        </w:tc>
      </w:tr>
      <w:tr w:rsidR="00F54C1F" w:rsidRPr="00891D63" w14:paraId="363353A5" w14:textId="77777777" w:rsidTr="00067FBE">
        <w:trPr>
          <w:trHeight w:val="855"/>
        </w:trPr>
        <w:tc>
          <w:tcPr>
            <w:tcW w:w="588" w:type="dxa"/>
            <w:tcBorders>
              <w:top w:val="nil"/>
              <w:left w:val="single" w:sz="4" w:space="0" w:color="auto"/>
              <w:bottom w:val="single" w:sz="4" w:space="0" w:color="000000"/>
              <w:right w:val="single" w:sz="4" w:space="0" w:color="auto"/>
            </w:tcBorders>
            <w:shd w:val="clear" w:color="auto" w:fill="auto"/>
          </w:tcPr>
          <w:p w14:paraId="34759883" w14:textId="77777777" w:rsidR="00F54C1F" w:rsidRPr="00891D63" w:rsidRDefault="00F54C1F" w:rsidP="00C523ED">
            <w:pPr>
              <w:pStyle w:val="af8"/>
              <w:numPr>
                <w:ilvl w:val="0"/>
                <w:numId w:val="79"/>
              </w:numPr>
              <w:spacing w:after="0" w:line="240" w:lineRule="auto"/>
              <w:ind w:left="284" w:right="-199" w:hanging="375"/>
              <w:jc w:val="center"/>
              <w:rPr>
                <w:rFonts w:cs="Arial"/>
                <w:color w:val="000000"/>
                <w:sz w:val="24"/>
                <w:szCs w:val="24"/>
              </w:rPr>
            </w:pPr>
          </w:p>
        </w:tc>
        <w:tc>
          <w:tcPr>
            <w:tcW w:w="3919" w:type="dxa"/>
            <w:tcBorders>
              <w:top w:val="nil"/>
              <w:left w:val="single" w:sz="4" w:space="0" w:color="auto"/>
              <w:bottom w:val="single" w:sz="4" w:space="0" w:color="000000"/>
              <w:right w:val="single" w:sz="4" w:space="0" w:color="auto"/>
            </w:tcBorders>
            <w:shd w:val="clear" w:color="auto" w:fill="auto"/>
          </w:tcPr>
          <w:p w14:paraId="1E68B5FB" w14:textId="77777777" w:rsidR="00F54C1F" w:rsidRPr="00891D63" w:rsidRDefault="00F54C1F" w:rsidP="00067FBE">
            <w:pPr>
              <w:spacing w:after="0" w:line="240" w:lineRule="auto"/>
              <w:jc w:val="both"/>
              <w:rPr>
                <w:rFonts w:cs="Arial"/>
                <w:bCs/>
                <w:sz w:val="24"/>
                <w:szCs w:val="24"/>
              </w:rPr>
            </w:pPr>
            <w:r w:rsidRPr="00891D63">
              <w:rPr>
                <w:rFonts w:cs="Arial"/>
                <w:color w:val="000000"/>
                <w:sz w:val="24"/>
                <w:szCs w:val="24"/>
              </w:rPr>
              <w:t>Требования к языку составления и представления тендерных заявок</w:t>
            </w:r>
          </w:p>
        </w:tc>
        <w:tc>
          <w:tcPr>
            <w:tcW w:w="5528" w:type="dxa"/>
            <w:tcBorders>
              <w:top w:val="nil"/>
              <w:left w:val="nil"/>
              <w:bottom w:val="single" w:sz="4" w:space="0" w:color="auto"/>
              <w:right w:val="single" w:sz="4" w:space="0" w:color="auto"/>
            </w:tcBorders>
            <w:shd w:val="clear" w:color="auto" w:fill="auto"/>
          </w:tcPr>
          <w:p w14:paraId="3E542961" w14:textId="77777777" w:rsidR="005D60BF" w:rsidRPr="00891D63" w:rsidRDefault="005D60BF" w:rsidP="005D60BF">
            <w:pPr>
              <w:spacing w:after="0" w:line="240" w:lineRule="auto"/>
              <w:jc w:val="both"/>
              <w:rPr>
                <w:rFonts w:cs="Arial"/>
                <w:bCs/>
                <w:sz w:val="24"/>
                <w:szCs w:val="24"/>
              </w:rPr>
            </w:pPr>
            <w:r w:rsidRPr="00891D63">
              <w:rPr>
                <w:rFonts w:cs="Arial"/>
                <w:bCs/>
                <w:sz w:val="24"/>
                <w:szCs w:val="24"/>
              </w:rPr>
              <w:t xml:space="preserve">Тендерная заявка, а также все документы и сведения, содержащиеся в заявке, представляются на казахском или русском </w:t>
            </w:r>
            <w:r w:rsidRPr="00891D63">
              <w:rPr>
                <w:rFonts w:cs="Arial"/>
                <w:bCs/>
                <w:sz w:val="24"/>
                <w:szCs w:val="24"/>
              </w:rPr>
              <w:lastRenderedPageBreak/>
              <w:t>языках по выбору потенциального поставщика, за исключением документов и сведений, автоматически сформированных веб-порталом закупок, которые представляются на казахском и русском языках.</w:t>
            </w:r>
          </w:p>
          <w:p w14:paraId="32D05EB3" w14:textId="77777777" w:rsidR="005D60BF" w:rsidRPr="00891D63" w:rsidRDefault="005D60BF" w:rsidP="005D60BF">
            <w:pPr>
              <w:spacing w:after="0" w:line="240" w:lineRule="auto"/>
              <w:jc w:val="both"/>
              <w:rPr>
                <w:rFonts w:cs="Arial"/>
                <w:bCs/>
                <w:sz w:val="24"/>
                <w:szCs w:val="24"/>
              </w:rPr>
            </w:pPr>
            <w:r w:rsidRPr="00891D63">
              <w:rPr>
                <w:rFonts w:cs="Arial"/>
                <w:bCs/>
                <w:sz w:val="24"/>
                <w:szCs w:val="24"/>
              </w:rPr>
              <w:t>При этом тендерная заявка может содержать документы, составленные на другом языке, при условии, что к ним будет прилагаться нотариально заверенный перевод на казахский или русский язык по выбору потенциального поставщика и в этом случае, преимущество будет иметь перевод.</w:t>
            </w:r>
          </w:p>
          <w:p w14:paraId="2CEDB486" w14:textId="4F741181" w:rsidR="00A870DD" w:rsidRPr="00891D63" w:rsidRDefault="00A870DD" w:rsidP="00065BC5">
            <w:pPr>
              <w:spacing w:after="0" w:line="240" w:lineRule="auto"/>
              <w:jc w:val="both"/>
              <w:rPr>
                <w:rFonts w:cs="Arial"/>
                <w:bCs/>
                <w:sz w:val="24"/>
                <w:szCs w:val="24"/>
              </w:rPr>
            </w:pPr>
          </w:p>
        </w:tc>
      </w:tr>
      <w:tr w:rsidR="00F54C1F" w:rsidRPr="00891D63" w14:paraId="3B38295E" w14:textId="77777777" w:rsidTr="00067FBE">
        <w:trPr>
          <w:trHeight w:val="275"/>
        </w:trPr>
        <w:tc>
          <w:tcPr>
            <w:tcW w:w="588" w:type="dxa"/>
            <w:vMerge w:val="restart"/>
            <w:tcBorders>
              <w:top w:val="nil"/>
              <w:left w:val="single" w:sz="4" w:space="0" w:color="auto"/>
              <w:right w:val="single" w:sz="4" w:space="0" w:color="auto"/>
            </w:tcBorders>
            <w:shd w:val="clear" w:color="auto" w:fill="auto"/>
          </w:tcPr>
          <w:p w14:paraId="6A1CA80C" w14:textId="77777777" w:rsidR="00F54C1F" w:rsidRPr="00891D63" w:rsidRDefault="00F54C1F" w:rsidP="00C523ED">
            <w:pPr>
              <w:pStyle w:val="af8"/>
              <w:numPr>
                <w:ilvl w:val="0"/>
                <w:numId w:val="79"/>
              </w:numPr>
              <w:spacing w:after="0" w:line="240" w:lineRule="auto"/>
              <w:ind w:left="284" w:right="-199" w:hanging="375"/>
              <w:jc w:val="center"/>
              <w:rPr>
                <w:rFonts w:cs="Arial"/>
                <w:color w:val="000000"/>
                <w:sz w:val="24"/>
                <w:szCs w:val="24"/>
              </w:rPr>
            </w:pPr>
          </w:p>
        </w:tc>
        <w:tc>
          <w:tcPr>
            <w:tcW w:w="3919" w:type="dxa"/>
            <w:vMerge w:val="restart"/>
            <w:tcBorders>
              <w:top w:val="nil"/>
              <w:left w:val="single" w:sz="4" w:space="0" w:color="auto"/>
              <w:right w:val="single" w:sz="4" w:space="0" w:color="auto"/>
            </w:tcBorders>
            <w:shd w:val="clear" w:color="auto" w:fill="auto"/>
          </w:tcPr>
          <w:p w14:paraId="6867BCA8" w14:textId="77777777" w:rsidR="00F54C1F" w:rsidRPr="00891D63" w:rsidRDefault="00F54C1F" w:rsidP="00067FBE">
            <w:pPr>
              <w:widowControl w:val="0"/>
              <w:autoSpaceDE w:val="0"/>
              <w:autoSpaceDN w:val="0"/>
              <w:adjustRightInd w:val="0"/>
              <w:spacing w:after="0" w:line="240" w:lineRule="auto"/>
              <w:jc w:val="both"/>
              <w:rPr>
                <w:rFonts w:cs="Arial"/>
                <w:bCs/>
                <w:sz w:val="24"/>
                <w:szCs w:val="24"/>
              </w:rPr>
            </w:pPr>
            <w:r w:rsidRPr="00891D63">
              <w:rPr>
                <w:rFonts w:cs="Arial"/>
                <w:bCs/>
                <w:sz w:val="24"/>
                <w:szCs w:val="24"/>
              </w:rPr>
              <w:t>Условия внесения, содержание и виды обеспечения тендерной заявки</w:t>
            </w:r>
          </w:p>
        </w:tc>
        <w:tc>
          <w:tcPr>
            <w:tcW w:w="5528" w:type="dxa"/>
            <w:tcBorders>
              <w:top w:val="nil"/>
              <w:left w:val="nil"/>
              <w:bottom w:val="single" w:sz="4" w:space="0" w:color="auto"/>
              <w:right w:val="single" w:sz="4" w:space="0" w:color="auto"/>
            </w:tcBorders>
            <w:shd w:val="clear" w:color="auto" w:fill="auto"/>
          </w:tcPr>
          <w:p w14:paraId="6EBD733D" w14:textId="77777777" w:rsidR="00F54C1F" w:rsidRPr="00891D63" w:rsidRDefault="00F54C1F" w:rsidP="00067FBE">
            <w:pPr>
              <w:autoSpaceDE w:val="0"/>
              <w:autoSpaceDN w:val="0"/>
              <w:spacing w:after="0" w:line="240" w:lineRule="auto"/>
              <w:jc w:val="both"/>
              <w:rPr>
                <w:rFonts w:cs="Arial"/>
                <w:bCs/>
                <w:sz w:val="24"/>
                <w:szCs w:val="24"/>
              </w:rPr>
            </w:pPr>
            <w:r w:rsidRPr="00891D63">
              <w:rPr>
                <w:rFonts w:cs="Arial"/>
                <w:bCs/>
                <w:sz w:val="24"/>
                <w:szCs w:val="24"/>
              </w:rPr>
              <w:t>Указывается в случае, если тендерной документацией предусматривается внесение обеспечения тендерной заявки.</w:t>
            </w:r>
          </w:p>
          <w:p w14:paraId="74FACED0" w14:textId="27576464" w:rsidR="00F54C1F" w:rsidRPr="00891D63" w:rsidRDefault="00F54C1F" w:rsidP="00067FBE">
            <w:pPr>
              <w:autoSpaceDE w:val="0"/>
              <w:autoSpaceDN w:val="0"/>
              <w:spacing w:after="0" w:line="240" w:lineRule="auto"/>
              <w:jc w:val="both"/>
              <w:rPr>
                <w:rFonts w:cs="Arial"/>
                <w:bCs/>
                <w:sz w:val="24"/>
                <w:szCs w:val="24"/>
              </w:rPr>
            </w:pPr>
            <w:r w:rsidRPr="00891D63">
              <w:rPr>
                <w:rFonts w:cs="Arial"/>
                <w:bCs/>
                <w:sz w:val="24"/>
                <w:szCs w:val="24"/>
              </w:rPr>
              <w:t>Сумма обеспечения заявки должна быть указана в соответствии с абзацем вторым пункта 3 статьи 3</w:t>
            </w:r>
            <w:r w:rsidR="00287F54" w:rsidRPr="00891D63">
              <w:rPr>
                <w:rFonts w:cs="Arial"/>
                <w:bCs/>
                <w:sz w:val="24"/>
                <w:szCs w:val="24"/>
              </w:rPr>
              <w:t>6</w:t>
            </w:r>
            <w:r w:rsidRPr="00891D63">
              <w:rPr>
                <w:rFonts w:cs="Arial"/>
                <w:bCs/>
                <w:sz w:val="24"/>
                <w:szCs w:val="24"/>
              </w:rPr>
              <w:t xml:space="preserve"> Порядка.</w:t>
            </w:r>
          </w:p>
          <w:p w14:paraId="54DCF1E1" w14:textId="77777777" w:rsidR="00F54C1F" w:rsidRPr="00891D63" w:rsidRDefault="00F54C1F" w:rsidP="00067FBE">
            <w:pPr>
              <w:autoSpaceDE w:val="0"/>
              <w:autoSpaceDN w:val="0"/>
              <w:spacing w:after="0" w:line="240" w:lineRule="auto"/>
              <w:jc w:val="both"/>
              <w:rPr>
                <w:rFonts w:cs="Arial"/>
                <w:bCs/>
                <w:sz w:val="24"/>
                <w:szCs w:val="24"/>
              </w:rPr>
            </w:pPr>
            <w:r w:rsidRPr="00891D63">
              <w:rPr>
                <w:rFonts w:cs="Arial"/>
                <w:bCs/>
                <w:sz w:val="24"/>
                <w:szCs w:val="24"/>
              </w:rPr>
              <w:t>Не указывается при осуществлении закупок среди товаропроизводителей закупаемого товара и организаций инвалидов, производящих закупаемый товар.</w:t>
            </w:r>
          </w:p>
        </w:tc>
      </w:tr>
      <w:tr w:rsidR="00F54C1F" w:rsidRPr="00891D63" w14:paraId="446ED69B" w14:textId="77777777" w:rsidTr="00067FBE">
        <w:trPr>
          <w:trHeight w:val="699"/>
        </w:trPr>
        <w:tc>
          <w:tcPr>
            <w:tcW w:w="588" w:type="dxa"/>
            <w:vMerge/>
            <w:tcBorders>
              <w:left w:val="single" w:sz="4" w:space="0" w:color="auto"/>
              <w:bottom w:val="single" w:sz="4" w:space="0" w:color="000000"/>
              <w:right w:val="single" w:sz="4" w:space="0" w:color="auto"/>
            </w:tcBorders>
            <w:shd w:val="clear" w:color="auto" w:fill="auto"/>
          </w:tcPr>
          <w:p w14:paraId="7497D2D0" w14:textId="77777777" w:rsidR="00F54C1F" w:rsidRPr="00891D63" w:rsidRDefault="00F54C1F" w:rsidP="00C523ED">
            <w:pPr>
              <w:pStyle w:val="af8"/>
              <w:numPr>
                <w:ilvl w:val="0"/>
                <w:numId w:val="79"/>
              </w:numPr>
              <w:spacing w:after="0" w:line="240" w:lineRule="auto"/>
              <w:ind w:left="284" w:right="-199" w:hanging="375"/>
              <w:jc w:val="center"/>
              <w:rPr>
                <w:rFonts w:cs="Arial"/>
                <w:color w:val="000000"/>
                <w:sz w:val="24"/>
                <w:szCs w:val="24"/>
              </w:rPr>
            </w:pPr>
          </w:p>
        </w:tc>
        <w:tc>
          <w:tcPr>
            <w:tcW w:w="3919" w:type="dxa"/>
            <w:vMerge/>
            <w:tcBorders>
              <w:left w:val="single" w:sz="4" w:space="0" w:color="auto"/>
              <w:bottom w:val="single" w:sz="4" w:space="0" w:color="000000"/>
              <w:right w:val="single" w:sz="4" w:space="0" w:color="auto"/>
            </w:tcBorders>
            <w:shd w:val="clear" w:color="auto" w:fill="auto"/>
          </w:tcPr>
          <w:p w14:paraId="7F7F6354" w14:textId="77777777" w:rsidR="00F54C1F" w:rsidRPr="00891D63" w:rsidRDefault="00F54C1F" w:rsidP="00067FBE">
            <w:pPr>
              <w:widowControl w:val="0"/>
              <w:autoSpaceDE w:val="0"/>
              <w:autoSpaceDN w:val="0"/>
              <w:adjustRightInd w:val="0"/>
              <w:spacing w:after="0" w:line="240" w:lineRule="auto"/>
              <w:jc w:val="both"/>
              <w:rPr>
                <w:rFonts w:cs="Arial"/>
                <w:bCs/>
                <w:sz w:val="24"/>
                <w:szCs w:val="24"/>
              </w:rPr>
            </w:pPr>
          </w:p>
        </w:tc>
        <w:tc>
          <w:tcPr>
            <w:tcW w:w="5528" w:type="dxa"/>
            <w:tcBorders>
              <w:top w:val="nil"/>
              <w:left w:val="nil"/>
              <w:bottom w:val="single" w:sz="4" w:space="0" w:color="auto"/>
              <w:right w:val="single" w:sz="4" w:space="0" w:color="auto"/>
            </w:tcBorders>
            <w:shd w:val="clear" w:color="auto" w:fill="auto"/>
          </w:tcPr>
          <w:p w14:paraId="551291C3" w14:textId="77777777" w:rsidR="00F54C1F" w:rsidRPr="00891D63" w:rsidRDefault="00F54C1F" w:rsidP="00067FBE">
            <w:pPr>
              <w:autoSpaceDE w:val="0"/>
              <w:autoSpaceDN w:val="0"/>
              <w:spacing w:after="0" w:line="240" w:lineRule="auto"/>
              <w:jc w:val="both"/>
              <w:rPr>
                <w:rFonts w:cs="Arial"/>
                <w:bCs/>
                <w:sz w:val="24"/>
                <w:szCs w:val="24"/>
              </w:rPr>
            </w:pPr>
            <w:r w:rsidRPr="00891D63">
              <w:rPr>
                <w:rFonts w:cs="Arial"/>
                <w:bCs/>
                <w:sz w:val="24"/>
                <w:szCs w:val="24"/>
              </w:rPr>
              <w:t>Расчет соответствия суммы внесенного обеспечения тендерной заявки требованиям тендерной документации определяется согласно курсу Национального Банка Республики Казахстан, установленного на дату перечисления платежа/выдачи банковской гарантии</w:t>
            </w:r>
          </w:p>
        </w:tc>
      </w:tr>
      <w:tr w:rsidR="00F54C1F" w:rsidRPr="00891D63" w14:paraId="35E11FB5" w14:textId="77777777" w:rsidTr="00067FBE">
        <w:trPr>
          <w:trHeight w:val="561"/>
        </w:trPr>
        <w:tc>
          <w:tcPr>
            <w:tcW w:w="588" w:type="dxa"/>
            <w:tcBorders>
              <w:top w:val="nil"/>
              <w:left w:val="single" w:sz="4" w:space="0" w:color="auto"/>
              <w:bottom w:val="single" w:sz="4" w:space="0" w:color="000000"/>
              <w:right w:val="single" w:sz="4" w:space="0" w:color="auto"/>
            </w:tcBorders>
            <w:shd w:val="clear" w:color="auto" w:fill="auto"/>
          </w:tcPr>
          <w:p w14:paraId="6B2BE04F" w14:textId="77777777" w:rsidR="00F54C1F" w:rsidRPr="00891D63" w:rsidRDefault="00F54C1F" w:rsidP="00C523ED">
            <w:pPr>
              <w:pStyle w:val="af8"/>
              <w:numPr>
                <w:ilvl w:val="0"/>
                <w:numId w:val="79"/>
              </w:numPr>
              <w:spacing w:after="0" w:line="240" w:lineRule="auto"/>
              <w:ind w:left="284" w:right="-199" w:hanging="375"/>
              <w:jc w:val="center"/>
              <w:rPr>
                <w:rFonts w:cs="Arial"/>
                <w:color w:val="000000"/>
                <w:sz w:val="24"/>
                <w:szCs w:val="24"/>
              </w:rPr>
            </w:pPr>
          </w:p>
        </w:tc>
        <w:tc>
          <w:tcPr>
            <w:tcW w:w="3919" w:type="dxa"/>
            <w:tcBorders>
              <w:top w:val="nil"/>
              <w:left w:val="single" w:sz="4" w:space="0" w:color="auto"/>
              <w:bottom w:val="single" w:sz="4" w:space="0" w:color="000000"/>
              <w:right w:val="single" w:sz="4" w:space="0" w:color="auto"/>
            </w:tcBorders>
            <w:shd w:val="clear" w:color="auto" w:fill="auto"/>
          </w:tcPr>
          <w:p w14:paraId="0D49150A" w14:textId="77777777" w:rsidR="00F54C1F" w:rsidRPr="00891D63" w:rsidRDefault="00F54C1F" w:rsidP="00067FBE">
            <w:pPr>
              <w:widowControl w:val="0"/>
              <w:autoSpaceDE w:val="0"/>
              <w:autoSpaceDN w:val="0"/>
              <w:adjustRightInd w:val="0"/>
              <w:spacing w:after="0" w:line="240" w:lineRule="auto"/>
              <w:jc w:val="both"/>
              <w:rPr>
                <w:rFonts w:cs="Arial"/>
                <w:bCs/>
                <w:sz w:val="24"/>
                <w:szCs w:val="24"/>
              </w:rPr>
            </w:pPr>
            <w:r w:rsidRPr="00891D63">
              <w:rPr>
                <w:rFonts w:cs="Arial"/>
                <w:bCs/>
                <w:sz w:val="24"/>
                <w:szCs w:val="24"/>
              </w:rPr>
              <w:t>Порядок, дата начала и окончания сроков представления тендерных заявок, а также требуемый срок их действия</w:t>
            </w:r>
          </w:p>
        </w:tc>
        <w:tc>
          <w:tcPr>
            <w:tcW w:w="5528" w:type="dxa"/>
            <w:tcBorders>
              <w:top w:val="nil"/>
              <w:left w:val="nil"/>
              <w:bottom w:val="single" w:sz="4" w:space="0" w:color="auto"/>
              <w:right w:val="single" w:sz="4" w:space="0" w:color="auto"/>
            </w:tcBorders>
            <w:shd w:val="clear" w:color="auto" w:fill="auto"/>
          </w:tcPr>
          <w:p w14:paraId="47B8C81F" w14:textId="77777777" w:rsidR="00F54C1F" w:rsidRPr="00891D63" w:rsidRDefault="00F54C1F" w:rsidP="00067FBE">
            <w:pPr>
              <w:spacing w:after="0" w:line="240" w:lineRule="auto"/>
              <w:jc w:val="both"/>
              <w:rPr>
                <w:rFonts w:cs="Arial"/>
                <w:bCs/>
                <w:sz w:val="24"/>
                <w:szCs w:val="24"/>
              </w:rPr>
            </w:pPr>
            <w:r w:rsidRPr="00891D63">
              <w:rPr>
                <w:rFonts w:cs="Arial"/>
                <w:bCs/>
                <w:sz w:val="24"/>
                <w:szCs w:val="24"/>
              </w:rPr>
              <w:t>Тендерные заявки формируются с даты начала представления тендерных заявок, указанной в объявлении о закупках способом тендера.</w:t>
            </w:r>
          </w:p>
          <w:p w14:paraId="16E21C8A" w14:textId="77777777" w:rsidR="00F54C1F" w:rsidRPr="00891D63" w:rsidRDefault="00F54C1F" w:rsidP="00067FBE">
            <w:pPr>
              <w:spacing w:after="0" w:line="240" w:lineRule="auto"/>
              <w:jc w:val="both"/>
              <w:rPr>
                <w:rFonts w:cs="Arial"/>
                <w:bCs/>
                <w:sz w:val="24"/>
                <w:szCs w:val="24"/>
              </w:rPr>
            </w:pPr>
            <w:r w:rsidRPr="00891D63">
              <w:rPr>
                <w:rFonts w:cs="Arial"/>
                <w:bCs/>
                <w:sz w:val="24"/>
                <w:szCs w:val="24"/>
              </w:rPr>
              <w:t>Также указание на право потенциального поставщика изменять или отзывать свою тендерную заявку до истечения окончательного срока их представления.</w:t>
            </w:r>
          </w:p>
          <w:p w14:paraId="7B6D9459" w14:textId="62BF05AE" w:rsidR="00F54C1F" w:rsidRPr="00891D63" w:rsidRDefault="00F54C1F" w:rsidP="00E67693">
            <w:pPr>
              <w:spacing w:after="0" w:line="240" w:lineRule="auto"/>
              <w:jc w:val="both"/>
              <w:rPr>
                <w:rFonts w:cs="Arial"/>
                <w:bCs/>
                <w:sz w:val="24"/>
                <w:szCs w:val="24"/>
              </w:rPr>
            </w:pPr>
            <w:r w:rsidRPr="00891D63">
              <w:rPr>
                <w:rFonts w:cs="Arial"/>
                <w:bCs/>
                <w:sz w:val="24"/>
                <w:szCs w:val="24"/>
              </w:rPr>
              <w:t>Дата и время начала представления тендерных заявок должны быть определены Заказчиком/организатором закупок на рабочий день, следующий за днем публикации объявления о закупках, в период с 10:00 до 18:00 часов времени г.</w:t>
            </w:r>
            <w:r w:rsidR="00E67693" w:rsidRPr="00891D63">
              <w:rPr>
                <w:rFonts w:cs="Arial"/>
                <w:bCs/>
                <w:sz w:val="24"/>
                <w:szCs w:val="24"/>
              </w:rPr>
              <w:t>Астана</w:t>
            </w:r>
            <w:r w:rsidRPr="00891D63">
              <w:rPr>
                <w:rFonts w:cs="Arial"/>
                <w:bCs/>
                <w:sz w:val="24"/>
                <w:szCs w:val="24"/>
              </w:rPr>
              <w:t>.</w:t>
            </w:r>
          </w:p>
        </w:tc>
      </w:tr>
      <w:tr w:rsidR="00F54C1F" w:rsidRPr="00891D63" w14:paraId="63EC2A61" w14:textId="77777777" w:rsidTr="00067FBE">
        <w:trPr>
          <w:trHeight w:val="855"/>
        </w:trPr>
        <w:tc>
          <w:tcPr>
            <w:tcW w:w="588" w:type="dxa"/>
            <w:tcBorders>
              <w:top w:val="nil"/>
              <w:left w:val="single" w:sz="4" w:space="0" w:color="auto"/>
              <w:bottom w:val="single" w:sz="4" w:space="0" w:color="000000"/>
              <w:right w:val="single" w:sz="4" w:space="0" w:color="auto"/>
            </w:tcBorders>
            <w:shd w:val="clear" w:color="auto" w:fill="auto"/>
          </w:tcPr>
          <w:p w14:paraId="188A2285" w14:textId="77777777" w:rsidR="00F54C1F" w:rsidRPr="00891D63" w:rsidRDefault="00F54C1F" w:rsidP="00C523ED">
            <w:pPr>
              <w:pStyle w:val="af8"/>
              <w:numPr>
                <w:ilvl w:val="0"/>
                <w:numId w:val="79"/>
              </w:numPr>
              <w:spacing w:after="0" w:line="240" w:lineRule="auto"/>
              <w:ind w:left="284" w:right="-199" w:hanging="375"/>
              <w:jc w:val="center"/>
              <w:rPr>
                <w:rFonts w:cs="Arial"/>
                <w:color w:val="000000"/>
                <w:sz w:val="24"/>
                <w:szCs w:val="24"/>
              </w:rPr>
            </w:pPr>
          </w:p>
        </w:tc>
        <w:tc>
          <w:tcPr>
            <w:tcW w:w="3919" w:type="dxa"/>
            <w:tcBorders>
              <w:top w:val="nil"/>
              <w:left w:val="single" w:sz="4" w:space="0" w:color="auto"/>
              <w:bottom w:val="single" w:sz="4" w:space="0" w:color="000000"/>
              <w:right w:val="single" w:sz="4" w:space="0" w:color="auto"/>
            </w:tcBorders>
            <w:shd w:val="clear" w:color="auto" w:fill="auto"/>
          </w:tcPr>
          <w:p w14:paraId="065B11E6" w14:textId="77777777" w:rsidR="00F54C1F" w:rsidRPr="00891D63" w:rsidRDefault="00F54C1F" w:rsidP="00067FBE">
            <w:pPr>
              <w:spacing w:after="0" w:line="240" w:lineRule="auto"/>
              <w:jc w:val="both"/>
              <w:rPr>
                <w:rFonts w:cs="Arial"/>
                <w:color w:val="000000"/>
                <w:sz w:val="24"/>
                <w:szCs w:val="24"/>
              </w:rPr>
            </w:pPr>
            <w:r w:rsidRPr="00891D63">
              <w:rPr>
                <w:rFonts w:cs="Arial"/>
                <w:color w:val="000000"/>
                <w:sz w:val="24"/>
                <w:szCs w:val="24"/>
              </w:rPr>
              <w:t xml:space="preserve">Условия проведения встречи с потенциальными поставщиками по разъяснению положений </w:t>
            </w:r>
            <w:r w:rsidRPr="00891D63">
              <w:rPr>
                <w:rFonts w:cs="Arial"/>
                <w:color w:val="000000"/>
                <w:sz w:val="24"/>
                <w:szCs w:val="24"/>
              </w:rPr>
              <w:lastRenderedPageBreak/>
              <w:t>тендерной документации, а также способы, с помощью которых потенциальные поставщики могут запрашивать разъяснения по содержанию тендерной документации</w:t>
            </w:r>
          </w:p>
        </w:tc>
        <w:tc>
          <w:tcPr>
            <w:tcW w:w="5528" w:type="dxa"/>
            <w:tcBorders>
              <w:top w:val="nil"/>
              <w:left w:val="nil"/>
              <w:bottom w:val="single" w:sz="4" w:space="0" w:color="auto"/>
              <w:right w:val="single" w:sz="4" w:space="0" w:color="auto"/>
            </w:tcBorders>
            <w:shd w:val="clear" w:color="auto" w:fill="auto"/>
          </w:tcPr>
          <w:p w14:paraId="6ECA6644" w14:textId="77777777" w:rsidR="00F54C1F" w:rsidRPr="00891D63" w:rsidRDefault="00F54C1F" w:rsidP="00067FBE">
            <w:pPr>
              <w:spacing w:after="0" w:line="240" w:lineRule="auto"/>
              <w:jc w:val="both"/>
              <w:rPr>
                <w:rFonts w:cs="Arial"/>
                <w:color w:val="000000"/>
                <w:sz w:val="24"/>
                <w:szCs w:val="24"/>
              </w:rPr>
            </w:pPr>
            <w:r w:rsidRPr="00891D63">
              <w:rPr>
                <w:rFonts w:cs="Arial"/>
                <w:color w:val="000000"/>
                <w:sz w:val="24"/>
                <w:szCs w:val="24"/>
              </w:rPr>
              <w:lastRenderedPageBreak/>
              <w:t xml:space="preserve">Указывается в случае, если тендерной документацией предусматривается </w:t>
            </w:r>
            <w:r w:rsidRPr="00891D63">
              <w:rPr>
                <w:rFonts w:cs="Arial"/>
                <w:color w:val="000000"/>
                <w:sz w:val="24"/>
                <w:szCs w:val="24"/>
              </w:rPr>
              <w:lastRenderedPageBreak/>
              <w:t>проведение встречи с потенциальными поставщиками.</w:t>
            </w:r>
          </w:p>
          <w:p w14:paraId="65C22401" w14:textId="77777777" w:rsidR="00F54C1F" w:rsidRPr="00891D63" w:rsidRDefault="00F54C1F" w:rsidP="00067FBE">
            <w:pPr>
              <w:spacing w:after="0" w:line="240" w:lineRule="auto"/>
              <w:jc w:val="both"/>
              <w:rPr>
                <w:rFonts w:cs="Arial"/>
                <w:bCs/>
                <w:sz w:val="24"/>
                <w:szCs w:val="24"/>
              </w:rPr>
            </w:pPr>
            <w:r w:rsidRPr="00891D63">
              <w:rPr>
                <w:rFonts w:cs="Arial"/>
                <w:color w:val="000000"/>
                <w:sz w:val="24"/>
                <w:szCs w:val="24"/>
              </w:rPr>
              <w:t>Способы (телефон, адрес электронной почты и др.), с помощью которых потенциальные поставщики могут запрашивать разъяснения (направлять обращения), указываются в обязательном порядке.</w:t>
            </w:r>
          </w:p>
        </w:tc>
      </w:tr>
      <w:tr w:rsidR="00F54C1F" w:rsidRPr="00891D63" w14:paraId="5AAD9E3E" w14:textId="77777777" w:rsidTr="007B0CE0">
        <w:trPr>
          <w:trHeight w:val="1867"/>
        </w:trPr>
        <w:tc>
          <w:tcPr>
            <w:tcW w:w="588" w:type="dxa"/>
            <w:tcBorders>
              <w:top w:val="nil"/>
              <w:left w:val="single" w:sz="4" w:space="0" w:color="auto"/>
              <w:bottom w:val="single" w:sz="4" w:space="0" w:color="000000"/>
              <w:right w:val="single" w:sz="4" w:space="0" w:color="auto"/>
            </w:tcBorders>
            <w:shd w:val="clear" w:color="auto" w:fill="auto"/>
          </w:tcPr>
          <w:p w14:paraId="7622BA47" w14:textId="77777777" w:rsidR="00F54C1F" w:rsidRPr="00891D63" w:rsidRDefault="00F54C1F" w:rsidP="00C523ED">
            <w:pPr>
              <w:pStyle w:val="af8"/>
              <w:numPr>
                <w:ilvl w:val="0"/>
                <w:numId w:val="79"/>
              </w:numPr>
              <w:spacing w:after="0" w:line="240" w:lineRule="auto"/>
              <w:ind w:left="284" w:right="-199" w:hanging="375"/>
              <w:jc w:val="center"/>
              <w:rPr>
                <w:rFonts w:cs="Arial"/>
                <w:color w:val="000000"/>
                <w:sz w:val="24"/>
                <w:szCs w:val="24"/>
              </w:rPr>
            </w:pPr>
          </w:p>
        </w:tc>
        <w:tc>
          <w:tcPr>
            <w:tcW w:w="3919" w:type="dxa"/>
            <w:tcBorders>
              <w:top w:val="nil"/>
              <w:left w:val="single" w:sz="4" w:space="0" w:color="auto"/>
              <w:bottom w:val="single" w:sz="4" w:space="0" w:color="000000"/>
              <w:right w:val="single" w:sz="4" w:space="0" w:color="auto"/>
            </w:tcBorders>
            <w:shd w:val="clear" w:color="auto" w:fill="auto"/>
          </w:tcPr>
          <w:p w14:paraId="2D513D57" w14:textId="77777777" w:rsidR="00F54C1F" w:rsidRPr="00891D63" w:rsidRDefault="00F54C1F" w:rsidP="00067FBE">
            <w:pPr>
              <w:widowControl w:val="0"/>
              <w:autoSpaceDE w:val="0"/>
              <w:autoSpaceDN w:val="0"/>
              <w:adjustRightInd w:val="0"/>
              <w:spacing w:after="0" w:line="240" w:lineRule="auto"/>
              <w:jc w:val="both"/>
              <w:rPr>
                <w:rFonts w:cs="Arial"/>
                <w:bCs/>
                <w:sz w:val="24"/>
                <w:szCs w:val="24"/>
              </w:rPr>
            </w:pPr>
            <w:r w:rsidRPr="00891D63">
              <w:rPr>
                <w:rFonts w:cs="Arial"/>
                <w:bCs/>
                <w:sz w:val="24"/>
                <w:szCs w:val="24"/>
              </w:rPr>
              <w:t>Порядок, дата и время вскрытия тендерных заявок</w:t>
            </w:r>
          </w:p>
        </w:tc>
        <w:tc>
          <w:tcPr>
            <w:tcW w:w="5528" w:type="dxa"/>
            <w:tcBorders>
              <w:top w:val="nil"/>
              <w:left w:val="nil"/>
              <w:bottom w:val="single" w:sz="4" w:space="0" w:color="auto"/>
              <w:right w:val="single" w:sz="4" w:space="0" w:color="auto"/>
            </w:tcBorders>
            <w:shd w:val="clear" w:color="auto" w:fill="auto"/>
          </w:tcPr>
          <w:p w14:paraId="20AAFCB6" w14:textId="2D902EB1" w:rsidR="00F54C1F" w:rsidRPr="00891D63" w:rsidRDefault="00F54C1F" w:rsidP="00E67693">
            <w:pPr>
              <w:spacing w:after="0" w:line="240" w:lineRule="auto"/>
              <w:jc w:val="both"/>
              <w:rPr>
                <w:rFonts w:cs="Arial"/>
                <w:bCs/>
                <w:sz w:val="24"/>
                <w:szCs w:val="24"/>
              </w:rPr>
            </w:pPr>
            <w:r w:rsidRPr="00891D63">
              <w:rPr>
                <w:rFonts w:cs="Arial"/>
                <w:bCs/>
                <w:sz w:val="24"/>
                <w:szCs w:val="24"/>
              </w:rPr>
              <w:t>Дата и время вскрытия тендерных заявок должны быть определены Заказчиком/организатором закупок на рабочий день в период с 10:00 до 18:00 часов времени г.</w:t>
            </w:r>
            <w:r w:rsidR="00E67693" w:rsidRPr="00891D63">
              <w:rPr>
                <w:rFonts w:cs="Arial"/>
                <w:bCs/>
                <w:sz w:val="24"/>
                <w:szCs w:val="24"/>
              </w:rPr>
              <w:t>Астана</w:t>
            </w:r>
            <w:r w:rsidRPr="00891D63">
              <w:rPr>
                <w:rFonts w:cs="Arial"/>
                <w:bCs/>
                <w:sz w:val="24"/>
                <w:szCs w:val="24"/>
              </w:rPr>
              <w:t>. Временем окончательного срока представления тендерных заявок является время вскрытия заявок.</w:t>
            </w:r>
          </w:p>
        </w:tc>
      </w:tr>
      <w:tr w:rsidR="007B0CE0" w:rsidRPr="00891D63" w14:paraId="3C735031" w14:textId="77777777" w:rsidTr="00067FBE">
        <w:trPr>
          <w:trHeight w:val="576"/>
        </w:trPr>
        <w:tc>
          <w:tcPr>
            <w:tcW w:w="588" w:type="dxa"/>
            <w:vMerge w:val="restart"/>
            <w:tcBorders>
              <w:top w:val="nil"/>
              <w:left w:val="single" w:sz="4" w:space="0" w:color="auto"/>
              <w:right w:val="single" w:sz="4" w:space="0" w:color="auto"/>
            </w:tcBorders>
            <w:shd w:val="clear" w:color="auto" w:fill="auto"/>
          </w:tcPr>
          <w:p w14:paraId="519C9F57" w14:textId="77777777" w:rsidR="007B0CE0" w:rsidRPr="00891D63" w:rsidRDefault="007B0CE0" w:rsidP="00C523ED">
            <w:pPr>
              <w:pStyle w:val="af8"/>
              <w:numPr>
                <w:ilvl w:val="0"/>
                <w:numId w:val="79"/>
              </w:numPr>
              <w:spacing w:after="0" w:line="240" w:lineRule="auto"/>
              <w:ind w:left="284" w:right="-199" w:hanging="375"/>
              <w:jc w:val="center"/>
              <w:rPr>
                <w:rFonts w:cs="Arial"/>
                <w:color w:val="000000"/>
                <w:sz w:val="24"/>
                <w:szCs w:val="24"/>
              </w:rPr>
            </w:pPr>
          </w:p>
        </w:tc>
        <w:tc>
          <w:tcPr>
            <w:tcW w:w="3919" w:type="dxa"/>
            <w:vMerge w:val="restart"/>
            <w:tcBorders>
              <w:top w:val="nil"/>
              <w:left w:val="single" w:sz="4" w:space="0" w:color="auto"/>
              <w:right w:val="single" w:sz="4" w:space="0" w:color="auto"/>
            </w:tcBorders>
            <w:shd w:val="clear" w:color="auto" w:fill="auto"/>
          </w:tcPr>
          <w:p w14:paraId="0099BF40" w14:textId="77777777" w:rsidR="007B0CE0" w:rsidRPr="00891D63" w:rsidRDefault="007B0CE0" w:rsidP="00067FBE">
            <w:pPr>
              <w:spacing w:after="0" w:line="240" w:lineRule="auto"/>
              <w:jc w:val="both"/>
              <w:rPr>
                <w:rFonts w:cs="Arial"/>
                <w:color w:val="000000"/>
                <w:sz w:val="24"/>
                <w:szCs w:val="24"/>
              </w:rPr>
            </w:pPr>
            <w:r w:rsidRPr="00891D63">
              <w:rPr>
                <w:rFonts w:cs="Arial"/>
                <w:color w:val="000000"/>
                <w:sz w:val="24"/>
                <w:szCs w:val="24"/>
              </w:rPr>
              <w:t>Порядок рассмотрения тендерных заявок и определения победителя тендера</w:t>
            </w:r>
          </w:p>
        </w:tc>
        <w:tc>
          <w:tcPr>
            <w:tcW w:w="5528" w:type="dxa"/>
            <w:tcBorders>
              <w:top w:val="nil"/>
              <w:left w:val="nil"/>
              <w:bottom w:val="single" w:sz="4" w:space="0" w:color="auto"/>
              <w:right w:val="single" w:sz="4" w:space="0" w:color="auto"/>
            </w:tcBorders>
            <w:shd w:val="clear" w:color="auto" w:fill="auto"/>
          </w:tcPr>
          <w:p w14:paraId="254AAA48" w14:textId="6D646657" w:rsidR="007B0CE0" w:rsidRPr="00891D63" w:rsidRDefault="007B0CE0" w:rsidP="00287F54">
            <w:pPr>
              <w:spacing w:after="0" w:line="240" w:lineRule="auto"/>
              <w:jc w:val="both"/>
              <w:rPr>
                <w:rFonts w:cs="Arial"/>
                <w:bCs/>
                <w:sz w:val="24"/>
                <w:szCs w:val="24"/>
              </w:rPr>
            </w:pPr>
            <w:r w:rsidRPr="00891D63">
              <w:rPr>
                <w:rFonts w:cs="Arial"/>
                <w:color w:val="000000"/>
                <w:sz w:val="24"/>
                <w:szCs w:val="24"/>
              </w:rPr>
              <w:t>Может содержать особый порядок оценки тендерных заявок в случае, определенном пунктом 9 статьи 35 Порядка, если особый порядок оценки предусмотрен утвержденной закупочной категорийной стратегией</w:t>
            </w:r>
          </w:p>
        </w:tc>
      </w:tr>
      <w:tr w:rsidR="007B0CE0" w:rsidRPr="00891D63" w14:paraId="7884A892" w14:textId="77777777" w:rsidTr="005A0B62">
        <w:trPr>
          <w:trHeight w:val="576"/>
        </w:trPr>
        <w:tc>
          <w:tcPr>
            <w:tcW w:w="588" w:type="dxa"/>
            <w:vMerge/>
            <w:tcBorders>
              <w:left w:val="single" w:sz="4" w:space="0" w:color="auto"/>
              <w:right w:val="single" w:sz="4" w:space="0" w:color="auto"/>
            </w:tcBorders>
            <w:shd w:val="clear" w:color="auto" w:fill="auto"/>
          </w:tcPr>
          <w:p w14:paraId="2ED84A72" w14:textId="77777777" w:rsidR="007B0CE0" w:rsidRPr="00891D63" w:rsidRDefault="007B0CE0" w:rsidP="00C523ED">
            <w:pPr>
              <w:pStyle w:val="af8"/>
              <w:numPr>
                <w:ilvl w:val="0"/>
                <w:numId w:val="79"/>
              </w:numPr>
              <w:spacing w:after="0" w:line="240" w:lineRule="auto"/>
              <w:ind w:left="284" w:right="-199" w:hanging="375"/>
              <w:jc w:val="center"/>
              <w:rPr>
                <w:rFonts w:cs="Arial"/>
                <w:color w:val="000000"/>
                <w:sz w:val="24"/>
                <w:szCs w:val="24"/>
              </w:rPr>
            </w:pPr>
          </w:p>
        </w:tc>
        <w:tc>
          <w:tcPr>
            <w:tcW w:w="3919" w:type="dxa"/>
            <w:vMerge/>
            <w:tcBorders>
              <w:left w:val="single" w:sz="4" w:space="0" w:color="auto"/>
              <w:right w:val="single" w:sz="4" w:space="0" w:color="auto"/>
            </w:tcBorders>
            <w:shd w:val="clear" w:color="auto" w:fill="auto"/>
          </w:tcPr>
          <w:p w14:paraId="3AACC318" w14:textId="77777777" w:rsidR="007B0CE0" w:rsidRPr="00891D63" w:rsidRDefault="007B0CE0" w:rsidP="00067FBE">
            <w:pPr>
              <w:spacing w:after="0" w:line="240" w:lineRule="auto"/>
              <w:jc w:val="both"/>
              <w:rPr>
                <w:rFonts w:cs="Arial"/>
                <w:color w:val="000000"/>
                <w:sz w:val="24"/>
                <w:szCs w:val="24"/>
              </w:rPr>
            </w:pPr>
          </w:p>
        </w:tc>
        <w:tc>
          <w:tcPr>
            <w:tcW w:w="5528" w:type="dxa"/>
            <w:tcBorders>
              <w:top w:val="nil"/>
              <w:left w:val="nil"/>
              <w:bottom w:val="single" w:sz="4" w:space="0" w:color="auto"/>
              <w:right w:val="single" w:sz="4" w:space="0" w:color="auto"/>
            </w:tcBorders>
            <w:shd w:val="clear" w:color="auto" w:fill="auto"/>
          </w:tcPr>
          <w:p w14:paraId="10C534BB" w14:textId="77777777" w:rsidR="007B0CE0" w:rsidRPr="00891D63" w:rsidRDefault="007B0CE0" w:rsidP="00067FBE">
            <w:pPr>
              <w:spacing w:after="0" w:line="240" w:lineRule="auto"/>
              <w:jc w:val="both"/>
              <w:rPr>
                <w:rFonts w:cs="Arial"/>
                <w:color w:val="000000"/>
                <w:sz w:val="24"/>
                <w:szCs w:val="24"/>
              </w:rPr>
            </w:pPr>
            <w:r w:rsidRPr="00891D63">
              <w:rPr>
                <w:rFonts w:cs="Arial"/>
                <w:color w:val="000000"/>
                <w:sz w:val="24"/>
                <w:szCs w:val="24"/>
              </w:rPr>
              <w:t>Может содержать порядок проведения переговоров на понижение цены (ССВ) и других коммерческих условий, в случае, если проведение переговоров предусмотрено утвержденной закупочной категорийной стратегией</w:t>
            </w:r>
          </w:p>
        </w:tc>
      </w:tr>
      <w:tr w:rsidR="007B0CE0" w:rsidRPr="00891D63" w14:paraId="6BA65C16" w14:textId="77777777" w:rsidTr="00360789">
        <w:trPr>
          <w:trHeight w:val="274"/>
        </w:trPr>
        <w:tc>
          <w:tcPr>
            <w:tcW w:w="588" w:type="dxa"/>
            <w:vMerge/>
            <w:tcBorders>
              <w:left w:val="single" w:sz="4" w:space="0" w:color="auto"/>
              <w:bottom w:val="single" w:sz="4" w:space="0" w:color="000000"/>
              <w:right w:val="single" w:sz="4" w:space="0" w:color="auto"/>
            </w:tcBorders>
            <w:shd w:val="clear" w:color="auto" w:fill="auto"/>
          </w:tcPr>
          <w:p w14:paraId="626526CE" w14:textId="77777777" w:rsidR="007B0CE0" w:rsidRPr="00891D63" w:rsidRDefault="007B0CE0" w:rsidP="00C523ED">
            <w:pPr>
              <w:pStyle w:val="af8"/>
              <w:numPr>
                <w:ilvl w:val="0"/>
                <w:numId w:val="79"/>
              </w:numPr>
              <w:spacing w:after="0" w:line="240" w:lineRule="auto"/>
              <w:ind w:left="284" w:right="-199" w:hanging="375"/>
              <w:jc w:val="center"/>
              <w:rPr>
                <w:rFonts w:cs="Arial"/>
                <w:color w:val="000000"/>
                <w:sz w:val="24"/>
                <w:szCs w:val="24"/>
              </w:rPr>
            </w:pPr>
          </w:p>
        </w:tc>
        <w:tc>
          <w:tcPr>
            <w:tcW w:w="3919" w:type="dxa"/>
            <w:vMerge/>
            <w:tcBorders>
              <w:left w:val="single" w:sz="4" w:space="0" w:color="auto"/>
              <w:bottom w:val="single" w:sz="4" w:space="0" w:color="000000"/>
              <w:right w:val="single" w:sz="4" w:space="0" w:color="auto"/>
            </w:tcBorders>
            <w:shd w:val="clear" w:color="auto" w:fill="auto"/>
          </w:tcPr>
          <w:p w14:paraId="5D8E96DC" w14:textId="77777777" w:rsidR="007B0CE0" w:rsidRPr="00891D63" w:rsidRDefault="007B0CE0" w:rsidP="00067FBE">
            <w:pPr>
              <w:spacing w:after="0" w:line="240" w:lineRule="auto"/>
              <w:jc w:val="both"/>
              <w:rPr>
                <w:rFonts w:cs="Arial"/>
                <w:color w:val="000000"/>
                <w:sz w:val="24"/>
                <w:szCs w:val="24"/>
              </w:rPr>
            </w:pPr>
          </w:p>
        </w:tc>
        <w:tc>
          <w:tcPr>
            <w:tcW w:w="5528" w:type="dxa"/>
            <w:tcBorders>
              <w:top w:val="nil"/>
              <w:left w:val="nil"/>
              <w:bottom w:val="single" w:sz="4" w:space="0" w:color="auto"/>
              <w:right w:val="single" w:sz="4" w:space="0" w:color="auto"/>
            </w:tcBorders>
            <w:shd w:val="clear" w:color="auto" w:fill="auto"/>
          </w:tcPr>
          <w:p w14:paraId="1EB86FE9" w14:textId="77777777" w:rsidR="007B0CE0" w:rsidRPr="00891D63" w:rsidRDefault="007B0CE0" w:rsidP="007B0CE0">
            <w:pPr>
              <w:spacing w:after="0" w:line="240" w:lineRule="auto"/>
              <w:jc w:val="both"/>
              <w:rPr>
                <w:rFonts w:cs="Arial"/>
                <w:color w:val="000000"/>
                <w:sz w:val="24"/>
                <w:szCs w:val="24"/>
              </w:rPr>
            </w:pPr>
            <w:r w:rsidRPr="00891D63">
              <w:rPr>
                <w:rFonts w:cs="Arial"/>
                <w:color w:val="000000"/>
                <w:sz w:val="24"/>
                <w:szCs w:val="24"/>
              </w:rPr>
              <w:t>Может содержать право выезда членов тендерной комиссии по месту нахождения объекта(ов), материально-технических ресурсов потенциального поставщика, требуемых в соответствии с пунктом 8 Приложения № 5 к Порядку.</w:t>
            </w:r>
          </w:p>
          <w:p w14:paraId="24AA1024" w14:textId="77777777" w:rsidR="007B0CE0" w:rsidRPr="00891D63" w:rsidRDefault="007B0CE0" w:rsidP="007B0CE0">
            <w:pPr>
              <w:spacing w:after="0" w:line="240" w:lineRule="auto"/>
              <w:jc w:val="both"/>
              <w:rPr>
                <w:rFonts w:cs="Arial"/>
                <w:color w:val="000000"/>
                <w:sz w:val="24"/>
                <w:szCs w:val="24"/>
              </w:rPr>
            </w:pPr>
            <w:r w:rsidRPr="00891D63">
              <w:rPr>
                <w:rFonts w:cs="Arial"/>
                <w:color w:val="000000"/>
                <w:sz w:val="24"/>
                <w:szCs w:val="24"/>
              </w:rPr>
              <w:t>В данном случае тендерная документация должна содержать порядок и сроки выезда, а также порядок уведомления потенциальных поставщиков о выезде членов тендерной комиссии.</w:t>
            </w:r>
          </w:p>
          <w:p w14:paraId="423E5096" w14:textId="47AFAE3C" w:rsidR="007B0CE0" w:rsidRPr="00891D63" w:rsidRDefault="007B0CE0" w:rsidP="00E20E98">
            <w:pPr>
              <w:spacing w:after="0" w:line="240" w:lineRule="auto"/>
              <w:jc w:val="both"/>
              <w:rPr>
                <w:rFonts w:cs="Arial"/>
                <w:color w:val="000000"/>
                <w:sz w:val="24"/>
                <w:szCs w:val="24"/>
              </w:rPr>
            </w:pPr>
            <w:r w:rsidRPr="00891D63">
              <w:rPr>
                <w:rFonts w:cs="Arial"/>
                <w:color w:val="000000"/>
                <w:sz w:val="24"/>
                <w:szCs w:val="24"/>
              </w:rPr>
              <w:t>В случае принятия решения об осуществлении выезда, тендерная комиссия осуществляет выезд ко всем потенциальным поставщикам, чьи документы и сведения, содержащиеся в составе тендерных заявок, в том числе представленные с целью устранения несоответствий, выявленных в рамках процедуры предварительного рассмотрения тендерных заявок, соответствуют требованиям тендер</w:t>
            </w:r>
            <w:r w:rsidR="00E20E98" w:rsidRPr="00891D63">
              <w:rPr>
                <w:rFonts w:cs="Arial"/>
                <w:color w:val="000000"/>
                <w:sz w:val="24"/>
                <w:szCs w:val="24"/>
              </w:rPr>
              <w:t>ной документации.</w:t>
            </w:r>
          </w:p>
        </w:tc>
      </w:tr>
      <w:tr w:rsidR="00F54C1F" w:rsidRPr="00891D63" w14:paraId="20EA0C7A" w14:textId="77777777" w:rsidTr="00067FBE">
        <w:trPr>
          <w:trHeight w:val="651"/>
        </w:trPr>
        <w:tc>
          <w:tcPr>
            <w:tcW w:w="588" w:type="dxa"/>
            <w:vMerge w:val="restart"/>
            <w:tcBorders>
              <w:top w:val="nil"/>
              <w:left w:val="single" w:sz="4" w:space="0" w:color="auto"/>
              <w:bottom w:val="single" w:sz="4" w:space="0" w:color="000000"/>
              <w:right w:val="single" w:sz="4" w:space="0" w:color="auto"/>
            </w:tcBorders>
            <w:shd w:val="clear" w:color="auto" w:fill="auto"/>
          </w:tcPr>
          <w:p w14:paraId="1443E38D" w14:textId="77777777" w:rsidR="00F54C1F" w:rsidRPr="00891D63" w:rsidRDefault="00F54C1F" w:rsidP="00C523ED">
            <w:pPr>
              <w:pStyle w:val="af8"/>
              <w:numPr>
                <w:ilvl w:val="0"/>
                <w:numId w:val="79"/>
              </w:numPr>
              <w:spacing w:after="0" w:line="240" w:lineRule="auto"/>
              <w:ind w:left="284" w:right="-199" w:hanging="375"/>
              <w:jc w:val="center"/>
              <w:rPr>
                <w:rFonts w:cs="Arial"/>
                <w:color w:val="000000"/>
                <w:sz w:val="24"/>
                <w:szCs w:val="24"/>
              </w:rPr>
            </w:pPr>
          </w:p>
        </w:tc>
        <w:tc>
          <w:tcPr>
            <w:tcW w:w="3919" w:type="dxa"/>
            <w:vMerge w:val="restart"/>
            <w:tcBorders>
              <w:top w:val="nil"/>
              <w:left w:val="single" w:sz="4" w:space="0" w:color="auto"/>
              <w:bottom w:val="single" w:sz="4" w:space="0" w:color="000000"/>
              <w:right w:val="single" w:sz="4" w:space="0" w:color="auto"/>
            </w:tcBorders>
            <w:shd w:val="clear" w:color="auto" w:fill="auto"/>
            <w:hideMark/>
          </w:tcPr>
          <w:p w14:paraId="0B7D4B1A" w14:textId="77777777" w:rsidR="00F54C1F" w:rsidRPr="00891D63" w:rsidRDefault="00F54C1F" w:rsidP="00067FBE">
            <w:pPr>
              <w:spacing w:after="0" w:line="240" w:lineRule="auto"/>
              <w:jc w:val="both"/>
              <w:rPr>
                <w:rFonts w:cs="Arial"/>
                <w:color w:val="000000"/>
                <w:sz w:val="24"/>
                <w:szCs w:val="24"/>
              </w:rPr>
            </w:pPr>
            <w:r w:rsidRPr="00891D63">
              <w:rPr>
                <w:rFonts w:cs="Arial"/>
                <w:color w:val="000000"/>
                <w:sz w:val="24"/>
                <w:szCs w:val="24"/>
              </w:rPr>
              <w:t>Условия, виды, объем, сроки и способ внесения обеспечения исполнения договора</w:t>
            </w:r>
          </w:p>
        </w:tc>
        <w:tc>
          <w:tcPr>
            <w:tcW w:w="5528" w:type="dxa"/>
            <w:tcBorders>
              <w:top w:val="nil"/>
              <w:left w:val="nil"/>
              <w:bottom w:val="single" w:sz="4" w:space="0" w:color="auto"/>
              <w:right w:val="single" w:sz="4" w:space="0" w:color="auto"/>
            </w:tcBorders>
            <w:shd w:val="clear" w:color="auto" w:fill="auto"/>
            <w:hideMark/>
          </w:tcPr>
          <w:p w14:paraId="60B6E4BB" w14:textId="77777777" w:rsidR="00F54C1F" w:rsidRPr="00891D63" w:rsidRDefault="00F54C1F" w:rsidP="00067FBE">
            <w:pPr>
              <w:spacing w:after="0" w:line="240" w:lineRule="auto"/>
              <w:jc w:val="both"/>
              <w:rPr>
                <w:rFonts w:cs="Arial"/>
                <w:color w:val="000000"/>
                <w:sz w:val="24"/>
                <w:szCs w:val="24"/>
              </w:rPr>
            </w:pPr>
            <w:r w:rsidRPr="00891D63">
              <w:rPr>
                <w:rFonts w:cs="Arial"/>
                <w:color w:val="000000"/>
                <w:sz w:val="24"/>
                <w:szCs w:val="24"/>
              </w:rPr>
              <w:t>Установление данного требования является обязательным за исключением закупок среди товаропроизводителей закупаемого товара или организаций инвалидов.</w:t>
            </w:r>
          </w:p>
          <w:p w14:paraId="6371D44A" w14:textId="6C4D46A3" w:rsidR="00F54C1F" w:rsidRPr="00891D63" w:rsidRDefault="00F54C1F" w:rsidP="00287F54">
            <w:pPr>
              <w:spacing w:after="0" w:line="240" w:lineRule="auto"/>
              <w:jc w:val="both"/>
              <w:rPr>
                <w:rFonts w:cs="Arial"/>
                <w:color w:val="000000"/>
                <w:sz w:val="24"/>
                <w:szCs w:val="24"/>
              </w:rPr>
            </w:pPr>
            <w:r w:rsidRPr="00891D63">
              <w:rPr>
                <w:rFonts w:cs="Arial"/>
                <w:color w:val="000000"/>
                <w:sz w:val="24"/>
                <w:szCs w:val="24"/>
              </w:rPr>
              <w:t>Обеспечение исполнения договора не вносится потенциальными поставщиками, определенными пунктом 7 статьи 4</w:t>
            </w:r>
            <w:r w:rsidR="00287F54" w:rsidRPr="00891D63">
              <w:rPr>
                <w:rFonts w:cs="Arial"/>
                <w:color w:val="000000"/>
                <w:sz w:val="24"/>
                <w:szCs w:val="24"/>
              </w:rPr>
              <w:t>3</w:t>
            </w:r>
            <w:r w:rsidRPr="00891D63">
              <w:rPr>
                <w:rFonts w:cs="Arial"/>
                <w:color w:val="000000"/>
                <w:sz w:val="24"/>
                <w:szCs w:val="24"/>
              </w:rPr>
              <w:t xml:space="preserve"> Порядка.</w:t>
            </w:r>
          </w:p>
        </w:tc>
      </w:tr>
      <w:tr w:rsidR="00F54C1F" w:rsidRPr="00891D63" w14:paraId="219638B5" w14:textId="77777777" w:rsidTr="00067FBE">
        <w:trPr>
          <w:trHeight w:val="570"/>
        </w:trPr>
        <w:tc>
          <w:tcPr>
            <w:tcW w:w="588" w:type="dxa"/>
            <w:vMerge/>
            <w:tcBorders>
              <w:top w:val="nil"/>
              <w:left w:val="single" w:sz="4" w:space="0" w:color="auto"/>
              <w:bottom w:val="single" w:sz="4" w:space="0" w:color="000000"/>
              <w:right w:val="single" w:sz="4" w:space="0" w:color="auto"/>
            </w:tcBorders>
          </w:tcPr>
          <w:p w14:paraId="4DED65E2" w14:textId="77777777" w:rsidR="00F54C1F" w:rsidRPr="00891D63" w:rsidRDefault="00F54C1F" w:rsidP="00C523ED">
            <w:pPr>
              <w:pStyle w:val="af8"/>
              <w:numPr>
                <w:ilvl w:val="0"/>
                <w:numId w:val="79"/>
              </w:numPr>
              <w:spacing w:after="0" w:line="240" w:lineRule="auto"/>
              <w:ind w:left="284" w:right="-199" w:hanging="375"/>
              <w:jc w:val="center"/>
              <w:rPr>
                <w:rFonts w:cs="Arial"/>
                <w:color w:val="000000"/>
                <w:sz w:val="24"/>
                <w:szCs w:val="24"/>
              </w:rPr>
            </w:pPr>
          </w:p>
        </w:tc>
        <w:tc>
          <w:tcPr>
            <w:tcW w:w="3919" w:type="dxa"/>
            <w:vMerge/>
            <w:tcBorders>
              <w:top w:val="nil"/>
              <w:left w:val="single" w:sz="4" w:space="0" w:color="auto"/>
              <w:bottom w:val="single" w:sz="4" w:space="0" w:color="000000"/>
              <w:right w:val="single" w:sz="4" w:space="0" w:color="auto"/>
            </w:tcBorders>
            <w:hideMark/>
          </w:tcPr>
          <w:p w14:paraId="276A6678" w14:textId="77777777" w:rsidR="00F54C1F" w:rsidRPr="00891D63" w:rsidRDefault="00F54C1F" w:rsidP="00067FBE">
            <w:pPr>
              <w:spacing w:after="0" w:line="240" w:lineRule="auto"/>
              <w:jc w:val="both"/>
              <w:rPr>
                <w:rFonts w:cs="Arial"/>
                <w:color w:val="000000"/>
                <w:sz w:val="24"/>
                <w:szCs w:val="24"/>
              </w:rPr>
            </w:pPr>
          </w:p>
        </w:tc>
        <w:tc>
          <w:tcPr>
            <w:tcW w:w="5528" w:type="dxa"/>
            <w:tcBorders>
              <w:top w:val="nil"/>
              <w:left w:val="nil"/>
              <w:bottom w:val="single" w:sz="4" w:space="0" w:color="auto"/>
              <w:right w:val="single" w:sz="4" w:space="0" w:color="auto"/>
            </w:tcBorders>
            <w:shd w:val="clear" w:color="auto" w:fill="auto"/>
            <w:hideMark/>
          </w:tcPr>
          <w:p w14:paraId="37E9DB7E" w14:textId="77777777" w:rsidR="00F54C1F" w:rsidRPr="00891D63" w:rsidRDefault="00F54C1F" w:rsidP="00067FBE">
            <w:pPr>
              <w:spacing w:after="0" w:line="240" w:lineRule="auto"/>
              <w:jc w:val="both"/>
              <w:rPr>
                <w:rFonts w:cs="Arial"/>
                <w:color w:val="000000"/>
                <w:sz w:val="24"/>
                <w:szCs w:val="24"/>
              </w:rPr>
            </w:pPr>
            <w:r w:rsidRPr="00891D63">
              <w:rPr>
                <w:rFonts w:cs="Arial"/>
                <w:color w:val="000000"/>
                <w:sz w:val="24"/>
                <w:szCs w:val="24"/>
              </w:rPr>
              <w:t>Объем обеспечения исполнения договора может составлять не более 5 (пяти) процентов от общей суммы договора о закупках (при осуществлении долгосрочных закупок не более 3 (трех) процентов от общей суммы долгосрочного договора)</w:t>
            </w:r>
          </w:p>
        </w:tc>
      </w:tr>
      <w:tr w:rsidR="00F54C1F" w:rsidRPr="00891D63" w14:paraId="2E0352C3" w14:textId="77777777" w:rsidTr="00067FBE">
        <w:trPr>
          <w:trHeight w:val="570"/>
        </w:trPr>
        <w:tc>
          <w:tcPr>
            <w:tcW w:w="588" w:type="dxa"/>
            <w:tcBorders>
              <w:top w:val="nil"/>
              <w:left w:val="single" w:sz="4" w:space="0" w:color="auto"/>
              <w:bottom w:val="single" w:sz="4" w:space="0" w:color="auto"/>
              <w:right w:val="single" w:sz="4" w:space="0" w:color="auto"/>
            </w:tcBorders>
            <w:shd w:val="clear" w:color="auto" w:fill="auto"/>
          </w:tcPr>
          <w:p w14:paraId="1B0A399E" w14:textId="77777777" w:rsidR="00F54C1F" w:rsidRPr="00891D63" w:rsidRDefault="00F54C1F" w:rsidP="00C523ED">
            <w:pPr>
              <w:pStyle w:val="af8"/>
              <w:numPr>
                <w:ilvl w:val="0"/>
                <w:numId w:val="79"/>
              </w:numPr>
              <w:spacing w:after="0" w:line="240" w:lineRule="auto"/>
              <w:ind w:left="284" w:right="-199" w:hanging="375"/>
              <w:jc w:val="center"/>
              <w:rPr>
                <w:rFonts w:cs="Arial"/>
                <w:color w:val="000000"/>
                <w:sz w:val="24"/>
                <w:szCs w:val="24"/>
              </w:rPr>
            </w:pPr>
          </w:p>
        </w:tc>
        <w:tc>
          <w:tcPr>
            <w:tcW w:w="3919" w:type="dxa"/>
            <w:tcBorders>
              <w:top w:val="nil"/>
              <w:left w:val="nil"/>
              <w:bottom w:val="single" w:sz="4" w:space="0" w:color="auto"/>
              <w:right w:val="single" w:sz="4" w:space="0" w:color="auto"/>
            </w:tcBorders>
            <w:shd w:val="clear" w:color="auto" w:fill="auto"/>
            <w:hideMark/>
          </w:tcPr>
          <w:p w14:paraId="72512F46" w14:textId="77777777" w:rsidR="00F54C1F" w:rsidRPr="00891D63" w:rsidRDefault="00F54C1F" w:rsidP="00067FBE">
            <w:pPr>
              <w:spacing w:after="0" w:line="240" w:lineRule="auto"/>
              <w:jc w:val="both"/>
              <w:rPr>
                <w:rFonts w:cs="Arial"/>
                <w:color w:val="000000"/>
                <w:sz w:val="24"/>
                <w:szCs w:val="24"/>
              </w:rPr>
            </w:pPr>
            <w:r w:rsidRPr="00891D63">
              <w:rPr>
                <w:rFonts w:cs="Arial"/>
                <w:color w:val="000000"/>
                <w:sz w:val="24"/>
                <w:szCs w:val="24"/>
              </w:rPr>
              <w:t>Сведения о суммах, выделенных для приобретения товаров, работ, услуг, без учета НДС, являющихся предметом проводимых закупок</w:t>
            </w:r>
          </w:p>
        </w:tc>
        <w:tc>
          <w:tcPr>
            <w:tcW w:w="5528" w:type="dxa"/>
            <w:tcBorders>
              <w:top w:val="nil"/>
              <w:left w:val="nil"/>
              <w:bottom w:val="single" w:sz="4" w:space="0" w:color="auto"/>
              <w:right w:val="single" w:sz="4" w:space="0" w:color="auto"/>
            </w:tcBorders>
            <w:shd w:val="clear" w:color="auto" w:fill="auto"/>
            <w:hideMark/>
          </w:tcPr>
          <w:p w14:paraId="2F8F7835" w14:textId="77777777" w:rsidR="00F54C1F" w:rsidRPr="00891D63" w:rsidRDefault="00F54C1F" w:rsidP="00067FBE">
            <w:pPr>
              <w:spacing w:after="0" w:line="240" w:lineRule="auto"/>
              <w:jc w:val="both"/>
              <w:rPr>
                <w:rFonts w:cs="Arial"/>
                <w:color w:val="000000"/>
                <w:sz w:val="24"/>
                <w:szCs w:val="24"/>
              </w:rPr>
            </w:pPr>
            <w:r w:rsidRPr="00891D63">
              <w:rPr>
                <w:rFonts w:cs="Arial"/>
                <w:color w:val="000000"/>
                <w:sz w:val="24"/>
                <w:szCs w:val="24"/>
              </w:rPr>
              <w:t> </w:t>
            </w:r>
          </w:p>
        </w:tc>
      </w:tr>
      <w:tr w:rsidR="00F54C1F" w:rsidRPr="00891D63" w14:paraId="17FF7701" w14:textId="77777777" w:rsidTr="00067FBE">
        <w:trPr>
          <w:trHeight w:val="570"/>
        </w:trPr>
        <w:tc>
          <w:tcPr>
            <w:tcW w:w="588" w:type="dxa"/>
            <w:tcBorders>
              <w:top w:val="nil"/>
              <w:left w:val="single" w:sz="4" w:space="0" w:color="auto"/>
              <w:bottom w:val="single" w:sz="4" w:space="0" w:color="auto"/>
              <w:right w:val="single" w:sz="4" w:space="0" w:color="auto"/>
            </w:tcBorders>
            <w:shd w:val="clear" w:color="auto" w:fill="auto"/>
          </w:tcPr>
          <w:p w14:paraId="508ABD95" w14:textId="77777777" w:rsidR="00F54C1F" w:rsidRPr="00891D63" w:rsidRDefault="00F54C1F" w:rsidP="00C523ED">
            <w:pPr>
              <w:pStyle w:val="af8"/>
              <w:numPr>
                <w:ilvl w:val="0"/>
                <w:numId w:val="79"/>
              </w:numPr>
              <w:spacing w:after="0" w:line="240" w:lineRule="auto"/>
              <w:ind w:left="284" w:right="-199" w:hanging="375"/>
              <w:jc w:val="center"/>
              <w:rPr>
                <w:rFonts w:cs="Arial"/>
                <w:color w:val="000000"/>
                <w:sz w:val="24"/>
                <w:szCs w:val="24"/>
              </w:rPr>
            </w:pPr>
          </w:p>
        </w:tc>
        <w:tc>
          <w:tcPr>
            <w:tcW w:w="3919" w:type="dxa"/>
            <w:tcBorders>
              <w:top w:val="nil"/>
              <w:left w:val="nil"/>
              <w:bottom w:val="single" w:sz="4" w:space="0" w:color="auto"/>
              <w:right w:val="single" w:sz="4" w:space="0" w:color="auto"/>
            </w:tcBorders>
            <w:shd w:val="clear" w:color="auto" w:fill="auto"/>
          </w:tcPr>
          <w:p w14:paraId="7597E68D" w14:textId="77777777" w:rsidR="00F54C1F" w:rsidRPr="00891D63" w:rsidRDefault="00F54C1F" w:rsidP="00067FBE">
            <w:pPr>
              <w:widowControl w:val="0"/>
              <w:tabs>
                <w:tab w:val="left" w:pos="851"/>
                <w:tab w:val="left" w:pos="1134"/>
              </w:tabs>
              <w:autoSpaceDE w:val="0"/>
              <w:autoSpaceDN w:val="0"/>
              <w:adjustRightInd w:val="0"/>
              <w:spacing w:after="0" w:line="240" w:lineRule="auto"/>
              <w:jc w:val="both"/>
              <w:rPr>
                <w:rFonts w:cs="Arial"/>
                <w:color w:val="000000"/>
                <w:sz w:val="24"/>
                <w:szCs w:val="24"/>
              </w:rPr>
            </w:pPr>
            <w:r w:rsidRPr="00891D63">
              <w:rPr>
                <w:rStyle w:val="s0"/>
                <w:rFonts w:ascii="Arial" w:hAnsi="Arial" w:cs="Arial"/>
                <w:sz w:val="24"/>
                <w:szCs w:val="24"/>
              </w:rPr>
              <w:t>Формула оценки предложений потенциальных поставщиков на основе ССВ</w:t>
            </w:r>
          </w:p>
        </w:tc>
        <w:tc>
          <w:tcPr>
            <w:tcW w:w="5528" w:type="dxa"/>
            <w:tcBorders>
              <w:top w:val="nil"/>
              <w:left w:val="nil"/>
              <w:bottom w:val="single" w:sz="4" w:space="0" w:color="auto"/>
              <w:right w:val="single" w:sz="4" w:space="0" w:color="auto"/>
            </w:tcBorders>
            <w:shd w:val="clear" w:color="auto" w:fill="auto"/>
          </w:tcPr>
          <w:p w14:paraId="5F749EDD" w14:textId="77777777" w:rsidR="00F54C1F" w:rsidRPr="00891D63" w:rsidRDefault="00F54C1F" w:rsidP="00067FBE">
            <w:pPr>
              <w:spacing w:after="0" w:line="240" w:lineRule="auto"/>
              <w:jc w:val="both"/>
              <w:rPr>
                <w:rFonts w:cs="Arial"/>
                <w:color w:val="000000"/>
                <w:sz w:val="24"/>
                <w:szCs w:val="24"/>
              </w:rPr>
            </w:pPr>
            <w:r w:rsidRPr="00891D63">
              <w:rPr>
                <w:rStyle w:val="s0"/>
                <w:rFonts w:ascii="Arial" w:hAnsi="Arial" w:cs="Arial"/>
                <w:sz w:val="24"/>
                <w:szCs w:val="24"/>
              </w:rPr>
              <w:t>Указывается при закупках в рамках реализации закупочных категорийных стратегий (в случае, если это предусмотрено закупочной категорийной стратегией)</w:t>
            </w:r>
          </w:p>
        </w:tc>
      </w:tr>
      <w:tr w:rsidR="00F54C1F" w:rsidRPr="00891D63" w14:paraId="63465554" w14:textId="77777777" w:rsidTr="00067FBE">
        <w:trPr>
          <w:trHeight w:val="570"/>
        </w:trPr>
        <w:tc>
          <w:tcPr>
            <w:tcW w:w="588" w:type="dxa"/>
            <w:tcBorders>
              <w:top w:val="nil"/>
              <w:left w:val="single" w:sz="4" w:space="0" w:color="auto"/>
              <w:bottom w:val="single" w:sz="4" w:space="0" w:color="auto"/>
              <w:right w:val="single" w:sz="4" w:space="0" w:color="auto"/>
            </w:tcBorders>
            <w:shd w:val="clear" w:color="auto" w:fill="auto"/>
          </w:tcPr>
          <w:p w14:paraId="3E85185C" w14:textId="77777777" w:rsidR="00F54C1F" w:rsidRPr="00891D63" w:rsidRDefault="00F54C1F" w:rsidP="00C523ED">
            <w:pPr>
              <w:pStyle w:val="af8"/>
              <w:numPr>
                <w:ilvl w:val="0"/>
                <w:numId w:val="79"/>
              </w:numPr>
              <w:spacing w:after="0" w:line="240" w:lineRule="auto"/>
              <w:ind w:left="284" w:right="-199" w:hanging="375"/>
              <w:jc w:val="center"/>
              <w:rPr>
                <w:rFonts w:cs="Arial"/>
                <w:color w:val="000000"/>
                <w:sz w:val="24"/>
                <w:szCs w:val="24"/>
              </w:rPr>
            </w:pPr>
          </w:p>
        </w:tc>
        <w:tc>
          <w:tcPr>
            <w:tcW w:w="3919" w:type="dxa"/>
            <w:tcBorders>
              <w:top w:val="nil"/>
              <w:left w:val="nil"/>
              <w:bottom w:val="single" w:sz="4" w:space="0" w:color="auto"/>
              <w:right w:val="single" w:sz="4" w:space="0" w:color="auto"/>
            </w:tcBorders>
            <w:shd w:val="clear" w:color="auto" w:fill="auto"/>
          </w:tcPr>
          <w:p w14:paraId="130467B4" w14:textId="77777777" w:rsidR="00F54C1F" w:rsidRPr="00891D63" w:rsidRDefault="00F54C1F" w:rsidP="00067FBE">
            <w:pPr>
              <w:widowControl w:val="0"/>
              <w:tabs>
                <w:tab w:val="left" w:pos="851"/>
                <w:tab w:val="left" w:pos="993"/>
                <w:tab w:val="left" w:pos="1134"/>
              </w:tabs>
              <w:autoSpaceDE w:val="0"/>
              <w:autoSpaceDN w:val="0"/>
              <w:adjustRightInd w:val="0"/>
              <w:spacing w:after="0" w:line="240" w:lineRule="auto"/>
              <w:jc w:val="both"/>
              <w:rPr>
                <w:rStyle w:val="s0"/>
                <w:rFonts w:ascii="Arial" w:hAnsi="Arial" w:cs="Arial"/>
                <w:sz w:val="24"/>
                <w:szCs w:val="24"/>
              </w:rPr>
            </w:pPr>
            <w:r w:rsidRPr="00891D63">
              <w:rPr>
                <w:rStyle w:val="s0"/>
                <w:rFonts w:ascii="Arial" w:hAnsi="Arial" w:cs="Arial"/>
                <w:sz w:val="24"/>
                <w:szCs w:val="24"/>
              </w:rPr>
              <w:t>Место, сроки и порядок проведения встречи с потенциальными поставщиками, в том числе, переговоров по снижению цены (совокупной стоимости владения) с оформлением соответствующих протоколов</w:t>
            </w:r>
          </w:p>
        </w:tc>
        <w:tc>
          <w:tcPr>
            <w:tcW w:w="5528" w:type="dxa"/>
            <w:tcBorders>
              <w:top w:val="nil"/>
              <w:left w:val="nil"/>
              <w:bottom w:val="single" w:sz="4" w:space="0" w:color="auto"/>
              <w:right w:val="single" w:sz="4" w:space="0" w:color="auto"/>
            </w:tcBorders>
            <w:shd w:val="clear" w:color="auto" w:fill="auto"/>
          </w:tcPr>
          <w:p w14:paraId="2B0B158C" w14:textId="77777777" w:rsidR="00F54C1F" w:rsidRPr="00891D63" w:rsidRDefault="00F54C1F" w:rsidP="00067FBE">
            <w:pPr>
              <w:spacing w:after="0" w:line="240" w:lineRule="auto"/>
              <w:jc w:val="both"/>
              <w:rPr>
                <w:rStyle w:val="s0"/>
                <w:rFonts w:ascii="Arial" w:hAnsi="Arial" w:cs="Arial"/>
                <w:sz w:val="24"/>
                <w:szCs w:val="24"/>
              </w:rPr>
            </w:pPr>
            <w:r w:rsidRPr="00891D63">
              <w:rPr>
                <w:rStyle w:val="s0"/>
                <w:rFonts w:ascii="Arial" w:hAnsi="Arial" w:cs="Arial"/>
                <w:sz w:val="24"/>
                <w:szCs w:val="24"/>
              </w:rPr>
              <w:t>Указывается при закупках в рамках реализации закупочных категорийных стратегий (в случае, если это предусмотрено закупочной категорийной стратегией)</w:t>
            </w:r>
          </w:p>
        </w:tc>
      </w:tr>
      <w:tr w:rsidR="00F54C1F" w:rsidRPr="00891D63" w14:paraId="4A1F7823" w14:textId="77777777" w:rsidTr="00067FBE">
        <w:trPr>
          <w:trHeight w:val="300"/>
        </w:trPr>
        <w:tc>
          <w:tcPr>
            <w:tcW w:w="588" w:type="dxa"/>
            <w:tcBorders>
              <w:top w:val="nil"/>
              <w:left w:val="single" w:sz="4" w:space="0" w:color="auto"/>
              <w:bottom w:val="single" w:sz="4" w:space="0" w:color="auto"/>
              <w:right w:val="single" w:sz="4" w:space="0" w:color="auto"/>
            </w:tcBorders>
            <w:shd w:val="clear" w:color="auto" w:fill="auto"/>
          </w:tcPr>
          <w:p w14:paraId="1C445D92" w14:textId="77777777" w:rsidR="00F54C1F" w:rsidRPr="00891D63" w:rsidRDefault="00F54C1F" w:rsidP="00C523ED">
            <w:pPr>
              <w:pStyle w:val="af8"/>
              <w:numPr>
                <w:ilvl w:val="0"/>
                <w:numId w:val="79"/>
              </w:numPr>
              <w:spacing w:after="0" w:line="240" w:lineRule="auto"/>
              <w:ind w:left="284" w:right="-199" w:hanging="375"/>
              <w:jc w:val="center"/>
              <w:rPr>
                <w:rFonts w:cs="Arial"/>
                <w:color w:val="000000"/>
                <w:sz w:val="24"/>
                <w:szCs w:val="24"/>
              </w:rPr>
            </w:pPr>
          </w:p>
        </w:tc>
        <w:tc>
          <w:tcPr>
            <w:tcW w:w="3919" w:type="dxa"/>
            <w:tcBorders>
              <w:top w:val="nil"/>
              <w:left w:val="nil"/>
              <w:bottom w:val="single" w:sz="4" w:space="0" w:color="auto"/>
              <w:right w:val="single" w:sz="4" w:space="0" w:color="auto"/>
            </w:tcBorders>
            <w:shd w:val="clear" w:color="auto" w:fill="auto"/>
            <w:hideMark/>
          </w:tcPr>
          <w:p w14:paraId="05C66CA7" w14:textId="77777777" w:rsidR="00F54C1F" w:rsidRPr="00891D63" w:rsidRDefault="00F54C1F" w:rsidP="00067FBE">
            <w:pPr>
              <w:spacing w:after="0" w:line="240" w:lineRule="auto"/>
              <w:jc w:val="both"/>
              <w:rPr>
                <w:rFonts w:cs="Arial"/>
                <w:color w:val="000000"/>
                <w:sz w:val="24"/>
                <w:szCs w:val="24"/>
              </w:rPr>
            </w:pPr>
            <w:r w:rsidRPr="00891D63">
              <w:rPr>
                <w:rFonts w:cs="Arial"/>
                <w:color w:val="000000"/>
                <w:sz w:val="24"/>
                <w:szCs w:val="24"/>
              </w:rPr>
              <w:t>Порядок и сроки внесения изменений и (или) дополнений в тендерную документацию</w:t>
            </w:r>
          </w:p>
        </w:tc>
        <w:tc>
          <w:tcPr>
            <w:tcW w:w="5528" w:type="dxa"/>
            <w:tcBorders>
              <w:top w:val="nil"/>
              <w:left w:val="nil"/>
              <w:bottom w:val="single" w:sz="4" w:space="0" w:color="auto"/>
              <w:right w:val="single" w:sz="4" w:space="0" w:color="auto"/>
            </w:tcBorders>
            <w:shd w:val="clear" w:color="auto" w:fill="auto"/>
            <w:hideMark/>
          </w:tcPr>
          <w:p w14:paraId="28430881" w14:textId="44AA6D87" w:rsidR="00F54C1F" w:rsidRPr="00891D63" w:rsidRDefault="00F54C1F" w:rsidP="00067FBE">
            <w:pPr>
              <w:spacing w:after="0" w:line="240" w:lineRule="auto"/>
              <w:jc w:val="both"/>
              <w:rPr>
                <w:rFonts w:cs="Arial"/>
                <w:color w:val="000000"/>
                <w:sz w:val="24"/>
                <w:szCs w:val="24"/>
              </w:rPr>
            </w:pPr>
            <w:r w:rsidRPr="00891D63">
              <w:rPr>
                <w:rFonts w:cs="Arial"/>
                <w:color w:val="000000"/>
                <w:sz w:val="24"/>
                <w:szCs w:val="24"/>
              </w:rPr>
              <w:t xml:space="preserve">В случае внесения в тендерную документацию изменений и дополнений, тендерная документация подлежит предварительному обсуждению в порядке, определенном </w:t>
            </w:r>
            <w:r w:rsidR="00287F54" w:rsidRPr="00891D63">
              <w:rPr>
                <w:rFonts w:cs="Arial"/>
                <w:color w:val="000000"/>
                <w:sz w:val="24"/>
                <w:szCs w:val="24"/>
              </w:rPr>
              <w:t>настоящим</w:t>
            </w:r>
            <w:r w:rsidRPr="00891D63">
              <w:rPr>
                <w:rFonts w:cs="Arial"/>
                <w:color w:val="000000"/>
                <w:sz w:val="24"/>
                <w:szCs w:val="24"/>
              </w:rPr>
              <w:t xml:space="preserve"> Порядк</w:t>
            </w:r>
            <w:r w:rsidR="00287F54" w:rsidRPr="00891D63">
              <w:rPr>
                <w:rFonts w:cs="Arial"/>
                <w:color w:val="000000"/>
                <w:sz w:val="24"/>
                <w:szCs w:val="24"/>
              </w:rPr>
              <w:t>ом</w:t>
            </w:r>
            <w:r w:rsidRPr="00891D63">
              <w:rPr>
                <w:rFonts w:cs="Arial"/>
                <w:color w:val="000000"/>
                <w:sz w:val="24"/>
                <w:szCs w:val="24"/>
              </w:rPr>
              <w:t>.</w:t>
            </w:r>
          </w:p>
          <w:p w14:paraId="2EA9FB6E" w14:textId="77777777" w:rsidR="00F54C1F" w:rsidRPr="00891D63" w:rsidRDefault="00F54C1F" w:rsidP="00067FBE">
            <w:pPr>
              <w:spacing w:after="0" w:line="240" w:lineRule="auto"/>
              <w:jc w:val="both"/>
              <w:rPr>
                <w:rFonts w:cs="Arial"/>
                <w:color w:val="000000"/>
                <w:sz w:val="24"/>
                <w:szCs w:val="24"/>
              </w:rPr>
            </w:pPr>
            <w:r w:rsidRPr="00891D63">
              <w:rPr>
                <w:rFonts w:cs="Arial"/>
                <w:color w:val="000000"/>
                <w:sz w:val="24"/>
                <w:szCs w:val="24"/>
              </w:rPr>
              <w:t>Об изменениях и дополнениях тендерной документации и измененном сроке представления тендерных заявок уведомляются все потенциальные поставщики, подавшие тендерные заявки, на веб-портале закупок. При этом данные тендерные заявки отзываются.</w:t>
            </w:r>
          </w:p>
        </w:tc>
      </w:tr>
      <w:tr w:rsidR="00F54C1F" w:rsidRPr="00891D63" w14:paraId="2A7007B4" w14:textId="77777777" w:rsidTr="00067FBE">
        <w:trPr>
          <w:trHeight w:val="570"/>
        </w:trPr>
        <w:tc>
          <w:tcPr>
            <w:tcW w:w="588" w:type="dxa"/>
            <w:tcBorders>
              <w:top w:val="nil"/>
              <w:left w:val="single" w:sz="4" w:space="0" w:color="auto"/>
              <w:bottom w:val="single" w:sz="4" w:space="0" w:color="auto"/>
              <w:right w:val="single" w:sz="4" w:space="0" w:color="auto"/>
            </w:tcBorders>
            <w:shd w:val="clear" w:color="auto" w:fill="auto"/>
          </w:tcPr>
          <w:p w14:paraId="3450B400" w14:textId="77777777" w:rsidR="00F54C1F" w:rsidRPr="00891D63" w:rsidRDefault="00F54C1F" w:rsidP="00C523ED">
            <w:pPr>
              <w:pStyle w:val="af8"/>
              <w:numPr>
                <w:ilvl w:val="0"/>
                <w:numId w:val="79"/>
              </w:numPr>
              <w:spacing w:after="0" w:line="240" w:lineRule="auto"/>
              <w:ind w:left="284" w:right="-199" w:hanging="375"/>
              <w:jc w:val="center"/>
              <w:rPr>
                <w:rFonts w:cs="Arial"/>
                <w:color w:val="000000"/>
                <w:sz w:val="24"/>
                <w:szCs w:val="24"/>
              </w:rPr>
            </w:pPr>
          </w:p>
        </w:tc>
        <w:tc>
          <w:tcPr>
            <w:tcW w:w="3919" w:type="dxa"/>
            <w:tcBorders>
              <w:top w:val="nil"/>
              <w:left w:val="nil"/>
              <w:bottom w:val="single" w:sz="4" w:space="0" w:color="auto"/>
              <w:right w:val="single" w:sz="4" w:space="0" w:color="auto"/>
            </w:tcBorders>
            <w:shd w:val="clear" w:color="auto" w:fill="auto"/>
            <w:hideMark/>
          </w:tcPr>
          <w:p w14:paraId="17164350" w14:textId="77777777" w:rsidR="00F54C1F" w:rsidRPr="00891D63" w:rsidRDefault="00F54C1F" w:rsidP="00067FBE">
            <w:pPr>
              <w:spacing w:after="0" w:line="240" w:lineRule="auto"/>
              <w:jc w:val="both"/>
              <w:rPr>
                <w:rFonts w:cs="Arial"/>
                <w:color w:val="000000"/>
                <w:sz w:val="24"/>
                <w:szCs w:val="24"/>
              </w:rPr>
            </w:pPr>
            <w:r w:rsidRPr="00891D63">
              <w:rPr>
                <w:rFonts w:cs="Arial"/>
                <w:color w:val="000000"/>
                <w:sz w:val="24"/>
                <w:szCs w:val="24"/>
              </w:rPr>
              <w:t>Порядок заключения договора о закупках по итогам тендера</w:t>
            </w:r>
          </w:p>
        </w:tc>
        <w:tc>
          <w:tcPr>
            <w:tcW w:w="5528" w:type="dxa"/>
            <w:tcBorders>
              <w:top w:val="nil"/>
              <w:left w:val="nil"/>
              <w:bottom w:val="single" w:sz="4" w:space="0" w:color="auto"/>
              <w:right w:val="single" w:sz="4" w:space="0" w:color="auto"/>
            </w:tcBorders>
            <w:shd w:val="clear" w:color="auto" w:fill="auto"/>
            <w:hideMark/>
          </w:tcPr>
          <w:p w14:paraId="4C210956" w14:textId="77777777" w:rsidR="00F54C1F" w:rsidRPr="00891D63" w:rsidRDefault="00F54C1F" w:rsidP="00067FBE">
            <w:pPr>
              <w:spacing w:after="0" w:line="240" w:lineRule="auto"/>
              <w:jc w:val="both"/>
              <w:rPr>
                <w:rFonts w:cs="Arial"/>
                <w:color w:val="000000"/>
                <w:sz w:val="24"/>
                <w:szCs w:val="24"/>
              </w:rPr>
            </w:pPr>
          </w:p>
        </w:tc>
      </w:tr>
      <w:tr w:rsidR="00F54C1F" w:rsidRPr="00891D63" w14:paraId="0CDB8D85" w14:textId="77777777" w:rsidTr="00067FBE">
        <w:trPr>
          <w:trHeight w:val="329"/>
        </w:trPr>
        <w:tc>
          <w:tcPr>
            <w:tcW w:w="588" w:type="dxa"/>
            <w:tcBorders>
              <w:top w:val="single" w:sz="4" w:space="0" w:color="auto"/>
              <w:left w:val="single" w:sz="4" w:space="0" w:color="auto"/>
              <w:bottom w:val="single" w:sz="4" w:space="0" w:color="auto"/>
              <w:right w:val="single" w:sz="4" w:space="0" w:color="auto"/>
            </w:tcBorders>
            <w:shd w:val="clear" w:color="auto" w:fill="auto"/>
          </w:tcPr>
          <w:p w14:paraId="26E4479A" w14:textId="77777777" w:rsidR="00F54C1F" w:rsidRPr="00891D63" w:rsidRDefault="00F54C1F" w:rsidP="00C523ED">
            <w:pPr>
              <w:pStyle w:val="af8"/>
              <w:numPr>
                <w:ilvl w:val="0"/>
                <w:numId w:val="79"/>
              </w:numPr>
              <w:spacing w:after="0" w:line="240" w:lineRule="auto"/>
              <w:ind w:left="284" w:right="-199" w:hanging="375"/>
              <w:jc w:val="center"/>
              <w:rPr>
                <w:rFonts w:cs="Arial"/>
                <w:color w:val="000000"/>
                <w:sz w:val="24"/>
                <w:szCs w:val="24"/>
              </w:rPr>
            </w:pPr>
          </w:p>
        </w:tc>
        <w:tc>
          <w:tcPr>
            <w:tcW w:w="3919" w:type="dxa"/>
            <w:tcBorders>
              <w:top w:val="single" w:sz="4" w:space="0" w:color="auto"/>
              <w:left w:val="nil"/>
              <w:bottom w:val="single" w:sz="4" w:space="0" w:color="auto"/>
              <w:right w:val="single" w:sz="4" w:space="0" w:color="auto"/>
            </w:tcBorders>
            <w:shd w:val="clear" w:color="auto" w:fill="auto"/>
          </w:tcPr>
          <w:p w14:paraId="1E9BB62A" w14:textId="77777777" w:rsidR="00F54C1F" w:rsidRPr="00891D63" w:rsidRDefault="00F54C1F" w:rsidP="00067FBE">
            <w:pPr>
              <w:spacing w:after="0" w:line="240" w:lineRule="auto"/>
              <w:jc w:val="both"/>
              <w:rPr>
                <w:rFonts w:cs="Arial"/>
                <w:color w:val="000000"/>
                <w:sz w:val="24"/>
                <w:szCs w:val="24"/>
              </w:rPr>
            </w:pPr>
            <w:r w:rsidRPr="00891D63">
              <w:rPr>
                <w:rFonts w:cs="Arial"/>
                <w:sz w:val="24"/>
                <w:szCs w:val="24"/>
              </w:rPr>
              <w:t xml:space="preserve">Дополнительные сведения, позволяющие потенциальным </w:t>
            </w:r>
            <w:r w:rsidRPr="00891D63">
              <w:rPr>
                <w:rFonts w:cs="Arial"/>
                <w:sz w:val="24"/>
                <w:szCs w:val="24"/>
              </w:rPr>
              <w:lastRenderedPageBreak/>
              <w:t>поставщикам получить наиболее полную информацию об условиях проводимых закупок</w:t>
            </w:r>
          </w:p>
        </w:tc>
        <w:tc>
          <w:tcPr>
            <w:tcW w:w="5528" w:type="dxa"/>
            <w:tcBorders>
              <w:top w:val="single" w:sz="4" w:space="0" w:color="auto"/>
              <w:left w:val="nil"/>
              <w:bottom w:val="single" w:sz="4" w:space="0" w:color="auto"/>
              <w:right w:val="single" w:sz="4" w:space="0" w:color="auto"/>
            </w:tcBorders>
            <w:shd w:val="clear" w:color="auto" w:fill="auto"/>
          </w:tcPr>
          <w:p w14:paraId="56A82D37" w14:textId="77777777" w:rsidR="00F54C1F" w:rsidRPr="00891D63" w:rsidRDefault="00F54C1F" w:rsidP="00067FBE">
            <w:pPr>
              <w:spacing w:after="0" w:line="240" w:lineRule="auto"/>
              <w:jc w:val="both"/>
              <w:rPr>
                <w:rFonts w:cs="Arial"/>
                <w:color w:val="000000"/>
                <w:sz w:val="24"/>
                <w:szCs w:val="24"/>
              </w:rPr>
            </w:pPr>
          </w:p>
        </w:tc>
      </w:tr>
      <w:tr w:rsidR="00F54C1F" w:rsidRPr="00891D63" w14:paraId="07C21E79" w14:textId="77777777" w:rsidTr="00067FBE">
        <w:trPr>
          <w:trHeight w:val="329"/>
        </w:trPr>
        <w:tc>
          <w:tcPr>
            <w:tcW w:w="588" w:type="dxa"/>
            <w:tcBorders>
              <w:top w:val="single" w:sz="4" w:space="0" w:color="auto"/>
              <w:left w:val="single" w:sz="4" w:space="0" w:color="auto"/>
              <w:bottom w:val="single" w:sz="4" w:space="0" w:color="auto"/>
              <w:right w:val="single" w:sz="4" w:space="0" w:color="auto"/>
            </w:tcBorders>
            <w:shd w:val="clear" w:color="auto" w:fill="auto"/>
          </w:tcPr>
          <w:p w14:paraId="5DD0E86D" w14:textId="77777777" w:rsidR="00F54C1F" w:rsidRPr="00891D63" w:rsidRDefault="00F54C1F" w:rsidP="00C523ED">
            <w:pPr>
              <w:pStyle w:val="af8"/>
              <w:numPr>
                <w:ilvl w:val="0"/>
                <w:numId w:val="79"/>
              </w:numPr>
              <w:spacing w:after="0" w:line="240" w:lineRule="auto"/>
              <w:ind w:left="284" w:right="-199" w:hanging="375"/>
              <w:jc w:val="center"/>
              <w:rPr>
                <w:rFonts w:cs="Arial"/>
                <w:color w:val="000000"/>
                <w:sz w:val="24"/>
                <w:szCs w:val="32"/>
              </w:rPr>
            </w:pPr>
          </w:p>
        </w:tc>
        <w:tc>
          <w:tcPr>
            <w:tcW w:w="3919" w:type="dxa"/>
            <w:tcBorders>
              <w:top w:val="single" w:sz="4" w:space="0" w:color="auto"/>
              <w:left w:val="nil"/>
              <w:bottom w:val="single" w:sz="4" w:space="0" w:color="auto"/>
              <w:right w:val="single" w:sz="4" w:space="0" w:color="auto"/>
            </w:tcBorders>
            <w:shd w:val="clear" w:color="auto" w:fill="auto"/>
            <w:vAlign w:val="center"/>
          </w:tcPr>
          <w:p w14:paraId="327197E2" w14:textId="77777777" w:rsidR="00F54C1F" w:rsidRPr="00891D63" w:rsidRDefault="00F54C1F" w:rsidP="00067FBE">
            <w:pPr>
              <w:autoSpaceDE w:val="0"/>
              <w:autoSpaceDN w:val="0"/>
              <w:spacing w:line="240" w:lineRule="auto"/>
              <w:jc w:val="both"/>
              <w:rPr>
                <w:rFonts w:cs="Arial"/>
                <w:bCs/>
                <w:sz w:val="24"/>
                <w:szCs w:val="32"/>
              </w:rPr>
            </w:pPr>
            <w:r w:rsidRPr="00891D63">
              <w:rPr>
                <w:rFonts w:cs="Arial"/>
                <w:bCs/>
                <w:sz w:val="24"/>
                <w:szCs w:val="32"/>
              </w:rPr>
              <w:t>Информация об условиях предоставления договоров о закупках и информации об оплате третьим лицам</w:t>
            </w:r>
          </w:p>
        </w:tc>
        <w:tc>
          <w:tcPr>
            <w:tcW w:w="5528" w:type="dxa"/>
            <w:tcBorders>
              <w:top w:val="single" w:sz="4" w:space="0" w:color="auto"/>
              <w:left w:val="nil"/>
              <w:bottom w:val="single" w:sz="4" w:space="0" w:color="auto"/>
              <w:right w:val="single" w:sz="4" w:space="0" w:color="auto"/>
            </w:tcBorders>
            <w:shd w:val="clear" w:color="auto" w:fill="auto"/>
          </w:tcPr>
          <w:p w14:paraId="4ADC7D5C" w14:textId="77777777" w:rsidR="00F54C1F" w:rsidRPr="00891D63" w:rsidRDefault="00F54C1F" w:rsidP="00067FBE">
            <w:pPr>
              <w:spacing w:line="240" w:lineRule="auto"/>
              <w:rPr>
                <w:rFonts w:cs="Arial"/>
                <w:bCs/>
                <w:sz w:val="24"/>
                <w:szCs w:val="32"/>
              </w:rPr>
            </w:pPr>
          </w:p>
        </w:tc>
      </w:tr>
      <w:tr w:rsidR="00F54C1F" w:rsidRPr="00891D63" w14:paraId="1E9E0573" w14:textId="77777777" w:rsidTr="00067FBE">
        <w:trPr>
          <w:trHeight w:val="329"/>
        </w:trPr>
        <w:tc>
          <w:tcPr>
            <w:tcW w:w="588" w:type="dxa"/>
            <w:tcBorders>
              <w:top w:val="single" w:sz="4" w:space="0" w:color="auto"/>
              <w:left w:val="single" w:sz="4" w:space="0" w:color="auto"/>
              <w:bottom w:val="single" w:sz="4" w:space="0" w:color="auto"/>
              <w:right w:val="single" w:sz="4" w:space="0" w:color="auto"/>
            </w:tcBorders>
            <w:shd w:val="clear" w:color="auto" w:fill="auto"/>
          </w:tcPr>
          <w:p w14:paraId="3D17B896" w14:textId="77777777" w:rsidR="00F54C1F" w:rsidRPr="00891D63" w:rsidRDefault="00F54C1F" w:rsidP="00C523ED">
            <w:pPr>
              <w:pStyle w:val="af8"/>
              <w:numPr>
                <w:ilvl w:val="0"/>
                <w:numId w:val="79"/>
              </w:numPr>
              <w:spacing w:after="0" w:line="240" w:lineRule="auto"/>
              <w:ind w:left="284" w:right="-199" w:hanging="375"/>
              <w:jc w:val="center"/>
              <w:rPr>
                <w:rFonts w:cs="Arial"/>
                <w:color w:val="000000"/>
                <w:sz w:val="24"/>
                <w:szCs w:val="32"/>
              </w:rPr>
            </w:pPr>
          </w:p>
        </w:tc>
        <w:tc>
          <w:tcPr>
            <w:tcW w:w="3919" w:type="dxa"/>
            <w:tcBorders>
              <w:top w:val="single" w:sz="4" w:space="0" w:color="auto"/>
              <w:left w:val="nil"/>
              <w:bottom w:val="single" w:sz="4" w:space="0" w:color="auto"/>
              <w:right w:val="single" w:sz="4" w:space="0" w:color="auto"/>
            </w:tcBorders>
            <w:shd w:val="clear" w:color="auto" w:fill="auto"/>
          </w:tcPr>
          <w:p w14:paraId="521127E9" w14:textId="302669D9" w:rsidR="00730E4F" w:rsidRPr="00891D63" w:rsidRDefault="00F54C1F" w:rsidP="00067FBE">
            <w:pPr>
              <w:autoSpaceDE w:val="0"/>
              <w:autoSpaceDN w:val="0"/>
              <w:spacing w:after="0" w:line="240" w:lineRule="auto"/>
              <w:jc w:val="both"/>
              <w:rPr>
                <w:rFonts w:cs="Arial"/>
                <w:bCs/>
                <w:sz w:val="24"/>
                <w:szCs w:val="32"/>
              </w:rPr>
            </w:pPr>
            <w:r w:rsidRPr="00891D63">
              <w:rPr>
                <w:rFonts w:cs="Arial"/>
                <w:bCs/>
                <w:sz w:val="24"/>
                <w:szCs w:val="32"/>
              </w:rPr>
              <w:t>Минимальный(ые) порог(и) заработной платы работников потенциального поставщика, необходимых для исполнения договора о закупках, включая количество и специальность работников.</w:t>
            </w:r>
          </w:p>
          <w:p w14:paraId="4CB7750F" w14:textId="4844166B" w:rsidR="00F54C1F" w:rsidRPr="00891D63" w:rsidRDefault="00730E4F" w:rsidP="00730E4F">
            <w:pPr>
              <w:tabs>
                <w:tab w:val="left" w:pos="2579"/>
              </w:tabs>
              <w:rPr>
                <w:rFonts w:cs="Arial"/>
                <w:sz w:val="24"/>
                <w:szCs w:val="32"/>
              </w:rPr>
            </w:pPr>
            <w:r w:rsidRPr="00891D63">
              <w:rPr>
                <w:rFonts w:cs="Arial"/>
                <w:sz w:val="24"/>
                <w:szCs w:val="32"/>
              </w:rPr>
              <w:tab/>
            </w:r>
          </w:p>
        </w:tc>
        <w:tc>
          <w:tcPr>
            <w:tcW w:w="5528" w:type="dxa"/>
            <w:tcBorders>
              <w:top w:val="single" w:sz="4" w:space="0" w:color="auto"/>
              <w:left w:val="nil"/>
              <w:bottom w:val="single" w:sz="4" w:space="0" w:color="auto"/>
              <w:right w:val="single" w:sz="4" w:space="0" w:color="auto"/>
            </w:tcBorders>
            <w:shd w:val="clear" w:color="auto" w:fill="auto"/>
          </w:tcPr>
          <w:p w14:paraId="7734F22E" w14:textId="42D69D0F" w:rsidR="00F54C1F" w:rsidRPr="00891D63" w:rsidRDefault="00F54C1F" w:rsidP="00067FBE">
            <w:pPr>
              <w:spacing w:after="0" w:line="240" w:lineRule="auto"/>
              <w:jc w:val="both"/>
              <w:rPr>
                <w:rFonts w:cs="Arial"/>
                <w:bCs/>
                <w:sz w:val="24"/>
                <w:szCs w:val="32"/>
              </w:rPr>
            </w:pPr>
            <w:r w:rsidRPr="00891D63">
              <w:rPr>
                <w:rFonts w:cs="Arial"/>
                <w:bCs/>
                <w:sz w:val="24"/>
                <w:szCs w:val="32"/>
              </w:rPr>
              <w:t xml:space="preserve">Устанавливается при осуществлении закупок работ, услуг, включенных в перечень, утвержденный </w:t>
            </w:r>
            <w:r w:rsidR="00DB6166" w:rsidRPr="00891D63">
              <w:rPr>
                <w:rFonts w:eastAsia="Arial" w:cs="Arial"/>
                <w:sz w:val="24"/>
                <w:szCs w:val="24"/>
              </w:rPr>
              <w:t>коллегиальным исполнительным органом/наблюдательным советом (в случае отсутствия коллегиального исполнительного органа/наблюдательного совета органом управления/высшим органом (общее собрание участников) ПК</w:t>
            </w:r>
            <w:r w:rsidRPr="00891D63">
              <w:rPr>
                <w:rFonts w:cs="Arial"/>
                <w:bCs/>
                <w:sz w:val="24"/>
                <w:szCs w:val="32"/>
              </w:rPr>
              <w:t xml:space="preserve">, организациями, пятьдесят и более процентов голосующих акций (долей участия) которых прямо или косвенно принадлежат </w:t>
            </w:r>
            <w:r w:rsidR="00DB6166" w:rsidRPr="00891D63">
              <w:rPr>
                <w:rFonts w:cs="Arial"/>
                <w:bCs/>
                <w:sz w:val="24"/>
                <w:szCs w:val="32"/>
              </w:rPr>
              <w:t>ПК</w:t>
            </w:r>
            <w:r w:rsidRPr="00891D63">
              <w:rPr>
                <w:rFonts w:cs="Arial"/>
                <w:bCs/>
                <w:sz w:val="24"/>
                <w:szCs w:val="32"/>
              </w:rPr>
              <w:t xml:space="preserve">, определенными решением </w:t>
            </w:r>
            <w:r w:rsidR="00DB6166" w:rsidRPr="00891D63">
              <w:rPr>
                <w:rFonts w:eastAsia="Arial" w:cs="Arial"/>
                <w:sz w:val="24"/>
                <w:szCs w:val="24"/>
              </w:rPr>
              <w:t>коллегиального исполнительного органа/наблюдательного совета (в случае отсутствия коллегиального исполнительного органа/наблюдательного совета органа управления/высшего органа (общего собрания участников) ПК</w:t>
            </w:r>
            <w:r w:rsidRPr="00891D63">
              <w:rPr>
                <w:rFonts w:cs="Arial"/>
                <w:bCs/>
                <w:sz w:val="24"/>
                <w:szCs w:val="32"/>
              </w:rPr>
              <w:t>.</w:t>
            </w:r>
          </w:p>
          <w:p w14:paraId="453BB510" w14:textId="77777777" w:rsidR="00F54C1F" w:rsidRPr="00891D63" w:rsidRDefault="00F54C1F" w:rsidP="00067FBE">
            <w:pPr>
              <w:spacing w:after="0" w:line="240" w:lineRule="auto"/>
              <w:jc w:val="both"/>
              <w:rPr>
                <w:rFonts w:cs="Arial"/>
                <w:b/>
                <w:color w:val="000000"/>
                <w:sz w:val="24"/>
                <w:szCs w:val="24"/>
              </w:rPr>
            </w:pPr>
          </w:p>
        </w:tc>
      </w:tr>
      <w:tr w:rsidR="00F54C1F" w:rsidRPr="00891D63" w14:paraId="6A2BDFA7" w14:textId="77777777" w:rsidTr="007B6872">
        <w:trPr>
          <w:trHeight w:val="296"/>
        </w:trPr>
        <w:tc>
          <w:tcPr>
            <w:tcW w:w="588" w:type="dxa"/>
            <w:tcBorders>
              <w:top w:val="single" w:sz="4" w:space="0" w:color="auto"/>
              <w:left w:val="single" w:sz="4" w:space="0" w:color="auto"/>
              <w:bottom w:val="single" w:sz="4" w:space="0" w:color="auto"/>
              <w:right w:val="single" w:sz="4" w:space="0" w:color="auto"/>
            </w:tcBorders>
            <w:shd w:val="clear" w:color="auto" w:fill="auto"/>
          </w:tcPr>
          <w:p w14:paraId="2F43D010" w14:textId="77777777" w:rsidR="00F54C1F" w:rsidRPr="00891D63" w:rsidRDefault="00F54C1F" w:rsidP="00C523ED">
            <w:pPr>
              <w:pStyle w:val="af8"/>
              <w:numPr>
                <w:ilvl w:val="0"/>
                <w:numId w:val="79"/>
              </w:numPr>
              <w:spacing w:after="0" w:line="240" w:lineRule="auto"/>
              <w:ind w:left="284" w:right="-199" w:hanging="375"/>
              <w:jc w:val="center"/>
              <w:rPr>
                <w:rFonts w:cs="Arial"/>
                <w:color w:val="000000"/>
                <w:sz w:val="24"/>
                <w:szCs w:val="32"/>
              </w:rPr>
            </w:pPr>
          </w:p>
        </w:tc>
        <w:tc>
          <w:tcPr>
            <w:tcW w:w="3919" w:type="dxa"/>
            <w:tcBorders>
              <w:top w:val="single" w:sz="4" w:space="0" w:color="auto"/>
              <w:left w:val="nil"/>
              <w:bottom w:val="single" w:sz="4" w:space="0" w:color="auto"/>
              <w:right w:val="single" w:sz="4" w:space="0" w:color="auto"/>
            </w:tcBorders>
            <w:shd w:val="clear" w:color="auto" w:fill="auto"/>
          </w:tcPr>
          <w:p w14:paraId="36E79C6E" w14:textId="77777777" w:rsidR="00F54C1F" w:rsidRPr="00891D63" w:rsidRDefault="00F54C1F" w:rsidP="00067FBE">
            <w:pPr>
              <w:autoSpaceDE w:val="0"/>
              <w:autoSpaceDN w:val="0"/>
              <w:spacing w:after="0" w:line="240" w:lineRule="auto"/>
              <w:jc w:val="both"/>
              <w:rPr>
                <w:rFonts w:cs="Arial"/>
                <w:bCs/>
                <w:sz w:val="24"/>
                <w:szCs w:val="32"/>
              </w:rPr>
            </w:pPr>
            <w:r w:rsidRPr="00891D63">
              <w:rPr>
                <w:rFonts w:cs="Arial"/>
                <w:bCs/>
                <w:sz w:val="24"/>
                <w:szCs w:val="32"/>
              </w:rPr>
              <w:t>Требования по финансовой устойчивости потенциального поставщика</w:t>
            </w:r>
          </w:p>
          <w:p w14:paraId="5791D3FF" w14:textId="6706E93B" w:rsidR="004F0961" w:rsidRPr="00891D63" w:rsidRDefault="00C45D5A" w:rsidP="00067FBE">
            <w:pPr>
              <w:autoSpaceDE w:val="0"/>
              <w:autoSpaceDN w:val="0"/>
              <w:spacing w:after="0" w:line="240" w:lineRule="auto"/>
              <w:jc w:val="both"/>
              <w:rPr>
                <w:rFonts w:cs="Arial"/>
                <w:bCs/>
                <w:sz w:val="24"/>
                <w:szCs w:val="32"/>
              </w:rPr>
            </w:pPr>
            <w:r w:rsidRPr="00891D63">
              <w:rPr>
                <w:rFonts w:eastAsia="Arial" w:cs="Arial"/>
                <w:i/>
                <w:color w:val="FF0000"/>
                <w:lang w:val="kk-KZ"/>
              </w:rPr>
              <w:t xml:space="preserve">Настоящий пункт </w:t>
            </w:r>
            <w:r w:rsidRPr="00891D63">
              <w:rPr>
                <w:rFonts w:eastAsia="Arial" w:cs="Arial"/>
                <w:i/>
                <w:color w:val="FF0000"/>
                <w:szCs w:val="24"/>
                <w:lang w:val="kk-KZ"/>
              </w:rPr>
              <w:t xml:space="preserve">вступил в силу с </w:t>
            </w:r>
            <w:r w:rsidRPr="00891D63">
              <w:rPr>
                <w:rFonts w:eastAsia="Arial" w:cs="Arial"/>
                <w:i/>
                <w:color w:val="FF0000"/>
                <w:lang w:val="kk-KZ"/>
              </w:rPr>
              <w:t>30 ноября 2023 года и действует до 31 декабря 2025 года</w:t>
            </w:r>
            <w:r w:rsidRPr="00891D63">
              <w:rPr>
                <w:rFonts w:eastAsia="Arial" w:cs="Arial"/>
                <w:i/>
                <w:color w:val="FF0000"/>
                <w:szCs w:val="24"/>
                <w:lang w:val="kk-KZ"/>
              </w:rPr>
              <w:t xml:space="preserve"> в соответствии с решением Совета директоров Фонд</w:t>
            </w:r>
            <w:r w:rsidRPr="00891D63">
              <w:rPr>
                <w:rFonts w:eastAsia="Arial" w:cs="Arial"/>
                <w:i/>
                <w:color w:val="FF0000"/>
                <w:lang w:val="kk-KZ"/>
              </w:rPr>
              <w:t>а от 29 августа 2023 года № 222.</w:t>
            </w:r>
          </w:p>
        </w:tc>
        <w:tc>
          <w:tcPr>
            <w:tcW w:w="5528" w:type="dxa"/>
            <w:tcBorders>
              <w:top w:val="single" w:sz="4" w:space="0" w:color="auto"/>
              <w:left w:val="nil"/>
              <w:bottom w:val="single" w:sz="4" w:space="0" w:color="auto"/>
              <w:right w:val="single" w:sz="4" w:space="0" w:color="auto"/>
            </w:tcBorders>
            <w:shd w:val="clear" w:color="auto" w:fill="auto"/>
          </w:tcPr>
          <w:p w14:paraId="4D48E260" w14:textId="1DF47C1B" w:rsidR="00EA2F35" w:rsidRPr="00891D63" w:rsidRDefault="00EA2F35" w:rsidP="00EA2F35">
            <w:pPr>
              <w:spacing w:after="0" w:line="240" w:lineRule="auto"/>
              <w:jc w:val="both"/>
              <w:rPr>
                <w:rFonts w:cs="Arial"/>
                <w:bCs/>
                <w:sz w:val="24"/>
                <w:szCs w:val="32"/>
              </w:rPr>
            </w:pPr>
            <w:r w:rsidRPr="00891D63">
              <w:rPr>
                <w:rFonts w:cs="Arial"/>
                <w:bCs/>
                <w:sz w:val="24"/>
                <w:szCs w:val="32"/>
              </w:rPr>
              <w:t>Данное требование может быть установлено при закупках товаров, работ, услуг, сумма, выделенная для осуществления которых по лоту без учета НДС превышает 20 000 МРП, за исключением закупок среди организаций инвалидов, квалифицированных потенциальных поставщиков.</w:t>
            </w:r>
          </w:p>
          <w:p w14:paraId="002164F4" w14:textId="77777777" w:rsidR="00EA2F35" w:rsidRPr="00891D63" w:rsidRDefault="00EA2F35" w:rsidP="00EA2F35">
            <w:pPr>
              <w:spacing w:after="0" w:line="240" w:lineRule="auto"/>
              <w:jc w:val="both"/>
              <w:rPr>
                <w:rFonts w:cs="Arial"/>
                <w:bCs/>
                <w:sz w:val="24"/>
                <w:szCs w:val="32"/>
              </w:rPr>
            </w:pPr>
            <w:r w:rsidRPr="00891D63">
              <w:rPr>
                <w:rFonts w:cs="Arial"/>
                <w:bCs/>
                <w:sz w:val="24"/>
                <w:szCs w:val="32"/>
              </w:rPr>
              <w:t>Финансовая устойчивость потенциального поставщика определяется веб-порталом закупок автоматически на основании данных информационных систем органов государственных доходов об уплаченных налогах, за исключением случая, указанного в абзаце шестом настоящего пункта.</w:t>
            </w:r>
          </w:p>
          <w:p w14:paraId="1C2AA395" w14:textId="77777777" w:rsidR="00EA2F35" w:rsidRPr="00891D63" w:rsidRDefault="00EA2F35" w:rsidP="00EA2F35">
            <w:pPr>
              <w:spacing w:after="0" w:line="240" w:lineRule="auto"/>
              <w:jc w:val="both"/>
              <w:rPr>
                <w:rFonts w:cs="Arial"/>
                <w:bCs/>
                <w:sz w:val="24"/>
                <w:szCs w:val="32"/>
              </w:rPr>
            </w:pPr>
            <w:r w:rsidRPr="00891D63">
              <w:rPr>
                <w:rFonts w:cs="Arial"/>
                <w:bCs/>
                <w:sz w:val="24"/>
                <w:szCs w:val="32"/>
              </w:rPr>
              <w:t xml:space="preserve">Потенциальный поставщик, признается финансово устойчивым, если сумма уплаченных им налогов в течение трех лет, предшествующих предыдущему году согласно данным информационных систем органов государственных доходов, составляет не </w:t>
            </w:r>
            <w:r w:rsidRPr="00891D63">
              <w:rPr>
                <w:rFonts w:cs="Arial"/>
                <w:bCs/>
                <w:sz w:val="24"/>
                <w:szCs w:val="32"/>
              </w:rPr>
              <w:lastRenderedPageBreak/>
              <w:t>менее полутора процентов (1,5%) от суммы лота.</w:t>
            </w:r>
          </w:p>
          <w:p w14:paraId="2AD254C9" w14:textId="77777777" w:rsidR="00EA2F35" w:rsidRPr="00891D63" w:rsidRDefault="00EA2F35" w:rsidP="00EA2F35">
            <w:pPr>
              <w:spacing w:after="0" w:line="240" w:lineRule="auto"/>
              <w:jc w:val="both"/>
              <w:rPr>
                <w:rFonts w:cs="Arial"/>
                <w:bCs/>
                <w:sz w:val="24"/>
                <w:szCs w:val="32"/>
              </w:rPr>
            </w:pPr>
            <w:r w:rsidRPr="00891D63">
              <w:rPr>
                <w:rFonts w:cs="Arial"/>
                <w:bCs/>
                <w:sz w:val="24"/>
                <w:szCs w:val="32"/>
              </w:rPr>
              <w:t>Сведения органов государственных доходов обновляются на веб-портале закупок один раз в течение календарного года не позднее 1 октября, предшествующего году применения данных сведений для целей определения финансовой устойчивости потенциального поставщика.</w:t>
            </w:r>
          </w:p>
          <w:p w14:paraId="620B7A16" w14:textId="77777777" w:rsidR="00EA2F35" w:rsidRPr="00891D63" w:rsidRDefault="00EA2F35" w:rsidP="00EA2F35">
            <w:pPr>
              <w:spacing w:after="0" w:line="240" w:lineRule="auto"/>
              <w:jc w:val="both"/>
              <w:rPr>
                <w:rFonts w:cs="Arial"/>
                <w:bCs/>
                <w:sz w:val="24"/>
                <w:szCs w:val="32"/>
              </w:rPr>
            </w:pPr>
            <w:r w:rsidRPr="00891D63">
              <w:rPr>
                <w:rFonts w:cs="Arial"/>
                <w:bCs/>
                <w:sz w:val="24"/>
                <w:szCs w:val="32"/>
              </w:rPr>
              <w:t>При этом сведения органов государственных доходов по финансовой устойчивости потенциальных поставщиков обновляются на веб-портале за последний рассчитываемый год трехлетнего периода.</w:t>
            </w:r>
          </w:p>
          <w:p w14:paraId="6D577A60" w14:textId="77777777" w:rsidR="00EA2F35" w:rsidRPr="00891D63" w:rsidRDefault="00EA2F35" w:rsidP="00EA2F35">
            <w:pPr>
              <w:spacing w:after="0" w:line="240" w:lineRule="auto"/>
              <w:jc w:val="both"/>
              <w:rPr>
                <w:rFonts w:cs="Arial"/>
                <w:bCs/>
                <w:sz w:val="24"/>
                <w:szCs w:val="32"/>
              </w:rPr>
            </w:pPr>
            <w:r w:rsidRPr="00891D63">
              <w:rPr>
                <w:rFonts w:cs="Arial"/>
                <w:bCs/>
                <w:sz w:val="24"/>
                <w:szCs w:val="32"/>
              </w:rPr>
              <w:t>Потенциальный поставщик – нерезидент в целях подтверждения соответствия требованиям по финансовой устойчивости предоставляет обеспечение тендерной заявки в размере 5% от суммы лота в порядке, определенном статьей 36 Порядка.</w:t>
            </w:r>
          </w:p>
          <w:p w14:paraId="4FFEB3A7" w14:textId="77777777" w:rsidR="00EA2F35" w:rsidRPr="00891D63" w:rsidRDefault="00EA2F35" w:rsidP="00EA2F35">
            <w:pPr>
              <w:spacing w:after="0" w:line="240" w:lineRule="auto"/>
              <w:jc w:val="both"/>
              <w:rPr>
                <w:rFonts w:cs="Arial"/>
                <w:bCs/>
                <w:sz w:val="24"/>
                <w:szCs w:val="32"/>
              </w:rPr>
            </w:pPr>
            <w:r w:rsidRPr="00891D63">
              <w:rPr>
                <w:rFonts w:cs="Arial"/>
                <w:bCs/>
                <w:sz w:val="24"/>
                <w:szCs w:val="32"/>
              </w:rPr>
              <w:t>В случае участия в тендере консорциума квалификационному требованию по финансовой устойчивости потенциального поставщика должен соответствовать головной участник консорциума.</w:t>
            </w:r>
          </w:p>
          <w:p w14:paraId="793EF464" w14:textId="77777777" w:rsidR="00EA2F35" w:rsidRPr="00891D63" w:rsidRDefault="00EA2F35" w:rsidP="00EA2F35">
            <w:pPr>
              <w:spacing w:after="0" w:line="240" w:lineRule="auto"/>
              <w:jc w:val="both"/>
              <w:rPr>
                <w:rFonts w:cs="Arial"/>
                <w:bCs/>
                <w:sz w:val="24"/>
                <w:szCs w:val="32"/>
              </w:rPr>
            </w:pPr>
            <w:r w:rsidRPr="00891D63">
              <w:rPr>
                <w:rFonts w:cs="Arial"/>
                <w:bCs/>
                <w:sz w:val="24"/>
                <w:szCs w:val="32"/>
              </w:rPr>
              <w:t>В случае, если головным участником консорциума является потенциальный поставщик-нерезидент, подтверждение соответствия требованию к финансовой устойчивости осуществляется в соответствии с абзацем пятым настоящего пункта.</w:t>
            </w:r>
          </w:p>
          <w:p w14:paraId="7F32A1A7" w14:textId="77777777" w:rsidR="00EA2F35" w:rsidRPr="00891D63" w:rsidRDefault="00EA2F35" w:rsidP="00EA2F35">
            <w:pPr>
              <w:spacing w:after="0" w:line="240" w:lineRule="auto"/>
              <w:jc w:val="both"/>
              <w:rPr>
                <w:rFonts w:cs="Arial"/>
                <w:bCs/>
                <w:sz w:val="24"/>
                <w:szCs w:val="32"/>
              </w:rPr>
            </w:pPr>
            <w:r w:rsidRPr="00891D63">
              <w:rPr>
                <w:rFonts w:cs="Arial"/>
                <w:bCs/>
                <w:sz w:val="24"/>
                <w:szCs w:val="32"/>
              </w:rPr>
              <w:t>Потенциальные поставщики, применяющие специальный налоговый режим и признаваемые субъектами микропредпринимательства или малого предпринимательства, освобожденные от уплаты налогов в соответствии со статьей 57-4 Закона Республики Казахстан "О введении в действие Кодекса Республики Казахстан "О налогах и других обязательных платежах в бюджет" (Налоговый кодекс)" на период с 1 января 2020 года по 1 января 2023 года, признаются финансово устойчивыми если сумма уплаченных ими налогов составляет не менее полутора процентов (1,5%) от суммы лота.</w:t>
            </w:r>
          </w:p>
          <w:p w14:paraId="5470714A" w14:textId="77777777" w:rsidR="00EA2F35" w:rsidRPr="00891D63" w:rsidRDefault="00EA2F35" w:rsidP="00EA2F35">
            <w:pPr>
              <w:spacing w:after="0" w:line="240" w:lineRule="auto"/>
              <w:jc w:val="both"/>
              <w:rPr>
                <w:rFonts w:cs="Arial"/>
                <w:bCs/>
                <w:sz w:val="24"/>
                <w:szCs w:val="32"/>
              </w:rPr>
            </w:pPr>
            <w:r w:rsidRPr="00891D63">
              <w:rPr>
                <w:rFonts w:cs="Arial"/>
                <w:bCs/>
                <w:sz w:val="24"/>
                <w:szCs w:val="32"/>
              </w:rPr>
              <w:lastRenderedPageBreak/>
              <w:t>При этом за период освобождения вышеуказанных лиц от уплаты налогов, сумма исчисленного налога учитывается как уплата при расчете суммы уплаченных налогов.</w:t>
            </w:r>
          </w:p>
          <w:p w14:paraId="5EB79CB3" w14:textId="77777777" w:rsidR="00F54C1F" w:rsidRPr="00891D63" w:rsidRDefault="00EA2F35" w:rsidP="00EA2F35">
            <w:pPr>
              <w:spacing w:after="0" w:line="240" w:lineRule="auto"/>
              <w:jc w:val="both"/>
              <w:rPr>
                <w:rFonts w:cs="Arial"/>
                <w:bCs/>
                <w:sz w:val="24"/>
                <w:szCs w:val="32"/>
              </w:rPr>
            </w:pPr>
            <w:r w:rsidRPr="00891D63">
              <w:rPr>
                <w:rFonts w:cs="Arial"/>
                <w:bCs/>
                <w:sz w:val="24"/>
                <w:szCs w:val="32"/>
              </w:rPr>
              <w:t>Перечень таких лиц определяется веб-порталом автоматически на основе сведений органов государственных доходов.</w:t>
            </w:r>
          </w:p>
          <w:p w14:paraId="107EC3D8" w14:textId="6391DC22" w:rsidR="00B01FD8" w:rsidRPr="00891D63" w:rsidRDefault="00B01FD8" w:rsidP="00671028">
            <w:pPr>
              <w:spacing w:after="0" w:line="240" w:lineRule="auto"/>
              <w:jc w:val="both"/>
              <w:rPr>
                <w:rFonts w:eastAsia="Arial" w:cs="Arial"/>
                <w:i/>
                <w:color w:val="FF0000"/>
                <w:lang w:val="kk-KZ"/>
              </w:rPr>
            </w:pPr>
          </w:p>
        </w:tc>
      </w:tr>
      <w:tr w:rsidR="00940C7C" w:rsidRPr="00891D63" w14:paraId="62847836" w14:textId="77777777" w:rsidTr="007B6872">
        <w:trPr>
          <w:trHeight w:val="296"/>
        </w:trPr>
        <w:tc>
          <w:tcPr>
            <w:tcW w:w="588" w:type="dxa"/>
            <w:tcBorders>
              <w:top w:val="single" w:sz="4" w:space="0" w:color="auto"/>
              <w:left w:val="single" w:sz="4" w:space="0" w:color="auto"/>
              <w:bottom w:val="single" w:sz="4" w:space="0" w:color="auto"/>
              <w:right w:val="single" w:sz="4" w:space="0" w:color="auto"/>
            </w:tcBorders>
            <w:shd w:val="clear" w:color="auto" w:fill="auto"/>
          </w:tcPr>
          <w:p w14:paraId="406E808A" w14:textId="77777777" w:rsidR="00940C7C" w:rsidRPr="00891D63" w:rsidRDefault="00940C7C" w:rsidP="00C523ED">
            <w:pPr>
              <w:pStyle w:val="af8"/>
              <w:numPr>
                <w:ilvl w:val="0"/>
                <w:numId w:val="79"/>
              </w:numPr>
              <w:spacing w:after="0" w:line="240" w:lineRule="auto"/>
              <w:ind w:left="284" w:right="-199" w:hanging="375"/>
              <w:jc w:val="center"/>
              <w:rPr>
                <w:rFonts w:cs="Arial"/>
                <w:color w:val="000000"/>
                <w:sz w:val="24"/>
                <w:szCs w:val="32"/>
              </w:rPr>
            </w:pPr>
          </w:p>
        </w:tc>
        <w:tc>
          <w:tcPr>
            <w:tcW w:w="3919" w:type="dxa"/>
            <w:tcBorders>
              <w:top w:val="single" w:sz="4" w:space="0" w:color="auto"/>
              <w:left w:val="nil"/>
              <w:bottom w:val="single" w:sz="4" w:space="0" w:color="auto"/>
              <w:right w:val="single" w:sz="4" w:space="0" w:color="auto"/>
            </w:tcBorders>
            <w:shd w:val="clear" w:color="auto" w:fill="auto"/>
          </w:tcPr>
          <w:p w14:paraId="0CE48DFB" w14:textId="77777777" w:rsidR="00E20E98" w:rsidRPr="00891D63" w:rsidRDefault="00E20E98" w:rsidP="00067FBE">
            <w:pPr>
              <w:autoSpaceDE w:val="0"/>
              <w:autoSpaceDN w:val="0"/>
              <w:spacing w:after="0" w:line="240" w:lineRule="auto"/>
              <w:jc w:val="both"/>
              <w:rPr>
                <w:rFonts w:cs="Arial"/>
                <w:bCs/>
                <w:sz w:val="24"/>
                <w:szCs w:val="32"/>
              </w:rPr>
            </w:pPr>
            <w:r w:rsidRPr="00891D63">
              <w:rPr>
                <w:rFonts w:cs="Arial"/>
                <w:bCs/>
                <w:sz w:val="24"/>
                <w:szCs w:val="32"/>
              </w:rPr>
              <w:t>Требование о раскрытии информации о бенефициарных владельцах потенциального поставщика</w:t>
            </w:r>
          </w:p>
          <w:p w14:paraId="6A45F7A3" w14:textId="58248A90" w:rsidR="00271775" w:rsidRPr="00891D63" w:rsidRDefault="00271775" w:rsidP="00065BC5">
            <w:pPr>
              <w:spacing w:after="0" w:line="240" w:lineRule="auto"/>
              <w:jc w:val="both"/>
              <w:rPr>
                <w:rFonts w:cs="Arial"/>
                <w:bCs/>
                <w:sz w:val="24"/>
                <w:szCs w:val="32"/>
              </w:rPr>
            </w:pPr>
          </w:p>
        </w:tc>
        <w:tc>
          <w:tcPr>
            <w:tcW w:w="5528" w:type="dxa"/>
            <w:tcBorders>
              <w:top w:val="single" w:sz="4" w:space="0" w:color="auto"/>
              <w:left w:val="nil"/>
              <w:bottom w:val="single" w:sz="4" w:space="0" w:color="auto"/>
              <w:right w:val="single" w:sz="4" w:space="0" w:color="auto"/>
            </w:tcBorders>
            <w:shd w:val="clear" w:color="auto" w:fill="auto"/>
          </w:tcPr>
          <w:p w14:paraId="193A0953" w14:textId="181A9334" w:rsidR="00940C7C" w:rsidRPr="00891D63" w:rsidRDefault="00940C7C" w:rsidP="006652B1">
            <w:pPr>
              <w:spacing w:after="0" w:line="240" w:lineRule="auto"/>
              <w:jc w:val="both"/>
              <w:rPr>
                <w:rFonts w:cs="Arial"/>
                <w:bCs/>
                <w:i/>
                <w:sz w:val="24"/>
                <w:szCs w:val="32"/>
              </w:rPr>
            </w:pPr>
          </w:p>
        </w:tc>
      </w:tr>
      <w:tr w:rsidR="005B191C" w:rsidRPr="00891D63" w14:paraId="0E57DD72" w14:textId="77777777" w:rsidTr="009B31B7">
        <w:trPr>
          <w:trHeight w:val="296"/>
        </w:trPr>
        <w:tc>
          <w:tcPr>
            <w:tcW w:w="588" w:type="dxa"/>
            <w:tcBorders>
              <w:top w:val="single" w:sz="4" w:space="0" w:color="auto"/>
              <w:left w:val="single" w:sz="4" w:space="0" w:color="auto"/>
              <w:bottom w:val="single" w:sz="4" w:space="0" w:color="auto"/>
              <w:right w:val="single" w:sz="4" w:space="0" w:color="auto"/>
            </w:tcBorders>
            <w:shd w:val="clear" w:color="auto" w:fill="auto"/>
          </w:tcPr>
          <w:p w14:paraId="345956D9" w14:textId="77777777" w:rsidR="005B191C" w:rsidRPr="00891D63" w:rsidRDefault="005B191C" w:rsidP="00C523ED">
            <w:pPr>
              <w:pStyle w:val="af8"/>
              <w:numPr>
                <w:ilvl w:val="0"/>
                <w:numId w:val="79"/>
              </w:numPr>
              <w:spacing w:after="0" w:line="240" w:lineRule="auto"/>
              <w:ind w:left="284" w:right="-199" w:hanging="375"/>
              <w:jc w:val="center"/>
              <w:rPr>
                <w:rFonts w:cs="Arial"/>
                <w:color w:val="000000"/>
                <w:sz w:val="24"/>
                <w:szCs w:val="32"/>
              </w:rPr>
            </w:pPr>
          </w:p>
        </w:tc>
        <w:tc>
          <w:tcPr>
            <w:tcW w:w="9447" w:type="dxa"/>
            <w:gridSpan w:val="2"/>
            <w:tcBorders>
              <w:top w:val="single" w:sz="4" w:space="0" w:color="auto"/>
              <w:left w:val="nil"/>
              <w:bottom w:val="single" w:sz="4" w:space="0" w:color="auto"/>
              <w:right w:val="single" w:sz="4" w:space="0" w:color="auto"/>
            </w:tcBorders>
            <w:shd w:val="clear" w:color="auto" w:fill="auto"/>
          </w:tcPr>
          <w:p w14:paraId="4E8F0DB7" w14:textId="77777777" w:rsidR="005B191C" w:rsidRPr="00891D63" w:rsidRDefault="005B191C" w:rsidP="005B191C">
            <w:pPr>
              <w:pStyle w:val="a1"/>
              <w:numPr>
                <w:ilvl w:val="0"/>
                <w:numId w:val="0"/>
              </w:numPr>
              <w:tabs>
                <w:tab w:val="clear" w:pos="0"/>
                <w:tab w:val="clear" w:pos="993"/>
                <w:tab w:val="left" w:pos="142"/>
                <w:tab w:val="left" w:pos="851"/>
              </w:tabs>
              <w:rPr>
                <w:bCs/>
                <w:i/>
                <w:color w:val="FF0000"/>
                <w:sz w:val="22"/>
              </w:rPr>
            </w:pPr>
            <w:r w:rsidRPr="00891D63">
              <w:rPr>
                <w:bCs/>
                <w:i/>
                <w:color w:val="FF0000"/>
                <w:sz w:val="22"/>
              </w:rPr>
              <w:t>Исключен с 31 октября 2025 года в соответствии с решением Совета директоров Фонда от 26 августа 2025 года № 259.</w:t>
            </w:r>
          </w:p>
          <w:p w14:paraId="6C302712" w14:textId="2DE11FA1" w:rsidR="005B191C" w:rsidRPr="00891D63" w:rsidRDefault="005B191C" w:rsidP="005B191C">
            <w:pPr>
              <w:pStyle w:val="a1"/>
              <w:numPr>
                <w:ilvl w:val="0"/>
                <w:numId w:val="0"/>
              </w:numPr>
              <w:tabs>
                <w:tab w:val="clear" w:pos="0"/>
                <w:tab w:val="clear" w:pos="993"/>
                <w:tab w:val="left" w:pos="142"/>
                <w:tab w:val="left" w:pos="851"/>
              </w:tabs>
              <w:rPr>
                <w:bCs/>
                <w:i/>
                <w:color w:val="FF0000"/>
              </w:rPr>
            </w:pPr>
          </w:p>
        </w:tc>
      </w:tr>
      <w:tr w:rsidR="00E20E98" w:rsidRPr="00891D63" w14:paraId="64CC4DE3" w14:textId="77777777" w:rsidTr="007B6872">
        <w:trPr>
          <w:trHeight w:val="296"/>
        </w:trPr>
        <w:tc>
          <w:tcPr>
            <w:tcW w:w="588" w:type="dxa"/>
            <w:tcBorders>
              <w:top w:val="single" w:sz="4" w:space="0" w:color="auto"/>
              <w:left w:val="single" w:sz="4" w:space="0" w:color="auto"/>
              <w:bottom w:val="single" w:sz="4" w:space="0" w:color="auto"/>
              <w:right w:val="single" w:sz="4" w:space="0" w:color="auto"/>
            </w:tcBorders>
            <w:shd w:val="clear" w:color="auto" w:fill="auto"/>
          </w:tcPr>
          <w:p w14:paraId="43B20F47" w14:textId="77777777" w:rsidR="00E20E98" w:rsidRPr="00891D63" w:rsidRDefault="00E20E98" w:rsidP="00C523ED">
            <w:pPr>
              <w:pStyle w:val="af8"/>
              <w:numPr>
                <w:ilvl w:val="0"/>
                <w:numId w:val="79"/>
              </w:numPr>
              <w:spacing w:after="0" w:line="240" w:lineRule="auto"/>
              <w:ind w:left="284" w:right="-199" w:hanging="375"/>
              <w:jc w:val="center"/>
              <w:rPr>
                <w:rFonts w:cs="Arial"/>
                <w:color w:val="000000"/>
                <w:sz w:val="24"/>
                <w:szCs w:val="32"/>
              </w:rPr>
            </w:pPr>
          </w:p>
        </w:tc>
        <w:tc>
          <w:tcPr>
            <w:tcW w:w="3919" w:type="dxa"/>
            <w:tcBorders>
              <w:top w:val="single" w:sz="4" w:space="0" w:color="auto"/>
              <w:left w:val="nil"/>
              <w:bottom w:val="single" w:sz="4" w:space="0" w:color="auto"/>
              <w:right w:val="single" w:sz="4" w:space="0" w:color="auto"/>
            </w:tcBorders>
            <w:shd w:val="clear" w:color="auto" w:fill="auto"/>
          </w:tcPr>
          <w:p w14:paraId="5250D0DC" w14:textId="77777777" w:rsidR="00E20E98" w:rsidRPr="00891D63" w:rsidRDefault="00E20E98" w:rsidP="00067FBE">
            <w:pPr>
              <w:autoSpaceDE w:val="0"/>
              <w:autoSpaceDN w:val="0"/>
              <w:spacing w:after="0" w:line="240" w:lineRule="auto"/>
              <w:jc w:val="both"/>
              <w:rPr>
                <w:rFonts w:cs="Arial"/>
                <w:bCs/>
                <w:sz w:val="24"/>
                <w:szCs w:val="32"/>
              </w:rPr>
            </w:pPr>
            <w:r w:rsidRPr="00891D63">
              <w:rPr>
                <w:rFonts w:cs="Arial"/>
                <w:bCs/>
                <w:sz w:val="24"/>
                <w:szCs w:val="32"/>
              </w:rPr>
              <w:t>Иные требования к потенциальному поставщику</w:t>
            </w:r>
          </w:p>
          <w:p w14:paraId="03CAC58A" w14:textId="77777777" w:rsidR="00E20E98" w:rsidRPr="00891D63" w:rsidRDefault="00E20E98" w:rsidP="00067FBE">
            <w:pPr>
              <w:autoSpaceDE w:val="0"/>
              <w:autoSpaceDN w:val="0"/>
              <w:spacing w:after="0" w:line="240" w:lineRule="auto"/>
              <w:jc w:val="both"/>
              <w:rPr>
                <w:rFonts w:cs="Arial"/>
                <w:bCs/>
                <w:sz w:val="24"/>
                <w:szCs w:val="32"/>
              </w:rPr>
            </w:pPr>
          </w:p>
          <w:p w14:paraId="2100FBB9" w14:textId="64FBF287" w:rsidR="00E20E98" w:rsidRPr="00891D63" w:rsidRDefault="00E20E98" w:rsidP="008340BA">
            <w:pPr>
              <w:spacing w:after="0" w:line="240" w:lineRule="auto"/>
              <w:jc w:val="both"/>
              <w:rPr>
                <w:rFonts w:cs="Arial"/>
                <w:bCs/>
                <w:sz w:val="24"/>
                <w:szCs w:val="24"/>
              </w:rPr>
            </w:pPr>
          </w:p>
        </w:tc>
        <w:tc>
          <w:tcPr>
            <w:tcW w:w="5528" w:type="dxa"/>
            <w:tcBorders>
              <w:top w:val="single" w:sz="4" w:space="0" w:color="auto"/>
              <w:left w:val="nil"/>
              <w:bottom w:val="single" w:sz="4" w:space="0" w:color="auto"/>
              <w:right w:val="single" w:sz="4" w:space="0" w:color="auto"/>
            </w:tcBorders>
            <w:shd w:val="clear" w:color="auto" w:fill="auto"/>
          </w:tcPr>
          <w:p w14:paraId="47C67823" w14:textId="77777777" w:rsidR="00E20E98" w:rsidRPr="00891D63" w:rsidRDefault="00E20E98" w:rsidP="00E20E98">
            <w:pPr>
              <w:autoSpaceDE w:val="0"/>
              <w:autoSpaceDN w:val="0"/>
              <w:spacing w:after="0" w:line="240" w:lineRule="auto"/>
              <w:jc w:val="both"/>
              <w:rPr>
                <w:rFonts w:cs="Arial"/>
                <w:bCs/>
                <w:sz w:val="24"/>
                <w:szCs w:val="32"/>
              </w:rPr>
            </w:pPr>
            <w:r w:rsidRPr="00891D63">
              <w:rPr>
                <w:rFonts w:cs="Arial"/>
                <w:bCs/>
                <w:sz w:val="24"/>
                <w:szCs w:val="32"/>
              </w:rPr>
              <w:t>Допускается указание требования о предоставлении потенциальным поставщиком в составе тендерной заявки следующих документов:</w:t>
            </w:r>
          </w:p>
          <w:p w14:paraId="23FBA996" w14:textId="77777777" w:rsidR="00E20E98" w:rsidRPr="00891D63" w:rsidRDefault="00E20E98" w:rsidP="00E20E98">
            <w:pPr>
              <w:autoSpaceDE w:val="0"/>
              <w:autoSpaceDN w:val="0"/>
              <w:spacing w:after="0" w:line="240" w:lineRule="auto"/>
              <w:jc w:val="both"/>
              <w:rPr>
                <w:rFonts w:cs="Arial"/>
                <w:bCs/>
                <w:sz w:val="24"/>
                <w:szCs w:val="32"/>
              </w:rPr>
            </w:pPr>
            <w:r w:rsidRPr="00891D63">
              <w:rPr>
                <w:rFonts w:cs="Arial"/>
                <w:bCs/>
                <w:sz w:val="24"/>
                <w:szCs w:val="32"/>
              </w:rPr>
              <w:t>- документ(ы), подтверждающий(е) соответствие поставляемых товаров требованиям, установленным техническими регламентами, положениями стандартов или иными документами в соответствии с законодательством Республики Казахстан.</w:t>
            </w:r>
          </w:p>
          <w:p w14:paraId="08A5B54A" w14:textId="77777777" w:rsidR="00E20E98" w:rsidRPr="00891D63" w:rsidRDefault="00E20E98" w:rsidP="00E20E98">
            <w:pPr>
              <w:autoSpaceDE w:val="0"/>
              <w:autoSpaceDN w:val="0"/>
              <w:spacing w:after="0" w:line="240" w:lineRule="auto"/>
              <w:jc w:val="both"/>
              <w:rPr>
                <w:rFonts w:cs="Arial"/>
                <w:bCs/>
                <w:sz w:val="24"/>
                <w:szCs w:val="32"/>
              </w:rPr>
            </w:pPr>
            <w:r w:rsidRPr="00891D63">
              <w:rPr>
                <w:rFonts w:cs="Arial"/>
                <w:bCs/>
                <w:sz w:val="24"/>
                <w:szCs w:val="32"/>
              </w:rPr>
              <w:t>В случае отсутствия документов, подтверждающих соответствие поставляемых товаров требованиям, установленным техническими регламентами, положениями стандартов или иными документами в соответствии с законодательством Республики Казахстан, потенциальный поставщик вправе представить электронную копию документа от завода-изготовителя, подтверждающего право потенциального поставщика реализовывать продукцию завода-изготовителя;</w:t>
            </w:r>
          </w:p>
          <w:p w14:paraId="58288A88" w14:textId="77777777" w:rsidR="00E20E98" w:rsidRPr="00891D63" w:rsidRDefault="00E20E98" w:rsidP="00E20E98">
            <w:pPr>
              <w:autoSpaceDE w:val="0"/>
              <w:autoSpaceDN w:val="0"/>
              <w:spacing w:after="0" w:line="240" w:lineRule="auto"/>
              <w:jc w:val="both"/>
              <w:rPr>
                <w:rFonts w:cs="Arial"/>
                <w:bCs/>
                <w:sz w:val="24"/>
                <w:szCs w:val="32"/>
              </w:rPr>
            </w:pPr>
            <w:r w:rsidRPr="00891D63">
              <w:rPr>
                <w:rFonts w:cs="Arial"/>
                <w:bCs/>
                <w:sz w:val="24"/>
                <w:szCs w:val="32"/>
              </w:rPr>
              <w:t>- писем и/или иных документов (информации) от заводов-изготовителей (при закупках лицензионного программного обеспечения, в том числе, если при закупках работ, услуг предусмотрена поставка лицензионного программного обеспечения);</w:t>
            </w:r>
          </w:p>
          <w:p w14:paraId="26577B85" w14:textId="77777777" w:rsidR="00E20E98" w:rsidRPr="00891D63" w:rsidRDefault="00E20E98" w:rsidP="00E20E98">
            <w:pPr>
              <w:autoSpaceDE w:val="0"/>
              <w:autoSpaceDN w:val="0"/>
              <w:spacing w:after="0" w:line="240" w:lineRule="auto"/>
              <w:jc w:val="both"/>
              <w:rPr>
                <w:rFonts w:cs="Arial"/>
                <w:bCs/>
                <w:sz w:val="24"/>
                <w:szCs w:val="32"/>
              </w:rPr>
            </w:pPr>
            <w:r w:rsidRPr="00891D63">
              <w:rPr>
                <w:rFonts w:cs="Arial"/>
                <w:bCs/>
                <w:sz w:val="24"/>
                <w:szCs w:val="32"/>
              </w:rPr>
              <w:t xml:space="preserve">- эскизов, чертежей на закупаемое оборудование при закупках товаров, включенных в соответствующий перечень, утвержденный коллегиальным </w:t>
            </w:r>
            <w:r w:rsidRPr="00891D63">
              <w:rPr>
                <w:rFonts w:cs="Arial"/>
                <w:bCs/>
                <w:sz w:val="24"/>
                <w:szCs w:val="32"/>
              </w:rPr>
              <w:lastRenderedPageBreak/>
              <w:t>исполнительным органом/наблюдательным советом (в случае отсутствия коллегиального исполнительного органа/наблюдательного совета органом управления/высшим органом (общее собрание участников) ПК;</w:t>
            </w:r>
          </w:p>
          <w:p w14:paraId="3DC5B562" w14:textId="052A5751" w:rsidR="00E20E98" w:rsidRPr="00891D63" w:rsidRDefault="00E20E98" w:rsidP="00E20E98">
            <w:pPr>
              <w:autoSpaceDE w:val="0"/>
              <w:autoSpaceDN w:val="0"/>
              <w:spacing w:after="0" w:line="240" w:lineRule="auto"/>
              <w:jc w:val="both"/>
              <w:rPr>
                <w:rFonts w:cs="Arial"/>
                <w:bCs/>
                <w:sz w:val="24"/>
                <w:szCs w:val="32"/>
              </w:rPr>
            </w:pPr>
            <w:r w:rsidRPr="00891D63">
              <w:rPr>
                <w:rFonts w:cs="Arial"/>
                <w:bCs/>
                <w:sz w:val="24"/>
                <w:szCs w:val="32"/>
              </w:rPr>
              <w:t>- документов от производителя, подтверждающих статус производителя или официального представителя (дилера или дистрибьютера) потенциального поставщика в отношении предлагаемой к поставке продукции (в случаях, указанных в подпунктах 1), 3) - 5) пункта 2 статьи 35 Порядка).</w:t>
            </w:r>
          </w:p>
        </w:tc>
      </w:tr>
    </w:tbl>
    <w:bookmarkEnd w:id="729"/>
    <w:p w14:paraId="302FEDA0" w14:textId="74C46F49" w:rsidR="00F54C1F" w:rsidRPr="00891D63" w:rsidRDefault="00F54C1F" w:rsidP="00F54C1F">
      <w:pPr>
        <w:tabs>
          <w:tab w:val="left" w:pos="540"/>
        </w:tabs>
        <w:autoSpaceDE w:val="0"/>
        <w:autoSpaceDN w:val="0"/>
        <w:spacing w:after="0" w:line="240" w:lineRule="auto"/>
        <w:jc w:val="both"/>
        <w:rPr>
          <w:rFonts w:cs="Arial"/>
          <w:sz w:val="24"/>
          <w:szCs w:val="24"/>
        </w:rPr>
      </w:pPr>
      <w:r w:rsidRPr="00891D63">
        <w:rPr>
          <w:rFonts w:cs="Arial"/>
          <w:sz w:val="24"/>
          <w:szCs w:val="24"/>
        </w:rPr>
        <w:lastRenderedPageBreak/>
        <w:tab/>
        <w:t>При формировании тендерной документации Заказчик/организатор закупок вносит информацию, определенную настоящим приложением к Порядку, в соответствующие поля (разделы) веб-портала закупок (за исключением закупок с применением особого порядка оценки тендерных заявок, закупок с применением расчета ССВ, закупок с проведением переговоров по снижению цены (ССВ), комплексной закупки товаров, комплексной закупки услуг</w:t>
      </w:r>
      <w:r w:rsidR="00D87DE4" w:rsidRPr="00891D63">
        <w:rPr>
          <w:rFonts w:cs="Arial"/>
          <w:sz w:val="24"/>
          <w:szCs w:val="24"/>
        </w:rPr>
        <w:t>, комплексной закупки работ</w:t>
      </w:r>
      <w:r w:rsidRPr="00891D63">
        <w:rPr>
          <w:rFonts w:cs="Arial"/>
          <w:sz w:val="24"/>
          <w:szCs w:val="24"/>
        </w:rPr>
        <w:t xml:space="preserve">). При этом в качестве дополнений (приложений) к требованиям, указанным в пунктах 2, 14, 22 настоящего </w:t>
      </w:r>
      <w:r w:rsidR="00287F54" w:rsidRPr="00891D63">
        <w:rPr>
          <w:rFonts w:cs="Arial"/>
          <w:sz w:val="24"/>
          <w:szCs w:val="24"/>
        </w:rPr>
        <w:t>п</w:t>
      </w:r>
      <w:r w:rsidRPr="00891D63">
        <w:rPr>
          <w:rFonts w:cs="Arial"/>
          <w:sz w:val="24"/>
          <w:szCs w:val="24"/>
        </w:rPr>
        <w:t>риложения, могут использоваться электронные документы и/или электронные копии, которые не должны противоречить тендерной документации.</w:t>
      </w:r>
    </w:p>
    <w:p w14:paraId="39BBD271" w14:textId="77777777" w:rsidR="00F54C1F" w:rsidRPr="00891D63" w:rsidRDefault="00F54C1F" w:rsidP="00F54C1F">
      <w:pPr>
        <w:pStyle w:val="af8"/>
        <w:tabs>
          <w:tab w:val="left" w:pos="142"/>
        </w:tabs>
        <w:spacing w:after="0" w:line="240" w:lineRule="auto"/>
        <w:ind w:left="0" w:firstLine="567"/>
        <w:jc w:val="both"/>
        <w:rPr>
          <w:rFonts w:cs="Arial"/>
          <w:sz w:val="24"/>
          <w:szCs w:val="24"/>
        </w:rPr>
      </w:pPr>
      <w:r w:rsidRPr="00891D63">
        <w:rPr>
          <w:rFonts w:cs="Arial"/>
          <w:sz w:val="24"/>
          <w:szCs w:val="24"/>
        </w:rPr>
        <w:t>Требования к содержанию тендерной документации, указанные в настоящем приложении к Порядку, являются исчерпывающими.</w:t>
      </w:r>
    </w:p>
    <w:p w14:paraId="7584FF2E" w14:textId="77777777" w:rsidR="00F54C1F" w:rsidRPr="00891D63" w:rsidRDefault="00F54C1F" w:rsidP="00F54C1F">
      <w:pPr>
        <w:spacing w:after="0" w:line="240" w:lineRule="auto"/>
        <w:ind w:firstLine="425"/>
        <w:jc w:val="both"/>
        <w:rPr>
          <w:rFonts w:cs="Arial"/>
          <w:bCs/>
          <w:sz w:val="24"/>
          <w:szCs w:val="24"/>
        </w:rPr>
      </w:pPr>
    </w:p>
    <w:p w14:paraId="23DACE63" w14:textId="600455A0" w:rsidR="008B28FA" w:rsidRPr="00891D63" w:rsidRDefault="008B28FA" w:rsidP="00F54C1F">
      <w:pPr>
        <w:jc w:val="right"/>
        <w:rPr>
          <w:rFonts w:cs="Arial"/>
          <w:bCs/>
          <w:iCs/>
          <w:color w:val="000000"/>
          <w:sz w:val="24"/>
          <w:szCs w:val="24"/>
        </w:rPr>
      </w:pPr>
    </w:p>
    <w:p w14:paraId="2155CCA5" w14:textId="73797FA8" w:rsidR="00FF786B" w:rsidRPr="00891D63" w:rsidRDefault="00FF786B" w:rsidP="00F54C1F">
      <w:pPr>
        <w:jc w:val="right"/>
        <w:rPr>
          <w:rFonts w:cs="Arial"/>
          <w:bCs/>
          <w:iCs/>
          <w:color w:val="000000"/>
          <w:sz w:val="24"/>
          <w:szCs w:val="24"/>
        </w:rPr>
      </w:pPr>
    </w:p>
    <w:p w14:paraId="17233EC7" w14:textId="7E8D22FF" w:rsidR="00FF786B" w:rsidRPr="00891D63" w:rsidRDefault="00FF786B" w:rsidP="00F54C1F">
      <w:pPr>
        <w:jc w:val="right"/>
        <w:rPr>
          <w:rFonts w:cs="Arial"/>
          <w:bCs/>
          <w:iCs/>
          <w:color w:val="000000"/>
          <w:sz w:val="24"/>
          <w:szCs w:val="24"/>
        </w:rPr>
      </w:pPr>
    </w:p>
    <w:p w14:paraId="07849557" w14:textId="0E2DD86F" w:rsidR="00FF786B" w:rsidRPr="00891D63" w:rsidRDefault="00FF786B" w:rsidP="00F54C1F">
      <w:pPr>
        <w:jc w:val="right"/>
        <w:rPr>
          <w:rFonts w:cs="Arial"/>
          <w:bCs/>
          <w:iCs/>
          <w:color w:val="000000"/>
          <w:sz w:val="24"/>
          <w:szCs w:val="24"/>
        </w:rPr>
      </w:pPr>
    </w:p>
    <w:p w14:paraId="0FD4DBD1" w14:textId="23A96367" w:rsidR="0048581F" w:rsidRPr="00891D63" w:rsidRDefault="0048581F" w:rsidP="00F54C1F">
      <w:pPr>
        <w:jc w:val="right"/>
        <w:rPr>
          <w:rFonts w:cs="Arial"/>
          <w:bCs/>
          <w:iCs/>
          <w:color w:val="000000"/>
          <w:sz w:val="24"/>
          <w:szCs w:val="24"/>
        </w:rPr>
      </w:pPr>
    </w:p>
    <w:p w14:paraId="34573312" w14:textId="2B5619A4" w:rsidR="0048581F" w:rsidRPr="00891D63" w:rsidRDefault="0048581F" w:rsidP="00F54C1F">
      <w:pPr>
        <w:jc w:val="right"/>
        <w:rPr>
          <w:rFonts w:cs="Arial"/>
          <w:bCs/>
          <w:iCs/>
          <w:color w:val="000000"/>
          <w:sz w:val="24"/>
          <w:szCs w:val="24"/>
        </w:rPr>
      </w:pPr>
    </w:p>
    <w:p w14:paraId="21227CE0" w14:textId="24176332" w:rsidR="0048581F" w:rsidRPr="00891D63" w:rsidRDefault="0048581F" w:rsidP="00F54C1F">
      <w:pPr>
        <w:jc w:val="right"/>
        <w:rPr>
          <w:rFonts w:cs="Arial"/>
          <w:bCs/>
          <w:iCs/>
          <w:color w:val="000000"/>
          <w:sz w:val="24"/>
          <w:szCs w:val="24"/>
        </w:rPr>
      </w:pPr>
    </w:p>
    <w:p w14:paraId="30454544" w14:textId="0B206A85" w:rsidR="0048581F" w:rsidRPr="00891D63" w:rsidRDefault="0048581F" w:rsidP="00F54C1F">
      <w:pPr>
        <w:jc w:val="right"/>
        <w:rPr>
          <w:rFonts w:cs="Arial"/>
          <w:bCs/>
          <w:iCs/>
          <w:color w:val="000000"/>
          <w:sz w:val="24"/>
          <w:szCs w:val="24"/>
        </w:rPr>
      </w:pPr>
    </w:p>
    <w:p w14:paraId="75A31F5E" w14:textId="51D06B19" w:rsidR="0048581F" w:rsidRPr="00891D63" w:rsidRDefault="0048581F" w:rsidP="00F54C1F">
      <w:pPr>
        <w:jc w:val="right"/>
        <w:rPr>
          <w:rFonts w:cs="Arial"/>
          <w:bCs/>
          <w:iCs/>
          <w:color w:val="000000"/>
          <w:sz w:val="24"/>
          <w:szCs w:val="24"/>
        </w:rPr>
      </w:pPr>
    </w:p>
    <w:p w14:paraId="43A97932" w14:textId="253A99B8" w:rsidR="0048581F" w:rsidRPr="00891D63" w:rsidRDefault="0048581F" w:rsidP="00F54C1F">
      <w:pPr>
        <w:jc w:val="right"/>
        <w:rPr>
          <w:rFonts w:cs="Arial"/>
          <w:bCs/>
          <w:iCs/>
          <w:color w:val="000000"/>
          <w:sz w:val="24"/>
          <w:szCs w:val="24"/>
        </w:rPr>
      </w:pPr>
    </w:p>
    <w:p w14:paraId="5427DB8B" w14:textId="2CDFD36C" w:rsidR="0048581F" w:rsidRPr="00891D63" w:rsidRDefault="0048581F" w:rsidP="00F54C1F">
      <w:pPr>
        <w:jc w:val="right"/>
        <w:rPr>
          <w:rFonts w:cs="Arial"/>
          <w:bCs/>
          <w:iCs/>
          <w:color w:val="000000"/>
          <w:sz w:val="24"/>
          <w:szCs w:val="24"/>
        </w:rPr>
      </w:pPr>
    </w:p>
    <w:p w14:paraId="21BEA37D" w14:textId="32986616" w:rsidR="0048581F" w:rsidRPr="00891D63" w:rsidRDefault="0048581F" w:rsidP="00F54C1F">
      <w:pPr>
        <w:jc w:val="right"/>
        <w:rPr>
          <w:rFonts w:cs="Arial"/>
          <w:bCs/>
          <w:iCs/>
          <w:color w:val="000000"/>
          <w:sz w:val="24"/>
          <w:szCs w:val="24"/>
        </w:rPr>
      </w:pPr>
    </w:p>
    <w:p w14:paraId="1B91229A" w14:textId="5F7AB601" w:rsidR="0048581F" w:rsidRPr="00891D63" w:rsidRDefault="0048581F" w:rsidP="00F54C1F">
      <w:pPr>
        <w:jc w:val="right"/>
        <w:rPr>
          <w:rFonts w:cs="Arial"/>
          <w:bCs/>
          <w:iCs/>
          <w:color w:val="000000"/>
          <w:sz w:val="24"/>
          <w:szCs w:val="24"/>
        </w:rPr>
      </w:pPr>
    </w:p>
    <w:p w14:paraId="01A528FF" w14:textId="4B654874" w:rsidR="00506EDE" w:rsidRPr="00891D63" w:rsidRDefault="00506EDE" w:rsidP="00F54C1F">
      <w:pPr>
        <w:jc w:val="right"/>
        <w:rPr>
          <w:rFonts w:cs="Arial"/>
          <w:bCs/>
          <w:iCs/>
          <w:color w:val="000000"/>
          <w:sz w:val="24"/>
          <w:szCs w:val="24"/>
        </w:rPr>
      </w:pPr>
    </w:p>
    <w:p w14:paraId="42E10158" w14:textId="0CFA427B" w:rsidR="00F54C1F" w:rsidRPr="00891D63" w:rsidRDefault="00F54C1F" w:rsidP="00F54C1F">
      <w:pPr>
        <w:jc w:val="right"/>
        <w:rPr>
          <w:rFonts w:cs="Arial"/>
          <w:bCs/>
          <w:iCs/>
          <w:color w:val="000000"/>
          <w:sz w:val="24"/>
          <w:szCs w:val="24"/>
        </w:rPr>
      </w:pPr>
      <w:r w:rsidRPr="00891D63">
        <w:rPr>
          <w:rFonts w:cs="Arial"/>
          <w:bCs/>
          <w:iCs/>
          <w:color w:val="000000"/>
          <w:sz w:val="24"/>
          <w:szCs w:val="24"/>
        </w:rPr>
        <w:lastRenderedPageBreak/>
        <w:t xml:space="preserve">Приложение № 6 </w:t>
      </w:r>
      <w:r w:rsidRPr="00891D63">
        <w:rPr>
          <w:rFonts w:cs="Arial"/>
          <w:sz w:val="24"/>
          <w:szCs w:val="24"/>
        </w:rPr>
        <w:t>к Порядку</w:t>
      </w:r>
    </w:p>
    <w:p w14:paraId="4CFD6143" w14:textId="77777777" w:rsidR="00F54C1F" w:rsidRPr="00891D63" w:rsidRDefault="00F54C1F" w:rsidP="00F54C1F">
      <w:pPr>
        <w:jc w:val="center"/>
        <w:rPr>
          <w:rFonts w:cs="Arial"/>
          <w:b/>
          <w:iCs/>
          <w:color w:val="000000"/>
          <w:sz w:val="24"/>
          <w:szCs w:val="24"/>
          <w:lang w:val="kk-KZ"/>
        </w:rPr>
      </w:pPr>
      <w:r w:rsidRPr="00891D63">
        <w:rPr>
          <w:rFonts w:cs="Arial"/>
          <w:b/>
          <w:iCs/>
          <w:color w:val="000000"/>
          <w:sz w:val="24"/>
          <w:szCs w:val="24"/>
          <w:lang w:val="kk-KZ"/>
        </w:rPr>
        <w:t>Требования к содержанию тендерной заявки</w:t>
      </w:r>
    </w:p>
    <w:tbl>
      <w:tblPr>
        <w:tblW w:w="0" w:type="auto"/>
        <w:tblLook w:val="04A0" w:firstRow="1" w:lastRow="0" w:firstColumn="1" w:lastColumn="0" w:noHBand="0" w:noVBand="1"/>
      </w:tblPr>
      <w:tblGrid>
        <w:gridCol w:w="573"/>
        <w:gridCol w:w="4100"/>
        <w:gridCol w:w="5215"/>
      </w:tblGrid>
      <w:tr w:rsidR="00F54C1F" w:rsidRPr="00891D63" w14:paraId="3D96CF91" w14:textId="77777777" w:rsidTr="00067FBE">
        <w:trPr>
          <w:trHeight w:val="60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F892E71" w14:textId="77777777" w:rsidR="00F54C1F" w:rsidRPr="00891D63" w:rsidRDefault="00F54C1F" w:rsidP="00067FBE">
            <w:pPr>
              <w:spacing w:after="0" w:line="240" w:lineRule="auto"/>
              <w:jc w:val="center"/>
              <w:rPr>
                <w:rFonts w:cs="Arial"/>
                <w:b/>
                <w:color w:val="000000"/>
                <w:sz w:val="24"/>
                <w:szCs w:val="24"/>
                <w:lang w:eastAsia="ru-RU"/>
              </w:rPr>
            </w:pPr>
            <w:r w:rsidRPr="00891D63">
              <w:rPr>
                <w:rFonts w:cs="Arial"/>
                <w:b/>
                <w:color w:val="000000"/>
                <w:sz w:val="24"/>
                <w:szCs w:val="24"/>
                <w:lang w:eastAsia="ru-RU"/>
              </w:rPr>
              <w:t>№</w:t>
            </w:r>
          </w:p>
          <w:p w14:paraId="3CC77C7E" w14:textId="77777777" w:rsidR="00F54C1F" w:rsidRPr="00891D63" w:rsidRDefault="00F54C1F" w:rsidP="00067FBE">
            <w:pPr>
              <w:spacing w:after="0" w:line="240" w:lineRule="auto"/>
              <w:jc w:val="center"/>
              <w:rPr>
                <w:rFonts w:cs="Arial"/>
                <w:b/>
                <w:color w:val="000000"/>
                <w:sz w:val="24"/>
                <w:szCs w:val="24"/>
                <w:lang w:eastAsia="ru-RU"/>
              </w:rPr>
            </w:pPr>
            <w:r w:rsidRPr="00891D63">
              <w:rPr>
                <w:rFonts w:cs="Arial"/>
                <w:b/>
                <w:color w:val="000000"/>
                <w:sz w:val="24"/>
                <w:szCs w:val="24"/>
                <w:lang w:eastAsia="ru-RU"/>
              </w:rPr>
              <w:t>п/п</w:t>
            </w:r>
          </w:p>
        </w:tc>
        <w:tc>
          <w:tcPr>
            <w:tcW w:w="4100" w:type="dxa"/>
            <w:tcBorders>
              <w:top w:val="single" w:sz="4" w:space="0" w:color="auto"/>
              <w:left w:val="nil"/>
              <w:bottom w:val="single" w:sz="4" w:space="0" w:color="auto"/>
              <w:right w:val="single" w:sz="4" w:space="0" w:color="auto"/>
            </w:tcBorders>
            <w:shd w:val="clear" w:color="auto" w:fill="auto"/>
            <w:vAlign w:val="center"/>
            <w:hideMark/>
          </w:tcPr>
          <w:p w14:paraId="4BFFC6A3" w14:textId="77777777" w:rsidR="00F54C1F" w:rsidRPr="00891D63" w:rsidRDefault="00F54C1F" w:rsidP="00067FBE">
            <w:pPr>
              <w:spacing w:after="0" w:line="240" w:lineRule="auto"/>
              <w:jc w:val="center"/>
              <w:rPr>
                <w:rFonts w:cs="Arial"/>
                <w:b/>
                <w:color w:val="000000"/>
                <w:sz w:val="24"/>
                <w:szCs w:val="24"/>
                <w:lang w:eastAsia="ru-RU"/>
              </w:rPr>
            </w:pPr>
            <w:r w:rsidRPr="00891D63">
              <w:rPr>
                <w:rFonts w:cs="Arial"/>
                <w:b/>
                <w:color w:val="000000"/>
                <w:sz w:val="24"/>
                <w:szCs w:val="24"/>
                <w:lang w:eastAsia="ru-RU"/>
              </w:rPr>
              <w:t>Содержимое</w:t>
            </w:r>
          </w:p>
        </w:tc>
        <w:tc>
          <w:tcPr>
            <w:tcW w:w="5215" w:type="dxa"/>
            <w:tcBorders>
              <w:top w:val="single" w:sz="4" w:space="0" w:color="auto"/>
              <w:left w:val="nil"/>
              <w:bottom w:val="single" w:sz="4" w:space="0" w:color="auto"/>
              <w:right w:val="single" w:sz="4" w:space="0" w:color="auto"/>
            </w:tcBorders>
            <w:shd w:val="clear" w:color="auto" w:fill="auto"/>
            <w:vAlign w:val="center"/>
            <w:hideMark/>
          </w:tcPr>
          <w:p w14:paraId="2E744564" w14:textId="77777777" w:rsidR="00F54C1F" w:rsidRPr="00891D63" w:rsidRDefault="00F54C1F" w:rsidP="00067FBE">
            <w:pPr>
              <w:spacing w:after="0" w:line="240" w:lineRule="auto"/>
              <w:jc w:val="center"/>
              <w:rPr>
                <w:rFonts w:cs="Arial"/>
                <w:b/>
                <w:color w:val="000000"/>
                <w:sz w:val="24"/>
                <w:szCs w:val="24"/>
                <w:lang w:eastAsia="ru-RU"/>
              </w:rPr>
            </w:pPr>
            <w:r w:rsidRPr="00891D63">
              <w:rPr>
                <w:rFonts w:cs="Arial"/>
                <w:b/>
                <w:color w:val="000000"/>
                <w:sz w:val="24"/>
                <w:szCs w:val="24"/>
                <w:lang w:eastAsia="ru-RU"/>
              </w:rPr>
              <w:t>Примечание</w:t>
            </w:r>
          </w:p>
        </w:tc>
      </w:tr>
      <w:tr w:rsidR="00F54C1F" w:rsidRPr="00891D63" w14:paraId="7A805491" w14:textId="77777777" w:rsidTr="00067FBE">
        <w:trPr>
          <w:trHeight w:val="600"/>
        </w:trPr>
        <w:tc>
          <w:tcPr>
            <w:tcW w:w="0" w:type="auto"/>
            <w:tcBorders>
              <w:top w:val="single" w:sz="4" w:space="0" w:color="auto"/>
              <w:left w:val="single" w:sz="4" w:space="0" w:color="auto"/>
              <w:bottom w:val="single" w:sz="4" w:space="0" w:color="auto"/>
              <w:right w:val="single" w:sz="4" w:space="0" w:color="auto"/>
            </w:tcBorders>
            <w:shd w:val="clear" w:color="auto" w:fill="auto"/>
          </w:tcPr>
          <w:p w14:paraId="5DA5B707" w14:textId="77777777" w:rsidR="00F54C1F" w:rsidRPr="00891D63" w:rsidRDefault="00F54C1F" w:rsidP="00C523ED">
            <w:pPr>
              <w:pStyle w:val="af8"/>
              <w:numPr>
                <w:ilvl w:val="0"/>
                <w:numId w:val="80"/>
              </w:numPr>
              <w:spacing w:after="0" w:line="240" w:lineRule="auto"/>
              <w:ind w:right="-199"/>
              <w:jc w:val="center"/>
              <w:rPr>
                <w:rFonts w:cs="Arial"/>
                <w:color w:val="000000"/>
                <w:sz w:val="24"/>
                <w:szCs w:val="24"/>
              </w:rPr>
            </w:pPr>
          </w:p>
        </w:tc>
        <w:tc>
          <w:tcPr>
            <w:tcW w:w="4100" w:type="dxa"/>
            <w:tcBorders>
              <w:top w:val="single" w:sz="4" w:space="0" w:color="auto"/>
              <w:left w:val="nil"/>
              <w:bottom w:val="single" w:sz="4" w:space="0" w:color="auto"/>
              <w:right w:val="single" w:sz="4" w:space="0" w:color="auto"/>
            </w:tcBorders>
            <w:shd w:val="clear" w:color="auto" w:fill="auto"/>
            <w:hideMark/>
          </w:tcPr>
          <w:p w14:paraId="396B8114" w14:textId="77777777" w:rsidR="00F54C1F" w:rsidRPr="00891D63" w:rsidRDefault="00F54C1F" w:rsidP="00067FBE">
            <w:pPr>
              <w:spacing w:after="0" w:line="240" w:lineRule="auto"/>
              <w:jc w:val="both"/>
              <w:rPr>
                <w:rFonts w:cs="Arial"/>
                <w:color w:val="000000"/>
                <w:sz w:val="24"/>
                <w:szCs w:val="24"/>
                <w:lang w:eastAsia="ru-RU"/>
              </w:rPr>
            </w:pPr>
            <w:r w:rsidRPr="00891D63">
              <w:rPr>
                <w:rFonts w:cs="Arial"/>
                <w:color w:val="000000"/>
                <w:sz w:val="24"/>
                <w:szCs w:val="24"/>
                <w:lang w:eastAsia="ru-RU"/>
              </w:rPr>
              <w:t>Заполненная и подписанная потенциальным поставщиком тендерная заявка</w:t>
            </w:r>
          </w:p>
        </w:tc>
        <w:tc>
          <w:tcPr>
            <w:tcW w:w="5215" w:type="dxa"/>
            <w:tcBorders>
              <w:top w:val="single" w:sz="4" w:space="0" w:color="auto"/>
              <w:left w:val="nil"/>
              <w:bottom w:val="single" w:sz="4" w:space="0" w:color="auto"/>
              <w:right w:val="single" w:sz="4" w:space="0" w:color="auto"/>
            </w:tcBorders>
            <w:shd w:val="clear" w:color="auto" w:fill="auto"/>
            <w:hideMark/>
          </w:tcPr>
          <w:p w14:paraId="6C43A791" w14:textId="77777777" w:rsidR="00F54C1F" w:rsidRPr="00891D63" w:rsidRDefault="00F54C1F" w:rsidP="00067FBE">
            <w:pPr>
              <w:spacing w:after="0" w:line="240" w:lineRule="auto"/>
              <w:jc w:val="both"/>
              <w:rPr>
                <w:rFonts w:cs="Arial"/>
                <w:color w:val="000000"/>
                <w:sz w:val="24"/>
                <w:szCs w:val="24"/>
                <w:lang w:eastAsia="ru-RU"/>
              </w:rPr>
            </w:pPr>
            <w:r w:rsidRPr="00891D63">
              <w:rPr>
                <w:rFonts w:cs="Arial"/>
                <w:color w:val="000000"/>
                <w:sz w:val="24"/>
                <w:szCs w:val="24"/>
                <w:lang w:eastAsia="ru-RU"/>
              </w:rPr>
              <w:t>Предоставляется в форме электронного документа</w:t>
            </w:r>
          </w:p>
        </w:tc>
      </w:tr>
      <w:tr w:rsidR="00F54C1F" w:rsidRPr="00891D63" w14:paraId="0CAA3189" w14:textId="77777777" w:rsidTr="00067FBE">
        <w:trPr>
          <w:trHeight w:val="1200"/>
        </w:trPr>
        <w:tc>
          <w:tcPr>
            <w:tcW w:w="0" w:type="auto"/>
            <w:tcBorders>
              <w:top w:val="nil"/>
              <w:left w:val="single" w:sz="4" w:space="0" w:color="auto"/>
              <w:bottom w:val="single" w:sz="4" w:space="0" w:color="auto"/>
              <w:right w:val="single" w:sz="4" w:space="0" w:color="auto"/>
            </w:tcBorders>
            <w:shd w:val="clear" w:color="auto" w:fill="auto"/>
          </w:tcPr>
          <w:p w14:paraId="28393849" w14:textId="77777777" w:rsidR="00F54C1F" w:rsidRPr="00891D63" w:rsidRDefault="00F54C1F" w:rsidP="00C523ED">
            <w:pPr>
              <w:pStyle w:val="af8"/>
              <w:numPr>
                <w:ilvl w:val="0"/>
                <w:numId w:val="80"/>
              </w:numPr>
              <w:spacing w:after="0" w:line="240" w:lineRule="auto"/>
              <w:ind w:right="-199"/>
              <w:jc w:val="center"/>
              <w:rPr>
                <w:rFonts w:cs="Arial"/>
                <w:color w:val="000000"/>
                <w:sz w:val="24"/>
                <w:szCs w:val="24"/>
              </w:rPr>
            </w:pPr>
          </w:p>
        </w:tc>
        <w:tc>
          <w:tcPr>
            <w:tcW w:w="4100" w:type="dxa"/>
            <w:tcBorders>
              <w:top w:val="nil"/>
              <w:left w:val="nil"/>
              <w:bottom w:val="single" w:sz="4" w:space="0" w:color="auto"/>
              <w:right w:val="single" w:sz="4" w:space="0" w:color="auto"/>
            </w:tcBorders>
            <w:shd w:val="clear" w:color="auto" w:fill="auto"/>
            <w:hideMark/>
          </w:tcPr>
          <w:p w14:paraId="36311ADE" w14:textId="77777777" w:rsidR="00F54C1F" w:rsidRPr="00891D63" w:rsidRDefault="00F54C1F" w:rsidP="00067FBE">
            <w:pPr>
              <w:spacing w:after="0" w:line="240" w:lineRule="auto"/>
              <w:jc w:val="both"/>
              <w:rPr>
                <w:rFonts w:cs="Arial"/>
                <w:color w:val="000000"/>
                <w:sz w:val="24"/>
                <w:szCs w:val="24"/>
                <w:lang w:eastAsia="ru-RU"/>
              </w:rPr>
            </w:pPr>
            <w:r w:rsidRPr="00891D63">
              <w:rPr>
                <w:rFonts w:cs="Arial"/>
                <w:color w:val="000000"/>
                <w:sz w:val="24"/>
                <w:szCs w:val="24"/>
                <w:lang w:eastAsia="ru-RU"/>
              </w:rPr>
              <w:t>Разрешение (лицензия), выданное в соответствии с законодательством Республики Казахстан о разрешениях и уведомлениях либо заявление потенциального поставщика, содержащее ссылку на официальный интернет источник (веб-сайт) государственного органа, выдавшего разрешение (лицензию), использующего электронную систему разрешения (лицензирования)</w:t>
            </w:r>
          </w:p>
        </w:tc>
        <w:tc>
          <w:tcPr>
            <w:tcW w:w="5215" w:type="dxa"/>
            <w:tcBorders>
              <w:top w:val="nil"/>
              <w:left w:val="nil"/>
              <w:bottom w:val="single" w:sz="4" w:space="0" w:color="auto"/>
              <w:right w:val="single" w:sz="4" w:space="0" w:color="auto"/>
            </w:tcBorders>
            <w:shd w:val="clear" w:color="auto" w:fill="auto"/>
            <w:hideMark/>
          </w:tcPr>
          <w:p w14:paraId="14E08207" w14:textId="77777777" w:rsidR="00F54C1F" w:rsidRPr="00891D63" w:rsidRDefault="00F54C1F" w:rsidP="00067FBE">
            <w:pPr>
              <w:spacing w:after="0" w:line="240" w:lineRule="auto"/>
              <w:jc w:val="both"/>
              <w:rPr>
                <w:rFonts w:cs="Arial"/>
                <w:color w:val="000000"/>
                <w:sz w:val="24"/>
                <w:szCs w:val="24"/>
                <w:lang w:eastAsia="ru-RU"/>
              </w:rPr>
            </w:pPr>
            <w:r w:rsidRPr="00891D63">
              <w:rPr>
                <w:rFonts w:cs="Arial"/>
                <w:color w:val="000000"/>
                <w:sz w:val="24"/>
                <w:szCs w:val="24"/>
                <w:lang w:eastAsia="ru-RU"/>
              </w:rPr>
              <w:t>Предоставляется в случае, если условиями тендера предполагается деятельность, которая подлежит обязательному разрешению (лицензированию).</w:t>
            </w:r>
          </w:p>
          <w:p w14:paraId="03E9160C" w14:textId="77777777" w:rsidR="00F54C1F" w:rsidRPr="00891D63" w:rsidRDefault="00F54C1F" w:rsidP="00067FBE">
            <w:pPr>
              <w:spacing w:after="0" w:line="240" w:lineRule="auto"/>
              <w:jc w:val="both"/>
              <w:rPr>
                <w:rFonts w:cs="Arial"/>
                <w:color w:val="000000"/>
                <w:sz w:val="24"/>
                <w:szCs w:val="24"/>
                <w:lang w:eastAsia="ru-RU"/>
              </w:rPr>
            </w:pPr>
            <w:r w:rsidRPr="00891D63">
              <w:rPr>
                <w:rFonts w:cs="Arial"/>
                <w:color w:val="000000"/>
                <w:sz w:val="24"/>
                <w:szCs w:val="24"/>
                <w:lang w:eastAsia="ru-RU"/>
              </w:rPr>
              <w:t>Предоставляется в форме электронной копии (заявление потенциального поставщика также может предоставляться в форме электронного документа).</w:t>
            </w:r>
          </w:p>
          <w:p w14:paraId="25F03EE9" w14:textId="6199F491" w:rsidR="00F54C1F" w:rsidRPr="00891D63" w:rsidRDefault="00803396" w:rsidP="00067FBE">
            <w:pPr>
              <w:spacing w:after="0" w:line="240" w:lineRule="auto"/>
              <w:jc w:val="both"/>
              <w:rPr>
                <w:rFonts w:cs="Arial"/>
                <w:color w:val="000000"/>
                <w:sz w:val="24"/>
                <w:szCs w:val="24"/>
                <w:lang w:eastAsia="ru-RU"/>
              </w:rPr>
            </w:pPr>
            <w:r w:rsidRPr="00891D63">
              <w:rPr>
                <w:rFonts w:cs="Arial"/>
                <w:color w:val="000000"/>
                <w:sz w:val="24"/>
                <w:szCs w:val="24"/>
                <w:lang w:eastAsia="ru-RU"/>
              </w:rPr>
              <w:t>В случае участия консорциума, необходимо наличие разрешения (лицензии) у участника консорциума, отвечающего согласно консорциальному соглашению за поставку товара/ выполнение работ/оказание услуг.</w:t>
            </w:r>
          </w:p>
        </w:tc>
      </w:tr>
      <w:tr w:rsidR="00F54C1F" w:rsidRPr="00891D63" w14:paraId="1304C4A7" w14:textId="77777777" w:rsidTr="00067FBE">
        <w:trPr>
          <w:trHeight w:val="600"/>
        </w:trPr>
        <w:tc>
          <w:tcPr>
            <w:tcW w:w="0" w:type="auto"/>
            <w:tcBorders>
              <w:top w:val="nil"/>
              <w:left w:val="single" w:sz="4" w:space="0" w:color="auto"/>
              <w:bottom w:val="single" w:sz="4" w:space="0" w:color="auto"/>
              <w:right w:val="single" w:sz="4" w:space="0" w:color="auto"/>
            </w:tcBorders>
            <w:shd w:val="clear" w:color="auto" w:fill="auto"/>
          </w:tcPr>
          <w:p w14:paraId="783B13C8" w14:textId="77777777" w:rsidR="00F54C1F" w:rsidRPr="00891D63" w:rsidRDefault="00F54C1F" w:rsidP="00C523ED">
            <w:pPr>
              <w:pStyle w:val="af8"/>
              <w:numPr>
                <w:ilvl w:val="0"/>
                <w:numId w:val="80"/>
              </w:numPr>
              <w:spacing w:after="0" w:line="240" w:lineRule="auto"/>
              <w:ind w:right="-199"/>
              <w:jc w:val="center"/>
              <w:rPr>
                <w:rFonts w:cs="Arial"/>
                <w:color w:val="000000"/>
                <w:sz w:val="24"/>
                <w:szCs w:val="24"/>
              </w:rPr>
            </w:pPr>
          </w:p>
        </w:tc>
        <w:tc>
          <w:tcPr>
            <w:tcW w:w="4100" w:type="dxa"/>
            <w:tcBorders>
              <w:top w:val="nil"/>
              <w:left w:val="nil"/>
              <w:bottom w:val="single" w:sz="4" w:space="0" w:color="auto"/>
              <w:right w:val="single" w:sz="4" w:space="0" w:color="auto"/>
            </w:tcBorders>
            <w:shd w:val="clear" w:color="auto" w:fill="auto"/>
            <w:hideMark/>
          </w:tcPr>
          <w:p w14:paraId="0D72D6A5" w14:textId="77777777" w:rsidR="00F54C1F" w:rsidRPr="00891D63" w:rsidRDefault="00F54C1F" w:rsidP="00067FBE">
            <w:pPr>
              <w:spacing w:after="0" w:line="240" w:lineRule="auto"/>
              <w:jc w:val="both"/>
              <w:rPr>
                <w:rFonts w:cs="Arial"/>
                <w:color w:val="000000"/>
                <w:sz w:val="24"/>
                <w:szCs w:val="24"/>
                <w:lang w:eastAsia="ru-RU"/>
              </w:rPr>
            </w:pPr>
            <w:r w:rsidRPr="00891D63">
              <w:rPr>
                <w:rFonts w:cs="Arial"/>
                <w:color w:val="000000"/>
                <w:sz w:val="24"/>
                <w:szCs w:val="24"/>
                <w:lang w:eastAsia="ru-RU"/>
              </w:rPr>
              <w:t>Техническая спецификация (техническое задание) потенциального поставщика</w:t>
            </w:r>
          </w:p>
        </w:tc>
        <w:tc>
          <w:tcPr>
            <w:tcW w:w="5215" w:type="dxa"/>
            <w:tcBorders>
              <w:top w:val="nil"/>
              <w:left w:val="nil"/>
              <w:bottom w:val="single" w:sz="4" w:space="0" w:color="auto"/>
              <w:right w:val="single" w:sz="4" w:space="0" w:color="auto"/>
            </w:tcBorders>
            <w:shd w:val="clear" w:color="auto" w:fill="auto"/>
            <w:hideMark/>
          </w:tcPr>
          <w:p w14:paraId="19CDE008" w14:textId="77777777" w:rsidR="00EB46C2" w:rsidRPr="00891D63" w:rsidRDefault="00EB46C2" w:rsidP="00EB46C2">
            <w:pPr>
              <w:tabs>
                <w:tab w:val="left" w:pos="317"/>
              </w:tabs>
              <w:spacing w:after="0" w:line="240" w:lineRule="auto"/>
              <w:jc w:val="both"/>
              <w:rPr>
                <w:rFonts w:cs="Arial"/>
                <w:color w:val="000000"/>
                <w:sz w:val="24"/>
                <w:szCs w:val="24"/>
                <w:lang w:eastAsia="ru-RU"/>
              </w:rPr>
            </w:pPr>
            <w:r w:rsidRPr="00891D63">
              <w:rPr>
                <w:rFonts w:cs="Arial"/>
                <w:color w:val="000000"/>
                <w:sz w:val="24"/>
                <w:szCs w:val="24"/>
                <w:lang w:eastAsia="ru-RU"/>
              </w:rPr>
              <w:t>Предоставляется в виде согласия с технической спецификацией Заказчика.</w:t>
            </w:r>
          </w:p>
          <w:p w14:paraId="0A184377" w14:textId="77777777" w:rsidR="00EB46C2" w:rsidRPr="00891D63" w:rsidRDefault="00EB46C2" w:rsidP="00EB46C2">
            <w:pPr>
              <w:tabs>
                <w:tab w:val="left" w:pos="317"/>
              </w:tabs>
              <w:spacing w:after="0" w:line="240" w:lineRule="auto"/>
              <w:jc w:val="both"/>
              <w:rPr>
                <w:rFonts w:cs="Arial"/>
                <w:color w:val="000000"/>
                <w:sz w:val="24"/>
                <w:szCs w:val="24"/>
                <w:lang w:eastAsia="ru-RU"/>
              </w:rPr>
            </w:pPr>
            <w:r w:rsidRPr="00891D63">
              <w:rPr>
                <w:rFonts w:cs="Arial"/>
                <w:color w:val="000000"/>
                <w:sz w:val="24"/>
                <w:szCs w:val="24"/>
                <w:lang w:eastAsia="ru-RU"/>
              </w:rPr>
              <w:t>В случае наличия альтернативных условий к технической спецификации, потенциальный поставщик наравне с согласием предоставляет техническую спецификацию, содержащую альтернативные условия.</w:t>
            </w:r>
          </w:p>
          <w:p w14:paraId="2FC9486B" w14:textId="77777777" w:rsidR="00EB46C2" w:rsidRPr="00891D63" w:rsidRDefault="00EB46C2" w:rsidP="00EB46C2">
            <w:pPr>
              <w:tabs>
                <w:tab w:val="left" w:pos="317"/>
              </w:tabs>
              <w:spacing w:after="0" w:line="240" w:lineRule="auto"/>
              <w:jc w:val="both"/>
              <w:rPr>
                <w:rFonts w:cs="Arial"/>
                <w:color w:val="000000"/>
                <w:sz w:val="24"/>
                <w:szCs w:val="24"/>
                <w:lang w:eastAsia="ru-RU"/>
              </w:rPr>
            </w:pPr>
            <w:r w:rsidRPr="00891D63">
              <w:rPr>
                <w:rFonts w:cs="Arial"/>
                <w:color w:val="000000"/>
                <w:sz w:val="24"/>
                <w:szCs w:val="24"/>
                <w:lang w:eastAsia="ru-RU"/>
              </w:rPr>
              <w:t>Техническая спецификация предоставляется в электронном виде на первом этапе двухэтапного тендера при необходимости с предоставлением приложений в виде электронных документов или электронных копий.</w:t>
            </w:r>
          </w:p>
          <w:p w14:paraId="00E958EA" w14:textId="3EA902B1" w:rsidR="008340BA" w:rsidRPr="00891D63" w:rsidRDefault="008340BA" w:rsidP="008340BA">
            <w:pPr>
              <w:spacing w:after="0" w:line="240" w:lineRule="auto"/>
              <w:jc w:val="both"/>
              <w:rPr>
                <w:rFonts w:cs="Arial"/>
                <w:bCs/>
                <w:sz w:val="24"/>
                <w:szCs w:val="24"/>
              </w:rPr>
            </w:pPr>
          </w:p>
        </w:tc>
      </w:tr>
      <w:tr w:rsidR="00F54C1F" w:rsidRPr="00891D63" w14:paraId="43748469" w14:textId="77777777" w:rsidTr="00067FBE">
        <w:trPr>
          <w:trHeight w:val="600"/>
        </w:trPr>
        <w:tc>
          <w:tcPr>
            <w:tcW w:w="0" w:type="auto"/>
            <w:tcBorders>
              <w:top w:val="nil"/>
              <w:left w:val="single" w:sz="4" w:space="0" w:color="auto"/>
              <w:bottom w:val="single" w:sz="4" w:space="0" w:color="auto"/>
              <w:right w:val="single" w:sz="4" w:space="0" w:color="auto"/>
            </w:tcBorders>
            <w:shd w:val="clear" w:color="auto" w:fill="auto"/>
          </w:tcPr>
          <w:p w14:paraId="38F904A0" w14:textId="77777777" w:rsidR="00F54C1F" w:rsidRPr="00891D63" w:rsidRDefault="00F54C1F" w:rsidP="00C523ED">
            <w:pPr>
              <w:pStyle w:val="af8"/>
              <w:numPr>
                <w:ilvl w:val="0"/>
                <w:numId w:val="80"/>
              </w:numPr>
              <w:spacing w:after="0" w:line="240" w:lineRule="auto"/>
              <w:ind w:right="-199"/>
              <w:jc w:val="center"/>
              <w:rPr>
                <w:rFonts w:cs="Arial"/>
                <w:color w:val="000000"/>
                <w:sz w:val="24"/>
                <w:szCs w:val="24"/>
              </w:rPr>
            </w:pPr>
          </w:p>
        </w:tc>
        <w:tc>
          <w:tcPr>
            <w:tcW w:w="4100" w:type="dxa"/>
            <w:tcBorders>
              <w:top w:val="nil"/>
              <w:left w:val="nil"/>
              <w:bottom w:val="single" w:sz="4" w:space="0" w:color="auto"/>
              <w:right w:val="single" w:sz="4" w:space="0" w:color="auto"/>
            </w:tcBorders>
            <w:shd w:val="clear" w:color="auto" w:fill="auto"/>
          </w:tcPr>
          <w:p w14:paraId="443337D1" w14:textId="2DBA3C0A" w:rsidR="00F54C1F" w:rsidRPr="00891D63" w:rsidRDefault="00042511" w:rsidP="00067FBE">
            <w:pPr>
              <w:spacing w:after="0" w:line="240" w:lineRule="auto"/>
              <w:jc w:val="both"/>
              <w:rPr>
                <w:rFonts w:cs="Arial"/>
                <w:b/>
                <w:color w:val="000000"/>
                <w:sz w:val="24"/>
                <w:szCs w:val="24"/>
                <w:lang w:eastAsia="ru-RU"/>
              </w:rPr>
            </w:pPr>
            <w:r w:rsidRPr="00891D63">
              <w:rPr>
                <w:rFonts w:cs="Arial"/>
                <w:color w:val="000000"/>
                <w:sz w:val="24"/>
                <w:szCs w:val="24"/>
              </w:rPr>
              <w:t xml:space="preserve">Сведения о марке и </w:t>
            </w:r>
            <w:r w:rsidR="00F54C1F" w:rsidRPr="00891D63">
              <w:rPr>
                <w:rFonts w:cs="Arial"/>
                <w:color w:val="000000"/>
                <w:sz w:val="24"/>
                <w:szCs w:val="24"/>
              </w:rPr>
              <w:t>модели</w:t>
            </w:r>
            <w:r w:rsidR="00F54C1F" w:rsidRPr="00891D63">
              <w:rPr>
                <w:rFonts w:cs="Arial"/>
                <w:color w:val="000000"/>
                <w:sz w:val="24"/>
                <w:szCs w:val="24"/>
                <w:lang w:eastAsia="ru-RU"/>
              </w:rPr>
              <w:t>, наименовании производителя, стране происхождения товара и контактные данные производителя (официального представителя)</w:t>
            </w:r>
          </w:p>
        </w:tc>
        <w:tc>
          <w:tcPr>
            <w:tcW w:w="5215" w:type="dxa"/>
            <w:tcBorders>
              <w:top w:val="nil"/>
              <w:left w:val="nil"/>
              <w:bottom w:val="single" w:sz="4" w:space="0" w:color="auto"/>
              <w:right w:val="single" w:sz="4" w:space="0" w:color="auto"/>
            </w:tcBorders>
            <w:shd w:val="clear" w:color="auto" w:fill="auto"/>
          </w:tcPr>
          <w:p w14:paraId="7BF12C3B" w14:textId="77777777" w:rsidR="00F54C1F" w:rsidRPr="00891D63" w:rsidRDefault="00F54C1F" w:rsidP="00067FBE">
            <w:pPr>
              <w:spacing w:after="0" w:line="240" w:lineRule="auto"/>
              <w:jc w:val="both"/>
              <w:rPr>
                <w:rFonts w:cs="Arial"/>
                <w:color w:val="000000"/>
                <w:sz w:val="24"/>
                <w:szCs w:val="24"/>
                <w:lang w:eastAsia="ru-RU"/>
              </w:rPr>
            </w:pPr>
            <w:r w:rsidRPr="00891D63">
              <w:rPr>
                <w:rFonts w:cs="Arial"/>
                <w:color w:val="000000"/>
                <w:sz w:val="24"/>
                <w:szCs w:val="24"/>
                <w:lang w:eastAsia="ru-RU"/>
              </w:rPr>
              <w:t>Предоставляется в случае, если требование о предоставлении данных сведений установлено тендерной документацией.</w:t>
            </w:r>
          </w:p>
          <w:p w14:paraId="6E3AD56F" w14:textId="77777777" w:rsidR="00F54C1F" w:rsidRPr="00891D63" w:rsidRDefault="00F54C1F" w:rsidP="00067FBE">
            <w:pPr>
              <w:spacing w:after="0" w:line="240" w:lineRule="auto"/>
              <w:jc w:val="both"/>
              <w:rPr>
                <w:rFonts w:cs="Arial"/>
                <w:color w:val="000000"/>
                <w:sz w:val="24"/>
                <w:szCs w:val="24"/>
                <w:lang w:eastAsia="ru-RU"/>
              </w:rPr>
            </w:pPr>
            <w:r w:rsidRPr="00891D63">
              <w:rPr>
                <w:rFonts w:cs="Arial"/>
                <w:color w:val="000000"/>
                <w:sz w:val="24"/>
                <w:szCs w:val="24"/>
                <w:lang w:eastAsia="ru-RU"/>
              </w:rPr>
              <w:t>Предоставляется в форме электронного документа.</w:t>
            </w:r>
          </w:p>
          <w:p w14:paraId="11A5F181" w14:textId="0350DC59" w:rsidR="0076274C" w:rsidRPr="00891D63" w:rsidRDefault="0076274C" w:rsidP="00067FBE">
            <w:pPr>
              <w:spacing w:after="0" w:line="240" w:lineRule="auto"/>
              <w:jc w:val="both"/>
              <w:rPr>
                <w:rFonts w:cs="Arial"/>
                <w:color w:val="000000"/>
                <w:sz w:val="24"/>
                <w:szCs w:val="24"/>
                <w:lang w:eastAsia="ru-RU"/>
              </w:rPr>
            </w:pPr>
            <w:r w:rsidRPr="00891D63">
              <w:rPr>
                <w:rFonts w:cs="Arial"/>
                <w:color w:val="000000"/>
                <w:sz w:val="24"/>
                <w:szCs w:val="24"/>
                <w:lang w:eastAsia="ru-RU"/>
              </w:rPr>
              <w:t>Технические хара</w:t>
            </w:r>
            <w:r w:rsidR="00042511" w:rsidRPr="00891D63">
              <w:rPr>
                <w:rFonts w:cs="Arial"/>
                <w:color w:val="000000"/>
                <w:sz w:val="24"/>
                <w:szCs w:val="24"/>
                <w:lang w:eastAsia="ru-RU"/>
              </w:rPr>
              <w:t xml:space="preserve">ктеристики представленной марки и </w:t>
            </w:r>
            <w:r w:rsidRPr="00891D63">
              <w:rPr>
                <w:rFonts w:cs="Arial"/>
                <w:color w:val="000000"/>
                <w:sz w:val="24"/>
                <w:szCs w:val="24"/>
                <w:lang w:eastAsia="ru-RU"/>
              </w:rPr>
              <w:t>модели товара должны соответствовать (не должны быть хуже) техническим характеристикам, указанным в технической спецификации Заказчика.</w:t>
            </w:r>
          </w:p>
          <w:p w14:paraId="4BC05C57" w14:textId="6D3D1678" w:rsidR="00F54C1F" w:rsidRPr="00891D63" w:rsidRDefault="00F54C1F" w:rsidP="00067FBE">
            <w:pPr>
              <w:spacing w:after="0" w:line="240" w:lineRule="auto"/>
              <w:jc w:val="both"/>
              <w:rPr>
                <w:rFonts w:cs="Arial"/>
                <w:color w:val="000000"/>
                <w:sz w:val="24"/>
                <w:szCs w:val="24"/>
                <w:lang w:eastAsia="ru-RU"/>
              </w:rPr>
            </w:pPr>
            <w:r w:rsidRPr="00891D63">
              <w:rPr>
                <w:rFonts w:cs="Arial"/>
                <w:color w:val="000000"/>
                <w:sz w:val="24"/>
                <w:szCs w:val="24"/>
                <w:lang w:eastAsia="ru-RU"/>
              </w:rPr>
              <w:lastRenderedPageBreak/>
              <w:t xml:space="preserve">При этом в случае выявления тендерной комиссией несоответствия технических </w:t>
            </w:r>
            <w:r w:rsidRPr="00891D63">
              <w:rPr>
                <w:rFonts w:cs="Arial"/>
                <w:sz w:val="24"/>
                <w:szCs w:val="24"/>
                <w:lang w:eastAsia="ru-RU"/>
              </w:rPr>
              <w:t>характеристик предлагаемой марки</w:t>
            </w:r>
            <w:r w:rsidR="00042511" w:rsidRPr="00891D63">
              <w:rPr>
                <w:rFonts w:cs="Arial"/>
                <w:sz w:val="24"/>
                <w:szCs w:val="24"/>
                <w:lang w:eastAsia="ru-RU"/>
              </w:rPr>
              <w:t xml:space="preserve"> и</w:t>
            </w:r>
            <w:r w:rsidRPr="00891D63">
              <w:rPr>
                <w:rFonts w:cs="Arial"/>
                <w:sz w:val="24"/>
                <w:szCs w:val="24"/>
                <w:lang w:eastAsia="ru-RU"/>
              </w:rPr>
              <w:t>/</w:t>
            </w:r>
            <w:r w:rsidR="00042511" w:rsidRPr="00891D63">
              <w:rPr>
                <w:rFonts w:cs="Arial"/>
                <w:sz w:val="24"/>
                <w:szCs w:val="24"/>
                <w:lang w:eastAsia="ru-RU"/>
              </w:rPr>
              <w:t xml:space="preserve">или </w:t>
            </w:r>
            <w:r w:rsidRPr="00891D63">
              <w:rPr>
                <w:rFonts w:cs="Arial"/>
                <w:sz w:val="24"/>
                <w:szCs w:val="24"/>
                <w:lang w:eastAsia="ru-RU"/>
              </w:rPr>
              <w:t>модели</w:t>
            </w:r>
            <w:r w:rsidRPr="00891D63">
              <w:rPr>
                <w:rFonts w:cs="Arial"/>
                <w:sz w:val="24"/>
                <w:szCs w:val="24"/>
              </w:rPr>
              <w:t xml:space="preserve"> </w:t>
            </w:r>
            <w:r w:rsidRPr="00891D63">
              <w:rPr>
                <w:rFonts w:cs="Arial"/>
                <w:sz w:val="24"/>
                <w:szCs w:val="24"/>
                <w:lang w:eastAsia="ru-RU"/>
              </w:rPr>
              <w:t>и/или сведений о марке</w:t>
            </w:r>
            <w:r w:rsidR="00042511" w:rsidRPr="00891D63">
              <w:rPr>
                <w:rFonts w:cs="Arial"/>
                <w:sz w:val="24"/>
                <w:szCs w:val="24"/>
                <w:lang w:eastAsia="ru-RU"/>
              </w:rPr>
              <w:t xml:space="preserve"> и</w:t>
            </w:r>
            <w:r w:rsidRPr="00891D63">
              <w:rPr>
                <w:rFonts w:cs="Arial"/>
                <w:sz w:val="24"/>
                <w:szCs w:val="24"/>
                <w:lang w:eastAsia="ru-RU"/>
              </w:rPr>
              <w:t>/</w:t>
            </w:r>
            <w:r w:rsidR="00042511" w:rsidRPr="00891D63">
              <w:rPr>
                <w:rFonts w:cs="Arial"/>
                <w:sz w:val="24"/>
                <w:szCs w:val="24"/>
                <w:lang w:eastAsia="ru-RU"/>
              </w:rPr>
              <w:t xml:space="preserve">или </w:t>
            </w:r>
            <w:r w:rsidRPr="00891D63">
              <w:rPr>
                <w:rFonts w:cs="Arial"/>
                <w:sz w:val="24"/>
                <w:szCs w:val="24"/>
                <w:lang w:eastAsia="ru-RU"/>
              </w:rPr>
              <w:t>модели, производителе, стране происхождения,</w:t>
            </w:r>
            <w:r w:rsidRPr="00891D63">
              <w:rPr>
                <w:rFonts w:cs="Arial"/>
                <w:color w:val="000000"/>
                <w:sz w:val="24"/>
                <w:szCs w:val="24"/>
                <w:lang w:eastAsia="ru-RU"/>
              </w:rPr>
              <w:t xml:space="preserve"> согласно информации, размещенной на официальном веб-сайте производителя, или согласно письму от завода-изготовителя (официального представителя), тендерная комиссия признает </w:t>
            </w:r>
            <w:r w:rsidR="00042511" w:rsidRPr="00891D63">
              <w:rPr>
                <w:rFonts w:cs="Arial"/>
                <w:color w:val="000000"/>
                <w:sz w:val="24"/>
                <w:szCs w:val="24"/>
                <w:lang w:eastAsia="ru-RU"/>
              </w:rPr>
              <w:t>тендерную заявку</w:t>
            </w:r>
            <w:r w:rsidRPr="00891D63">
              <w:rPr>
                <w:rFonts w:cs="Arial"/>
                <w:color w:val="000000"/>
                <w:sz w:val="24"/>
                <w:szCs w:val="24"/>
                <w:lang w:eastAsia="ru-RU"/>
              </w:rPr>
              <w:t xml:space="preserve"> несоответствующей требованиям к содержанию тендерной заявки.</w:t>
            </w:r>
          </w:p>
          <w:p w14:paraId="3C7DDC2D" w14:textId="334987AB" w:rsidR="00C7123C" w:rsidRPr="00891D63" w:rsidRDefault="00C7123C" w:rsidP="0076274C">
            <w:pPr>
              <w:spacing w:after="0" w:line="240" w:lineRule="auto"/>
              <w:jc w:val="both"/>
              <w:rPr>
                <w:rFonts w:cs="Arial"/>
                <w:color w:val="000000"/>
                <w:sz w:val="24"/>
                <w:szCs w:val="24"/>
                <w:lang w:eastAsia="ru-RU"/>
              </w:rPr>
            </w:pPr>
          </w:p>
        </w:tc>
      </w:tr>
      <w:tr w:rsidR="00F54C1F" w:rsidRPr="00891D63" w14:paraId="43205E50" w14:textId="77777777" w:rsidTr="00067FBE">
        <w:trPr>
          <w:trHeight w:val="1800"/>
        </w:trPr>
        <w:tc>
          <w:tcPr>
            <w:tcW w:w="0" w:type="auto"/>
            <w:tcBorders>
              <w:top w:val="nil"/>
              <w:left w:val="single" w:sz="4" w:space="0" w:color="auto"/>
              <w:bottom w:val="single" w:sz="4" w:space="0" w:color="auto"/>
              <w:right w:val="single" w:sz="4" w:space="0" w:color="auto"/>
            </w:tcBorders>
            <w:shd w:val="clear" w:color="auto" w:fill="auto"/>
          </w:tcPr>
          <w:p w14:paraId="680896B8" w14:textId="77777777" w:rsidR="00F54C1F" w:rsidRPr="00891D63" w:rsidRDefault="00F54C1F" w:rsidP="00C523ED">
            <w:pPr>
              <w:pStyle w:val="af8"/>
              <w:numPr>
                <w:ilvl w:val="0"/>
                <w:numId w:val="80"/>
              </w:numPr>
              <w:spacing w:after="0" w:line="240" w:lineRule="auto"/>
              <w:ind w:right="-199"/>
              <w:jc w:val="center"/>
              <w:rPr>
                <w:rFonts w:cs="Arial"/>
                <w:color w:val="000000"/>
                <w:sz w:val="24"/>
                <w:szCs w:val="24"/>
              </w:rPr>
            </w:pPr>
          </w:p>
        </w:tc>
        <w:tc>
          <w:tcPr>
            <w:tcW w:w="4100" w:type="dxa"/>
            <w:tcBorders>
              <w:top w:val="nil"/>
              <w:left w:val="nil"/>
              <w:bottom w:val="single" w:sz="4" w:space="0" w:color="auto"/>
              <w:right w:val="single" w:sz="4" w:space="0" w:color="auto"/>
            </w:tcBorders>
            <w:shd w:val="clear" w:color="auto" w:fill="auto"/>
          </w:tcPr>
          <w:p w14:paraId="2C8B043C" w14:textId="0B7535EC" w:rsidR="00F54C1F" w:rsidRPr="00891D63" w:rsidRDefault="00F54C1F" w:rsidP="00287F54">
            <w:pPr>
              <w:spacing w:after="0" w:line="240" w:lineRule="auto"/>
              <w:jc w:val="both"/>
              <w:rPr>
                <w:rFonts w:cs="Arial"/>
                <w:color w:val="000000"/>
                <w:sz w:val="24"/>
                <w:szCs w:val="24"/>
                <w:lang w:eastAsia="ru-RU"/>
              </w:rPr>
            </w:pPr>
            <w:r w:rsidRPr="00891D63">
              <w:rPr>
                <w:rFonts w:cs="Arial"/>
                <w:sz w:val="24"/>
                <w:szCs w:val="24"/>
              </w:rPr>
              <w:t xml:space="preserve">Документы, подтверждающие соответствие потенциального поставщика требованиям, установленным тендерной документацией в соответствии с пунктами 4-8, 10 Приложения № </w:t>
            </w:r>
            <w:r w:rsidR="00287F54" w:rsidRPr="00891D63">
              <w:rPr>
                <w:rFonts w:cs="Arial"/>
                <w:sz w:val="24"/>
                <w:szCs w:val="24"/>
              </w:rPr>
              <w:t>5</w:t>
            </w:r>
            <w:r w:rsidRPr="00891D63">
              <w:rPr>
                <w:rFonts w:cs="Arial"/>
                <w:sz w:val="24"/>
                <w:szCs w:val="24"/>
              </w:rPr>
              <w:t xml:space="preserve"> к Порядку</w:t>
            </w:r>
          </w:p>
        </w:tc>
        <w:tc>
          <w:tcPr>
            <w:tcW w:w="5215" w:type="dxa"/>
            <w:tcBorders>
              <w:top w:val="nil"/>
              <w:left w:val="nil"/>
              <w:bottom w:val="single" w:sz="4" w:space="0" w:color="auto"/>
              <w:right w:val="single" w:sz="4" w:space="0" w:color="auto"/>
            </w:tcBorders>
            <w:shd w:val="clear" w:color="auto" w:fill="auto"/>
          </w:tcPr>
          <w:p w14:paraId="6C2E4125" w14:textId="77777777" w:rsidR="00F54C1F" w:rsidRPr="00891D63" w:rsidRDefault="00F54C1F" w:rsidP="00067FBE">
            <w:pPr>
              <w:spacing w:after="0" w:line="240" w:lineRule="auto"/>
              <w:jc w:val="both"/>
              <w:rPr>
                <w:rFonts w:cs="Arial"/>
                <w:color w:val="000000"/>
                <w:sz w:val="24"/>
                <w:szCs w:val="24"/>
                <w:lang w:eastAsia="ru-RU"/>
              </w:rPr>
            </w:pPr>
            <w:r w:rsidRPr="00891D63">
              <w:rPr>
                <w:rFonts w:cs="Arial"/>
                <w:color w:val="000000"/>
                <w:sz w:val="24"/>
                <w:szCs w:val="24"/>
                <w:lang w:eastAsia="ru-RU"/>
              </w:rPr>
              <w:t>Предоставляются в случае, если тендерной документацией предусмотрены такие требования.</w:t>
            </w:r>
          </w:p>
          <w:p w14:paraId="45860FFE" w14:textId="77777777" w:rsidR="00F54C1F" w:rsidRPr="00891D63" w:rsidRDefault="00F54C1F" w:rsidP="00067FBE">
            <w:pPr>
              <w:spacing w:after="0" w:line="240" w:lineRule="auto"/>
              <w:jc w:val="both"/>
              <w:rPr>
                <w:rFonts w:cs="Arial"/>
                <w:color w:val="000000"/>
                <w:sz w:val="24"/>
                <w:szCs w:val="24"/>
                <w:lang w:eastAsia="ru-RU"/>
              </w:rPr>
            </w:pPr>
            <w:r w:rsidRPr="00891D63">
              <w:rPr>
                <w:rFonts w:cs="Arial"/>
                <w:color w:val="000000"/>
                <w:sz w:val="24"/>
                <w:szCs w:val="24"/>
                <w:lang w:eastAsia="ru-RU"/>
              </w:rPr>
              <w:t>Предоставляются в форме электронных копий.</w:t>
            </w:r>
          </w:p>
        </w:tc>
      </w:tr>
      <w:tr w:rsidR="00F54C1F" w:rsidRPr="00891D63" w14:paraId="73CDA35A" w14:textId="77777777" w:rsidTr="00067FBE">
        <w:trPr>
          <w:trHeight w:val="1201"/>
        </w:trPr>
        <w:tc>
          <w:tcPr>
            <w:tcW w:w="0" w:type="auto"/>
            <w:tcBorders>
              <w:top w:val="nil"/>
              <w:left w:val="single" w:sz="4" w:space="0" w:color="auto"/>
              <w:bottom w:val="single" w:sz="4" w:space="0" w:color="auto"/>
              <w:right w:val="single" w:sz="4" w:space="0" w:color="auto"/>
            </w:tcBorders>
            <w:shd w:val="clear" w:color="auto" w:fill="auto"/>
          </w:tcPr>
          <w:p w14:paraId="4BCEF123" w14:textId="77777777" w:rsidR="00F54C1F" w:rsidRPr="00891D63" w:rsidRDefault="00F54C1F" w:rsidP="00C523ED">
            <w:pPr>
              <w:pStyle w:val="af8"/>
              <w:numPr>
                <w:ilvl w:val="0"/>
                <w:numId w:val="80"/>
              </w:numPr>
              <w:spacing w:after="0" w:line="240" w:lineRule="auto"/>
              <w:ind w:right="-199"/>
              <w:jc w:val="center"/>
              <w:rPr>
                <w:rFonts w:cs="Arial"/>
                <w:color w:val="000000"/>
                <w:sz w:val="24"/>
                <w:szCs w:val="24"/>
              </w:rPr>
            </w:pPr>
          </w:p>
        </w:tc>
        <w:tc>
          <w:tcPr>
            <w:tcW w:w="4100" w:type="dxa"/>
            <w:tcBorders>
              <w:top w:val="nil"/>
              <w:left w:val="nil"/>
              <w:bottom w:val="single" w:sz="4" w:space="0" w:color="auto"/>
              <w:right w:val="single" w:sz="4" w:space="0" w:color="auto"/>
            </w:tcBorders>
            <w:shd w:val="clear" w:color="auto" w:fill="auto"/>
            <w:hideMark/>
          </w:tcPr>
          <w:p w14:paraId="5D05AFE4" w14:textId="77777777" w:rsidR="00F54C1F" w:rsidRPr="00891D63" w:rsidRDefault="00F54C1F" w:rsidP="00067FBE">
            <w:pPr>
              <w:spacing w:after="0" w:line="240" w:lineRule="auto"/>
              <w:jc w:val="both"/>
              <w:rPr>
                <w:rFonts w:cs="Arial"/>
                <w:color w:val="000000"/>
                <w:sz w:val="24"/>
                <w:szCs w:val="24"/>
                <w:lang w:eastAsia="ru-RU"/>
              </w:rPr>
            </w:pPr>
            <w:r w:rsidRPr="00891D63">
              <w:rPr>
                <w:rFonts w:cs="Arial"/>
                <w:color w:val="000000"/>
                <w:sz w:val="24"/>
                <w:szCs w:val="24"/>
                <w:lang w:eastAsia="ru-RU"/>
              </w:rPr>
              <w:t>Перечень субподрядчиков по выполнению работ (соисполнителей при оказании услуг), объем и виды передаваемых на субподряд (соисполнение) работ или услуг</w:t>
            </w:r>
          </w:p>
        </w:tc>
        <w:tc>
          <w:tcPr>
            <w:tcW w:w="5215" w:type="dxa"/>
            <w:tcBorders>
              <w:top w:val="nil"/>
              <w:left w:val="nil"/>
              <w:bottom w:val="single" w:sz="4" w:space="0" w:color="auto"/>
              <w:right w:val="single" w:sz="4" w:space="0" w:color="auto"/>
            </w:tcBorders>
            <w:shd w:val="clear" w:color="auto" w:fill="auto"/>
            <w:hideMark/>
          </w:tcPr>
          <w:p w14:paraId="3E39B869" w14:textId="77777777" w:rsidR="00F54C1F" w:rsidRPr="00891D63" w:rsidRDefault="00F54C1F" w:rsidP="00067FBE">
            <w:pPr>
              <w:spacing w:after="0" w:line="240" w:lineRule="auto"/>
              <w:jc w:val="both"/>
              <w:rPr>
                <w:rFonts w:cs="Arial"/>
                <w:color w:val="000000"/>
                <w:sz w:val="24"/>
                <w:szCs w:val="24"/>
                <w:lang w:eastAsia="ru-RU"/>
              </w:rPr>
            </w:pPr>
            <w:r w:rsidRPr="00891D63">
              <w:rPr>
                <w:rFonts w:cs="Arial"/>
                <w:color w:val="000000"/>
                <w:sz w:val="24"/>
                <w:szCs w:val="24"/>
                <w:lang w:eastAsia="ru-RU"/>
              </w:rPr>
              <w:t>Предоставляется в случае, если потенциальный поставщик привлекает субподрядчиков (соисполнителей) для выполнения работ либо оказания услуг.</w:t>
            </w:r>
          </w:p>
          <w:p w14:paraId="47647447" w14:textId="77777777" w:rsidR="00F54C1F" w:rsidRPr="00891D63" w:rsidRDefault="00F54C1F" w:rsidP="00067FBE">
            <w:pPr>
              <w:spacing w:after="0" w:line="240" w:lineRule="auto"/>
              <w:jc w:val="both"/>
              <w:rPr>
                <w:rFonts w:cs="Arial"/>
                <w:color w:val="000000"/>
                <w:sz w:val="24"/>
                <w:szCs w:val="24"/>
                <w:lang w:eastAsia="ru-RU"/>
              </w:rPr>
            </w:pPr>
            <w:r w:rsidRPr="00891D63">
              <w:rPr>
                <w:rFonts w:cs="Arial"/>
                <w:color w:val="000000"/>
                <w:sz w:val="24"/>
                <w:szCs w:val="24"/>
                <w:lang w:eastAsia="ru-RU"/>
              </w:rPr>
              <w:t>Объем передаваемых на субподряд (соисполнение) работ или услуг не должен превышать определенного в тендерной документации предельного объема работ и услуг.</w:t>
            </w:r>
          </w:p>
        </w:tc>
      </w:tr>
      <w:tr w:rsidR="00F54C1F" w:rsidRPr="00891D63" w14:paraId="1805E309" w14:textId="77777777" w:rsidTr="00067FBE">
        <w:trPr>
          <w:trHeight w:val="526"/>
        </w:trPr>
        <w:tc>
          <w:tcPr>
            <w:tcW w:w="0" w:type="auto"/>
            <w:tcBorders>
              <w:top w:val="nil"/>
              <w:left w:val="single" w:sz="4" w:space="0" w:color="auto"/>
              <w:bottom w:val="single" w:sz="4" w:space="0" w:color="auto"/>
              <w:right w:val="single" w:sz="4" w:space="0" w:color="auto"/>
            </w:tcBorders>
            <w:shd w:val="clear" w:color="auto" w:fill="auto"/>
          </w:tcPr>
          <w:p w14:paraId="3300B28D" w14:textId="77777777" w:rsidR="00F54C1F" w:rsidRPr="00891D63" w:rsidRDefault="00F54C1F" w:rsidP="00C523ED">
            <w:pPr>
              <w:pStyle w:val="af8"/>
              <w:numPr>
                <w:ilvl w:val="0"/>
                <w:numId w:val="80"/>
              </w:numPr>
              <w:spacing w:after="0" w:line="240" w:lineRule="auto"/>
              <w:ind w:right="-199"/>
              <w:jc w:val="center"/>
              <w:rPr>
                <w:rFonts w:cs="Arial"/>
                <w:color w:val="000000"/>
                <w:sz w:val="24"/>
                <w:szCs w:val="24"/>
              </w:rPr>
            </w:pPr>
          </w:p>
        </w:tc>
        <w:tc>
          <w:tcPr>
            <w:tcW w:w="4100" w:type="dxa"/>
            <w:tcBorders>
              <w:top w:val="nil"/>
              <w:left w:val="nil"/>
              <w:bottom w:val="single" w:sz="4" w:space="0" w:color="auto"/>
              <w:right w:val="single" w:sz="4" w:space="0" w:color="auto"/>
            </w:tcBorders>
            <w:shd w:val="clear" w:color="auto" w:fill="auto"/>
            <w:hideMark/>
          </w:tcPr>
          <w:p w14:paraId="3CCE92A1" w14:textId="77777777" w:rsidR="00F54C1F" w:rsidRPr="00891D63" w:rsidRDefault="00F54C1F" w:rsidP="00067FBE">
            <w:pPr>
              <w:spacing w:after="0" w:line="240" w:lineRule="auto"/>
              <w:jc w:val="both"/>
              <w:rPr>
                <w:rFonts w:cs="Arial"/>
                <w:color w:val="000000"/>
                <w:sz w:val="24"/>
                <w:szCs w:val="24"/>
                <w:lang w:eastAsia="ru-RU"/>
              </w:rPr>
            </w:pPr>
            <w:r w:rsidRPr="00891D63">
              <w:rPr>
                <w:rFonts w:cs="Arial"/>
                <w:sz w:val="24"/>
                <w:szCs w:val="24"/>
              </w:rPr>
              <w:t xml:space="preserve">Разрешения (лицензии), выданные в соответствии с законодательством Республики Казахстан о разрешениях и уведомлениях, либо заявление потенциального поставщика, содержащее ссылку на официальный интернет источник (веб-сайт) государственного органа, выдавшего разрешение (лицензию), использующего электронную систему разрешения (лицензирования) на выполняемые субподрядчиком работы (оказываемые соисполнителем услуги) в </w:t>
            </w:r>
            <w:r w:rsidRPr="00891D63">
              <w:rPr>
                <w:rFonts w:cs="Arial"/>
                <w:sz w:val="24"/>
                <w:szCs w:val="24"/>
              </w:rPr>
              <w:lastRenderedPageBreak/>
              <w:t>формате электронного документа или электронной копии</w:t>
            </w:r>
          </w:p>
        </w:tc>
        <w:tc>
          <w:tcPr>
            <w:tcW w:w="5215" w:type="dxa"/>
            <w:tcBorders>
              <w:top w:val="nil"/>
              <w:left w:val="nil"/>
              <w:bottom w:val="single" w:sz="4" w:space="0" w:color="auto"/>
              <w:right w:val="single" w:sz="4" w:space="0" w:color="auto"/>
            </w:tcBorders>
            <w:shd w:val="clear" w:color="auto" w:fill="auto"/>
            <w:hideMark/>
          </w:tcPr>
          <w:p w14:paraId="5BDC084C" w14:textId="77777777" w:rsidR="00F54C1F" w:rsidRPr="00891D63" w:rsidRDefault="00F54C1F" w:rsidP="00067FBE">
            <w:pPr>
              <w:spacing w:after="0" w:line="240" w:lineRule="auto"/>
              <w:jc w:val="both"/>
              <w:rPr>
                <w:rFonts w:cs="Arial"/>
                <w:color w:val="000000"/>
                <w:sz w:val="24"/>
                <w:szCs w:val="24"/>
                <w:lang w:eastAsia="ru-RU"/>
              </w:rPr>
            </w:pPr>
            <w:r w:rsidRPr="00891D63">
              <w:rPr>
                <w:rFonts w:cs="Arial"/>
                <w:color w:val="000000"/>
                <w:sz w:val="24"/>
                <w:szCs w:val="24"/>
                <w:lang w:eastAsia="ru-RU"/>
              </w:rPr>
              <w:lastRenderedPageBreak/>
              <w:t xml:space="preserve">Предоставляется в случае, если потенциальный поставщик привлекает субподрядчиков (соисполнителей) на тендер, которым предполагается деятельность, </w:t>
            </w:r>
            <w:r w:rsidRPr="00891D63">
              <w:rPr>
                <w:rFonts w:cs="Arial"/>
                <w:sz w:val="24"/>
                <w:szCs w:val="24"/>
              </w:rPr>
              <w:t>подлежащая обязательному разрешению (лицензированию).</w:t>
            </w:r>
          </w:p>
          <w:p w14:paraId="23373556" w14:textId="77777777" w:rsidR="00F54C1F" w:rsidRPr="00891D63" w:rsidRDefault="00F54C1F" w:rsidP="00067FBE">
            <w:pPr>
              <w:spacing w:after="0" w:line="240" w:lineRule="auto"/>
              <w:jc w:val="both"/>
              <w:rPr>
                <w:rFonts w:cs="Arial"/>
                <w:color w:val="000000"/>
                <w:sz w:val="24"/>
                <w:szCs w:val="24"/>
                <w:lang w:eastAsia="ru-RU"/>
              </w:rPr>
            </w:pPr>
            <w:r w:rsidRPr="00891D63">
              <w:rPr>
                <w:rFonts w:cs="Arial"/>
                <w:color w:val="000000"/>
                <w:sz w:val="24"/>
                <w:szCs w:val="24"/>
                <w:lang w:eastAsia="ru-RU"/>
              </w:rPr>
              <w:t>Предоставляется в форме электронной копии (заявление потенциального поставщика также может предоставляться в форме электронного документа).</w:t>
            </w:r>
          </w:p>
        </w:tc>
      </w:tr>
      <w:tr w:rsidR="00F54C1F" w:rsidRPr="00891D63" w14:paraId="1D7E3A9E" w14:textId="77777777" w:rsidTr="00067FBE">
        <w:trPr>
          <w:trHeight w:val="1201"/>
        </w:trPr>
        <w:tc>
          <w:tcPr>
            <w:tcW w:w="0" w:type="auto"/>
            <w:tcBorders>
              <w:top w:val="nil"/>
              <w:left w:val="single" w:sz="4" w:space="0" w:color="auto"/>
              <w:bottom w:val="single" w:sz="4" w:space="0" w:color="auto"/>
              <w:right w:val="single" w:sz="4" w:space="0" w:color="auto"/>
            </w:tcBorders>
            <w:shd w:val="clear" w:color="auto" w:fill="auto"/>
          </w:tcPr>
          <w:p w14:paraId="34E38BFD" w14:textId="77777777" w:rsidR="00F54C1F" w:rsidRPr="00891D63" w:rsidRDefault="00F54C1F" w:rsidP="00C523ED">
            <w:pPr>
              <w:pStyle w:val="af8"/>
              <w:numPr>
                <w:ilvl w:val="0"/>
                <w:numId w:val="80"/>
              </w:numPr>
              <w:spacing w:after="0" w:line="240" w:lineRule="auto"/>
              <w:ind w:right="-199"/>
              <w:jc w:val="center"/>
              <w:rPr>
                <w:rFonts w:cs="Arial"/>
                <w:color w:val="000000"/>
                <w:sz w:val="24"/>
                <w:szCs w:val="24"/>
              </w:rPr>
            </w:pPr>
          </w:p>
        </w:tc>
        <w:tc>
          <w:tcPr>
            <w:tcW w:w="4100" w:type="dxa"/>
            <w:tcBorders>
              <w:top w:val="nil"/>
              <w:left w:val="nil"/>
              <w:bottom w:val="single" w:sz="4" w:space="0" w:color="auto"/>
              <w:right w:val="single" w:sz="4" w:space="0" w:color="auto"/>
            </w:tcBorders>
            <w:shd w:val="clear" w:color="auto" w:fill="auto"/>
          </w:tcPr>
          <w:p w14:paraId="31C0E5B7" w14:textId="77777777" w:rsidR="008D48B4" w:rsidRPr="00891D63" w:rsidRDefault="008D48B4" w:rsidP="00067FBE">
            <w:pPr>
              <w:spacing w:after="0" w:line="240" w:lineRule="auto"/>
              <w:jc w:val="both"/>
              <w:rPr>
                <w:rFonts w:cs="Arial"/>
                <w:sz w:val="24"/>
                <w:szCs w:val="24"/>
              </w:rPr>
            </w:pPr>
            <w:r w:rsidRPr="00891D63">
              <w:rPr>
                <w:rFonts w:cs="Arial"/>
                <w:sz w:val="24"/>
                <w:szCs w:val="24"/>
              </w:rPr>
              <w:t>Обеспечение тендерной заявки, соответствующее условиям внесения, содержанию и виду, изложенному в тендерной документации</w:t>
            </w:r>
          </w:p>
          <w:p w14:paraId="187E39D6" w14:textId="3007AE92" w:rsidR="00D53B6A" w:rsidRPr="00891D63" w:rsidRDefault="00D53B6A" w:rsidP="00065BC5">
            <w:pPr>
              <w:pStyle w:val="a1"/>
              <w:numPr>
                <w:ilvl w:val="0"/>
                <w:numId w:val="0"/>
              </w:numPr>
              <w:tabs>
                <w:tab w:val="clear" w:pos="0"/>
                <w:tab w:val="clear" w:pos="993"/>
                <w:tab w:val="left" w:pos="142"/>
                <w:tab w:val="left" w:pos="851"/>
              </w:tabs>
            </w:pPr>
          </w:p>
        </w:tc>
        <w:tc>
          <w:tcPr>
            <w:tcW w:w="5215" w:type="dxa"/>
            <w:tcBorders>
              <w:top w:val="nil"/>
              <w:left w:val="nil"/>
              <w:bottom w:val="single" w:sz="4" w:space="0" w:color="auto"/>
              <w:right w:val="single" w:sz="4" w:space="0" w:color="auto"/>
            </w:tcBorders>
            <w:shd w:val="clear" w:color="auto" w:fill="auto"/>
          </w:tcPr>
          <w:p w14:paraId="3D7D80D0" w14:textId="77777777" w:rsidR="00F54C1F" w:rsidRPr="00891D63" w:rsidRDefault="00F54C1F" w:rsidP="00067FBE">
            <w:pPr>
              <w:pStyle w:val="a1"/>
              <w:numPr>
                <w:ilvl w:val="0"/>
                <w:numId w:val="0"/>
              </w:numPr>
            </w:pPr>
            <w:r w:rsidRPr="00891D63">
              <w:t>Предоставляется в случае, если тендерной документацией предусматривается внесение обеспечения тендерной заявки.</w:t>
            </w:r>
          </w:p>
          <w:p w14:paraId="12C37CA3" w14:textId="77777777" w:rsidR="00F54C1F" w:rsidRPr="00891D63" w:rsidRDefault="00F54C1F" w:rsidP="00067FBE">
            <w:pPr>
              <w:pStyle w:val="a1"/>
              <w:numPr>
                <w:ilvl w:val="0"/>
                <w:numId w:val="0"/>
              </w:numPr>
            </w:pPr>
            <w:r w:rsidRPr="00891D63">
              <w:t>Сумма обеспечения тендерной заявки не должна быть ниже размера, установленного тендерной документацией.</w:t>
            </w:r>
          </w:p>
          <w:p w14:paraId="70914138" w14:textId="77777777" w:rsidR="00F54C1F" w:rsidRPr="00891D63" w:rsidRDefault="00F54C1F" w:rsidP="00067FBE">
            <w:pPr>
              <w:pStyle w:val="a1"/>
              <w:numPr>
                <w:ilvl w:val="0"/>
                <w:numId w:val="0"/>
              </w:numPr>
            </w:pPr>
            <w:r w:rsidRPr="00891D63">
              <w:t>Срок действия обеспечения тендерной заявки должен быть не менее срока действия тендерной заявки. При этом течение срока действия обеспечения заявки на участие в тендере начинается со дня вскрытия тендерных заявок.</w:t>
            </w:r>
          </w:p>
          <w:p w14:paraId="3A3BA6E4" w14:textId="77777777" w:rsidR="00F54C1F" w:rsidRPr="00891D63" w:rsidRDefault="00F54C1F" w:rsidP="00067FBE">
            <w:pPr>
              <w:pStyle w:val="a1"/>
              <w:numPr>
                <w:ilvl w:val="0"/>
                <w:numId w:val="0"/>
              </w:numPr>
            </w:pPr>
            <w:r w:rsidRPr="00891D63">
              <w:t>Достоверность обеспечения тендерной заявки в виде электронной банковской гарантии подтверждается потенциальным поставщиком на веб-портале закупок (в личном кабинете).</w:t>
            </w:r>
          </w:p>
        </w:tc>
      </w:tr>
      <w:tr w:rsidR="00F54C1F" w:rsidRPr="00891D63" w14:paraId="0EDEC458" w14:textId="77777777" w:rsidTr="00067FBE">
        <w:trPr>
          <w:trHeight w:val="1059"/>
        </w:trPr>
        <w:tc>
          <w:tcPr>
            <w:tcW w:w="0" w:type="auto"/>
            <w:tcBorders>
              <w:top w:val="nil"/>
              <w:left w:val="single" w:sz="4" w:space="0" w:color="auto"/>
              <w:bottom w:val="single" w:sz="4" w:space="0" w:color="auto"/>
              <w:right w:val="single" w:sz="4" w:space="0" w:color="auto"/>
            </w:tcBorders>
            <w:shd w:val="clear" w:color="auto" w:fill="auto"/>
          </w:tcPr>
          <w:p w14:paraId="0E9B854F" w14:textId="77777777" w:rsidR="00F54C1F" w:rsidRPr="00891D63" w:rsidRDefault="00F54C1F" w:rsidP="00C523ED">
            <w:pPr>
              <w:pStyle w:val="af8"/>
              <w:numPr>
                <w:ilvl w:val="0"/>
                <w:numId w:val="80"/>
              </w:numPr>
              <w:spacing w:after="0" w:line="240" w:lineRule="auto"/>
              <w:ind w:right="-199"/>
              <w:jc w:val="center"/>
              <w:rPr>
                <w:rFonts w:cs="Arial"/>
                <w:color w:val="000000"/>
                <w:sz w:val="24"/>
                <w:szCs w:val="24"/>
              </w:rPr>
            </w:pPr>
          </w:p>
        </w:tc>
        <w:tc>
          <w:tcPr>
            <w:tcW w:w="4100" w:type="dxa"/>
            <w:tcBorders>
              <w:top w:val="nil"/>
              <w:left w:val="nil"/>
              <w:bottom w:val="single" w:sz="4" w:space="0" w:color="auto"/>
              <w:right w:val="single" w:sz="4" w:space="0" w:color="auto"/>
            </w:tcBorders>
            <w:shd w:val="clear" w:color="auto" w:fill="auto"/>
            <w:hideMark/>
          </w:tcPr>
          <w:p w14:paraId="7F55ED3B" w14:textId="77777777" w:rsidR="00F54C1F" w:rsidRPr="00891D63" w:rsidRDefault="00F54C1F" w:rsidP="00067FBE">
            <w:pPr>
              <w:spacing w:after="0" w:line="240" w:lineRule="auto"/>
              <w:jc w:val="both"/>
              <w:rPr>
                <w:rFonts w:cs="Arial"/>
                <w:color w:val="000000"/>
                <w:sz w:val="24"/>
                <w:szCs w:val="24"/>
                <w:lang w:eastAsia="ru-RU"/>
              </w:rPr>
            </w:pPr>
            <w:r w:rsidRPr="00891D63">
              <w:rPr>
                <w:rFonts w:cs="Arial"/>
                <w:sz w:val="24"/>
                <w:szCs w:val="24"/>
              </w:rPr>
              <w:t>Документ(ы), содержащий(е) сведения о государственной регистрации потенциального поставщика, первом руководителе и учредителях (участниках) потенциального поставщика, выданный(е) в соответствии с законодательством Республики Казахстан не более чем за 30 (тридцать) календарных дней до даты вскрытия тендерных заявок</w:t>
            </w:r>
          </w:p>
        </w:tc>
        <w:tc>
          <w:tcPr>
            <w:tcW w:w="5215" w:type="dxa"/>
            <w:tcBorders>
              <w:top w:val="nil"/>
              <w:left w:val="nil"/>
              <w:bottom w:val="single" w:sz="4" w:space="0" w:color="auto"/>
              <w:right w:val="single" w:sz="4" w:space="0" w:color="auto"/>
            </w:tcBorders>
            <w:shd w:val="clear" w:color="auto" w:fill="auto"/>
            <w:hideMark/>
          </w:tcPr>
          <w:p w14:paraId="1E7ADFDB" w14:textId="77777777" w:rsidR="00F54C1F" w:rsidRPr="00891D63" w:rsidRDefault="00F54C1F" w:rsidP="00067FBE">
            <w:pPr>
              <w:spacing w:after="0" w:line="240" w:lineRule="auto"/>
              <w:jc w:val="both"/>
              <w:rPr>
                <w:rFonts w:cs="Arial"/>
                <w:color w:val="000000"/>
                <w:sz w:val="24"/>
                <w:szCs w:val="24"/>
                <w:lang w:eastAsia="ru-RU"/>
              </w:rPr>
            </w:pPr>
            <w:r w:rsidRPr="00891D63">
              <w:rPr>
                <w:rFonts w:cs="Arial"/>
                <w:color w:val="000000"/>
                <w:sz w:val="24"/>
                <w:szCs w:val="24"/>
                <w:lang w:eastAsia="ru-RU"/>
              </w:rPr>
              <w:t>Предоставляется в форме электронного документа или электронной копии.</w:t>
            </w:r>
          </w:p>
          <w:p w14:paraId="7763C42D" w14:textId="77777777" w:rsidR="00D53B6A" w:rsidRPr="00891D63" w:rsidRDefault="00D53B6A" w:rsidP="008D48B4">
            <w:pPr>
              <w:pStyle w:val="a1"/>
              <w:numPr>
                <w:ilvl w:val="0"/>
                <w:numId w:val="0"/>
              </w:numPr>
              <w:tabs>
                <w:tab w:val="clear" w:pos="0"/>
                <w:tab w:val="clear" w:pos="993"/>
                <w:tab w:val="left" w:pos="142"/>
                <w:tab w:val="left" w:pos="851"/>
              </w:tabs>
              <w:rPr>
                <w:color w:val="000000"/>
              </w:rPr>
            </w:pPr>
            <w:r w:rsidRPr="00891D63">
              <w:rPr>
                <w:color w:val="000000"/>
              </w:rPr>
              <w:t>В случае участия консорциума предоставляются документы, содержащие указанные сведения по каждому юридическому лицу, входящему в консорциум, доверенность на право подписания консорциального соглашения уполномоченным лицом (в случае подписания соглашения о консорциуме не первым руководителем), а также соглашение о консорциуме.</w:t>
            </w:r>
          </w:p>
          <w:p w14:paraId="006C8369" w14:textId="77777777" w:rsidR="00F54C1F" w:rsidRPr="00891D63" w:rsidRDefault="00F54C1F" w:rsidP="00067FBE">
            <w:pPr>
              <w:spacing w:after="0" w:line="240" w:lineRule="auto"/>
              <w:jc w:val="both"/>
              <w:rPr>
                <w:rFonts w:cs="Arial"/>
                <w:color w:val="000000"/>
                <w:sz w:val="24"/>
                <w:szCs w:val="24"/>
                <w:lang w:eastAsia="ru-RU"/>
              </w:rPr>
            </w:pPr>
            <w:r w:rsidRPr="00891D63">
              <w:rPr>
                <w:rFonts w:cs="Arial"/>
                <w:color w:val="000000"/>
                <w:sz w:val="24"/>
                <w:szCs w:val="24"/>
                <w:lang w:eastAsia="ru-RU"/>
              </w:rPr>
              <w:t>Для физических лиц, осуществляющих частное предпринимательство без образования юридического лица, в качестве документа, указанного в настоящем пункте, предоставляется документ, содержащий сведения о государственной регистрации потенциального поставщика, выданный в соответствии с законодательством Республики Казахстан.</w:t>
            </w:r>
          </w:p>
          <w:p w14:paraId="5DF9F60F" w14:textId="77777777" w:rsidR="00F54C1F" w:rsidRPr="00891D63" w:rsidRDefault="00F54C1F" w:rsidP="00067FBE">
            <w:pPr>
              <w:spacing w:after="0" w:line="240" w:lineRule="auto"/>
              <w:jc w:val="both"/>
              <w:rPr>
                <w:rFonts w:cs="Arial"/>
                <w:color w:val="000000"/>
                <w:sz w:val="24"/>
                <w:szCs w:val="24"/>
                <w:lang w:eastAsia="ru-RU"/>
              </w:rPr>
            </w:pPr>
            <w:r w:rsidRPr="00891D63">
              <w:rPr>
                <w:rFonts w:cs="Arial"/>
                <w:color w:val="000000"/>
                <w:sz w:val="24"/>
                <w:szCs w:val="24"/>
                <w:lang w:eastAsia="ru-RU"/>
              </w:rPr>
              <w:t xml:space="preserve">Для акционерных обществ в качестве документа, содержащего сведения об учредителях (участниках) потенциального поставщика, также может предоставляться выписка из реестра держателей акций, </w:t>
            </w:r>
            <w:r w:rsidRPr="00891D63">
              <w:rPr>
                <w:rFonts w:cs="Arial"/>
                <w:color w:val="000000"/>
                <w:sz w:val="24"/>
                <w:szCs w:val="24"/>
                <w:lang w:eastAsia="ru-RU"/>
              </w:rPr>
              <w:lastRenderedPageBreak/>
              <w:t>выданная не более чем за 30 (тридцать) календарных дней до даты вскрытия.</w:t>
            </w:r>
          </w:p>
          <w:p w14:paraId="4D29892B" w14:textId="1DA0B755" w:rsidR="00F54C1F" w:rsidRPr="00891D63" w:rsidRDefault="00F54C1F" w:rsidP="00067FBE">
            <w:pPr>
              <w:spacing w:after="0" w:line="240" w:lineRule="auto"/>
              <w:jc w:val="both"/>
              <w:rPr>
                <w:rFonts w:cs="Arial"/>
                <w:color w:val="000000"/>
                <w:sz w:val="24"/>
                <w:szCs w:val="24"/>
                <w:lang w:eastAsia="ru-RU"/>
              </w:rPr>
            </w:pPr>
            <w:r w:rsidRPr="00891D63">
              <w:rPr>
                <w:rFonts w:cs="Arial"/>
                <w:color w:val="000000"/>
                <w:sz w:val="24"/>
                <w:szCs w:val="24"/>
                <w:lang w:eastAsia="ru-RU"/>
              </w:rPr>
              <w:t>Требование к сроку выдачи документа(ов), предусмотренного настоящим пунктом, не распространяется на потенциальных поставщиков-нерезидентов Республики Казахстан.</w:t>
            </w:r>
          </w:p>
          <w:p w14:paraId="59619004" w14:textId="7A6793A5" w:rsidR="008D48B4" w:rsidRPr="00891D63" w:rsidRDefault="008D48B4" w:rsidP="00065BC5">
            <w:pPr>
              <w:pStyle w:val="a1"/>
              <w:numPr>
                <w:ilvl w:val="0"/>
                <w:numId w:val="0"/>
              </w:numPr>
              <w:tabs>
                <w:tab w:val="clear" w:pos="0"/>
                <w:tab w:val="clear" w:pos="993"/>
                <w:tab w:val="left" w:pos="142"/>
                <w:tab w:val="left" w:pos="851"/>
              </w:tabs>
              <w:rPr>
                <w:color w:val="000000"/>
              </w:rPr>
            </w:pPr>
          </w:p>
        </w:tc>
      </w:tr>
      <w:tr w:rsidR="00F54C1F" w:rsidRPr="00891D63" w14:paraId="13D5CC8F" w14:textId="77777777" w:rsidTr="00803396">
        <w:trPr>
          <w:trHeight w:val="699"/>
        </w:trPr>
        <w:tc>
          <w:tcPr>
            <w:tcW w:w="0" w:type="auto"/>
            <w:tcBorders>
              <w:top w:val="nil"/>
              <w:left w:val="single" w:sz="4" w:space="0" w:color="auto"/>
              <w:bottom w:val="single" w:sz="4" w:space="0" w:color="auto"/>
              <w:right w:val="single" w:sz="4" w:space="0" w:color="auto"/>
            </w:tcBorders>
            <w:shd w:val="clear" w:color="auto" w:fill="auto"/>
          </w:tcPr>
          <w:p w14:paraId="131F241C" w14:textId="77777777" w:rsidR="00F54C1F" w:rsidRPr="00891D63" w:rsidRDefault="00F54C1F" w:rsidP="00C523ED">
            <w:pPr>
              <w:pStyle w:val="af8"/>
              <w:numPr>
                <w:ilvl w:val="0"/>
                <w:numId w:val="80"/>
              </w:numPr>
              <w:spacing w:after="0" w:line="240" w:lineRule="auto"/>
              <w:ind w:left="284" w:right="-199"/>
              <w:jc w:val="center"/>
              <w:rPr>
                <w:rFonts w:cs="Arial"/>
                <w:color w:val="000000"/>
                <w:sz w:val="24"/>
                <w:szCs w:val="24"/>
              </w:rPr>
            </w:pPr>
          </w:p>
        </w:tc>
        <w:tc>
          <w:tcPr>
            <w:tcW w:w="4100" w:type="dxa"/>
            <w:tcBorders>
              <w:top w:val="nil"/>
              <w:left w:val="nil"/>
              <w:bottom w:val="single" w:sz="4" w:space="0" w:color="auto"/>
              <w:right w:val="single" w:sz="4" w:space="0" w:color="auto"/>
            </w:tcBorders>
            <w:shd w:val="clear" w:color="auto" w:fill="auto"/>
          </w:tcPr>
          <w:p w14:paraId="2CB90C3B" w14:textId="30E24BA9" w:rsidR="00F54C1F" w:rsidRPr="00891D63" w:rsidRDefault="00F54C1F" w:rsidP="00067FBE">
            <w:pPr>
              <w:widowControl w:val="0"/>
              <w:autoSpaceDE w:val="0"/>
              <w:autoSpaceDN w:val="0"/>
              <w:adjustRightInd w:val="0"/>
              <w:spacing w:after="0" w:line="240" w:lineRule="auto"/>
              <w:jc w:val="both"/>
              <w:rPr>
                <w:rFonts w:cs="Arial"/>
                <w:bCs/>
                <w:sz w:val="24"/>
                <w:szCs w:val="24"/>
              </w:rPr>
            </w:pPr>
            <w:r w:rsidRPr="00891D63">
              <w:rPr>
                <w:rFonts w:cs="Arial"/>
                <w:bCs/>
                <w:sz w:val="24"/>
                <w:szCs w:val="24"/>
              </w:rPr>
              <w:t xml:space="preserve">Документы, подтверждающие применимость к заявке критериев оценки и сопоставления, указанных в пункте 15 Приложения № </w:t>
            </w:r>
            <w:r w:rsidR="00287F54" w:rsidRPr="00891D63">
              <w:rPr>
                <w:rFonts w:cs="Arial"/>
                <w:bCs/>
                <w:sz w:val="24"/>
                <w:szCs w:val="24"/>
              </w:rPr>
              <w:t>5</w:t>
            </w:r>
            <w:r w:rsidRPr="00891D63">
              <w:rPr>
                <w:rFonts w:cs="Arial"/>
                <w:bCs/>
                <w:sz w:val="24"/>
                <w:szCs w:val="24"/>
              </w:rPr>
              <w:t xml:space="preserve"> к Порядку</w:t>
            </w:r>
          </w:p>
          <w:p w14:paraId="521706E7" w14:textId="77777777" w:rsidR="00F54C1F" w:rsidRPr="00891D63" w:rsidRDefault="00F54C1F" w:rsidP="00067FBE">
            <w:pPr>
              <w:autoSpaceDE w:val="0"/>
              <w:autoSpaceDN w:val="0"/>
              <w:spacing w:line="240" w:lineRule="auto"/>
              <w:jc w:val="both"/>
              <w:rPr>
                <w:rFonts w:cs="Arial"/>
                <w:color w:val="000000"/>
                <w:sz w:val="24"/>
                <w:szCs w:val="24"/>
                <w:lang w:eastAsia="ru-RU"/>
              </w:rPr>
            </w:pPr>
          </w:p>
        </w:tc>
        <w:tc>
          <w:tcPr>
            <w:tcW w:w="5215" w:type="dxa"/>
            <w:tcBorders>
              <w:top w:val="nil"/>
              <w:left w:val="nil"/>
              <w:bottom w:val="single" w:sz="4" w:space="0" w:color="auto"/>
              <w:right w:val="single" w:sz="4" w:space="0" w:color="auto"/>
            </w:tcBorders>
            <w:shd w:val="clear" w:color="auto" w:fill="auto"/>
          </w:tcPr>
          <w:p w14:paraId="5870B318" w14:textId="77777777" w:rsidR="00F54C1F" w:rsidRPr="00891D63" w:rsidRDefault="00F54C1F" w:rsidP="00067FBE">
            <w:pPr>
              <w:spacing w:after="0"/>
              <w:jc w:val="both"/>
              <w:rPr>
                <w:rFonts w:cs="Arial"/>
                <w:color w:val="000000"/>
                <w:sz w:val="24"/>
                <w:szCs w:val="24"/>
              </w:rPr>
            </w:pPr>
            <w:r w:rsidRPr="00891D63">
              <w:rPr>
                <w:rFonts w:cs="Arial"/>
                <w:color w:val="000000"/>
                <w:sz w:val="24"/>
                <w:szCs w:val="24"/>
              </w:rPr>
              <w:t>В случае непредставления потенциальным поставщиком документов, подтверждающих критерии, влияющие на условное понижение цены, тендерная комиссия не применяет к такому потенциальному поставщику условную скидку.</w:t>
            </w:r>
          </w:p>
          <w:p w14:paraId="76937E20" w14:textId="77777777" w:rsidR="00F54C1F" w:rsidRPr="00891D63" w:rsidRDefault="00F54C1F" w:rsidP="00067FBE">
            <w:pPr>
              <w:spacing w:after="0"/>
              <w:jc w:val="both"/>
              <w:rPr>
                <w:rFonts w:cs="Arial"/>
                <w:color w:val="000000"/>
                <w:sz w:val="24"/>
                <w:szCs w:val="24"/>
              </w:rPr>
            </w:pPr>
            <w:r w:rsidRPr="00891D63">
              <w:rPr>
                <w:rFonts w:cs="Arial"/>
                <w:color w:val="000000"/>
                <w:sz w:val="24"/>
                <w:szCs w:val="24"/>
              </w:rPr>
              <w:t>Непредставление документов, подтверждающих критерии, влияющие на условное понижение цены, не является основанием для отклонения такой заявки.</w:t>
            </w:r>
          </w:p>
          <w:p w14:paraId="135A8CBC" w14:textId="13ED7161" w:rsidR="00F54C1F" w:rsidRPr="00891D63" w:rsidRDefault="00803396" w:rsidP="00067FBE">
            <w:pPr>
              <w:spacing w:after="0" w:line="240" w:lineRule="auto"/>
              <w:jc w:val="both"/>
              <w:rPr>
                <w:rFonts w:cs="Arial"/>
                <w:color w:val="000000"/>
                <w:sz w:val="24"/>
                <w:szCs w:val="24"/>
                <w:lang w:eastAsia="ru-RU"/>
              </w:rPr>
            </w:pPr>
            <w:r w:rsidRPr="00891D63">
              <w:rPr>
                <w:rFonts w:cs="Arial"/>
                <w:color w:val="000000"/>
                <w:sz w:val="24"/>
                <w:szCs w:val="24"/>
                <w:lang w:eastAsia="ru-RU"/>
              </w:rPr>
              <w:t>Предоставляются в форме электронного документа или электронной копии, за исключением подпункта 1) и подпункта 3) пункта 15 Приложения № 5 к Порядку.</w:t>
            </w:r>
          </w:p>
        </w:tc>
      </w:tr>
      <w:tr w:rsidR="00F54C1F" w:rsidRPr="00891D63" w14:paraId="4C49612E" w14:textId="77777777" w:rsidTr="00067FBE">
        <w:trPr>
          <w:trHeight w:val="350"/>
        </w:trPr>
        <w:tc>
          <w:tcPr>
            <w:tcW w:w="0" w:type="auto"/>
            <w:tcBorders>
              <w:top w:val="nil"/>
              <w:left w:val="single" w:sz="4" w:space="0" w:color="auto"/>
              <w:bottom w:val="single" w:sz="4" w:space="0" w:color="auto"/>
              <w:right w:val="single" w:sz="4" w:space="0" w:color="auto"/>
            </w:tcBorders>
            <w:shd w:val="clear" w:color="auto" w:fill="auto"/>
          </w:tcPr>
          <w:p w14:paraId="0C154FA3" w14:textId="77777777" w:rsidR="00F54C1F" w:rsidRPr="00891D63" w:rsidRDefault="00F54C1F" w:rsidP="00C523ED">
            <w:pPr>
              <w:pStyle w:val="af8"/>
              <w:numPr>
                <w:ilvl w:val="0"/>
                <w:numId w:val="80"/>
              </w:numPr>
              <w:spacing w:after="0" w:line="240" w:lineRule="auto"/>
              <w:ind w:left="284" w:right="-199"/>
              <w:jc w:val="center"/>
              <w:rPr>
                <w:rFonts w:cs="Arial"/>
                <w:color w:val="000000"/>
                <w:sz w:val="24"/>
                <w:szCs w:val="24"/>
              </w:rPr>
            </w:pPr>
          </w:p>
        </w:tc>
        <w:tc>
          <w:tcPr>
            <w:tcW w:w="4100" w:type="dxa"/>
            <w:tcBorders>
              <w:top w:val="nil"/>
              <w:left w:val="single" w:sz="4" w:space="0" w:color="auto"/>
              <w:bottom w:val="single" w:sz="4" w:space="0" w:color="auto"/>
              <w:right w:val="single" w:sz="4" w:space="0" w:color="auto"/>
            </w:tcBorders>
            <w:shd w:val="clear" w:color="auto" w:fill="auto"/>
            <w:hideMark/>
          </w:tcPr>
          <w:p w14:paraId="289CD0D8" w14:textId="77777777" w:rsidR="00F54C1F" w:rsidRPr="00891D63" w:rsidRDefault="00F54C1F" w:rsidP="00067FBE">
            <w:pPr>
              <w:spacing w:after="0" w:line="240" w:lineRule="auto"/>
              <w:jc w:val="both"/>
              <w:rPr>
                <w:rFonts w:cs="Arial"/>
                <w:color w:val="000000"/>
                <w:sz w:val="24"/>
                <w:szCs w:val="24"/>
                <w:lang w:eastAsia="ru-RU"/>
              </w:rPr>
            </w:pPr>
            <w:r w:rsidRPr="00891D63">
              <w:rPr>
                <w:rFonts w:cs="Arial"/>
                <w:color w:val="000000"/>
                <w:sz w:val="24"/>
                <w:szCs w:val="24"/>
                <w:lang w:eastAsia="ru-RU"/>
              </w:rPr>
              <w:t>Ценовое предложение, подписанное потенциальным поставщиком</w:t>
            </w:r>
          </w:p>
        </w:tc>
        <w:tc>
          <w:tcPr>
            <w:tcW w:w="5215" w:type="dxa"/>
            <w:tcBorders>
              <w:top w:val="nil"/>
              <w:left w:val="nil"/>
              <w:bottom w:val="single" w:sz="4" w:space="0" w:color="auto"/>
              <w:right w:val="single" w:sz="4" w:space="0" w:color="auto"/>
            </w:tcBorders>
            <w:shd w:val="clear" w:color="auto" w:fill="auto"/>
            <w:hideMark/>
          </w:tcPr>
          <w:p w14:paraId="2304C3E4" w14:textId="08AB829F" w:rsidR="00F54C1F" w:rsidRPr="00891D63" w:rsidRDefault="00F54C1F" w:rsidP="00067FBE">
            <w:pPr>
              <w:spacing w:after="0" w:line="240" w:lineRule="auto"/>
              <w:jc w:val="both"/>
              <w:rPr>
                <w:rFonts w:cs="Arial"/>
                <w:color w:val="000000"/>
                <w:sz w:val="24"/>
                <w:szCs w:val="24"/>
                <w:lang w:eastAsia="ru-RU"/>
              </w:rPr>
            </w:pPr>
            <w:r w:rsidRPr="00891D63">
              <w:rPr>
                <w:rFonts w:cs="Arial"/>
                <w:color w:val="000000"/>
                <w:sz w:val="24"/>
                <w:szCs w:val="24"/>
                <w:lang w:eastAsia="ru-RU"/>
              </w:rPr>
              <w:t xml:space="preserve">Форма и содержание ценового предложения должны соответствовать требованиям, указанным в пункте 17 Приложения № </w:t>
            </w:r>
            <w:r w:rsidR="00287F54" w:rsidRPr="00891D63">
              <w:rPr>
                <w:rFonts w:cs="Arial"/>
                <w:color w:val="000000"/>
                <w:sz w:val="24"/>
                <w:szCs w:val="24"/>
                <w:lang w:eastAsia="ru-RU"/>
              </w:rPr>
              <w:t>5</w:t>
            </w:r>
            <w:r w:rsidRPr="00891D63">
              <w:rPr>
                <w:rFonts w:cs="Arial"/>
                <w:color w:val="000000"/>
                <w:sz w:val="24"/>
                <w:szCs w:val="24"/>
                <w:lang w:eastAsia="ru-RU"/>
              </w:rPr>
              <w:t xml:space="preserve"> к настоящему Порядку.</w:t>
            </w:r>
          </w:p>
          <w:p w14:paraId="08DBB801" w14:textId="77777777" w:rsidR="00F54C1F" w:rsidRPr="00891D63" w:rsidRDefault="00F54C1F" w:rsidP="00067FBE">
            <w:pPr>
              <w:spacing w:after="0" w:line="240" w:lineRule="auto"/>
              <w:jc w:val="both"/>
              <w:rPr>
                <w:rFonts w:cs="Arial"/>
                <w:color w:val="000000"/>
                <w:sz w:val="24"/>
                <w:szCs w:val="24"/>
                <w:lang w:eastAsia="ru-RU"/>
              </w:rPr>
            </w:pPr>
            <w:r w:rsidRPr="00891D63">
              <w:rPr>
                <w:rFonts w:cs="Arial"/>
                <w:color w:val="000000"/>
                <w:sz w:val="24"/>
                <w:szCs w:val="24"/>
                <w:lang w:eastAsia="ru-RU"/>
              </w:rPr>
              <w:t>Предоставляется в форме электронного документа.</w:t>
            </w:r>
          </w:p>
          <w:p w14:paraId="702EBE59" w14:textId="29234694" w:rsidR="00F54C1F" w:rsidRPr="00891D63" w:rsidRDefault="00F54C1F" w:rsidP="00D87DE4">
            <w:pPr>
              <w:spacing w:after="0" w:line="240" w:lineRule="auto"/>
              <w:jc w:val="both"/>
              <w:rPr>
                <w:rFonts w:cs="Arial"/>
                <w:color w:val="000000"/>
                <w:sz w:val="24"/>
                <w:szCs w:val="24"/>
                <w:lang w:eastAsia="ru-RU"/>
              </w:rPr>
            </w:pPr>
            <w:r w:rsidRPr="00891D63">
              <w:rPr>
                <w:rFonts w:cs="Arial"/>
                <w:color w:val="000000"/>
                <w:sz w:val="24"/>
                <w:szCs w:val="24"/>
                <w:lang w:eastAsia="ru-RU"/>
              </w:rPr>
              <w:t>При условии комплексной закупки товаров или комплексной закупки услуг</w:t>
            </w:r>
            <w:r w:rsidR="00D87DE4" w:rsidRPr="00891D63">
              <w:rPr>
                <w:rFonts w:cs="Arial"/>
                <w:color w:val="000000"/>
                <w:sz w:val="24"/>
                <w:szCs w:val="24"/>
                <w:lang w:eastAsia="ru-RU"/>
              </w:rPr>
              <w:t xml:space="preserve"> или комплексной закупки работ</w:t>
            </w:r>
            <w:r w:rsidRPr="00891D63">
              <w:rPr>
                <w:rFonts w:cs="Arial"/>
                <w:color w:val="000000"/>
                <w:sz w:val="24"/>
                <w:szCs w:val="24"/>
                <w:lang w:eastAsia="ru-RU"/>
              </w:rPr>
              <w:t xml:space="preserve"> ценовое предложение потенциального поставщика должно быть представлено на все лоты, объединенные в совокупность лотов, с указанием цены по каждому лоту, без учета НДС.</w:t>
            </w:r>
          </w:p>
        </w:tc>
      </w:tr>
      <w:tr w:rsidR="00F54C1F" w:rsidRPr="00891D63" w14:paraId="385472A0" w14:textId="77777777" w:rsidTr="00067FBE">
        <w:trPr>
          <w:trHeight w:val="274"/>
        </w:trPr>
        <w:tc>
          <w:tcPr>
            <w:tcW w:w="0" w:type="auto"/>
            <w:tcBorders>
              <w:top w:val="nil"/>
              <w:left w:val="single" w:sz="4" w:space="0" w:color="auto"/>
              <w:bottom w:val="single" w:sz="4" w:space="0" w:color="auto"/>
              <w:right w:val="single" w:sz="4" w:space="0" w:color="auto"/>
            </w:tcBorders>
            <w:shd w:val="clear" w:color="auto" w:fill="auto"/>
          </w:tcPr>
          <w:p w14:paraId="3621FD80" w14:textId="77777777" w:rsidR="00F54C1F" w:rsidRPr="00891D63" w:rsidRDefault="00F54C1F" w:rsidP="00C523ED">
            <w:pPr>
              <w:pStyle w:val="af8"/>
              <w:numPr>
                <w:ilvl w:val="0"/>
                <w:numId w:val="80"/>
              </w:numPr>
              <w:spacing w:after="0" w:line="240" w:lineRule="auto"/>
              <w:ind w:left="284" w:right="-199"/>
              <w:jc w:val="center"/>
              <w:rPr>
                <w:rFonts w:cs="Arial"/>
                <w:color w:val="000000"/>
                <w:sz w:val="24"/>
                <w:szCs w:val="24"/>
              </w:rPr>
            </w:pPr>
          </w:p>
        </w:tc>
        <w:tc>
          <w:tcPr>
            <w:tcW w:w="4100" w:type="dxa"/>
            <w:tcBorders>
              <w:top w:val="nil"/>
              <w:left w:val="nil"/>
              <w:bottom w:val="single" w:sz="4" w:space="0" w:color="auto"/>
              <w:right w:val="single" w:sz="4" w:space="0" w:color="auto"/>
            </w:tcBorders>
            <w:shd w:val="clear" w:color="auto" w:fill="auto"/>
            <w:hideMark/>
          </w:tcPr>
          <w:p w14:paraId="5106DE88" w14:textId="77777777" w:rsidR="00F54C1F" w:rsidRPr="00891D63" w:rsidRDefault="00F54C1F" w:rsidP="00067FBE">
            <w:pPr>
              <w:spacing w:after="0" w:line="240" w:lineRule="auto"/>
              <w:jc w:val="both"/>
              <w:rPr>
                <w:rFonts w:cs="Arial"/>
                <w:color w:val="000000"/>
                <w:sz w:val="24"/>
                <w:szCs w:val="24"/>
                <w:lang w:eastAsia="ru-RU"/>
              </w:rPr>
            </w:pPr>
            <w:r w:rsidRPr="00891D63">
              <w:rPr>
                <w:rFonts w:cs="Arial"/>
                <w:color w:val="000000"/>
                <w:sz w:val="24"/>
                <w:szCs w:val="24"/>
                <w:lang w:eastAsia="ru-RU"/>
              </w:rPr>
              <w:t>Сведения о согласии потенциального поставщика с условиями, видом, объемом и способом внесения обеспечения исполнения договора</w:t>
            </w:r>
          </w:p>
        </w:tc>
        <w:tc>
          <w:tcPr>
            <w:tcW w:w="5215" w:type="dxa"/>
            <w:tcBorders>
              <w:top w:val="nil"/>
              <w:left w:val="nil"/>
              <w:bottom w:val="single" w:sz="4" w:space="0" w:color="auto"/>
              <w:right w:val="single" w:sz="4" w:space="0" w:color="auto"/>
            </w:tcBorders>
            <w:shd w:val="clear" w:color="auto" w:fill="auto"/>
            <w:hideMark/>
          </w:tcPr>
          <w:p w14:paraId="0F93E8BE" w14:textId="77777777" w:rsidR="00F54C1F" w:rsidRPr="00891D63" w:rsidRDefault="00F54C1F" w:rsidP="00067FBE">
            <w:pPr>
              <w:spacing w:after="0" w:line="240" w:lineRule="auto"/>
              <w:jc w:val="both"/>
              <w:rPr>
                <w:rFonts w:cs="Arial"/>
                <w:color w:val="000000"/>
                <w:sz w:val="24"/>
                <w:szCs w:val="24"/>
                <w:lang w:eastAsia="ru-RU"/>
              </w:rPr>
            </w:pPr>
            <w:r w:rsidRPr="00891D63">
              <w:rPr>
                <w:rFonts w:cs="Arial"/>
                <w:color w:val="000000"/>
                <w:sz w:val="24"/>
                <w:szCs w:val="24"/>
                <w:lang w:eastAsia="ru-RU"/>
              </w:rPr>
              <w:t>Предоставляются в случае, если тендерной документацией предусматривается внесение обеспечения исполнения договора.</w:t>
            </w:r>
          </w:p>
        </w:tc>
      </w:tr>
      <w:tr w:rsidR="00F54C1F" w:rsidRPr="00891D63" w14:paraId="744958D3" w14:textId="77777777" w:rsidTr="00067FBE">
        <w:trPr>
          <w:trHeight w:val="600"/>
        </w:trPr>
        <w:tc>
          <w:tcPr>
            <w:tcW w:w="0" w:type="auto"/>
            <w:tcBorders>
              <w:top w:val="nil"/>
              <w:left w:val="single" w:sz="4" w:space="0" w:color="auto"/>
              <w:bottom w:val="single" w:sz="4" w:space="0" w:color="auto"/>
              <w:right w:val="single" w:sz="4" w:space="0" w:color="auto"/>
            </w:tcBorders>
            <w:shd w:val="clear" w:color="auto" w:fill="auto"/>
          </w:tcPr>
          <w:p w14:paraId="1ABE4768" w14:textId="77777777" w:rsidR="00F54C1F" w:rsidRPr="00891D63" w:rsidRDefault="00F54C1F" w:rsidP="00C523ED">
            <w:pPr>
              <w:pStyle w:val="af8"/>
              <w:numPr>
                <w:ilvl w:val="0"/>
                <w:numId w:val="80"/>
              </w:numPr>
              <w:spacing w:after="0" w:line="240" w:lineRule="auto"/>
              <w:ind w:left="284" w:right="-199"/>
              <w:jc w:val="center"/>
              <w:rPr>
                <w:rFonts w:cs="Arial"/>
                <w:color w:val="000000"/>
                <w:sz w:val="24"/>
                <w:szCs w:val="24"/>
              </w:rPr>
            </w:pPr>
          </w:p>
        </w:tc>
        <w:tc>
          <w:tcPr>
            <w:tcW w:w="4100" w:type="dxa"/>
            <w:tcBorders>
              <w:top w:val="nil"/>
              <w:left w:val="nil"/>
              <w:bottom w:val="single" w:sz="4" w:space="0" w:color="auto"/>
              <w:right w:val="single" w:sz="4" w:space="0" w:color="auto"/>
            </w:tcBorders>
            <w:shd w:val="clear" w:color="auto" w:fill="auto"/>
            <w:hideMark/>
          </w:tcPr>
          <w:p w14:paraId="10C62E1C" w14:textId="77777777" w:rsidR="00F54C1F" w:rsidRPr="00891D63" w:rsidRDefault="00F54C1F" w:rsidP="00067FBE">
            <w:pPr>
              <w:spacing w:after="0" w:line="240" w:lineRule="auto"/>
              <w:jc w:val="both"/>
              <w:rPr>
                <w:rFonts w:cs="Arial"/>
                <w:color w:val="000000"/>
                <w:sz w:val="24"/>
                <w:szCs w:val="24"/>
                <w:lang w:eastAsia="ru-RU"/>
              </w:rPr>
            </w:pPr>
            <w:r w:rsidRPr="00891D63">
              <w:rPr>
                <w:rFonts w:cs="Arial"/>
                <w:color w:val="000000"/>
                <w:sz w:val="24"/>
                <w:szCs w:val="24"/>
                <w:lang w:eastAsia="ru-RU"/>
              </w:rPr>
              <w:t xml:space="preserve">Сведения о конфликте интересов, соответствующие форме и содержанию, установленным в тендерной документации </w:t>
            </w:r>
          </w:p>
        </w:tc>
        <w:tc>
          <w:tcPr>
            <w:tcW w:w="5215" w:type="dxa"/>
            <w:tcBorders>
              <w:top w:val="nil"/>
              <w:left w:val="nil"/>
              <w:bottom w:val="single" w:sz="4" w:space="0" w:color="auto"/>
              <w:right w:val="single" w:sz="4" w:space="0" w:color="auto"/>
            </w:tcBorders>
            <w:shd w:val="clear" w:color="auto" w:fill="auto"/>
            <w:hideMark/>
          </w:tcPr>
          <w:p w14:paraId="1DE3AD09" w14:textId="77777777" w:rsidR="00F54C1F" w:rsidRPr="00891D63" w:rsidRDefault="00F54C1F" w:rsidP="00067FBE">
            <w:pPr>
              <w:spacing w:after="0" w:line="240" w:lineRule="auto"/>
              <w:jc w:val="both"/>
              <w:rPr>
                <w:rFonts w:cs="Arial"/>
                <w:color w:val="000000"/>
                <w:sz w:val="24"/>
                <w:szCs w:val="24"/>
                <w:lang w:eastAsia="ru-RU"/>
              </w:rPr>
            </w:pPr>
            <w:r w:rsidRPr="00891D63">
              <w:rPr>
                <w:rFonts w:cs="Arial"/>
                <w:color w:val="000000"/>
                <w:sz w:val="24"/>
                <w:szCs w:val="24"/>
                <w:lang w:eastAsia="ru-RU"/>
              </w:rPr>
              <w:t>Предоставляются при участии в тендере по закупке консультационных услуг</w:t>
            </w:r>
            <w:r w:rsidRPr="00891D63">
              <w:rPr>
                <w:rFonts w:cs="Arial"/>
                <w:sz w:val="24"/>
                <w:szCs w:val="24"/>
              </w:rPr>
              <w:t xml:space="preserve"> в соответствии с корпоративными документами Фонда</w:t>
            </w:r>
            <w:r w:rsidRPr="00891D63">
              <w:rPr>
                <w:rFonts w:cs="Arial"/>
                <w:color w:val="000000"/>
                <w:sz w:val="24"/>
                <w:szCs w:val="24"/>
                <w:lang w:eastAsia="ru-RU"/>
              </w:rPr>
              <w:t>.</w:t>
            </w:r>
          </w:p>
          <w:p w14:paraId="4271E2F9" w14:textId="77777777" w:rsidR="00F54C1F" w:rsidRPr="00891D63" w:rsidRDefault="00F54C1F" w:rsidP="00067FBE">
            <w:pPr>
              <w:spacing w:after="0" w:line="240" w:lineRule="auto"/>
              <w:jc w:val="both"/>
              <w:rPr>
                <w:rFonts w:cs="Arial"/>
                <w:color w:val="000000"/>
                <w:sz w:val="24"/>
                <w:szCs w:val="24"/>
                <w:lang w:eastAsia="ru-RU"/>
              </w:rPr>
            </w:pPr>
            <w:r w:rsidRPr="00891D63">
              <w:rPr>
                <w:rFonts w:cs="Arial"/>
                <w:color w:val="000000"/>
                <w:sz w:val="24"/>
                <w:szCs w:val="24"/>
                <w:lang w:eastAsia="ru-RU"/>
              </w:rPr>
              <w:lastRenderedPageBreak/>
              <w:t>Предоставляются в форме электронного документа.</w:t>
            </w:r>
          </w:p>
          <w:p w14:paraId="261D46D8" w14:textId="77777777" w:rsidR="00F54C1F" w:rsidRPr="00891D63" w:rsidRDefault="00F54C1F" w:rsidP="00067FBE">
            <w:pPr>
              <w:spacing w:after="0" w:line="240" w:lineRule="auto"/>
              <w:jc w:val="both"/>
              <w:rPr>
                <w:rFonts w:cs="Arial"/>
                <w:color w:val="000000"/>
                <w:sz w:val="24"/>
                <w:szCs w:val="24"/>
                <w:lang w:eastAsia="ru-RU"/>
              </w:rPr>
            </w:pPr>
            <w:r w:rsidRPr="00891D63">
              <w:rPr>
                <w:rFonts w:cs="Arial"/>
                <w:color w:val="000000"/>
                <w:sz w:val="24"/>
                <w:szCs w:val="24"/>
                <w:lang w:eastAsia="ru-RU"/>
              </w:rPr>
              <w:t>В случае выявления Заказчиком предоставления потенциальным поставщиком недостоверной информации и/или ложных сведений об отсутствии конфликта интересов тендерная заявка данного потенциального поставщика подлежит отклонению.</w:t>
            </w:r>
          </w:p>
          <w:p w14:paraId="4C33A4E2" w14:textId="77777777" w:rsidR="00F54C1F" w:rsidRPr="00891D63" w:rsidRDefault="00F54C1F" w:rsidP="00067FBE">
            <w:pPr>
              <w:spacing w:after="0" w:line="240" w:lineRule="auto"/>
              <w:jc w:val="both"/>
              <w:rPr>
                <w:rFonts w:cs="Arial"/>
                <w:color w:val="000000"/>
                <w:sz w:val="24"/>
                <w:szCs w:val="24"/>
                <w:lang w:eastAsia="ru-RU"/>
              </w:rPr>
            </w:pPr>
          </w:p>
        </w:tc>
      </w:tr>
      <w:tr w:rsidR="00F54C1F" w:rsidRPr="00891D63" w14:paraId="6CF6CCB3" w14:textId="77777777" w:rsidTr="00067FBE">
        <w:trPr>
          <w:trHeight w:val="1500"/>
        </w:trPr>
        <w:tc>
          <w:tcPr>
            <w:tcW w:w="0" w:type="auto"/>
            <w:tcBorders>
              <w:top w:val="nil"/>
              <w:left w:val="single" w:sz="4" w:space="0" w:color="auto"/>
              <w:bottom w:val="single" w:sz="4" w:space="0" w:color="auto"/>
              <w:right w:val="single" w:sz="4" w:space="0" w:color="auto"/>
            </w:tcBorders>
            <w:shd w:val="clear" w:color="auto" w:fill="auto"/>
          </w:tcPr>
          <w:p w14:paraId="3CE197FB" w14:textId="77777777" w:rsidR="00F54C1F" w:rsidRPr="00891D63" w:rsidRDefault="00F54C1F" w:rsidP="00C523ED">
            <w:pPr>
              <w:pStyle w:val="af8"/>
              <w:numPr>
                <w:ilvl w:val="0"/>
                <w:numId w:val="80"/>
              </w:numPr>
              <w:spacing w:after="0" w:line="240" w:lineRule="auto"/>
              <w:ind w:left="284" w:right="-199"/>
              <w:jc w:val="center"/>
              <w:rPr>
                <w:rFonts w:cs="Arial"/>
                <w:color w:val="000000"/>
                <w:sz w:val="24"/>
                <w:szCs w:val="24"/>
              </w:rPr>
            </w:pPr>
          </w:p>
        </w:tc>
        <w:tc>
          <w:tcPr>
            <w:tcW w:w="4100" w:type="dxa"/>
            <w:tcBorders>
              <w:top w:val="nil"/>
              <w:left w:val="nil"/>
              <w:bottom w:val="single" w:sz="4" w:space="0" w:color="auto"/>
              <w:right w:val="single" w:sz="4" w:space="0" w:color="auto"/>
            </w:tcBorders>
            <w:shd w:val="clear" w:color="auto" w:fill="auto"/>
            <w:hideMark/>
          </w:tcPr>
          <w:p w14:paraId="35903F71" w14:textId="77777777" w:rsidR="00F54C1F" w:rsidRPr="00891D63" w:rsidRDefault="00F54C1F" w:rsidP="00067FBE">
            <w:pPr>
              <w:spacing w:after="0" w:line="240" w:lineRule="auto"/>
              <w:jc w:val="both"/>
              <w:rPr>
                <w:rFonts w:cs="Arial"/>
                <w:color w:val="000000"/>
                <w:sz w:val="24"/>
                <w:szCs w:val="24"/>
                <w:lang w:eastAsia="ru-RU"/>
              </w:rPr>
            </w:pPr>
            <w:r w:rsidRPr="00891D63">
              <w:rPr>
                <w:rFonts w:cs="Arial"/>
                <w:color w:val="000000"/>
                <w:sz w:val="24"/>
                <w:szCs w:val="24"/>
                <w:lang w:eastAsia="ru-RU"/>
              </w:rPr>
              <w:t>Сведения об ознакомлении потенциального поставщика с условиями внесения в Перечень ненадежных потенциальных поставщиков (поставщиков) Фонда</w:t>
            </w:r>
          </w:p>
        </w:tc>
        <w:tc>
          <w:tcPr>
            <w:tcW w:w="5215" w:type="dxa"/>
            <w:tcBorders>
              <w:top w:val="nil"/>
              <w:left w:val="nil"/>
              <w:bottom w:val="single" w:sz="4" w:space="0" w:color="auto"/>
              <w:right w:val="single" w:sz="4" w:space="0" w:color="auto"/>
            </w:tcBorders>
            <w:shd w:val="clear" w:color="auto" w:fill="auto"/>
            <w:hideMark/>
          </w:tcPr>
          <w:p w14:paraId="79DEA1EC" w14:textId="77777777" w:rsidR="00F54C1F" w:rsidRPr="00891D63" w:rsidRDefault="00F54C1F" w:rsidP="00067FBE">
            <w:pPr>
              <w:spacing w:after="0" w:line="240" w:lineRule="auto"/>
              <w:jc w:val="both"/>
              <w:rPr>
                <w:rFonts w:cs="Arial"/>
                <w:color w:val="000000"/>
                <w:sz w:val="24"/>
                <w:szCs w:val="24"/>
                <w:lang w:eastAsia="ru-RU"/>
              </w:rPr>
            </w:pPr>
          </w:p>
        </w:tc>
      </w:tr>
      <w:tr w:rsidR="00F54C1F" w:rsidRPr="00891D63" w14:paraId="5621F213" w14:textId="77777777" w:rsidTr="00067FBE">
        <w:trPr>
          <w:trHeight w:val="526"/>
        </w:trPr>
        <w:tc>
          <w:tcPr>
            <w:tcW w:w="0" w:type="auto"/>
            <w:tcBorders>
              <w:top w:val="nil"/>
              <w:left w:val="single" w:sz="4" w:space="0" w:color="auto"/>
              <w:bottom w:val="single" w:sz="4" w:space="0" w:color="auto"/>
              <w:right w:val="single" w:sz="4" w:space="0" w:color="auto"/>
            </w:tcBorders>
            <w:shd w:val="clear" w:color="auto" w:fill="auto"/>
          </w:tcPr>
          <w:p w14:paraId="5317D381" w14:textId="77777777" w:rsidR="00F54C1F" w:rsidRPr="00891D63" w:rsidRDefault="00F54C1F" w:rsidP="00C523ED">
            <w:pPr>
              <w:pStyle w:val="af8"/>
              <w:numPr>
                <w:ilvl w:val="0"/>
                <w:numId w:val="80"/>
              </w:numPr>
              <w:spacing w:after="0" w:line="240" w:lineRule="auto"/>
              <w:ind w:left="284" w:right="-199"/>
              <w:jc w:val="center"/>
              <w:rPr>
                <w:rFonts w:cs="Arial"/>
                <w:color w:val="000000"/>
                <w:sz w:val="24"/>
                <w:szCs w:val="24"/>
              </w:rPr>
            </w:pPr>
          </w:p>
        </w:tc>
        <w:tc>
          <w:tcPr>
            <w:tcW w:w="4100" w:type="dxa"/>
            <w:tcBorders>
              <w:top w:val="single" w:sz="4" w:space="0" w:color="auto"/>
              <w:left w:val="nil"/>
              <w:bottom w:val="single" w:sz="4" w:space="0" w:color="auto"/>
              <w:right w:val="single" w:sz="4" w:space="0" w:color="auto"/>
            </w:tcBorders>
            <w:shd w:val="clear" w:color="auto" w:fill="auto"/>
            <w:hideMark/>
          </w:tcPr>
          <w:p w14:paraId="5419EC08" w14:textId="77777777" w:rsidR="00F54C1F" w:rsidRPr="00891D63" w:rsidRDefault="00F54C1F" w:rsidP="00067FBE">
            <w:pPr>
              <w:spacing w:after="0" w:line="240" w:lineRule="auto"/>
              <w:jc w:val="both"/>
              <w:rPr>
                <w:rFonts w:cs="Arial"/>
                <w:color w:val="000000"/>
                <w:sz w:val="24"/>
                <w:szCs w:val="24"/>
                <w:lang w:eastAsia="ru-RU"/>
              </w:rPr>
            </w:pPr>
            <w:r w:rsidRPr="00891D63">
              <w:rPr>
                <w:rFonts w:cs="Arial"/>
                <w:color w:val="000000"/>
                <w:sz w:val="24"/>
                <w:szCs w:val="24"/>
                <w:lang w:eastAsia="ru-RU"/>
              </w:rPr>
              <w:t>Доверенность, выданная лицу (лицам), представляющему интересы потенциального поставщика, на право подписания заявки и документов, содержащихся в тендерной заявке</w:t>
            </w:r>
          </w:p>
        </w:tc>
        <w:tc>
          <w:tcPr>
            <w:tcW w:w="5215" w:type="dxa"/>
            <w:tcBorders>
              <w:top w:val="single" w:sz="4" w:space="0" w:color="auto"/>
              <w:left w:val="nil"/>
              <w:bottom w:val="single" w:sz="4" w:space="0" w:color="auto"/>
              <w:right w:val="single" w:sz="4" w:space="0" w:color="auto"/>
            </w:tcBorders>
            <w:shd w:val="clear" w:color="auto" w:fill="auto"/>
            <w:hideMark/>
          </w:tcPr>
          <w:p w14:paraId="0180C587" w14:textId="77777777" w:rsidR="00F54C1F" w:rsidRPr="00891D63" w:rsidRDefault="00F54C1F" w:rsidP="00067FBE">
            <w:pPr>
              <w:spacing w:after="0" w:line="240" w:lineRule="auto"/>
              <w:jc w:val="both"/>
              <w:rPr>
                <w:rFonts w:cs="Arial"/>
                <w:color w:val="000000"/>
                <w:sz w:val="24"/>
                <w:szCs w:val="24"/>
                <w:lang w:eastAsia="ru-RU"/>
              </w:rPr>
            </w:pPr>
            <w:r w:rsidRPr="00891D63">
              <w:rPr>
                <w:rFonts w:cs="Arial"/>
                <w:color w:val="000000"/>
                <w:sz w:val="24"/>
                <w:szCs w:val="24"/>
                <w:lang w:eastAsia="ru-RU"/>
              </w:rPr>
              <w:t>Не предоставляется в случае подписания заявки и документов первым руководителем потенциального поставщика, имеющем право выступать от имени потенциального поставщика без доверенности, в соответствии с уставом потенциального поставщика.</w:t>
            </w:r>
          </w:p>
          <w:p w14:paraId="44267E9F" w14:textId="77777777" w:rsidR="00F54C1F" w:rsidRPr="00891D63" w:rsidRDefault="00F54C1F" w:rsidP="00067FBE">
            <w:pPr>
              <w:spacing w:after="0" w:line="240" w:lineRule="auto"/>
              <w:jc w:val="both"/>
              <w:rPr>
                <w:rFonts w:cs="Arial"/>
                <w:color w:val="000000"/>
                <w:sz w:val="24"/>
                <w:szCs w:val="24"/>
                <w:lang w:eastAsia="ru-RU"/>
              </w:rPr>
            </w:pPr>
            <w:r w:rsidRPr="00891D63">
              <w:rPr>
                <w:rFonts w:cs="Arial"/>
                <w:color w:val="000000"/>
                <w:sz w:val="24"/>
                <w:szCs w:val="24"/>
                <w:lang w:eastAsia="ru-RU"/>
              </w:rPr>
              <w:t>Предоставляется в форме электронного документа.</w:t>
            </w:r>
          </w:p>
          <w:p w14:paraId="13D4648B" w14:textId="77777777" w:rsidR="00F54C1F" w:rsidRPr="00891D63" w:rsidRDefault="00F54C1F" w:rsidP="00067FBE">
            <w:pPr>
              <w:spacing w:after="0" w:line="240" w:lineRule="auto"/>
              <w:jc w:val="both"/>
              <w:rPr>
                <w:rFonts w:cs="Arial"/>
                <w:color w:val="000000"/>
                <w:sz w:val="24"/>
                <w:szCs w:val="24"/>
                <w:lang w:eastAsia="ru-RU"/>
              </w:rPr>
            </w:pPr>
            <w:r w:rsidRPr="00891D63">
              <w:rPr>
                <w:rFonts w:cs="Arial"/>
                <w:color w:val="000000"/>
                <w:sz w:val="24"/>
                <w:szCs w:val="24"/>
                <w:lang w:eastAsia="ru-RU"/>
              </w:rPr>
              <w:t>Потенциальным поставщиком-нерезидентом Республики Казахстан предоставляется в форме электронной копии.</w:t>
            </w:r>
          </w:p>
        </w:tc>
      </w:tr>
      <w:tr w:rsidR="00F54C1F" w:rsidRPr="00891D63" w14:paraId="087241D7" w14:textId="77777777" w:rsidTr="00067FBE">
        <w:trPr>
          <w:trHeight w:val="1201"/>
        </w:trPr>
        <w:tc>
          <w:tcPr>
            <w:tcW w:w="0" w:type="auto"/>
            <w:tcBorders>
              <w:top w:val="single" w:sz="4" w:space="0" w:color="auto"/>
              <w:left w:val="single" w:sz="4" w:space="0" w:color="auto"/>
              <w:bottom w:val="single" w:sz="4" w:space="0" w:color="auto"/>
              <w:right w:val="single" w:sz="4" w:space="0" w:color="auto"/>
            </w:tcBorders>
            <w:shd w:val="clear" w:color="auto" w:fill="auto"/>
          </w:tcPr>
          <w:p w14:paraId="6F50AAFA" w14:textId="77777777" w:rsidR="00F54C1F" w:rsidRPr="00891D63" w:rsidRDefault="00F54C1F" w:rsidP="00C523ED">
            <w:pPr>
              <w:pStyle w:val="af8"/>
              <w:numPr>
                <w:ilvl w:val="0"/>
                <w:numId w:val="80"/>
              </w:numPr>
              <w:spacing w:after="0" w:line="240" w:lineRule="auto"/>
              <w:ind w:left="284" w:right="-199"/>
              <w:jc w:val="center"/>
              <w:rPr>
                <w:rFonts w:cs="Arial"/>
                <w:color w:val="000000"/>
                <w:sz w:val="24"/>
                <w:szCs w:val="24"/>
              </w:rPr>
            </w:pPr>
          </w:p>
        </w:tc>
        <w:tc>
          <w:tcPr>
            <w:tcW w:w="4100" w:type="dxa"/>
            <w:tcBorders>
              <w:top w:val="single" w:sz="4" w:space="0" w:color="auto"/>
              <w:left w:val="nil"/>
              <w:bottom w:val="single" w:sz="4" w:space="0" w:color="auto"/>
              <w:right w:val="single" w:sz="4" w:space="0" w:color="auto"/>
            </w:tcBorders>
            <w:shd w:val="clear" w:color="auto" w:fill="auto"/>
          </w:tcPr>
          <w:p w14:paraId="04BC1E21" w14:textId="77777777" w:rsidR="00F54C1F" w:rsidRPr="00891D63" w:rsidRDefault="00F54C1F" w:rsidP="00067FBE">
            <w:pPr>
              <w:widowControl w:val="0"/>
              <w:tabs>
                <w:tab w:val="left" w:pos="993"/>
              </w:tabs>
              <w:autoSpaceDE w:val="0"/>
              <w:autoSpaceDN w:val="0"/>
              <w:adjustRightInd w:val="0"/>
              <w:spacing w:after="0" w:line="240" w:lineRule="auto"/>
              <w:jc w:val="both"/>
              <w:rPr>
                <w:rFonts w:cs="Arial"/>
                <w:color w:val="000000"/>
                <w:sz w:val="24"/>
                <w:szCs w:val="24"/>
              </w:rPr>
            </w:pPr>
            <w:r w:rsidRPr="00891D63">
              <w:rPr>
                <w:rStyle w:val="s0"/>
                <w:rFonts w:ascii="Arial" w:hAnsi="Arial" w:cs="Arial"/>
                <w:sz w:val="24"/>
                <w:szCs w:val="24"/>
              </w:rPr>
              <w:t>Данные, необходимые для расчета ССВ или шаблона (формулы) согласно особому порядку оценки тендерных заявок, соответствующие требованиям тендерной документации</w:t>
            </w:r>
          </w:p>
        </w:tc>
        <w:tc>
          <w:tcPr>
            <w:tcW w:w="5215" w:type="dxa"/>
            <w:tcBorders>
              <w:top w:val="single" w:sz="4" w:space="0" w:color="auto"/>
              <w:left w:val="nil"/>
              <w:bottom w:val="single" w:sz="4" w:space="0" w:color="auto"/>
              <w:right w:val="single" w:sz="4" w:space="0" w:color="auto"/>
            </w:tcBorders>
            <w:shd w:val="clear" w:color="auto" w:fill="auto"/>
          </w:tcPr>
          <w:p w14:paraId="3FDC7B48" w14:textId="77777777" w:rsidR="00F54C1F" w:rsidRPr="00891D63" w:rsidRDefault="00F54C1F" w:rsidP="00067FBE">
            <w:pPr>
              <w:spacing w:after="0" w:line="240" w:lineRule="auto"/>
              <w:jc w:val="both"/>
              <w:rPr>
                <w:rFonts w:cs="Arial"/>
                <w:color w:val="000000"/>
                <w:sz w:val="24"/>
                <w:szCs w:val="24"/>
                <w:lang w:eastAsia="ru-RU"/>
              </w:rPr>
            </w:pPr>
            <w:r w:rsidRPr="00891D63">
              <w:rPr>
                <w:rFonts w:cs="Arial"/>
                <w:color w:val="000000"/>
                <w:sz w:val="24"/>
                <w:szCs w:val="24"/>
                <w:lang w:eastAsia="ru-RU"/>
              </w:rPr>
              <w:t>Предоставляется при закупках в рамках реализации закупочных категорийных стратегий (в случае наличия в тендерной документации такого требования)</w:t>
            </w:r>
          </w:p>
        </w:tc>
      </w:tr>
      <w:tr w:rsidR="00F54C1F" w:rsidRPr="00891D63" w14:paraId="5E8E0261" w14:textId="77777777" w:rsidTr="00067FBE">
        <w:trPr>
          <w:trHeight w:val="250"/>
        </w:trPr>
        <w:tc>
          <w:tcPr>
            <w:tcW w:w="0" w:type="auto"/>
            <w:tcBorders>
              <w:top w:val="single" w:sz="4" w:space="0" w:color="auto"/>
              <w:left w:val="single" w:sz="4" w:space="0" w:color="auto"/>
              <w:bottom w:val="single" w:sz="4" w:space="0" w:color="auto"/>
              <w:right w:val="single" w:sz="4" w:space="0" w:color="auto"/>
            </w:tcBorders>
            <w:shd w:val="clear" w:color="auto" w:fill="auto"/>
          </w:tcPr>
          <w:p w14:paraId="22548FED" w14:textId="77777777" w:rsidR="00F54C1F" w:rsidRPr="00891D63" w:rsidRDefault="00F54C1F" w:rsidP="00C523ED">
            <w:pPr>
              <w:pStyle w:val="af8"/>
              <w:numPr>
                <w:ilvl w:val="0"/>
                <w:numId w:val="80"/>
              </w:numPr>
              <w:spacing w:after="0" w:line="240" w:lineRule="auto"/>
              <w:ind w:left="284" w:right="-199"/>
              <w:jc w:val="center"/>
              <w:rPr>
                <w:rFonts w:cs="Arial"/>
                <w:color w:val="000000"/>
                <w:sz w:val="24"/>
                <w:szCs w:val="24"/>
              </w:rPr>
            </w:pPr>
          </w:p>
        </w:tc>
        <w:tc>
          <w:tcPr>
            <w:tcW w:w="4100" w:type="dxa"/>
            <w:tcBorders>
              <w:top w:val="single" w:sz="4" w:space="0" w:color="auto"/>
              <w:left w:val="nil"/>
              <w:bottom w:val="single" w:sz="4" w:space="0" w:color="auto"/>
              <w:right w:val="single" w:sz="4" w:space="0" w:color="auto"/>
            </w:tcBorders>
            <w:shd w:val="clear" w:color="auto" w:fill="auto"/>
          </w:tcPr>
          <w:p w14:paraId="21224121" w14:textId="77777777" w:rsidR="00F54C1F" w:rsidRPr="00891D63" w:rsidRDefault="00F54C1F" w:rsidP="00067FBE">
            <w:pPr>
              <w:autoSpaceDE w:val="0"/>
              <w:autoSpaceDN w:val="0"/>
              <w:spacing w:line="240" w:lineRule="auto"/>
              <w:jc w:val="both"/>
              <w:rPr>
                <w:rFonts w:cs="Arial"/>
                <w:bCs/>
                <w:sz w:val="24"/>
                <w:szCs w:val="32"/>
              </w:rPr>
            </w:pPr>
            <w:r w:rsidRPr="00891D63">
              <w:rPr>
                <w:rFonts w:cs="Arial"/>
                <w:bCs/>
                <w:sz w:val="24"/>
                <w:szCs w:val="32"/>
              </w:rPr>
              <w:t>Сведения об ознакомлении потенциального поставщика с условиями предоставления договоров о закупках и информации об оплате третьим лицам</w:t>
            </w:r>
          </w:p>
        </w:tc>
        <w:tc>
          <w:tcPr>
            <w:tcW w:w="5215" w:type="dxa"/>
            <w:tcBorders>
              <w:top w:val="single" w:sz="4" w:space="0" w:color="auto"/>
              <w:left w:val="nil"/>
              <w:bottom w:val="single" w:sz="4" w:space="0" w:color="auto"/>
              <w:right w:val="single" w:sz="4" w:space="0" w:color="auto"/>
            </w:tcBorders>
            <w:shd w:val="clear" w:color="auto" w:fill="auto"/>
          </w:tcPr>
          <w:p w14:paraId="3A295426" w14:textId="77777777" w:rsidR="00F54C1F" w:rsidRPr="00891D63" w:rsidRDefault="00F54C1F" w:rsidP="00067FBE">
            <w:pPr>
              <w:spacing w:after="0" w:line="240" w:lineRule="auto"/>
              <w:jc w:val="both"/>
              <w:rPr>
                <w:sz w:val="24"/>
              </w:rPr>
            </w:pPr>
          </w:p>
        </w:tc>
      </w:tr>
      <w:tr w:rsidR="00267C1C" w:rsidRPr="00891D63" w14:paraId="32CF5A52" w14:textId="77777777" w:rsidTr="009B31B7">
        <w:trPr>
          <w:trHeight w:val="1201"/>
        </w:trPr>
        <w:tc>
          <w:tcPr>
            <w:tcW w:w="0" w:type="auto"/>
            <w:tcBorders>
              <w:top w:val="single" w:sz="4" w:space="0" w:color="auto"/>
              <w:left w:val="single" w:sz="4" w:space="0" w:color="auto"/>
              <w:bottom w:val="single" w:sz="4" w:space="0" w:color="auto"/>
              <w:right w:val="single" w:sz="4" w:space="0" w:color="auto"/>
            </w:tcBorders>
            <w:shd w:val="clear" w:color="auto" w:fill="auto"/>
          </w:tcPr>
          <w:p w14:paraId="08FE3582" w14:textId="77777777" w:rsidR="00267C1C" w:rsidRPr="00891D63" w:rsidRDefault="00267C1C" w:rsidP="00C523ED">
            <w:pPr>
              <w:pStyle w:val="af8"/>
              <w:numPr>
                <w:ilvl w:val="0"/>
                <w:numId w:val="80"/>
              </w:numPr>
              <w:spacing w:after="0" w:line="240" w:lineRule="auto"/>
              <w:ind w:left="284" w:right="-199"/>
              <w:jc w:val="center"/>
              <w:rPr>
                <w:rFonts w:cs="Arial"/>
                <w:color w:val="000000"/>
                <w:sz w:val="24"/>
                <w:szCs w:val="24"/>
              </w:rPr>
            </w:pPr>
          </w:p>
        </w:tc>
        <w:tc>
          <w:tcPr>
            <w:tcW w:w="9315" w:type="dxa"/>
            <w:gridSpan w:val="2"/>
            <w:tcBorders>
              <w:top w:val="single" w:sz="4" w:space="0" w:color="auto"/>
              <w:left w:val="nil"/>
              <w:bottom w:val="single" w:sz="4" w:space="0" w:color="auto"/>
              <w:right w:val="single" w:sz="4" w:space="0" w:color="auto"/>
            </w:tcBorders>
            <w:shd w:val="clear" w:color="auto" w:fill="auto"/>
          </w:tcPr>
          <w:p w14:paraId="5DCF7956" w14:textId="77777777" w:rsidR="00267C1C" w:rsidRPr="00891D63" w:rsidRDefault="00267C1C" w:rsidP="00267C1C">
            <w:pPr>
              <w:pStyle w:val="a1"/>
              <w:numPr>
                <w:ilvl w:val="0"/>
                <w:numId w:val="0"/>
              </w:numPr>
              <w:tabs>
                <w:tab w:val="clear" w:pos="0"/>
                <w:tab w:val="clear" w:pos="993"/>
                <w:tab w:val="left" w:pos="142"/>
                <w:tab w:val="left" w:pos="851"/>
              </w:tabs>
              <w:rPr>
                <w:bCs/>
                <w:i/>
                <w:color w:val="FF0000"/>
                <w:sz w:val="22"/>
              </w:rPr>
            </w:pPr>
            <w:r w:rsidRPr="00891D63">
              <w:rPr>
                <w:bCs/>
                <w:i/>
                <w:color w:val="FF0000"/>
                <w:sz w:val="22"/>
              </w:rPr>
              <w:t>Исключен с 1 января 2026 года в соответствии с решением Совета директоров Фонда от 26 августа 2025 года № 259.</w:t>
            </w:r>
          </w:p>
          <w:p w14:paraId="24858F18" w14:textId="0B016867" w:rsidR="00267C1C" w:rsidRPr="00891D63" w:rsidRDefault="00267C1C" w:rsidP="00267C1C">
            <w:pPr>
              <w:pStyle w:val="a1"/>
              <w:numPr>
                <w:ilvl w:val="0"/>
                <w:numId w:val="0"/>
              </w:numPr>
              <w:tabs>
                <w:tab w:val="clear" w:pos="0"/>
                <w:tab w:val="clear" w:pos="993"/>
                <w:tab w:val="left" w:pos="142"/>
                <w:tab w:val="left" w:pos="851"/>
              </w:tabs>
              <w:rPr>
                <w:i/>
              </w:rPr>
            </w:pPr>
          </w:p>
        </w:tc>
      </w:tr>
      <w:tr w:rsidR="0076274C" w:rsidRPr="00891D63" w14:paraId="2038CA6D" w14:textId="77777777" w:rsidTr="0076274C">
        <w:trPr>
          <w:trHeight w:val="566"/>
        </w:trPr>
        <w:tc>
          <w:tcPr>
            <w:tcW w:w="0" w:type="auto"/>
            <w:tcBorders>
              <w:top w:val="single" w:sz="4" w:space="0" w:color="auto"/>
              <w:left w:val="single" w:sz="4" w:space="0" w:color="auto"/>
              <w:bottom w:val="single" w:sz="4" w:space="0" w:color="auto"/>
              <w:right w:val="single" w:sz="4" w:space="0" w:color="auto"/>
            </w:tcBorders>
            <w:shd w:val="clear" w:color="auto" w:fill="auto"/>
          </w:tcPr>
          <w:p w14:paraId="57C8C405" w14:textId="77777777" w:rsidR="0076274C" w:rsidRPr="00891D63" w:rsidRDefault="0076274C" w:rsidP="00C523ED">
            <w:pPr>
              <w:pStyle w:val="af8"/>
              <w:numPr>
                <w:ilvl w:val="0"/>
                <w:numId w:val="80"/>
              </w:numPr>
              <w:spacing w:after="0" w:line="240" w:lineRule="auto"/>
              <w:ind w:left="284" w:right="-199"/>
              <w:jc w:val="center"/>
              <w:rPr>
                <w:rFonts w:cs="Arial"/>
                <w:i/>
                <w:color w:val="FF0000"/>
                <w:sz w:val="24"/>
                <w:szCs w:val="24"/>
              </w:rPr>
            </w:pPr>
          </w:p>
        </w:tc>
        <w:tc>
          <w:tcPr>
            <w:tcW w:w="9315" w:type="dxa"/>
            <w:gridSpan w:val="2"/>
            <w:tcBorders>
              <w:top w:val="single" w:sz="4" w:space="0" w:color="auto"/>
              <w:left w:val="nil"/>
              <w:bottom w:val="single" w:sz="4" w:space="0" w:color="auto"/>
              <w:right w:val="single" w:sz="4" w:space="0" w:color="auto"/>
            </w:tcBorders>
            <w:shd w:val="clear" w:color="auto" w:fill="auto"/>
          </w:tcPr>
          <w:p w14:paraId="0CA49019" w14:textId="6F17F234" w:rsidR="0076274C" w:rsidRPr="00891D63" w:rsidRDefault="0076274C" w:rsidP="0076274C">
            <w:pPr>
              <w:spacing w:after="0" w:line="240" w:lineRule="auto"/>
              <w:jc w:val="both"/>
              <w:rPr>
                <w:rFonts w:cs="Arial"/>
                <w:bCs/>
                <w:sz w:val="24"/>
                <w:szCs w:val="32"/>
              </w:rPr>
            </w:pPr>
            <w:r w:rsidRPr="00891D63">
              <w:rPr>
                <w:bCs/>
                <w:i/>
                <w:color w:val="FF0000"/>
                <w:lang w:val="kk-KZ"/>
              </w:rPr>
              <w:t>Исключено</w:t>
            </w:r>
            <w:r w:rsidRPr="00891D63">
              <w:rPr>
                <w:bCs/>
                <w:i/>
                <w:color w:val="FF0000"/>
              </w:rPr>
              <w:t xml:space="preserve"> с 20 июня 2024 года в соответствии с решением Совета директоров Фонда от 5 апреля 2024 года № 233.</w:t>
            </w:r>
          </w:p>
        </w:tc>
      </w:tr>
      <w:tr w:rsidR="00F54C1F" w:rsidRPr="00891D63" w14:paraId="7A9310EE" w14:textId="77777777" w:rsidTr="00067FBE">
        <w:trPr>
          <w:trHeight w:val="1201"/>
        </w:trPr>
        <w:tc>
          <w:tcPr>
            <w:tcW w:w="0" w:type="auto"/>
            <w:tcBorders>
              <w:top w:val="single" w:sz="4" w:space="0" w:color="auto"/>
              <w:left w:val="single" w:sz="4" w:space="0" w:color="auto"/>
              <w:bottom w:val="single" w:sz="4" w:space="0" w:color="auto"/>
              <w:right w:val="single" w:sz="4" w:space="0" w:color="auto"/>
            </w:tcBorders>
            <w:shd w:val="clear" w:color="auto" w:fill="auto"/>
          </w:tcPr>
          <w:p w14:paraId="3DBA8C0B" w14:textId="77777777" w:rsidR="00F54C1F" w:rsidRPr="00891D63" w:rsidRDefault="00F54C1F" w:rsidP="00C523ED">
            <w:pPr>
              <w:pStyle w:val="af8"/>
              <w:numPr>
                <w:ilvl w:val="0"/>
                <w:numId w:val="80"/>
              </w:numPr>
              <w:spacing w:after="0" w:line="240" w:lineRule="auto"/>
              <w:ind w:left="284" w:right="-199"/>
              <w:jc w:val="center"/>
              <w:rPr>
                <w:rFonts w:cs="Arial"/>
                <w:bCs/>
                <w:sz w:val="24"/>
                <w:szCs w:val="24"/>
              </w:rPr>
            </w:pPr>
          </w:p>
        </w:tc>
        <w:tc>
          <w:tcPr>
            <w:tcW w:w="4100" w:type="dxa"/>
            <w:tcBorders>
              <w:top w:val="single" w:sz="4" w:space="0" w:color="auto"/>
              <w:left w:val="nil"/>
              <w:bottom w:val="single" w:sz="4" w:space="0" w:color="auto"/>
              <w:right w:val="single" w:sz="4" w:space="0" w:color="auto"/>
            </w:tcBorders>
            <w:shd w:val="clear" w:color="auto" w:fill="auto"/>
          </w:tcPr>
          <w:p w14:paraId="389B50AC" w14:textId="77777777" w:rsidR="00F54C1F" w:rsidRPr="00891D63" w:rsidRDefault="00F54C1F" w:rsidP="00067FBE">
            <w:pPr>
              <w:autoSpaceDE w:val="0"/>
              <w:autoSpaceDN w:val="0"/>
              <w:spacing w:line="240" w:lineRule="auto"/>
              <w:jc w:val="both"/>
              <w:rPr>
                <w:rFonts w:cs="Arial"/>
                <w:bCs/>
                <w:sz w:val="24"/>
                <w:szCs w:val="24"/>
              </w:rPr>
            </w:pPr>
            <w:r w:rsidRPr="00891D63">
              <w:rPr>
                <w:rFonts w:cs="Arial"/>
                <w:bCs/>
                <w:sz w:val="24"/>
                <w:szCs w:val="24"/>
              </w:rPr>
              <w:t>Сведения о работниках, привлекаемых для исполнения договора о закупках, и их заработной плате</w:t>
            </w:r>
          </w:p>
        </w:tc>
        <w:tc>
          <w:tcPr>
            <w:tcW w:w="5215" w:type="dxa"/>
            <w:tcBorders>
              <w:top w:val="single" w:sz="4" w:space="0" w:color="auto"/>
              <w:left w:val="nil"/>
              <w:bottom w:val="single" w:sz="4" w:space="0" w:color="auto"/>
              <w:right w:val="single" w:sz="4" w:space="0" w:color="auto"/>
            </w:tcBorders>
            <w:shd w:val="clear" w:color="auto" w:fill="auto"/>
          </w:tcPr>
          <w:p w14:paraId="3972A5AF" w14:textId="4295A286" w:rsidR="00F54C1F" w:rsidRPr="00891D63" w:rsidRDefault="00F54C1F" w:rsidP="00067FBE">
            <w:pPr>
              <w:autoSpaceDE w:val="0"/>
              <w:autoSpaceDN w:val="0"/>
              <w:spacing w:after="0" w:line="240" w:lineRule="auto"/>
              <w:jc w:val="both"/>
              <w:rPr>
                <w:rFonts w:cs="Arial"/>
                <w:bCs/>
                <w:sz w:val="24"/>
                <w:szCs w:val="32"/>
              </w:rPr>
            </w:pPr>
            <w:r w:rsidRPr="00891D63">
              <w:rPr>
                <w:rFonts w:cs="Arial"/>
                <w:bCs/>
                <w:sz w:val="24"/>
                <w:szCs w:val="32"/>
              </w:rPr>
              <w:t xml:space="preserve">Предоставляются в случае, если тендерная документация Заказчика содержит требование, предусмотренное пунктом 35 Приложения № </w:t>
            </w:r>
            <w:r w:rsidR="00287F54" w:rsidRPr="00891D63">
              <w:rPr>
                <w:rFonts w:cs="Arial"/>
                <w:bCs/>
                <w:sz w:val="24"/>
                <w:szCs w:val="32"/>
              </w:rPr>
              <w:t xml:space="preserve">5 </w:t>
            </w:r>
            <w:r w:rsidRPr="00891D63">
              <w:rPr>
                <w:rFonts w:cs="Arial"/>
                <w:bCs/>
                <w:sz w:val="24"/>
                <w:szCs w:val="32"/>
              </w:rPr>
              <w:t>к Порядку.</w:t>
            </w:r>
          </w:p>
          <w:p w14:paraId="7E4B042F" w14:textId="77777777" w:rsidR="00F54C1F" w:rsidRPr="00891D63" w:rsidRDefault="00F54C1F" w:rsidP="00067FBE">
            <w:pPr>
              <w:autoSpaceDE w:val="0"/>
              <w:autoSpaceDN w:val="0"/>
              <w:spacing w:after="0" w:line="240" w:lineRule="auto"/>
              <w:jc w:val="both"/>
              <w:rPr>
                <w:rFonts w:cs="Arial"/>
                <w:bCs/>
                <w:sz w:val="24"/>
                <w:szCs w:val="32"/>
              </w:rPr>
            </w:pPr>
            <w:r w:rsidRPr="00891D63">
              <w:rPr>
                <w:rFonts w:cs="Arial"/>
                <w:bCs/>
                <w:sz w:val="24"/>
                <w:szCs w:val="32"/>
              </w:rPr>
              <w:t>Количество, специальность и заработная плата каждого работника, привлекаемого для исполнения договора о закупках, должны соответствовать требованиям, установленным в тендерной документации.</w:t>
            </w:r>
          </w:p>
          <w:p w14:paraId="1EEC8892" w14:textId="764DD5D3" w:rsidR="00F54C1F" w:rsidRPr="00891D63" w:rsidRDefault="00F54C1F" w:rsidP="00067FBE">
            <w:pPr>
              <w:autoSpaceDE w:val="0"/>
              <w:autoSpaceDN w:val="0"/>
              <w:spacing w:after="0" w:line="240" w:lineRule="auto"/>
              <w:jc w:val="both"/>
              <w:rPr>
                <w:rFonts w:cs="Arial"/>
                <w:bCs/>
                <w:sz w:val="24"/>
                <w:szCs w:val="32"/>
              </w:rPr>
            </w:pPr>
            <w:r w:rsidRPr="00891D63">
              <w:rPr>
                <w:rFonts w:cs="Arial"/>
                <w:bCs/>
                <w:sz w:val="24"/>
                <w:szCs w:val="32"/>
              </w:rPr>
              <w:t xml:space="preserve">При этом заработные платы могут превышать пороги, установленные в тендерной документации, в целях получения условной скидки, предусмотренной подпунктом 5) пункта 15 Приложения № </w:t>
            </w:r>
            <w:r w:rsidR="00287F54" w:rsidRPr="00891D63">
              <w:rPr>
                <w:rFonts w:cs="Arial"/>
                <w:bCs/>
                <w:sz w:val="24"/>
                <w:szCs w:val="32"/>
              </w:rPr>
              <w:t>5</w:t>
            </w:r>
            <w:r w:rsidRPr="00891D63">
              <w:rPr>
                <w:rFonts w:cs="Arial"/>
                <w:bCs/>
                <w:sz w:val="24"/>
                <w:szCs w:val="32"/>
              </w:rPr>
              <w:t xml:space="preserve"> к Порядку.</w:t>
            </w:r>
          </w:p>
          <w:p w14:paraId="73400880" w14:textId="77777777" w:rsidR="00F54C1F" w:rsidRPr="00891D63" w:rsidRDefault="00F54C1F" w:rsidP="00067FBE">
            <w:pPr>
              <w:autoSpaceDE w:val="0"/>
              <w:autoSpaceDN w:val="0"/>
              <w:spacing w:after="0" w:line="240" w:lineRule="auto"/>
              <w:jc w:val="both"/>
              <w:rPr>
                <w:rFonts w:cs="Arial"/>
                <w:bCs/>
                <w:sz w:val="24"/>
                <w:szCs w:val="32"/>
              </w:rPr>
            </w:pPr>
          </w:p>
        </w:tc>
      </w:tr>
      <w:tr w:rsidR="00294F74" w:rsidRPr="00891D63" w14:paraId="1F91C223" w14:textId="77777777" w:rsidTr="00067FBE">
        <w:trPr>
          <w:trHeight w:val="1201"/>
        </w:trPr>
        <w:tc>
          <w:tcPr>
            <w:tcW w:w="0" w:type="auto"/>
            <w:tcBorders>
              <w:top w:val="single" w:sz="4" w:space="0" w:color="auto"/>
              <w:left w:val="single" w:sz="4" w:space="0" w:color="auto"/>
              <w:bottom w:val="single" w:sz="4" w:space="0" w:color="auto"/>
              <w:right w:val="single" w:sz="4" w:space="0" w:color="auto"/>
            </w:tcBorders>
            <w:shd w:val="clear" w:color="auto" w:fill="auto"/>
          </w:tcPr>
          <w:p w14:paraId="47876B4B" w14:textId="77777777" w:rsidR="00294F74" w:rsidRPr="00891D63" w:rsidRDefault="00294F74" w:rsidP="00C523ED">
            <w:pPr>
              <w:pStyle w:val="af8"/>
              <w:numPr>
                <w:ilvl w:val="0"/>
                <w:numId w:val="80"/>
              </w:numPr>
              <w:spacing w:after="0" w:line="240" w:lineRule="auto"/>
              <w:ind w:left="284" w:right="-199"/>
              <w:jc w:val="center"/>
              <w:rPr>
                <w:rFonts w:cs="Arial"/>
                <w:bCs/>
                <w:sz w:val="24"/>
                <w:szCs w:val="24"/>
              </w:rPr>
            </w:pPr>
          </w:p>
        </w:tc>
        <w:tc>
          <w:tcPr>
            <w:tcW w:w="4100" w:type="dxa"/>
            <w:tcBorders>
              <w:top w:val="single" w:sz="4" w:space="0" w:color="auto"/>
              <w:left w:val="nil"/>
              <w:bottom w:val="single" w:sz="4" w:space="0" w:color="auto"/>
              <w:right w:val="single" w:sz="4" w:space="0" w:color="auto"/>
            </w:tcBorders>
            <w:shd w:val="clear" w:color="auto" w:fill="auto"/>
          </w:tcPr>
          <w:p w14:paraId="17F7A357" w14:textId="77777777" w:rsidR="00294F74" w:rsidRPr="00891D63" w:rsidRDefault="000A04F9" w:rsidP="000A04F9">
            <w:pPr>
              <w:autoSpaceDE w:val="0"/>
              <w:autoSpaceDN w:val="0"/>
              <w:spacing w:after="0" w:line="240" w:lineRule="auto"/>
              <w:jc w:val="both"/>
              <w:rPr>
                <w:rFonts w:cs="Arial"/>
                <w:bCs/>
                <w:sz w:val="24"/>
                <w:szCs w:val="24"/>
              </w:rPr>
            </w:pPr>
            <w:r w:rsidRPr="00891D63">
              <w:rPr>
                <w:rFonts w:cs="Arial"/>
                <w:bCs/>
                <w:sz w:val="24"/>
                <w:szCs w:val="24"/>
              </w:rPr>
              <w:t>Информация о бенефициарных владельцах потенциального поставщика</w:t>
            </w:r>
          </w:p>
          <w:p w14:paraId="312BFA35" w14:textId="11A23C80" w:rsidR="008A6D56" w:rsidRPr="00891D63" w:rsidRDefault="008A6D56" w:rsidP="00065BC5">
            <w:pPr>
              <w:autoSpaceDE w:val="0"/>
              <w:autoSpaceDN w:val="0"/>
              <w:spacing w:after="0" w:line="240" w:lineRule="auto"/>
              <w:jc w:val="both"/>
              <w:rPr>
                <w:rFonts w:cs="Arial"/>
                <w:bCs/>
                <w:sz w:val="24"/>
                <w:szCs w:val="24"/>
              </w:rPr>
            </w:pPr>
          </w:p>
        </w:tc>
        <w:tc>
          <w:tcPr>
            <w:tcW w:w="5215" w:type="dxa"/>
            <w:tcBorders>
              <w:top w:val="single" w:sz="4" w:space="0" w:color="auto"/>
              <w:left w:val="nil"/>
              <w:bottom w:val="single" w:sz="4" w:space="0" w:color="auto"/>
              <w:right w:val="single" w:sz="4" w:space="0" w:color="auto"/>
            </w:tcBorders>
            <w:shd w:val="clear" w:color="auto" w:fill="auto"/>
          </w:tcPr>
          <w:p w14:paraId="202CC2FD" w14:textId="77777777" w:rsidR="00294F74" w:rsidRPr="00891D63" w:rsidRDefault="00294F74" w:rsidP="00294F74">
            <w:pPr>
              <w:tabs>
                <w:tab w:val="left" w:pos="993"/>
              </w:tabs>
              <w:spacing w:after="0"/>
              <w:jc w:val="both"/>
              <w:rPr>
                <w:rFonts w:cs="Arial"/>
                <w:bCs/>
                <w:sz w:val="24"/>
                <w:szCs w:val="24"/>
              </w:rPr>
            </w:pPr>
            <w:r w:rsidRPr="00891D63">
              <w:rPr>
                <w:rFonts w:cs="Arial"/>
                <w:bCs/>
                <w:sz w:val="24"/>
                <w:szCs w:val="24"/>
              </w:rPr>
              <w:t>Предоставляется в электронном виде по форме, определенной на веб-портале закупок.</w:t>
            </w:r>
          </w:p>
          <w:p w14:paraId="70412013" w14:textId="77777777" w:rsidR="00294F74" w:rsidRPr="00891D63" w:rsidRDefault="00294F74" w:rsidP="00294F74">
            <w:pPr>
              <w:tabs>
                <w:tab w:val="left" w:pos="993"/>
              </w:tabs>
              <w:spacing w:after="0"/>
              <w:jc w:val="both"/>
              <w:rPr>
                <w:rFonts w:cs="Arial"/>
                <w:bCs/>
                <w:sz w:val="24"/>
                <w:szCs w:val="24"/>
              </w:rPr>
            </w:pPr>
            <w:r w:rsidRPr="00891D63">
              <w:rPr>
                <w:rFonts w:cs="Arial"/>
                <w:bCs/>
                <w:sz w:val="24"/>
                <w:szCs w:val="24"/>
              </w:rPr>
              <w:t xml:space="preserve">В случае не раскрытия данных сведений потенциальный поставщик предоставляет информацию о причинах отказа от раскрытия данных сведений. </w:t>
            </w:r>
          </w:p>
          <w:p w14:paraId="7F2A948C" w14:textId="0D7873A3" w:rsidR="00294F74" w:rsidRPr="00891D63" w:rsidRDefault="00294F74" w:rsidP="00294F74">
            <w:pPr>
              <w:autoSpaceDE w:val="0"/>
              <w:autoSpaceDN w:val="0"/>
              <w:spacing w:after="0" w:line="240" w:lineRule="auto"/>
              <w:jc w:val="both"/>
              <w:rPr>
                <w:rFonts w:cs="Arial"/>
                <w:bCs/>
                <w:sz w:val="24"/>
                <w:szCs w:val="24"/>
              </w:rPr>
            </w:pPr>
            <w:r w:rsidRPr="00891D63">
              <w:rPr>
                <w:rFonts w:cs="Arial"/>
                <w:bCs/>
                <w:sz w:val="24"/>
                <w:szCs w:val="24"/>
              </w:rPr>
              <w:t>Сведения, представленные в соответствии с настоящим пунктом потенциальным поставщиком, признанным победителем закупок, отображаются в протоколе итогов.</w:t>
            </w:r>
          </w:p>
        </w:tc>
      </w:tr>
      <w:tr w:rsidR="00267C1C" w:rsidRPr="00891D63" w14:paraId="77D98D80" w14:textId="77777777" w:rsidTr="009B31B7">
        <w:trPr>
          <w:trHeight w:val="1201"/>
        </w:trPr>
        <w:tc>
          <w:tcPr>
            <w:tcW w:w="0" w:type="auto"/>
            <w:tcBorders>
              <w:top w:val="single" w:sz="4" w:space="0" w:color="auto"/>
              <w:left w:val="single" w:sz="4" w:space="0" w:color="auto"/>
              <w:bottom w:val="single" w:sz="4" w:space="0" w:color="auto"/>
              <w:right w:val="single" w:sz="4" w:space="0" w:color="auto"/>
            </w:tcBorders>
            <w:shd w:val="clear" w:color="auto" w:fill="auto"/>
          </w:tcPr>
          <w:p w14:paraId="056A5D28" w14:textId="77777777" w:rsidR="00267C1C" w:rsidRPr="00891D63" w:rsidRDefault="00267C1C" w:rsidP="00C523ED">
            <w:pPr>
              <w:pStyle w:val="af8"/>
              <w:numPr>
                <w:ilvl w:val="0"/>
                <w:numId w:val="80"/>
              </w:numPr>
              <w:spacing w:after="0" w:line="240" w:lineRule="auto"/>
              <w:ind w:left="284" w:right="-199"/>
              <w:jc w:val="center"/>
              <w:rPr>
                <w:rFonts w:cs="Arial"/>
                <w:bCs/>
                <w:sz w:val="24"/>
                <w:szCs w:val="24"/>
              </w:rPr>
            </w:pPr>
          </w:p>
        </w:tc>
        <w:tc>
          <w:tcPr>
            <w:tcW w:w="9315" w:type="dxa"/>
            <w:gridSpan w:val="2"/>
            <w:tcBorders>
              <w:top w:val="single" w:sz="4" w:space="0" w:color="auto"/>
              <w:left w:val="nil"/>
              <w:bottom w:val="single" w:sz="4" w:space="0" w:color="auto"/>
              <w:right w:val="single" w:sz="4" w:space="0" w:color="auto"/>
            </w:tcBorders>
            <w:shd w:val="clear" w:color="auto" w:fill="auto"/>
          </w:tcPr>
          <w:p w14:paraId="7F490150" w14:textId="77777777" w:rsidR="00267C1C" w:rsidRPr="00891D63" w:rsidRDefault="00267C1C" w:rsidP="00267C1C">
            <w:pPr>
              <w:pStyle w:val="a1"/>
              <w:numPr>
                <w:ilvl w:val="0"/>
                <w:numId w:val="0"/>
              </w:numPr>
              <w:tabs>
                <w:tab w:val="clear" w:pos="0"/>
                <w:tab w:val="clear" w:pos="993"/>
                <w:tab w:val="left" w:pos="142"/>
                <w:tab w:val="left" w:pos="851"/>
              </w:tabs>
              <w:rPr>
                <w:bCs/>
                <w:i/>
                <w:color w:val="FF0000"/>
                <w:sz w:val="22"/>
              </w:rPr>
            </w:pPr>
            <w:r w:rsidRPr="00891D63">
              <w:rPr>
                <w:bCs/>
                <w:i/>
                <w:color w:val="FF0000"/>
                <w:sz w:val="22"/>
                <w:lang w:val="kk-KZ"/>
              </w:rPr>
              <w:t>Исключен</w:t>
            </w:r>
            <w:r w:rsidRPr="00891D63">
              <w:rPr>
                <w:bCs/>
                <w:i/>
                <w:color w:val="FF0000"/>
                <w:sz w:val="22"/>
              </w:rPr>
              <w:t xml:space="preserve"> с 31 октября 2025 года в соответствии с решением Совета директоров Фонда от 26 августа 2025 года № 259.</w:t>
            </w:r>
          </w:p>
          <w:p w14:paraId="6067594B" w14:textId="57CD3CAF" w:rsidR="00267C1C" w:rsidRPr="00891D63" w:rsidRDefault="00267C1C" w:rsidP="00267C1C">
            <w:pPr>
              <w:tabs>
                <w:tab w:val="left" w:pos="993"/>
              </w:tabs>
              <w:spacing w:after="0"/>
              <w:jc w:val="both"/>
              <w:rPr>
                <w:rFonts w:cs="Arial"/>
                <w:bCs/>
                <w:sz w:val="24"/>
                <w:szCs w:val="24"/>
              </w:rPr>
            </w:pPr>
          </w:p>
        </w:tc>
      </w:tr>
      <w:tr w:rsidR="00307D13" w:rsidRPr="00891D63" w14:paraId="6D14492C" w14:textId="77777777" w:rsidTr="00067FBE">
        <w:trPr>
          <w:trHeight w:val="1201"/>
        </w:trPr>
        <w:tc>
          <w:tcPr>
            <w:tcW w:w="0" w:type="auto"/>
            <w:tcBorders>
              <w:top w:val="single" w:sz="4" w:space="0" w:color="auto"/>
              <w:left w:val="single" w:sz="4" w:space="0" w:color="auto"/>
              <w:bottom w:val="single" w:sz="4" w:space="0" w:color="auto"/>
              <w:right w:val="single" w:sz="4" w:space="0" w:color="auto"/>
            </w:tcBorders>
            <w:shd w:val="clear" w:color="auto" w:fill="auto"/>
          </w:tcPr>
          <w:p w14:paraId="1336A008" w14:textId="77777777" w:rsidR="00307D13" w:rsidRPr="00891D63" w:rsidRDefault="00307D13" w:rsidP="00C523ED">
            <w:pPr>
              <w:pStyle w:val="af8"/>
              <w:numPr>
                <w:ilvl w:val="0"/>
                <w:numId w:val="80"/>
              </w:numPr>
              <w:spacing w:after="0" w:line="240" w:lineRule="auto"/>
              <w:ind w:left="284" w:right="-199"/>
              <w:jc w:val="center"/>
              <w:rPr>
                <w:rFonts w:cs="Arial"/>
                <w:bCs/>
                <w:sz w:val="24"/>
                <w:szCs w:val="24"/>
              </w:rPr>
            </w:pPr>
          </w:p>
        </w:tc>
        <w:tc>
          <w:tcPr>
            <w:tcW w:w="4100" w:type="dxa"/>
            <w:tcBorders>
              <w:top w:val="single" w:sz="4" w:space="0" w:color="auto"/>
              <w:left w:val="nil"/>
              <w:bottom w:val="single" w:sz="4" w:space="0" w:color="auto"/>
              <w:right w:val="single" w:sz="4" w:space="0" w:color="auto"/>
            </w:tcBorders>
            <w:shd w:val="clear" w:color="auto" w:fill="auto"/>
          </w:tcPr>
          <w:p w14:paraId="41040479" w14:textId="77777777" w:rsidR="00307D13" w:rsidRPr="00891D63" w:rsidRDefault="00307D13" w:rsidP="000E44DB">
            <w:pPr>
              <w:autoSpaceDE w:val="0"/>
              <w:autoSpaceDN w:val="0"/>
              <w:spacing w:line="240" w:lineRule="auto"/>
              <w:jc w:val="both"/>
              <w:rPr>
                <w:rFonts w:cs="Arial"/>
                <w:bCs/>
                <w:sz w:val="24"/>
                <w:szCs w:val="24"/>
              </w:rPr>
            </w:pPr>
            <w:r w:rsidRPr="00891D63">
              <w:rPr>
                <w:rFonts w:cs="Arial"/>
                <w:bCs/>
                <w:sz w:val="24"/>
                <w:szCs w:val="24"/>
              </w:rPr>
              <w:t>Иные документы в соответствии с требованиями пункта 39 Приложения № 5 к Порядку</w:t>
            </w:r>
          </w:p>
          <w:p w14:paraId="31A61A04" w14:textId="2C973CCB" w:rsidR="00307D13" w:rsidRPr="00891D63" w:rsidRDefault="00307D13" w:rsidP="00065BC5">
            <w:pPr>
              <w:spacing w:after="0" w:line="240" w:lineRule="auto"/>
              <w:jc w:val="both"/>
              <w:rPr>
                <w:rFonts w:cs="Arial"/>
                <w:bCs/>
                <w:sz w:val="24"/>
                <w:szCs w:val="24"/>
              </w:rPr>
            </w:pPr>
          </w:p>
        </w:tc>
        <w:tc>
          <w:tcPr>
            <w:tcW w:w="5215" w:type="dxa"/>
            <w:tcBorders>
              <w:top w:val="single" w:sz="4" w:space="0" w:color="auto"/>
              <w:left w:val="nil"/>
              <w:bottom w:val="single" w:sz="4" w:space="0" w:color="auto"/>
              <w:right w:val="single" w:sz="4" w:space="0" w:color="auto"/>
            </w:tcBorders>
            <w:shd w:val="clear" w:color="auto" w:fill="auto"/>
          </w:tcPr>
          <w:p w14:paraId="2EEC4684" w14:textId="77777777" w:rsidR="00307D13" w:rsidRPr="00891D63" w:rsidRDefault="00307D13" w:rsidP="00307D13">
            <w:pPr>
              <w:tabs>
                <w:tab w:val="left" w:pos="993"/>
              </w:tabs>
              <w:spacing w:after="0"/>
              <w:jc w:val="both"/>
              <w:rPr>
                <w:rFonts w:cs="Arial"/>
                <w:bCs/>
                <w:sz w:val="24"/>
                <w:szCs w:val="24"/>
              </w:rPr>
            </w:pPr>
            <w:r w:rsidRPr="00891D63">
              <w:rPr>
                <w:rFonts w:cs="Arial"/>
                <w:bCs/>
                <w:sz w:val="24"/>
                <w:szCs w:val="24"/>
              </w:rPr>
              <w:t>Предоставляются в случае, если требование о предоставлении данных документов установлено тендерной документацией.</w:t>
            </w:r>
          </w:p>
          <w:p w14:paraId="4C40CD64" w14:textId="395A10D8" w:rsidR="00307D13" w:rsidRPr="00891D63" w:rsidRDefault="00307D13" w:rsidP="00307D13">
            <w:pPr>
              <w:tabs>
                <w:tab w:val="left" w:pos="993"/>
              </w:tabs>
              <w:spacing w:after="0"/>
              <w:jc w:val="both"/>
              <w:rPr>
                <w:rFonts w:cs="Arial"/>
                <w:bCs/>
                <w:sz w:val="24"/>
                <w:szCs w:val="24"/>
              </w:rPr>
            </w:pPr>
            <w:r w:rsidRPr="00891D63">
              <w:rPr>
                <w:rFonts w:cs="Arial"/>
                <w:bCs/>
                <w:sz w:val="24"/>
                <w:szCs w:val="24"/>
              </w:rPr>
              <w:t>Предоставляются в форме электронных копий.</w:t>
            </w:r>
          </w:p>
        </w:tc>
      </w:tr>
    </w:tbl>
    <w:p w14:paraId="76FD732B" w14:textId="77777777" w:rsidR="00F54C1F" w:rsidRPr="00891D63" w:rsidRDefault="00F54C1F" w:rsidP="00F54C1F">
      <w:pPr>
        <w:pStyle w:val="af8"/>
        <w:tabs>
          <w:tab w:val="left" w:pos="142"/>
        </w:tabs>
        <w:ind w:left="0" w:firstLine="567"/>
        <w:jc w:val="both"/>
        <w:rPr>
          <w:rFonts w:cs="Arial"/>
          <w:sz w:val="24"/>
          <w:szCs w:val="24"/>
        </w:rPr>
      </w:pPr>
      <w:r w:rsidRPr="00891D63">
        <w:rPr>
          <w:rFonts w:cs="Arial"/>
          <w:sz w:val="24"/>
          <w:szCs w:val="24"/>
        </w:rPr>
        <w:t>Тендерная заявка должна соответствовать требованию к языку составления и представления тендерных заявок, изложенного в тендерной документации, а также срок действия тендерной заявки должен соответствовать или быть не менее срока, установленного тендерной документацией.</w:t>
      </w:r>
    </w:p>
    <w:p w14:paraId="74382A6F" w14:textId="77777777" w:rsidR="00F54C1F" w:rsidRPr="00891D63" w:rsidRDefault="00F54C1F" w:rsidP="00F54C1F">
      <w:pPr>
        <w:pStyle w:val="af8"/>
        <w:tabs>
          <w:tab w:val="left" w:pos="142"/>
        </w:tabs>
        <w:ind w:left="0" w:firstLine="567"/>
        <w:jc w:val="both"/>
        <w:rPr>
          <w:rFonts w:cs="Arial"/>
          <w:sz w:val="24"/>
          <w:szCs w:val="24"/>
        </w:rPr>
      </w:pPr>
      <w:r w:rsidRPr="00891D63">
        <w:rPr>
          <w:rFonts w:cs="Arial"/>
          <w:sz w:val="24"/>
          <w:szCs w:val="24"/>
        </w:rPr>
        <w:lastRenderedPageBreak/>
        <w:t>Документы, предусмотренные пунктами 1, 11 и 15 настоящего приложения к Порядку, формируются потенциальным поставщиков на веб-портале закупок.</w:t>
      </w:r>
    </w:p>
    <w:p w14:paraId="29C0E13B" w14:textId="77777777" w:rsidR="00F54C1F" w:rsidRPr="00891D63" w:rsidRDefault="00F54C1F" w:rsidP="00F54C1F">
      <w:pPr>
        <w:pStyle w:val="af8"/>
        <w:tabs>
          <w:tab w:val="left" w:pos="142"/>
        </w:tabs>
        <w:ind w:left="0" w:firstLine="567"/>
        <w:jc w:val="both"/>
        <w:rPr>
          <w:rFonts w:cs="Arial"/>
          <w:sz w:val="24"/>
          <w:szCs w:val="24"/>
        </w:rPr>
      </w:pPr>
      <w:r w:rsidRPr="00891D63">
        <w:rPr>
          <w:rFonts w:cs="Arial"/>
          <w:sz w:val="24"/>
          <w:szCs w:val="24"/>
        </w:rPr>
        <w:t>При этом сведения, предусмотренные пунктами 6, 12 и 14 настоящего приложения к Порядку указываются потенциальным поставщиком в тендерной заявке.</w:t>
      </w:r>
    </w:p>
    <w:p w14:paraId="678D667A" w14:textId="5B3A940A" w:rsidR="00F54C1F" w:rsidRPr="00891D63" w:rsidRDefault="00F54C1F" w:rsidP="00F54C1F">
      <w:pPr>
        <w:pStyle w:val="af8"/>
        <w:tabs>
          <w:tab w:val="left" w:pos="142"/>
        </w:tabs>
        <w:spacing w:after="0" w:line="240" w:lineRule="auto"/>
        <w:ind w:left="0" w:firstLine="567"/>
        <w:jc w:val="both"/>
        <w:rPr>
          <w:rFonts w:cs="Arial"/>
          <w:sz w:val="24"/>
          <w:szCs w:val="24"/>
        </w:rPr>
      </w:pPr>
      <w:r w:rsidRPr="00891D63">
        <w:rPr>
          <w:rFonts w:cs="Arial"/>
          <w:sz w:val="24"/>
          <w:szCs w:val="24"/>
        </w:rPr>
        <w:t xml:space="preserve">Документ(ы), предусмотренный(е) пунктом 9 настоящего </w:t>
      </w:r>
      <w:r w:rsidR="00287F54" w:rsidRPr="00891D63">
        <w:rPr>
          <w:rFonts w:cs="Arial"/>
          <w:sz w:val="24"/>
          <w:szCs w:val="24"/>
        </w:rPr>
        <w:t>п</w:t>
      </w:r>
      <w:r w:rsidRPr="00891D63">
        <w:rPr>
          <w:rFonts w:cs="Arial"/>
          <w:sz w:val="24"/>
          <w:szCs w:val="24"/>
        </w:rPr>
        <w:t>риложения к Порядку, автоматически включается(ются) в состав тендерной заявки потенциального поставщика из личного кабинета веб-портала закупок с обязательным подтверждением потенциальным поставщиком актуальности указанных документов. При этом актуализация документа(ов) производится потенциальным поставщиком в личном кабинете веб-портала закупок. Настоящее условие не распространяется на консорциумы.</w:t>
      </w:r>
    </w:p>
    <w:p w14:paraId="36A1528D" w14:textId="77777777" w:rsidR="00F54C1F" w:rsidRPr="00891D63" w:rsidRDefault="00F54C1F" w:rsidP="00F54C1F">
      <w:pPr>
        <w:pStyle w:val="af8"/>
        <w:tabs>
          <w:tab w:val="left" w:pos="142"/>
        </w:tabs>
        <w:spacing w:after="0" w:line="240" w:lineRule="auto"/>
        <w:ind w:left="0" w:firstLine="567"/>
        <w:jc w:val="both"/>
        <w:rPr>
          <w:rFonts w:cs="Arial"/>
          <w:sz w:val="24"/>
          <w:szCs w:val="24"/>
        </w:rPr>
      </w:pPr>
      <w:r w:rsidRPr="00891D63">
        <w:rPr>
          <w:rFonts w:cs="Arial"/>
          <w:sz w:val="24"/>
          <w:szCs w:val="24"/>
        </w:rPr>
        <w:t>Потенциальный поставщик-нерезидент Республики Казахстан представляет такие же документы, предусмотренные настоящим приложением, что и резиденты Республики Казахстан, либо документы, содержащие аналогичные сведения.</w:t>
      </w:r>
    </w:p>
    <w:p w14:paraId="65E8CB34" w14:textId="77777777" w:rsidR="00F54C1F" w:rsidRPr="00891D63" w:rsidRDefault="00F54C1F" w:rsidP="00F54C1F">
      <w:pPr>
        <w:pStyle w:val="af8"/>
        <w:tabs>
          <w:tab w:val="left" w:pos="142"/>
        </w:tabs>
        <w:spacing w:after="0" w:line="240" w:lineRule="auto"/>
        <w:ind w:left="0" w:firstLine="567"/>
        <w:jc w:val="both"/>
        <w:rPr>
          <w:rFonts w:cs="Arial"/>
          <w:sz w:val="24"/>
          <w:szCs w:val="24"/>
        </w:rPr>
      </w:pPr>
      <w:r w:rsidRPr="00891D63">
        <w:rPr>
          <w:rFonts w:cs="Arial"/>
          <w:sz w:val="24"/>
          <w:szCs w:val="24"/>
        </w:rPr>
        <w:t>При предоставлении документов в форме электронных копий документы предоставляются в форме электронных копий оригиналов или нотариально засвидетельствованных копий документов, перечисленных в настоящем приложении.</w:t>
      </w:r>
    </w:p>
    <w:p w14:paraId="2EC87DE2" w14:textId="77777777" w:rsidR="00F54C1F" w:rsidRPr="00891D63" w:rsidRDefault="00F54C1F" w:rsidP="00F54C1F">
      <w:pPr>
        <w:pStyle w:val="af8"/>
        <w:tabs>
          <w:tab w:val="left" w:pos="142"/>
        </w:tabs>
        <w:spacing w:after="0" w:line="240" w:lineRule="auto"/>
        <w:ind w:left="0" w:firstLine="567"/>
        <w:jc w:val="both"/>
        <w:rPr>
          <w:rFonts w:cs="Arial"/>
          <w:sz w:val="24"/>
          <w:szCs w:val="24"/>
        </w:rPr>
      </w:pPr>
      <w:r w:rsidRPr="00891D63">
        <w:rPr>
          <w:rFonts w:cs="Arial"/>
          <w:sz w:val="24"/>
          <w:szCs w:val="24"/>
        </w:rPr>
        <w:t>При наличии в тендерной документации требования о предоставлении образцов закупаемых товаров до даты вскрытия тендерных заявок, потенциальный поставщик обязан предоставить Заказчику до даты вскрытия тендерных заявок образец предлагаемого к поставке товара, соответствующий требованиям тендерной документации Заказчика.</w:t>
      </w:r>
    </w:p>
    <w:p w14:paraId="5C920178" w14:textId="5CC5E023" w:rsidR="00F54C1F" w:rsidRPr="00891D63" w:rsidRDefault="00F54C1F" w:rsidP="00F54C1F">
      <w:pPr>
        <w:autoSpaceDE w:val="0"/>
        <w:autoSpaceDN w:val="0"/>
        <w:spacing w:after="0" w:line="240" w:lineRule="auto"/>
        <w:ind w:firstLine="567"/>
        <w:jc w:val="both"/>
        <w:rPr>
          <w:rFonts w:cs="Arial"/>
          <w:sz w:val="24"/>
          <w:szCs w:val="24"/>
        </w:rPr>
      </w:pPr>
      <w:r w:rsidRPr="00891D63">
        <w:rPr>
          <w:rFonts w:cs="Arial"/>
          <w:sz w:val="24"/>
          <w:szCs w:val="24"/>
        </w:rPr>
        <w:t>При проведении закупок среди потенциальных поставщиков, указанных в пункте 4 статьи 3</w:t>
      </w:r>
      <w:r w:rsidR="00287F54" w:rsidRPr="00891D63">
        <w:rPr>
          <w:rFonts w:cs="Arial"/>
          <w:sz w:val="24"/>
          <w:szCs w:val="24"/>
        </w:rPr>
        <w:t>5</w:t>
      </w:r>
      <w:r w:rsidRPr="00891D63">
        <w:rPr>
          <w:rFonts w:cs="Arial"/>
          <w:sz w:val="24"/>
          <w:szCs w:val="24"/>
        </w:rPr>
        <w:t xml:space="preserve"> Порядка, к участию в закупках допускаются потенциальные поставщики, соответствующие требованиям пункта 4 статьи 3</w:t>
      </w:r>
      <w:r w:rsidR="00287F54" w:rsidRPr="00891D63">
        <w:rPr>
          <w:rFonts w:cs="Arial"/>
          <w:sz w:val="24"/>
          <w:szCs w:val="24"/>
        </w:rPr>
        <w:t>5</w:t>
      </w:r>
      <w:r w:rsidRPr="00891D63">
        <w:rPr>
          <w:rFonts w:cs="Arial"/>
          <w:sz w:val="24"/>
          <w:szCs w:val="24"/>
        </w:rPr>
        <w:t xml:space="preserve"> Порядка. </w:t>
      </w:r>
    </w:p>
    <w:p w14:paraId="0745E25C" w14:textId="7C0AC184" w:rsidR="008962F8" w:rsidRPr="00891D63" w:rsidRDefault="008962F8" w:rsidP="008962F8">
      <w:pPr>
        <w:autoSpaceDE w:val="0"/>
        <w:autoSpaceDN w:val="0"/>
        <w:spacing w:after="0" w:line="240" w:lineRule="auto"/>
        <w:ind w:firstLine="567"/>
        <w:jc w:val="both"/>
        <w:rPr>
          <w:rFonts w:cs="Arial"/>
          <w:sz w:val="24"/>
          <w:szCs w:val="24"/>
        </w:rPr>
      </w:pPr>
      <w:r w:rsidRPr="00891D63">
        <w:rPr>
          <w:rFonts w:cs="Arial"/>
          <w:sz w:val="24"/>
          <w:szCs w:val="24"/>
        </w:rPr>
        <w:t>Соответствие потенциальных поставщиков требованиям пункта 4 статьи 35 Порядка в части осуществления производства закупаемого товара определяется тендерной комиссией на основании сведений, содержащихся в Реестре казахстанских товаропроизводителей, формируемом Уполномоченным органом в области государственного стимулирования промышленности.</w:t>
      </w:r>
    </w:p>
    <w:p w14:paraId="34A2AF35" w14:textId="5BC85A7E" w:rsidR="00F54C1F" w:rsidRPr="00891D63" w:rsidRDefault="00986EE0" w:rsidP="00986EE0">
      <w:pPr>
        <w:autoSpaceDE w:val="0"/>
        <w:autoSpaceDN w:val="0"/>
        <w:spacing w:after="0" w:line="240" w:lineRule="auto"/>
        <w:ind w:firstLine="567"/>
        <w:jc w:val="both"/>
        <w:rPr>
          <w:rFonts w:cs="Arial"/>
          <w:sz w:val="24"/>
          <w:szCs w:val="24"/>
        </w:rPr>
      </w:pPr>
      <w:r w:rsidRPr="00891D63">
        <w:rPr>
          <w:rFonts w:cs="Arial"/>
          <w:sz w:val="24"/>
          <w:szCs w:val="24"/>
        </w:rPr>
        <w:t>При формировании тендерной заявки потенциальный поставщик вносит информацию и документы, определенные настоящим приложением к Порядку, в соответствующие поля (разделы) веб-портала закупок.</w:t>
      </w:r>
    </w:p>
    <w:p w14:paraId="78B43DE4" w14:textId="77777777" w:rsidR="003108D4" w:rsidRPr="00891D63" w:rsidRDefault="003108D4" w:rsidP="00EE2BFA">
      <w:pPr>
        <w:autoSpaceDE w:val="0"/>
        <w:autoSpaceDN w:val="0"/>
        <w:spacing w:after="0" w:line="240" w:lineRule="auto"/>
        <w:ind w:firstLine="6804"/>
        <w:jc w:val="right"/>
        <w:rPr>
          <w:rFonts w:cs="Arial"/>
        </w:rPr>
        <w:sectPr w:rsidR="003108D4" w:rsidRPr="00891D63" w:rsidSect="00F54C1F">
          <w:headerReference w:type="default" r:id="rId15"/>
          <w:headerReference w:type="first" r:id="rId16"/>
          <w:pgSz w:w="12240" w:h="15840"/>
          <w:pgMar w:top="1440" w:right="902" w:bottom="1440" w:left="1440" w:header="720" w:footer="720" w:gutter="0"/>
          <w:cols w:space="720"/>
          <w:titlePg/>
          <w:docGrid w:linePitch="360"/>
        </w:sectPr>
      </w:pPr>
    </w:p>
    <w:tbl>
      <w:tblPr>
        <w:tblW w:w="5086" w:type="pct"/>
        <w:tblLayout w:type="fixed"/>
        <w:tblLook w:val="04A0" w:firstRow="1" w:lastRow="0" w:firstColumn="1" w:lastColumn="0" w:noHBand="0" w:noVBand="1"/>
      </w:tblPr>
      <w:tblGrid>
        <w:gridCol w:w="543"/>
        <w:gridCol w:w="2610"/>
        <w:gridCol w:w="2107"/>
        <w:gridCol w:w="1455"/>
        <w:gridCol w:w="1637"/>
        <w:gridCol w:w="1606"/>
        <w:gridCol w:w="2310"/>
        <w:gridCol w:w="915"/>
      </w:tblGrid>
      <w:tr w:rsidR="005835DB" w:rsidRPr="00891D63" w14:paraId="6B76D002" w14:textId="77777777" w:rsidTr="00067FBE">
        <w:trPr>
          <w:trHeight w:val="255"/>
        </w:trPr>
        <w:tc>
          <w:tcPr>
            <w:tcW w:w="206" w:type="pct"/>
            <w:tcBorders>
              <w:top w:val="nil"/>
              <w:left w:val="nil"/>
              <w:bottom w:val="nil"/>
              <w:right w:val="nil"/>
            </w:tcBorders>
            <w:shd w:val="clear" w:color="auto" w:fill="auto"/>
            <w:vAlign w:val="bottom"/>
            <w:hideMark/>
          </w:tcPr>
          <w:p w14:paraId="11F8538B" w14:textId="77777777" w:rsidR="005835DB" w:rsidRPr="00891D63" w:rsidRDefault="005835DB" w:rsidP="00067FBE">
            <w:pPr>
              <w:spacing w:after="0" w:line="240" w:lineRule="auto"/>
              <w:rPr>
                <w:rFonts w:cs="Arial"/>
                <w:sz w:val="24"/>
                <w:szCs w:val="24"/>
                <w:lang w:eastAsia="ru-RU"/>
              </w:rPr>
            </w:pPr>
          </w:p>
        </w:tc>
        <w:tc>
          <w:tcPr>
            <w:tcW w:w="4794" w:type="pct"/>
            <w:gridSpan w:val="7"/>
            <w:tcBorders>
              <w:top w:val="nil"/>
              <w:left w:val="nil"/>
              <w:bottom w:val="nil"/>
              <w:right w:val="nil"/>
            </w:tcBorders>
            <w:shd w:val="clear" w:color="auto" w:fill="auto"/>
            <w:vAlign w:val="center"/>
            <w:hideMark/>
          </w:tcPr>
          <w:p w14:paraId="7EA9C153" w14:textId="77777777" w:rsidR="005835DB" w:rsidRPr="00891D63" w:rsidRDefault="005835DB" w:rsidP="00067FBE">
            <w:pPr>
              <w:spacing w:after="0" w:line="240" w:lineRule="auto"/>
              <w:rPr>
                <w:rFonts w:cs="Arial"/>
                <w:lang w:eastAsia="ru-RU"/>
              </w:rPr>
            </w:pPr>
          </w:p>
          <w:p w14:paraId="516A9871" w14:textId="77777777" w:rsidR="005835DB" w:rsidRPr="00891D63" w:rsidRDefault="005835DB" w:rsidP="00067FBE">
            <w:pPr>
              <w:spacing w:after="0" w:line="240" w:lineRule="auto"/>
              <w:jc w:val="right"/>
              <w:rPr>
                <w:rFonts w:cs="Arial"/>
                <w:lang w:eastAsia="ru-RU"/>
              </w:rPr>
            </w:pPr>
          </w:p>
          <w:p w14:paraId="01671AAB" w14:textId="1F292C11" w:rsidR="005835DB" w:rsidRPr="00891D63" w:rsidRDefault="005835DB" w:rsidP="005835DB">
            <w:pPr>
              <w:spacing w:after="0" w:line="240" w:lineRule="auto"/>
              <w:jc w:val="right"/>
              <w:rPr>
                <w:rFonts w:cs="Arial"/>
                <w:lang w:eastAsia="ru-RU"/>
              </w:rPr>
            </w:pPr>
            <w:r w:rsidRPr="00891D63">
              <w:rPr>
                <w:rFonts w:cs="Arial"/>
                <w:lang w:eastAsia="ru-RU"/>
              </w:rPr>
              <w:t xml:space="preserve">Приложение № 7 </w:t>
            </w:r>
            <w:r w:rsidRPr="00891D63">
              <w:rPr>
                <w:rFonts w:cs="Arial"/>
              </w:rPr>
              <w:t>к Порядку</w:t>
            </w:r>
          </w:p>
        </w:tc>
      </w:tr>
      <w:tr w:rsidR="005835DB" w:rsidRPr="00891D63" w14:paraId="5898618B" w14:textId="77777777" w:rsidTr="00067FBE">
        <w:trPr>
          <w:trHeight w:val="270"/>
        </w:trPr>
        <w:tc>
          <w:tcPr>
            <w:tcW w:w="206" w:type="pct"/>
            <w:tcBorders>
              <w:top w:val="nil"/>
              <w:left w:val="nil"/>
              <w:bottom w:val="nil"/>
              <w:right w:val="nil"/>
            </w:tcBorders>
            <w:shd w:val="clear" w:color="auto" w:fill="auto"/>
            <w:vAlign w:val="bottom"/>
            <w:hideMark/>
          </w:tcPr>
          <w:p w14:paraId="4816DE47" w14:textId="77777777" w:rsidR="005835DB" w:rsidRPr="00891D63" w:rsidRDefault="005835DB" w:rsidP="00067FBE">
            <w:pPr>
              <w:spacing w:after="0" w:line="240" w:lineRule="auto"/>
              <w:jc w:val="center"/>
              <w:rPr>
                <w:rFonts w:cs="Arial"/>
                <w:sz w:val="20"/>
                <w:szCs w:val="20"/>
                <w:lang w:eastAsia="ru-RU"/>
              </w:rPr>
            </w:pPr>
          </w:p>
        </w:tc>
        <w:tc>
          <w:tcPr>
            <w:tcW w:w="990" w:type="pct"/>
            <w:tcBorders>
              <w:top w:val="nil"/>
              <w:left w:val="nil"/>
              <w:bottom w:val="nil"/>
              <w:right w:val="nil"/>
            </w:tcBorders>
            <w:shd w:val="clear" w:color="auto" w:fill="auto"/>
            <w:vAlign w:val="center"/>
            <w:hideMark/>
          </w:tcPr>
          <w:p w14:paraId="305A316C" w14:textId="77777777" w:rsidR="005835DB" w:rsidRPr="00891D63" w:rsidRDefault="005835DB" w:rsidP="00067FBE">
            <w:pPr>
              <w:spacing w:after="0" w:line="240" w:lineRule="auto"/>
              <w:rPr>
                <w:rFonts w:cs="Arial"/>
                <w:sz w:val="20"/>
                <w:szCs w:val="20"/>
                <w:lang w:eastAsia="ru-RU"/>
              </w:rPr>
            </w:pPr>
          </w:p>
        </w:tc>
        <w:tc>
          <w:tcPr>
            <w:tcW w:w="799" w:type="pct"/>
            <w:tcBorders>
              <w:top w:val="nil"/>
              <w:left w:val="nil"/>
              <w:bottom w:val="nil"/>
              <w:right w:val="nil"/>
            </w:tcBorders>
            <w:shd w:val="clear" w:color="auto" w:fill="auto"/>
            <w:vAlign w:val="bottom"/>
            <w:hideMark/>
          </w:tcPr>
          <w:p w14:paraId="0F26B7BB" w14:textId="77777777" w:rsidR="005835DB" w:rsidRPr="00891D63" w:rsidRDefault="005835DB" w:rsidP="00067FBE">
            <w:pPr>
              <w:spacing w:after="0" w:line="240" w:lineRule="auto"/>
              <w:jc w:val="center"/>
              <w:rPr>
                <w:rFonts w:cs="Arial"/>
                <w:sz w:val="20"/>
                <w:szCs w:val="20"/>
                <w:lang w:eastAsia="ru-RU"/>
              </w:rPr>
            </w:pPr>
          </w:p>
        </w:tc>
        <w:tc>
          <w:tcPr>
            <w:tcW w:w="552" w:type="pct"/>
            <w:tcBorders>
              <w:top w:val="nil"/>
              <w:left w:val="nil"/>
              <w:bottom w:val="nil"/>
              <w:right w:val="nil"/>
            </w:tcBorders>
            <w:shd w:val="clear" w:color="auto" w:fill="auto"/>
            <w:vAlign w:val="bottom"/>
            <w:hideMark/>
          </w:tcPr>
          <w:p w14:paraId="5B633CF3" w14:textId="77777777" w:rsidR="005835DB" w:rsidRPr="00891D63" w:rsidRDefault="005835DB" w:rsidP="00067FBE">
            <w:pPr>
              <w:spacing w:after="0" w:line="240" w:lineRule="auto"/>
              <w:rPr>
                <w:rFonts w:cs="Arial"/>
                <w:sz w:val="20"/>
                <w:szCs w:val="20"/>
                <w:lang w:eastAsia="ru-RU"/>
              </w:rPr>
            </w:pPr>
          </w:p>
        </w:tc>
        <w:tc>
          <w:tcPr>
            <w:tcW w:w="621" w:type="pct"/>
            <w:tcBorders>
              <w:top w:val="nil"/>
              <w:left w:val="nil"/>
              <w:bottom w:val="nil"/>
              <w:right w:val="nil"/>
            </w:tcBorders>
            <w:shd w:val="clear" w:color="auto" w:fill="auto"/>
            <w:vAlign w:val="bottom"/>
            <w:hideMark/>
          </w:tcPr>
          <w:p w14:paraId="09262314" w14:textId="77777777" w:rsidR="005835DB" w:rsidRPr="00891D63" w:rsidRDefault="005835DB" w:rsidP="00067FBE">
            <w:pPr>
              <w:spacing w:after="0" w:line="240" w:lineRule="auto"/>
              <w:rPr>
                <w:rFonts w:cs="Arial"/>
                <w:sz w:val="20"/>
                <w:szCs w:val="20"/>
                <w:lang w:eastAsia="ru-RU"/>
              </w:rPr>
            </w:pPr>
          </w:p>
        </w:tc>
        <w:tc>
          <w:tcPr>
            <w:tcW w:w="609" w:type="pct"/>
            <w:tcBorders>
              <w:top w:val="nil"/>
              <w:left w:val="nil"/>
              <w:bottom w:val="nil"/>
              <w:right w:val="nil"/>
            </w:tcBorders>
            <w:shd w:val="clear" w:color="auto" w:fill="auto"/>
            <w:vAlign w:val="bottom"/>
            <w:hideMark/>
          </w:tcPr>
          <w:p w14:paraId="171C5FDB" w14:textId="77777777" w:rsidR="005835DB" w:rsidRPr="00891D63" w:rsidRDefault="005835DB" w:rsidP="00067FBE">
            <w:pPr>
              <w:spacing w:after="0" w:line="240" w:lineRule="auto"/>
              <w:rPr>
                <w:rFonts w:cs="Arial"/>
                <w:sz w:val="20"/>
                <w:szCs w:val="20"/>
                <w:lang w:eastAsia="ru-RU"/>
              </w:rPr>
            </w:pPr>
          </w:p>
        </w:tc>
        <w:tc>
          <w:tcPr>
            <w:tcW w:w="876" w:type="pct"/>
            <w:tcBorders>
              <w:top w:val="nil"/>
              <w:left w:val="nil"/>
              <w:bottom w:val="nil"/>
              <w:right w:val="nil"/>
            </w:tcBorders>
            <w:shd w:val="clear" w:color="auto" w:fill="auto"/>
            <w:vAlign w:val="bottom"/>
            <w:hideMark/>
          </w:tcPr>
          <w:p w14:paraId="369600C4" w14:textId="77777777" w:rsidR="005835DB" w:rsidRPr="00891D63" w:rsidRDefault="005835DB" w:rsidP="00067FBE">
            <w:pPr>
              <w:spacing w:after="0" w:line="240" w:lineRule="auto"/>
              <w:rPr>
                <w:rFonts w:cs="Arial"/>
                <w:sz w:val="20"/>
                <w:szCs w:val="20"/>
                <w:lang w:eastAsia="ru-RU"/>
              </w:rPr>
            </w:pPr>
          </w:p>
        </w:tc>
        <w:tc>
          <w:tcPr>
            <w:tcW w:w="347" w:type="pct"/>
            <w:tcBorders>
              <w:top w:val="nil"/>
              <w:left w:val="nil"/>
              <w:bottom w:val="nil"/>
              <w:right w:val="nil"/>
            </w:tcBorders>
            <w:shd w:val="clear" w:color="auto" w:fill="auto"/>
            <w:vAlign w:val="bottom"/>
            <w:hideMark/>
          </w:tcPr>
          <w:p w14:paraId="33A83F7D" w14:textId="77777777" w:rsidR="005835DB" w:rsidRPr="00891D63" w:rsidRDefault="005835DB" w:rsidP="00067FBE">
            <w:pPr>
              <w:spacing w:after="0" w:line="240" w:lineRule="auto"/>
              <w:rPr>
                <w:rFonts w:cs="Arial"/>
                <w:sz w:val="20"/>
                <w:szCs w:val="20"/>
                <w:lang w:eastAsia="ru-RU"/>
              </w:rPr>
            </w:pPr>
          </w:p>
        </w:tc>
      </w:tr>
    </w:tbl>
    <w:p w14:paraId="2B41B44B" w14:textId="5301ED8F" w:rsidR="00AD55FB" w:rsidRPr="00891D63" w:rsidRDefault="00AD55FB" w:rsidP="00AD55FB">
      <w:pPr>
        <w:pStyle w:val="a1"/>
        <w:numPr>
          <w:ilvl w:val="0"/>
          <w:numId w:val="0"/>
        </w:numPr>
        <w:tabs>
          <w:tab w:val="clear" w:pos="0"/>
          <w:tab w:val="clear" w:pos="993"/>
          <w:tab w:val="left" w:pos="142"/>
          <w:tab w:val="left" w:pos="851"/>
        </w:tabs>
        <w:rPr>
          <w:bCs/>
          <w:i/>
          <w:color w:val="FF0000"/>
          <w:sz w:val="22"/>
        </w:rPr>
      </w:pPr>
      <w:r w:rsidRPr="00891D63">
        <w:rPr>
          <w:bCs/>
          <w:i/>
          <w:color w:val="FF0000"/>
          <w:sz w:val="22"/>
          <w:lang w:val="kk-KZ"/>
        </w:rPr>
        <w:t>Приложение № 7 к Порядку</w:t>
      </w:r>
      <w:r w:rsidRPr="00891D63">
        <w:rPr>
          <w:bCs/>
          <w:i/>
          <w:color w:val="FF0000"/>
          <w:sz w:val="22"/>
        </w:rPr>
        <w:t xml:space="preserve"> исключ</w:t>
      </w:r>
      <w:r w:rsidR="008962F8" w:rsidRPr="00891D63">
        <w:rPr>
          <w:bCs/>
          <w:i/>
          <w:color w:val="FF0000"/>
          <w:sz w:val="22"/>
        </w:rPr>
        <w:t>ено</w:t>
      </w:r>
      <w:r w:rsidRPr="00891D63">
        <w:rPr>
          <w:bCs/>
          <w:i/>
          <w:color w:val="FF0000"/>
          <w:sz w:val="22"/>
        </w:rPr>
        <w:t xml:space="preserve"> с 1 января 2026 года в соответствии с решением Совета директоров Фонда от 26 августа 2025 года № 259.</w:t>
      </w:r>
    </w:p>
    <w:p w14:paraId="29F393AB" w14:textId="77777777" w:rsidR="005835DB" w:rsidRPr="00891D63" w:rsidRDefault="005835DB" w:rsidP="005835DB">
      <w:pPr>
        <w:rPr>
          <w:rFonts w:cs="Arial"/>
          <w:bCs/>
          <w:iCs/>
          <w:color w:val="000000"/>
          <w:sz w:val="24"/>
          <w:szCs w:val="24"/>
        </w:rPr>
      </w:pPr>
    </w:p>
    <w:p w14:paraId="1125EF90" w14:textId="66D31091" w:rsidR="00EE2BFA" w:rsidRPr="00891D63" w:rsidRDefault="00EE2BFA" w:rsidP="00EE2BFA">
      <w:pPr>
        <w:autoSpaceDE w:val="0"/>
        <w:autoSpaceDN w:val="0"/>
        <w:spacing w:after="0" w:line="240" w:lineRule="auto"/>
        <w:ind w:firstLine="6804"/>
        <w:jc w:val="right"/>
        <w:rPr>
          <w:rFonts w:cs="Arial"/>
        </w:rPr>
      </w:pPr>
      <w:r w:rsidRPr="00891D63">
        <w:rPr>
          <w:rFonts w:cs="Arial"/>
        </w:rPr>
        <w:t>Приложение №</w:t>
      </w:r>
      <w:r w:rsidR="00286D3B" w:rsidRPr="00891D63">
        <w:rPr>
          <w:rFonts w:cs="Arial"/>
        </w:rPr>
        <w:t xml:space="preserve"> </w:t>
      </w:r>
      <w:r w:rsidR="005835DB" w:rsidRPr="00891D63">
        <w:rPr>
          <w:rFonts w:cs="Arial"/>
        </w:rPr>
        <w:t>8</w:t>
      </w:r>
      <w:r w:rsidR="00986E75" w:rsidRPr="00891D63">
        <w:rPr>
          <w:rFonts w:cs="Arial"/>
        </w:rPr>
        <w:t xml:space="preserve"> </w:t>
      </w:r>
      <w:r w:rsidR="000E5864" w:rsidRPr="00891D63">
        <w:rPr>
          <w:rFonts w:cs="Arial"/>
        </w:rPr>
        <w:t xml:space="preserve">к </w:t>
      </w:r>
      <w:r w:rsidR="002A6C41" w:rsidRPr="00891D63">
        <w:rPr>
          <w:rFonts w:cs="Arial"/>
        </w:rPr>
        <w:t>Порядку</w:t>
      </w:r>
    </w:p>
    <w:p w14:paraId="4091228B" w14:textId="77777777" w:rsidR="008962F8" w:rsidRPr="00891D63" w:rsidRDefault="008962F8" w:rsidP="00AD55FB">
      <w:pPr>
        <w:pStyle w:val="a1"/>
        <w:numPr>
          <w:ilvl w:val="0"/>
          <w:numId w:val="0"/>
        </w:numPr>
        <w:tabs>
          <w:tab w:val="clear" w:pos="0"/>
          <w:tab w:val="clear" w:pos="993"/>
          <w:tab w:val="left" w:pos="142"/>
          <w:tab w:val="left" w:pos="851"/>
        </w:tabs>
        <w:rPr>
          <w:bCs/>
          <w:i/>
          <w:color w:val="FF0000"/>
          <w:sz w:val="22"/>
          <w:lang w:val="kk-KZ"/>
        </w:rPr>
      </w:pPr>
      <w:bookmarkStart w:id="730" w:name="RANGE!A1:G22"/>
      <w:bookmarkEnd w:id="730"/>
    </w:p>
    <w:p w14:paraId="1171A97F" w14:textId="2B0299FE" w:rsidR="00AD55FB" w:rsidRPr="00891D63" w:rsidRDefault="00AD55FB" w:rsidP="00AD55FB">
      <w:pPr>
        <w:pStyle w:val="a1"/>
        <w:numPr>
          <w:ilvl w:val="0"/>
          <w:numId w:val="0"/>
        </w:numPr>
        <w:tabs>
          <w:tab w:val="clear" w:pos="0"/>
          <w:tab w:val="clear" w:pos="993"/>
          <w:tab w:val="left" w:pos="142"/>
          <w:tab w:val="left" w:pos="851"/>
        </w:tabs>
        <w:rPr>
          <w:bCs/>
          <w:i/>
          <w:color w:val="FF0000"/>
          <w:sz w:val="22"/>
        </w:rPr>
      </w:pPr>
      <w:r w:rsidRPr="00891D63">
        <w:rPr>
          <w:bCs/>
          <w:i/>
          <w:color w:val="FF0000"/>
          <w:sz w:val="22"/>
          <w:lang w:val="kk-KZ"/>
        </w:rPr>
        <w:t>Приложение № 8 к Порядку</w:t>
      </w:r>
      <w:r w:rsidRPr="00891D63">
        <w:rPr>
          <w:bCs/>
          <w:i/>
          <w:color w:val="FF0000"/>
          <w:sz w:val="22"/>
        </w:rPr>
        <w:t xml:space="preserve"> исключ</w:t>
      </w:r>
      <w:r w:rsidR="008962F8" w:rsidRPr="00891D63">
        <w:rPr>
          <w:bCs/>
          <w:i/>
          <w:color w:val="FF0000"/>
          <w:sz w:val="22"/>
        </w:rPr>
        <w:t xml:space="preserve">ено </w:t>
      </w:r>
      <w:r w:rsidRPr="00891D63">
        <w:rPr>
          <w:bCs/>
          <w:i/>
          <w:color w:val="FF0000"/>
          <w:sz w:val="22"/>
        </w:rPr>
        <w:t>с 1 января 2026 года в соответствии с решением Совета директоров Фонда от 26 августа 2025 года № 259.</w:t>
      </w:r>
    </w:p>
    <w:p w14:paraId="3005CDFF" w14:textId="77777777" w:rsidR="00EE2BFA" w:rsidRPr="00891D63" w:rsidRDefault="00EE2BFA" w:rsidP="005835DB">
      <w:pPr>
        <w:spacing w:after="0" w:line="240" w:lineRule="auto"/>
        <w:rPr>
          <w:rFonts w:cs="Arial"/>
          <w:bCs/>
          <w:iCs/>
          <w:color w:val="000000"/>
          <w:sz w:val="24"/>
          <w:szCs w:val="24"/>
        </w:rPr>
        <w:sectPr w:rsidR="00EE2BFA" w:rsidRPr="00891D63" w:rsidSect="00F54C1F">
          <w:pgSz w:w="15840" w:h="12240" w:orient="landscape"/>
          <w:pgMar w:top="1440" w:right="1440" w:bottom="902" w:left="1440" w:header="720" w:footer="720" w:gutter="0"/>
          <w:cols w:space="720"/>
          <w:titlePg/>
          <w:docGrid w:linePitch="360"/>
        </w:sectPr>
      </w:pPr>
    </w:p>
    <w:p w14:paraId="46817B38" w14:textId="469FA592" w:rsidR="009954CB" w:rsidRPr="00891D63" w:rsidRDefault="009954CB" w:rsidP="009954CB">
      <w:pPr>
        <w:spacing w:after="0" w:line="240" w:lineRule="auto"/>
        <w:ind w:firstLine="851"/>
        <w:jc w:val="right"/>
        <w:rPr>
          <w:rFonts w:cs="Arial"/>
          <w:color w:val="000000" w:themeColor="text1"/>
          <w:sz w:val="24"/>
          <w:szCs w:val="24"/>
          <w:lang w:eastAsia="ru-RU"/>
        </w:rPr>
      </w:pPr>
      <w:r w:rsidRPr="00891D63">
        <w:rPr>
          <w:rFonts w:cs="Arial"/>
          <w:color w:val="000000" w:themeColor="text1"/>
          <w:sz w:val="24"/>
          <w:szCs w:val="24"/>
          <w:lang w:eastAsia="ru-RU"/>
        </w:rPr>
        <w:lastRenderedPageBreak/>
        <w:t xml:space="preserve">Приложение № </w:t>
      </w:r>
      <w:r w:rsidR="00AF16DC" w:rsidRPr="00891D63">
        <w:rPr>
          <w:rFonts w:cs="Arial"/>
          <w:color w:val="000000" w:themeColor="text1"/>
          <w:sz w:val="24"/>
          <w:szCs w:val="24"/>
          <w:lang w:eastAsia="ru-RU"/>
        </w:rPr>
        <w:t xml:space="preserve">9 </w:t>
      </w:r>
      <w:r w:rsidRPr="00891D63">
        <w:rPr>
          <w:rFonts w:cs="Arial"/>
          <w:color w:val="000000" w:themeColor="text1"/>
          <w:sz w:val="24"/>
          <w:szCs w:val="24"/>
          <w:lang w:eastAsia="ru-RU"/>
        </w:rPr>
        <w:t>к Порядку</w:t>
      </w:r>
    </w:p>
    <w:p w14:paraId="7060E10B" w14:textId="77777777" w:rsidR="009954CB" w:rsidRPr="00891D63" w:rsidRDefault="009954CB" w:rsidP="009954CB">
      <w:pPr>
        <w:spacing w:after="0" w:line="240" w:lineRule="auto"/>
        <w:ind w:firstLine="851"/>
        <w:jc w:val="right"/>
        <w:rPr>
          <w:rFonts w:cs="Arial"/>
          <w:color w:val="000000" w:themeColor="text1"/>
          <w:sz w:val="24"/>
          <w:szCs w:val="24"/>
          <w:lang w:eastAsia="ru-RU"/>
        </w:rPr>
      </w:pPr>
    </w:p>
    <w:p w14:paraId="4FA64AB2" w14:textId="77777777" w:rsidR="009954CB" w:rsidRPr="00891D63" w:rsidRDefault="009954CB" w:rsidP="009954CB">
      <w:pPr>
        <w:spacing w:after="0" w:line="240" w:lineRule="auto"/>
        <w:jc w:val="center"/>
        <w:rPr>
          <w:rFonts w:cs="Arial"/>
          <w:b/>
          <w:bCs/>
          <w:caps/>
          <w:color w:val="000000" w:themeColor="text1"/>
          <w:sz w:val="24"/>
          <w:szCs w:val="24"/>
          <w:lang w:eastAsia="ru-RU"/>
        </w:rPr>
      </w:pPr>
      <w:r w:rsidRPr="00891D63">
        <w:rPr>
          <w:rFonts w:cs="Arial"/>
          <w:b/>
          <w:bCs/>
          <w:caps/>
          <w:color w:val="000000" w:themeColor="text1"/>
          <w:sz w:val="24"/>
          <w:szCs w:val="24"/>
          <w:lang w:eastAsia="ru-RU"/>
        </w:rPr>
        <w:t>П</w:t>
      </w:r>
      <w:r w:rsidRPr="00891D63">
        <w:rPr>
          <w:rFonts w:cs="Arial"/>
          <w:b/>
          <w:bCs/>
          <w:color w:val="000000" w:themeColor="text1"/>
          <w:sz w:val="24"/>
          <w:szCs w:val="24"/>
          <w:lang w:eastAsia="ru-RU"/>
        </w:rPr>
        <w:t>равила работы согласительной комиссии</w:t>
      </w:r>
    </w:p>
    <w:p w14:paraId="398C777D" w14:textId="77777777" w:rsidR="009954CB" w:rsidRPr="00891D63" w:rsidRDefault="009954CB" w:rsidP="009954CB">
      <w:pPr>
        <w:spacing w:after="0" w:line="240" w:lineRule="auto"/>
        <w:ind w:firstLine="851"/>
        <w:jc w:val="both"/>
        <w:rPr>
          <w:rFonts w:cs="Arial"/>
          <w:b/>
          <w:bCs/>
          <w:caps/>
          <w:color w:val="000000" w:themeColor="text1"/>
          <w:sz w:val="24"/>
          <w:szCs w:val="24"/>
          <w:lang w:eastAsia="ru-RU"/>
        </w:rPr>
      </w:pPr>
    </w:p>
    <w:p w14:paraId="73728C71" w14:textId="77777777" w:rsidR="00426D4B" w:rsidRPr="00891D63" w:rsidRDefault="00426D4B" w:rsidP="00C523ED">
      <w:pPr>
        <w:pStyle w:val="af8"/>
        <w:numPr>
          <w:ilvl w:val="6"/>
          <w:numId w:val="115"/>
        </w:numPr>
        <w:tabs>
          <w:tab w:val="left" w:pos="1134"/>
        </w:tabs>
        <w:spacing w:after="0" w:line="240" w:lineRule="auto"/>
        <w:ind w:left="0" w:firstLine="851"/>
        <w:jc w:val="both"/>
        <w:rPr>
          <w:b/>
          <w:bCs/>
          <w:lang w:eastAsia="ru-RU"/>
        </w:rPr>
      </w:pPr>
      <w:r w:rsidRPr="00891D63">
        <w:rPr>
          <w:rFonts w:cs="Arial"/>
          <w:color w:val="000000" w:themeColor="text1"/>
          <w:sz w:val="24"/>
          <w:szCs w:val="24"/>
          <w:lang w:eastAsia="ru-RU"/>
        </w:rPr>
        <w:t>Настоящие Правила работы согласительной комиссии (далее – Правила) определяют порядок рассмотрения обращений потенциальных поставщиков, уклонившихся от заключения договора и включенных в Перечень ненадежных потенциальных поставщиков (поставщиков) Фонда (далее – Заявитель).</w:t>
      </w:r>
    </w:p>
    <w:p w14:paraId="0C82C650" w14:textId="77777777" w:rsidR="00426D4B" w:rsidRPr="00891D63" w:rsidRDefault="00426D4B" w:rsidP="00C523ED">
      <w:pPr>
        <w:pStyle w:val="af8"/>
        <w:numPr>
          <w:ilvl w:val="6"/>
          <w:numId w:val="115"/>
        </w:numPr>
        <w:tabs>
          <w:tab w:val="left" w:pos="1134"/>
        </w:tabs>
        <w:spacing w:after="0" w:line="240" w:lineRule="auto"/>
        <w:ind w:left="0" w:firstLine="851"/>
        <w:jc w:val="both"/>
        <w:rPr>
          <w:rFonts w:cs="Arial"/>
          <w:color w:val="000000" w:themeColor="text1"/>
          <w:sz w:val="24"/>
          <w:szCs w:val="24"/>
          <w:lang w:eastAsia="ru-RU"/>
        </w:rPr>
      </w:pPr>
      <w:r w:rsidRPr="00891D63">
        <w:rPr>
          <w:rFonts w:cs="Arial"/>
          <w:color w:val="000000" w:themeColor="text1"/>
          <w:sz w:val="24"/>
          <w:szCs w:val="24"/>
          <w:lang w:eastAsia="ru-RU"/>
        </w:rPr>
        <w:t xml:space="preserve">Согласительная комиссия – постоянно действующий коллегиальный орган, рассматривающий обращения потенциальных поставщиков, уклонившихся от заключения договора и включенных в Перечень ненадежных потенциальных поставщиков (поставщиков) Фонда (далее – Комиссия). </w:t>
      </w:r>
    </w:p>
    <w:p w14:paraId="0FFE96E6" w14:textId="77777777" w:rsidR="00426D4B" w:rsidRPr="00891D63" w:rsidRDefault="00426D4B" w:rsidP="00D82D77">
      <w:pPr>
        <w:spacing w:after="0" w:line="240" w:lineRule="auto"/>
        <w:ind w:firstLine="851"/>
        <w:jc w:val="both"/>
        <w:rPr>
          <w:rFonts w:cs="Arial"/>
          <w:color w:val="000000" w:themeColor="text1"/>
          <w:sz w:val="24"/>
          <w:szCs w:val="24"/>
          <w:lang w:eastAsia="ru-RU"/>
        </w:rPr>
      </w:pPr>
      <w:r w:rsidRPr="00891D63">
        <w:rPr>
          <w:rFonts w:cs="Arial"/>
          <w:color w:val="000000" w:themeColor="text1"/>
          <w:sz w:val="24"/>
          <w:szCs w:val="24"/>
          <w:lang w:eastAsia="ru-RU"/>
        </w:rPr>
        <w:t>Состав, порядок работы и принятия решений Комиссии определяются настоящими Правилами.</w:t>
      </w:r>
    </w:p>
    <w:p w14:paraId="34EFB2FF" w14:textId="77777777" w:rsidR="00426D4B" w:rsidRPr="00891D63" w:rsidRDefault="00426D4B" w:rsidP="00D82D77">
      <w:pPr>
        <w:spacing w:after="0" w:line="240" w:lineRule="auto"/>
        <w:ind w:firstLine="851"/>
        <w:jc w:val="both"/>
        <w:rPr>
          <w:rFonts w:cs="Arial"/>
          <w:color w:val="000000" w:themeColor="text1"/>
          <w:sz w:val="24"/>
          <w:szCs w:val="24"/>
          <w:lang w:eastAsia="ru-RU"/>
        </w:rPr>
      </w:pPr>
      <w:r w:rsidRPr="00891D63">
        <w:rPr>
          <w:rFonts w:cs="Arial"/>
          <w:color w:val="000000" w:themeColor="text1"/>
          <w:sz w:val="24"/>
          <w:szCs w:val="24"/>
          <w:lang w:eastAsia="ru-RU"/>
        </w:rPr>
        <w:t>В состав Комиссии в обязательном порядке входят представители НПП, отраслевых ассоциаций (союзов), аккредитованных в НПП (далее – Отраслевые ассоциации).</w:t>
      </w:r>
    </w:p>
    <w:p w14:paraId="6AB2B860" w14:textId="77777777" w:rsidR="00426D4B" w:rsidRPr="00891D63" w:rsidRDefault="00426D4B" w:rsidP="00D82D77">
      <w:pPr>
        <w:spacing w:after="0" w:line="240" w:lineRule="auto"/>
        <w:ind w:firstLine="851"/>
        <w:jc w:val="both"/>
        <w:rPr>
          <w:rFonts w:cs="Arial"/>
          <w:color w:val="000000" w:themeColor="text1"/>
          <w:sz w:val="24"/>
          <w:szCs w:val="24"/>
          <w:lang w:eastAsia="ru-RU"/>
        </w:rPr>
      </w:pPr>
      <w:r w:rsidRPr="00891D63">
        <w:rPr>
          <w:rFonts w:cs="Arial"/>
          <w:color w:val="000000" w:themeColor="text1"/>
          <w:sz w:val="24"/>
          <w:szCs w:val="24"/>
          <w:lang w:eastAsia="ru-RU"/>
        </w:rPr>
        <w:t>При этом НПП может рекомендовать Фонду представителей Отраслевых ассоциаций для включения в Комиссию.</w:t>
      </w:r>
    </w:p>
    <w:p w14:paraId="65582F9C" w14:textId="77777777" w:rsidR="00426D4B" w:rsidRPr="00891D63" w:rsidRDefault="00426D4B" w:rsidP="00C523ED">
      <w:pPr>
        <w:pStyle w:val="af8"/>
        <w:numPr>
          <w:ilvl w:val="6"/>
          <w:numId w:val="115"/>
        </w:numPr>
        <w:tabs>
          <w:tab w:val="left" w:pos="1134"/>
        </w:tabs>
        <w:spacing w:after="0" w:line="240" w:lineRule="auto"/>
        <w:ind w:left="0" w:firstLine="851"/>
        <w:jc w:val="both"/>
        <w:rPr>
          <w:rFonts w:cs="Arial"/>
          <w:color w:val="000000" w:themeColor="text1"/>
          <w:sz w:val="24"/>
          <w:szCs w:val="24"/>
          <w:lang w:eastAsia="ru-RU"/>
        </w:rPr>
      </w:pPr>
      <w:r w:rsidRPr="00891D63">
        <w:rPr>
          <w:rFonts w:cs="Arial"/>
          <w:color w:val="000000" w:themeColor="text1"/>
          <w:sz w:val="24"/>
          <w:szCs w:val="24"/>
          <w:lang w:eastAsia="ru-RU"/>
        </w:rPr>
        <w:t>Комиссия является коллегиальным органом при Фонде.</w:t>
      </w:r>
    </w:p>
    <w:p w14:paraId="032773BA" w14:textId="77777777" w:rsidR="00426D4B" w:rsidRPr="00891D63" w:rsidRDefault="00426D4B" w:rsidP="00D82D77">
      <w:pPr>
        <w:tabs>
          <w:tab w:val="left" w:pos="851"/>
        </w:tabs>
        <w:spacing w:after="0" w:line="240" w:lineRule="auto"/>
        <w:jc w:val="both"/>
        <w:rPr>
          <w:rFonts w:cs="Arial"/>
          <w:color w:val="000000" w:themeColor="text1"/>
          <w:sz w:val="24"/>
          <w:szCs w:val="24"/>
          <w:lang w:eastAsia="ru-RU"/>
        </w:rPr>
      </w:pPr>
      <w:r w:rsidRPr="00891D63">
        <w:rPr>
          <w:rFonts w:cs="Arial"/>
          <w:color w:val="000000" w:themeColor="text1"/>
          <w:sz w:val="24"/>
          <w:szCs w:val="24"/>
          <w:lang w:eastAsia="ru-RU"/>
        </w:rPr>
        <w:tab/>
        <w:t>4. Вопросы урегулирования споров и разногласий в рамках исполнения обязательств по договорам, заключенным по результатам закупок Фонда, Комиссией не рассматриваются и подлежат разрешению в порядке, установленном действующим законодательством Республики Казахстан.</w:t>
      </w:r>
    </w:p>
    <w:p w14:paraId="1B8F6A4F" w14:textId="77777777" w:rsidR="00426D4B" w:rsidRPr="00891D63" w:rsidRDefault="00426D4B" w:rsidP="00D82D77">
      <w:pPr>
        <w:spacing w:after="0" w:line="240" w:lineRule="auto"/>
        <w:ind w:firstLine="851"/>
        <w:jc w:val="both"/>
        <w:rPr>
          <w:rFonts w:cs="Arial"/>
          <w:b/>
          <w:bCs/>
          <w:color w:val="000000" w:themeColor="text1"/>
          <w:sz w:val="24"/>
          <w:szCs w:val="24"/>
          <w:lang w:eastAsia="ru-RU"/>
        </w:rPr>
      </w:pPr>
      <w:r w:rsidRPr="00891D63">
        <w:rPr>
          <w:rFonts w:cs="Arial"/>
          <w:bCs/>
          <w:color w:val="000000" w:themeColor="text1"/>
          <w:sz w:val="24"/>
          <w:szCs w:val="24"/>
          <w:lang w:eastAsia="ru-RU"/>
        </w:rPr>
        <w:t>5.</w:t>
      </w:r>
      <w:r w:rsidRPr="00891D63">
        <w:rPr>
          <w:rFonts w:cs="Arial"/>
          <w:b/>
          <w:bCs/>
          <w:color w:val="000000" w:themeColor="text1"/>
          <w:sz w:val="24"/>
          <w:szCs w:val="24"/>
          <w:lang w:eastAsia="ru-RU"/>
        </w:rPr>
        <w:t xml:space="preserve"> </w:t>
      </w:r>
      <w:r w:rsidRPr="00891D63">
        <w:rPr>
          <w:rFonts w:cs="Arial"/>
          <w:color w:val="000000" w:themeColor="text1"/>
          <w:sz w:val="24"/>
          <w:szCs w:val="24"/>
          <w:lang w:eastAsia="ru-RU"/>
        </w:rPr>
        <w:t>Комиссия принимает решение о досрочном исключении или об отказе в досрочном исключении потенциального поставщика (поставщика) из Перечня ненадежных потенциальных поставщиков (поставщиков) Фонда.</w:t>
      </w:r>
    </w:p>
    <w:p w14:paraId="67EE13F8" w14:textId="77777777" w:rsidR="00426D4B" w:rsidRPr="00891D63" w:rsidRDefault="00426D4B" w:rsidP="00D82D77">
      <w:pPr>
        <w:tabs>
          <w:tab w:val="left" w:pos="993"/>
        </w:tabs>
        <w:spacing w:after="0" w:line="240" w:lineRule="auto"/>
        <w:ind w:firstLine="851"/>
        <w:jc w:val="both"/>
        <w:rPr>
          <w:rFonts w:cs="Arial"/>
          <w:color w:val="000000" w:themeColor="text1"/>
          <w:sz w:val="24"/>
          <w:szCs w:val="24"/>
          <w:lang w:eastAsia="ru-RU"/>
        </w:rPr>
      </w:pPr>
      <w:r w:rsidRPr="00891D63">
        <w:rPr>
          <w:rFonts w:cs="Arial"/>
          <w:color w:val="000000" w:themeColor="text1"/>
          <w:sz w:val="24"/>
          <w:szCs w:val="24"/>
          <w:lang w:eastAsia="ru-RU"/>
        </w:rPr>
        <w:t>6. Состав Комиссии утверждается приказом Председателя Правления Фонда и должен состоять не менее чем из 8 (восьми) членов.</w:t>
      </w:r>
    </w:p>
    <w:p w14:paraId="3380F593" w14:textId="77777777" w:rsidR="00426D4B" w:rsidRPr="00891D63" w:rsidRDefault="00426D4B" w:rsidP="00D82D77">
      <w:pPr>
        <w:tabs>
          <w:tab w:val="left" w:pos="1134"/>
        </w:tabs>
        <w:spacing w:after="0" w:line="240" w:lineRule="auto"/>
        <w:ind w:left="851"/>
        <w:jc w:val="both"/>
        <w:rPr>
          <w:rFonts w:cs="Arial"/>
          <w:color w:val="000000" w:themeColor="text1"/>
          <w:sz w:val="24"/>
          <w:szCs w:val="24"/>
          <w:lang w:eastAsia="ru-RU"/>
        </w:rPr>
      </w:pPr>
      <w:r w:rsidRPr="00891D63">
        <w:rPr>
          <w:rFonts w:cs="Arial"/>
          <w:color w:val="000000" w:themeColor="text1"/>
          <w:sz w:val="24"/>
          <w:szCs w:val="24"/>
          <w:lang w:eastAsia="ru-RU"/>
        </w:rPr>
        <w:t>7. В состав Комиссии входят:</w:t>
      </w:r>
    </w:p>
    <w:p w14:paraId="7559D221" w14:textId="77777777" w:rsidR="00426D4B" w:rsidRPr="00891D63" w:rsidRDefault="00426D4B" w:rsidP="00D82D77">
      <w:pPr>
        <w:spacing w:after="0" w:line="240" w:lineRule="auto"/>
        <w:ind w:firstLine="851"/>
        <w:jc w:val="both"/>
        <w:rPr>
          <w:rFonts w:cs="Arial"/>
          <w:color w:val="000000" w:themeColor="text1"/>
          <w:sz w:val="24"/>
          <w:szCs w:val="24"/>
          <w:lang w:eastAsia="ru-RU"/>
        </w:rPr>
      </w:pPr>
      <w:r w:rsidRPr="00891D63">
        <w:rPr>
          <w:rFonts w:cs="Arial"/>
          <w:color w:val="000000" w:themeColor="text1"/>
          <w:sz w:val="24"/>
          <w:szCs w:val="24"/>
          <w:lang w:eastAsia="ru-RU"/>
        </w:rPr>
        <w:t>- председатель Комиссии;</w:t>
      </w:r>
    </w:p>
    <w:p w14:paraId="11DF3201" w14:textId="77777777" w:rsidR="00426D4B" w:rsidRPr="00891D63" w:rsidRDefault="00426D4B" w:rsidP="00D82D77">
      <w:pPr>
        <w:spacing w:after="0" w:line="240" w:lineRule="auto"/>
        <w:ind w:firstLine="851"/>
        <w:jc w:val="both"/>
        <w:rPr>
          <w:rFonts w:cs="Arial"/>
          <w:color w:val="000000" w:themeColor="text1"/>
          <w:sz w:val="24"/>
          <w:szCs w:val="24"/>
          <w:lang w:eastAsia="ru-RU"/>
        </w:rPr>
      </w:pPr>
      <w:r w:rsidRPr="00891D63">
        <w:rPr>
          <w:rFonts w:cs="Arial"/>
          <w:color w:val="000000" w:themeColor="text1"/>
          <w:sz w:val="24"/>
          <w:szCs w:val="24"/>
          <w:lang w:eastAsia="ru-RU"/>
        </w:rPr>
        <w:t>- заместитель председателя Комиссии;</w:t>
      </w:r>
    </w:p>
    <w:p w14:paraId="3A8E0723" w14:textId="77777777" w:rsidR="00426D4B" w:rsidRPr="00891D63" w:rsidRDefault="00426D4B" w:rsidP="00D82D77">
      <w:pPr>
        <w:spacing w:after="0" w:line="240" w:lineRule="auto"/>
        <w:ind w:firstLine="851"/>
        <w:jc w:val="both"/>
        <w:rPr>
          <w:rFonts w:cs="Arial"/>
          <w:color w:val="000000" w:themeColor="text1"/>
          <w:sz w:val="24"/>
          <w:szCs w:val="24"/>
          <w:lang w:eastAsia="ru-RU"/>
        </w:rPr>
      </w:pPr>
      <w:r w:rsidRPr="00891D63">
        <w:rPr>
          <w:rFonts w:cs="Arial"/>
          <w:color w:val="000000" w:themeColor="text1"/>
          <w:sz w:val="24"/>
          <w:szCs w:val="24"/>
          <w:lang w:eastAsia="ru-RU"/>
        </w:rPr>
        <w:t>- члены Комиссии.</w:t>
      </w:r>
    </w:p>
    <w:p w14:paraId="75B49B16" w14:textId="77777777" w:rsidR="00426D4B" w:rsidRPr="00891D63" w:rsidRDefault="00426D4B" w:rsidP="00D82D77">
      <w:pPr>
        <w:spacing w:after="0" w:line="240" w:lineRule="auto"/>
        <w:ind w:firstLine="851"/>
        <w:jc w:val="both"/>
        <w:rPr>
          <w:rFonts w:cs="Arial"/>
          <w:color w:val="000000" w:themeColor="text1"/>
          <w:sz w:val="24"/>
          <w:szCs w:val="24"/>
          <w:lang w:eastAsia="ru-RU"/>
        </w:rPr>
      </w:pPr>
      <w:r w:rsidRPr="00891D63">
        <w:rPr>
          <w:rFonts w:cs="Arial"/>
          <w:color w:val="000000" w:themeColor="text1"/>
          <w:sz w:val="24"/>
          <w:szCs w:val="24"/>
          <w:lang w:eastAsia="ru-RU"/>
        </w:rPr>
        <w:t>Председателем Комиссии, заместителем председателя Комиссии назначаются лица, ответственные за работу централизованной службы по контролю за закупками.</w:t>
      </w:r>
    </w:p>
    <w:p w14:paraId="2CAE7EE0" w14:textId="77777777" w:rsidR="00426D4B" w:rsidRPr="00891D63" w:rsidRDefault="00426D4B" w:rsidP="00D82D77">
      <w:pPr>
        <w:spacing w:after="0" w:line="240" w:lineRule="auto"/>
        <w:ind w:firstLine="851"/>
        <w:jc w:val="both"/>
        <w:rPr>
          <w:rFonts w:cs="Arial"/>
          <w:color w:val="000000" w:themeColor="text1"/>
          <w:sz w:val="24"/>
          <w:szCs w:val="24"/>
          <w:lang w:eastAsia="ru-RU"/>
        </w:rPr>
      </w:pPr>
      <w:r w:rsidRPr="00891D63">
        <w:rPr>
          <w:rFonts w:cs="Arial"/>
          <w:color w:val="000000" w:themeColor="text1"/>
          <w:sz w:val="24"/>
          <w:szCs w:val="24"/>
          <w:lang w:eastAsia="ru-RU"/>
        </w:rPr>
        <w:t xml:space="preserve">В состав Комиссии избираются лица на основе профессиональной деятельности в закупках. </w:t>
      </w:r>
    </w:p>
    <w:p w14:paraId="3D460FCC" w14:textId="77777777" w:rsidR="00426D4B" w:rsidRPr="00891D63" w:rsidRDefault="00426D4B" w:rsidP="00D82D77">
      <w:pPr>
        <w:spacing w:after="0" w:line="240" w:lineRule="auto"/>
        <w:ind w:firstLine="851"/>
        <w:jc w:val="both"/>
        <w:rPr>
          <w:rFonts w:cs="Arial"/>
          <w:color w:val="000000" w:themeColor="text1"/>
          <w:sz w:val="24"/>
          <w:szCs w:val="24"/>
          <w:lang w:eastAsia="ru-RU"/>
        </w:rPr>
      </w:pPr>
      <w:r w:rsidRPr="00891D63">
        <w:rPr>
          <w:rFonts w:cs="Arial"/>
          <w:color w:val="000000" w:themeColor="text1"/>
          <w:sz w:val="24"/>
          <w:szCs w:val="24"/>
          <w:lang w:eastAsia="ru-RU"/>
        </w:rPr>
        <w:t>8. Руководство деятельностью Комиссии осуществляется председателем Комиссии. В отсутствие председателя его функции выполняет заместитель председателя Комиссии.</w:t>
      </w:r>
    </w:p>
    <w:p w14:paraId="43D8D655" w14:textId="77777777" w:rsidR="00426D4B" w:rsidRPr="00891D63" w:rsidRDefault="00426D4B" w:rsidP="00D82D77">
      <w:pPr>
        <w:pStyle w:val="af8"/>
        <w:tabs>
          <w:tab w:val="left" w:pos="1134"/>
        </w:tabs>
        <w:spacing w:after="0" w:line="240" w:lineRule="auto"/>
        <w:ind w:left="851"/>
        <w:jc w:val="both"/>
        <w:rPr>
          <w:rFonts w:cs="Arial"/>
          <w:color w:val="000000" w:themeColor="text1"/>
          <w:sz w:val="24"/>
          <w:szCs w:val="24"/>
          <w:lang w:eastAsia="ru-RU"/>
        </w:rPr>
      </w:pPr>
      <w:r w:rsidRPr="00891D63">
        <w:rPr>
          <w:rFonts w:cs="Arial"/>
          <w:color w:val="000000" w:themeColor="text1"/>
          <w:sz w:val="24"/>
          <w:szCs w:val="24"/>
          <w:lang w:eastAsia="ru-RU"/>
        </w:rPr>
        <w:t>9. Председатель Комиссии в пределах своих полномочий:</w:t>
      </w:r>
    </w:p>
    <w:p w14:paraId="70A350D2" w14:textId="77777777" w:rsidR="00426D4B" w:rsidRPr="00891D63" w:rsidRDefault="00426D4B" w:rsidP="00D82D77">
      <w:pPr>
        <w:spacing w:after="0" w:line="240" w:lineRule="auto"/>
        <w:ind w:firstLine="851"/>
        <w:jc w:val="both"/>
        <w:rPr>
          <w:rFonts w:cs="Arial"/>
          <w:color w:val="000000" w:themeColor="text1"/>
          <w:sz w:val="24"/>
          <w:szCs w:val="24"/>
          <w:lang w:eastAsia="ru-RU"/>
        </w:rPr>
      </w:pPr>
      <w:r w:rsidRPr="00891D63">
        <w:rPr>
          <w:rFonts w:cs="Arial"/>
          <w:color w:val="000000" w:themeColor="text1"/>
          <w:sz w:val="24"/>
          <w:szCs w:val="24"/>
          <w:lang w:eastAsia="ru-RU"/>
        </w:rPr>
        <w:t>- осуществляет общее руководство деятельностью Комиссии;</w:t>
      </w:r>
    </w:p>
    <w:p w14:paraId="44606F3E" w14:textId="77777777" w:rsidR="00426D4B" w:rsidRPr="00891D63" w:rsidRDefault="00426D4B" w:rsidP="00D82D77">
      <w:pPr>
        <w:spacing w:after="0" w:line="240" w:lineRule="auto"/>
        <w:ind w:firstLine="851"/>
        <w:jc w:val="both"/>
        <w:rPr>
          <w:rFonts w:cs="Arial"/>
          <w:color w:val="000000" w:themeColor="text1"/>
          <w:sz w:val="24"/>
          <w:szCs w:val="24"/>
          <w:lang w:eastAsia="ru-RU"/>
        </w:rPr>
      </w:pPr>
      <w:r w:rsidRPr="00891D63">
        <w:rPr>
          <w:rFonts w:cs="Arial"/>
          <w:color w:val="000000" w:themeColor="text1"/>
          <w:sz w:val="24"/>
          <w:szCs w:val="24"/>
          <w:lang w:eastAsia="ru-RU"/>
        </w:rPr>
        <w:t>- назначает дату заседания Комиссии;</w:t>
      </w:r>
    </w:p>
    <w:p w14:paraId="4298672E" w14:textId="77777777" w:rsidR="00426D4B" w:rsidRPr="00891D63" w:rsidRDefault="00426D4B" w:rsidP="00D82D77">
      <w:pPr>
        <w:spacing w:after="0" w:line="240" w:lineRule="auto"/>
        <w:ind w:firstLine="851"/>
        <w:jc w:val="both"/>
        <w:rPr>
          <w:rFonts w:cs="Arial"/>
          <w:color w:val="000000" w:themeColor="text1"/>
          <w:sz w:val="24"/>
          <w:szCs w:val="24"/>
          <w:lang w:eastAsia="ru-RU"/>
        </w:rPr>
      </w:pPr>
      <w:r w:rsidRPr="00891D63">
        <w:rPr>
          <w:rFonts w:cs="Arial"/>
          <w:color w:val="000000" w:themeColor="text1"/>
          <w:sz w:val="24"/>
          <w:szCs w:val="24"/>
          <w:lang w:eastAsia="ru-RU"/>
        </w:rPr>
        <w:t>- утверждает повестку дня заседания Комиссии;</w:t>
      </w:r>
    </w:p>
    <w:p w14:paraId="6BBB1864" w14:textId="77777777" w:rsidR="00426D4B" w:rsidRPr="00891D63" w:rsidRDefault="00426D4B" w:rsidP="00D82D77">
      <w:pPr>
        <w:spacing w:after="0" w:line="240" w:lineRule="auto"/>
        <w:ind w:firstLine="851"/>
        <w:jc w:val="both"/>
        <w:rPr>
          <w:rFonts w:cs="Arial"/>
          <w:color w:val="000000" w:themeColor="text1"/>
          <w:sz w:val="24"/>
          <w:szCs w:val="24"/>
          <w:lang w:eastAsia="ru-RU"/>
        </w:rPr>
      </w:pPr>
      <w:r w:rsidRPr="00891D63">
        <w:rPr>
          <w:rFonts w:cs="Arial"/>
          <w:color w:val="000000" w:themeColor="text1"/>
          <w:sz w:val="24"/>
          <w:szCs w:val="24"/>
          <w:lang w:eastAsia="ru-RU"/>
        </w:rPr>
        <w:t>- подписывает протоколы заседаний Комиссии;</w:t>
      </w:r>
    </w:p>
    <w:p w14:paraId="03A39584" w14:textId="77777777" w:rsidR="00426D4B" w:rsidRPr="00891D63" w:rsidRDefault="00426D4B" w:rsidP="00D82D77">
      <w:pPr>
        <w:spacing w:after="0" w:line="240" w:lineRule="auto"/>
        <w:ind w:firstLine="851"/>
        <w:jc w:val="both"/>
        <w:rPr>
          <w:rFonts w:cs="Arial"/>
          <w:color w:val="000000" w:themeColor="text1"/>
          <w:sz w:val="24"/>
          <w:szCs w:val="24"/>
          <w:lang w:eastAsia="ru-RU"/>
        </w:rPr>
      </w:pPr>
      <w:r w:rsidRPr="00891D63">
        <w:rPr>
          <w:rFonts w:cs="Arial"/>
          <w:color w:val="000000" w:themeColor="text1"/>
          <w:sz w:val="24"/>
          <w:szCs w:val="24"/>
          <w:lang w:eastAsia="ru-RU"/>
        </w:rPr>
        <w:t>- выполняет иные функции, предусмотренные настоящими Правилами.</w:t>
      </w:r>
    </w:p>
    <w:p w14:paraId="35AB8CB2" w14:textId="77777777" w:rsidR="00426D4B" w:rsidRPr="00891D63" w:rsidRDefault="00426D4B" w:rsidP="00D82D77">
      <w:pPr>
        <w:tabs>
          <w:tab w:val="left" w:pos="1134"/>
        </w:tabs>
        <w:spacing w:after="0" w:line="240" w:lineRule="auto"/>
        <w:ind w:firstLine="851"/>
        <w:jc w:val="both"/>
        <w:rPr>
          <w:rFonts w:cs="Arial"/>
          <w:color w:val="000000" w:themeColor="text1"/>
          <w:sz w:val="24"/>
          <w:szCs w:val="24"/>
          <w:lang w:eastAsia="ru-RU"/>
        </w:rPr>
      </w:pPr>
      <w:r w:rsidRPr="00891D63">
        <w:rPr>
          <w:rFonts w:cs="Arial"/>
          <w:color w:val="000000" w:themeColor="text1"/>
          <w:sz w:val="24"/>
          <w:szCs w:val="24"/>
          <w:lang w:eastAsia="ru-RU"/>
        </w:rPr>
        <w:lastRenderedPageBreak/>
        <w:t>10. Заместитель председателя Комиссии и члены Комиссии в пределах своих полномочий:</w:t>
      </w:r>
    </w:p>
    <w:p w14:paraId="114154CB" w14:textId="77777777" w:rsidR="00426D4B" w:rsidRPr="00891D63" w:rsidRDefault="00426D4B" w:rsidP="00D82D77">
      <w:pPr>
        <w:spacing w:after="0" w:line="240" w:lineRule="auto"/>
        <w:ind w:firstLine="851"/>
        <w:jc w:val="both"/>
        <w:rPr>
          <w:rFonts w:cs="Arial"/>
          <w:color w:val="000000" w:themeColor="text1"/>
          <w:sz w:val="24"/>
          <w:szCs w:val="24"/>
          <w:lang w:eastAsia="ru-RU"/>
        </w:rPr>
      </w:pPr>
      <w:r w:rsidRPr="00891D63">
        <w:rPr>
          <w:rFonts w:cs="Arial"/>
          <w:color w:val="000000" w:themeColor="text1"/>
          <w:sz w:val="24"/>
          <w:szCs w:val="24"/>
          <w:lang w:eastAsia="ru-RU"/>
        </w:rPr>
        <w:t>- участвуют в заседаниях Комиссии;</w:t>
      </w:r>
    </w:p>
    <w:p w14:paraId="125EB834" w14:textId="77777777" w:rsidR="00426D4B" w:rsidRPr="00891D63" w:rsidRDefault="00426D4B" w:rsidP="00D82D77">
      <w:pPr>
        <w:spacing w:after="0" w:line="240" w:lineRule="auto"/>
        <w:ind w:firstLine="851"/>
        <w:jc w:val="both"/>
        <w:rPr>
          <w:rFonts w:cs="Arial"/>
          <w:color w:val="000000" w:themeColor="text1"/>
          <w:sz w:val="24"/>
          <w:szCs w:val="24"/>
          <w:lang w:eastAsia="ru-RU"/>
        </w:rPr>
      </w:pPr>
      <w:r w:rsidRPr="00891D63">
        <w:rPr>
          <w:rFonts w:cs="Arial"/>
          <w:color w:val="000000" w:themeColor="text1"/>
          <w:sz w:val="24"/>
          <w:szCs w:val="24"/>
          <w:lang w:eastAsia="ru-RU"/>
        </w:rPr>
        <w:t>- при невозможности участия в заседании извещают об этом секретаря Комиссии;</w:t>
      </w:r>
    </w:p>
    <w:p w14:paraId="56CD6F2B" w14:textId="77777777" w:rsidR="00426D4B" w:rsidRPr="00891D63" w:rsidRDefault="00426D4B" w:rsidP="00D82D77">
      <w:pPr>
        <w:spacing w:after="0" w:line="240" w:lineRule="auto"/>
        <w:ind w:firstLine="851"/>
        <w:jc w:val="both"/>
        <w:rPr>
          <w:rFonts w:cs="Arial"/>
          <w:color w:val="000000" w:themeColor="text1"/>
          <w:sz w:val="24"/>
          <w:szCs w:val="24"/>
          <w:lang w:eastAsia="ru-RU"/>
        </w:rPr>
      </w:pPr>
      <w:r w:rsidRPr="00891D63">
        <w:rPr>
          <w:rFonts w:cs="Arial"/>
          <w:color w:val="000000" w:themeColor="text1"/>
          <w:sz w:val="24"/>
          <w:szCs w:val="24"/>
          <w:lang w:eastAsia="ru-RU"/>
        </w:rPr>
        <w:t>- вправе запросить от заказчика, Заявителя, Оператора Фонда по закупкам и других организаций любую информацию, материалы и разъяснения, необходимые для рассмотрения вопроса об исключении или об отказе в досрочном исключении потенциального поставщика из Перечня ненадежных потенциальных поставщиков (поставщиков) Фонда;</w:t>
      </w:r>
    </w:p>
    <w:p w14:paraId="222E9B04" w14:textId="77777777" w:rsidR="00426D4B" w:rsidRPr="00891D63" w:rsidRDefault="00426D4B" w:rsidP="00D82D77">
      <w:pPr>
        <w:spacing w:after="0" w:line="240" w:lineRule="auto"/>
        <w:ind w:firstLine="851"/>
        <w:jc w:val="both"/>
        <w:rPr>
          <w:rFonts w:cs="Arial"/>
          <w:color w:val="000000" w:themeColor="text1"/>
          <w:sz w:val="24"/>
          <w:szCs w:val="24"/>
          <w:lang w:eastAsia="ru-RU"/>
        </w:rPr>
      </w:pPr>
      <w:r w:rsidRPr="00891D63">
        <w:rPr>
          <w:rFonts w:cs="Arial"/>
          <w:color w:val="000000" w:themeColor="text1"/>
          <w:sz w:val="24"/>
          <w:szCs w:val="24"/>
          <w:lang w:eastAsia="ru-RU"/>
        </w:rPr>
        <w:t>- участвуют в голосовании при принятии решений;</w:t>
      </w:r>
    </w:p>
    <w:p w14:paraId="70FDAC7C" w14:textId="77777777" w:rsidR="00426D4B" w:rsidRPr="00891D63" w:rsidRDefault="00426D4B" w:rsidP="00D82D77">
      <w:pPr>
        <w:spacing w:after="0" w:line="240" w:lineRule="auto"/>
        <w:ind w:firstLine="851"/>
        <w:jc w:val="both"/>
        <w:rPr>
          <w:rFonts w:cs="Arial"/>
          <w:color w:val="000000" w:themeColor="text1"/>
          <w:sz w:val="24"/>
          <w:szCs w:val="24"/>
          <w:lang w:eastAsia="ru-RU"/>
        </w:rPr>
      </w:pPr>
      <w:r w:rsidRPr="00891D63">
        <w:rPr>
          <w:rFonts w:cs="Arial"/>
          <w:color w:val="000000" w:themeColor="text1"/>
          <w:sz w:val="24"/>
          <w:szCs w:val="24"/>
          <w:lang w:eastAsia="ru-RU"/>
        </w:rPr>
        <w:t xml:space="preserve">- в случае необходимости представляют замечания и предложения по вопросам, относящимся к компетенции Комиссии; </w:t>
      </w:r>
    </w:p>
    <w:p w14:paraId="4ECF0E8D" w14:textId="77777777" w:rsidR="00426D4B" w:rsidRPr="00891D63" w:rsidRDefault="00426D4B" w:rsidP="00D82D77">
      <w:pPr>
        <w:spacing w:after="0" w:line="240" w:lineRule="auto"/>
        <w:ind w:firstLine="851"/>
        <w:jc w:val="both"/>
        <w:rPr>
          <w:rFonts w:cs="Arial"/>
          <w:color w:val="000000" w:themeColor="text1"/>
          <w:sz w:val="24"/>
          <w:szCs w:val="24"/>
          <w:lang w:eastAsia="ru-RU"/>
        </w:rPr>
      </w:pPr>
      <w:r w:rsidRPr="00891D63">
        <w:rPr>
          <w:rFonts w:cs="Arial"/>
          <w:color w:val="000000" w:themeColor="text1"/>
          <w:sz w:val="24"/>
          <w:szCs w:val="24"/>
          <w:lang w:eastAsia="ru-RU"/>
        </w:rPr>
        <w:t>-</w:t>
      </w:r>
      <w:r w:rsidRPr="00891D63">
        <w:rPr>
          <w:rFonts w:cs="Arial"/>
          <w:color w:val="000000" w:themeColor="text1"/>
          <w:sz w:val="24"/>
          <w:szCs w:val="24"/>
          <w:lang w:eastAsia="ru-RU"/>
        </w:rPr>
        <w:tab/>
        <w:t>участвуют в обсуждении и выработке решений по вопросам, вынесенным на рассмотрение Комиссии.</w:t>
      </w:r>
    </w:p>
    <w:p w14:paraId="786E1AA6" w14:textId="77777777" w:rsidR="00426D4B" w:rsidRPr="00891D63" w:rsidRDefault="00426D4B" w:rsidP="00D82D77">
      <w:pPr>
        <w:tabs>
          <w:tab w:val="left" w:pos="1134"/>
        </w:tabs>
        <w:spacing w:after="0" w:line="240" w:lineRule="auto"/>
        <w:ind w:firstLine="709"/>
        <w:jc w:val="both"/>
        <w:rPr>
          <w:rFonts w:cs="Arial"/>
          <w:color w:val="000000" w:themeColor="text1"/>
          <w:sz w:val="24"/>
          <w:szCs w:val="24"/>
          <w:lang w:eastAsia="ru-RU"/>
        </w:rPr>
      </w:pPr>
      <w:r w:rsidRPr="00891D63">
        <w:rPr>
          <w:rFonts w:cs="Arial"/>
          <w:color w:val="000000" w:themeColor="text1"/>
          <w:sz w:val="24"/>
          <w:szCs w:val="24"/>
          <w:lang w:eastAsia="ru-RU"/>
        </w:rPr>
        <w:t>11. Председатель Комиссии, заместитель председателя Комиссии и члены Комиссии несут персональную ответственность за выполнение возложенных на Комиссию задач.</w:t>
      </w:r>
    </w:p>
    <w:p w14:paraId="330153EF" w14:textId="77777777" w:rsidR="00426D4B" w:rsidRPr="00891D63" w:rsidRDefault="00426D4B" w:rsidP="00D82D77">
      <w:pPr>
        <w:tabs>
          <w:tab w:val="left" w:pos="1134"/>
        </w:tabs>
        <w:spacing w:after="0" w:line="240" w:lineRule="auto"/>
        <w:ind w:left="709"/>
        <w:jc w:val="both"/>
        <w:rPr>
          <w:rFonts w:cs="Arial"/>
          <w:color w:val="000000" w:themeColor="text1"/>
          <w:sz w:val="24"/>
          <w:szCs w:val="24"/>
          <w:lang w:eastAsia="ru-RU"/>
        </w:rPr>
      </w:pPr>
      <w:r w:rsidRPr="00891D63">
        <w:rPr>
          <w:rFonts w:cs="Arial"/>
          <w:color w:val="000000" w:themeColor="text1"/>
          <w:sz w:val="24"/>
          <w:szCs w:val="24"/>
          <w:lang w:eastAsia="ru-RU"/>
        </w:rPr>
        <w:t>12. Секретарь Комиссии:</w:t>
      </w:r>
    </w:p>
    <w:p w14:paraId="54FDB497" w14:textId="77777777" w:rsidR="00426D4B" w:rsidRPr="00891D63" w:rsidRDefault="00426D4B" w:rsidP="00D82D77">
      <w:pPr>
        <w:spacing w:after="0" w:line="240" w:lineRule="auto"/>
        <w:ind w:firstLine="851"/>
        <w:jc w:val="both"/>
        <w:rPr>
          <w:rFonts w:cs="Arial"/>
          <w:color w:val="000000" w:themeColor="text1"/>
          <w:sz w:val="24"/>
          <w:szCs w:val="24"/>
          <w:lang w:eastAsia="ru-RU"/>
        </w:rPr>
      </w:pPr>
      <w:r w:rsidRPr="00891D63">
        <w:rPr>
          <w:rFonts w:cs="Arial"/>
          <w:color w:val="000000" w:themeColor="text1"/>
          <w:sz w:val="24"/>
          <w:szCs w:val="24"/>
          <w:lang w:eastAsia="ru-RU"/>
        </w:rPr>
        <w:t>- формирует повестку дня заседания Комиссии;</w:t>
      </w:r>
    </w:p>
    <w:p w14:paraId="2405EA9C" w14:textId="77777777" w:rsidR="00426D4B" w:rsidRPr="00891D63" w:rsidRDefault="00426D4B" w:rsidP="00D82D77">
      <w:pPr>
        <w:spacing w:after="0" w:line="240" w:lineRule="auto"/>
        <w:ind w:firstLine="851"/>
        <w:jc w:val="both"/>
        <w:rPr>
          <w:rFonts w:cs="Arial"/>
          <w:color w:val="000000" w:themeColor="text1"/>
          <w:sz w:val="24"/>
          <w:szCs w:val="24"/>
          <w:lang w:eastAsia="ru-RU"/>
        </w:rPr>
      </w:pPr>
      <w:r w:rsidRPr="00891D63">
        <w:rPr>
          <w:rFonts w:cs="Arial"/>
          <w:color w:val="000000" w:themeColor="text1"/>
          <w:sz w:val="24"/>
          <w:szCs w:val="24"/>
          <w:lang w:eastAsia="ru-RU"/>
        </w:rPr>
        <w:t>- ведет и оформляет протокол заседания Комиссии;</w:t>
      </w:r>
    </w:p>
    <w:p w14:paraId="12062FC7" w14:textId="77777777" w:rsidR="00426D4B" w:rsidRPr="00891D63" w:rsidRDefault="00426D4B" w:rsidP="00D82D77">
      <w:pPr>
        <w:spacing w:after="0" w:line="240" w:lineRule="auto"/>
        <w:ind w:firstLine="851"/>
        <w:jc w:val="both"/>
        <w:rPr>
          <w:rFonts w:cs="Arial"/>
          <w:color w:val="000000" w:themeColor="text1"/>
          <w:sz w:val="24"/>
          <w:szCs w:val="24"/>
          <w:lang w:eastAsia="ru-RU"/>
        </w:rPr>
      </w:pPr>
      <w:r w:rsidRPr="00891D63">
        <w:rPr>
          <w:rFonts w:cs="Arial"/>
          <w:color w:val="000000" w:themeColor="text1"/>
          <w:sz w:val="24"/>
          <w:szCs w:val="24"/>
          <w:lang w:eastAsia="ru-RU"/>
        </w:rPr>
        <w:t>- обеспечивает Комиссию документами (материалами) по вопросам, рассматриваемым Комиссией;</w:t>
      </w:r>
    </w:p>
    <w:p w14:paraId="12639540" w14:textId="77777777" w:rsidR="00426D4B" w:rsidRPr="00891D63" w:rsidRDefault="00426D4B" w:rsidP="00D82D77">
      <w:pPr>
        <w:spacing w:after="0" w:line="240" w:lineRule="auto"/>
        <w:ind w:firstLine="851"/>
        <w:jc w:val="both"/>
        <w:rPr>
          <w:rFonts w:cs="Arial"/>
          <w:color w:val="000000" w:themeColor="text1"/>
          <w:sz w:val="24"/>
          <w:szCs w:val="24"/>
          <w:lang w:eastAsia="ru-RU"/>
        </w:rPr>
      </w:pPr>
      <w:r w:rsidRPr="00891D63">
        <w:rPr>
          <w:rFonts w:cs="Arial"/>
          <w:color w:val="000000" w:themeColor="text1"/>
          <w:sz w:val="24"/>
          <w:szCs w:val="24"/>
          <w:lang w:eastAsia="ru-RU"/>
        </w:rPr>
        <w:t>- обеспечивает своевременную подготовку всех необходимых материалов к очередному заседанию Комиссии;</w:t>
      </w:r>
    </w:p>
    <w:p w14:paraId="11617552" w14:textId="77777777" w:rsidR="00426D4B" w:rsidRPr="00891D63" w:rsidRDefault="00426D4B" w:rsidP="00D82D77">
      <w:pPr>
        <w:spacing w:after="0" w:line="240" w:lineRule="auto"/>
        <w:ind w:firstLine="851"/>
        <w:jc w:val="both"/>
        <w:rPr>
          <w:rFonts w:cs="Arial"/>
          <w:color w:val="000000" w:themeColor="text1"/>
          <w:sz w:val="24"/>
          <w:szCs w:val="24"/>
          <w:lang w:eastAsia="ru-RU"/>
        </w:rPr>
      </w:pPr>
      <w:r w:rsidRPr="00891D63">
        <w:rPr>
          <w:rFonts w:cs="Arial"/>
          <w:color w:val="000000" w:themeColor="text1"/>
          <w:sz w:val="24"/>
          <w:szCs w:val="24"/>
          <w:lang w:eastAsia="ru-RU"/>
        </w:rPr>
        <w:t>- обеспечивает сохранность документов Комиссии.</w:t>
      </w:r>
    </w:p>
    <w:p w14:paraId="62DE7FB0" w14:textId="77777777" w:rsidR="00426D4B" w:rsidRPr="00891D63" w:rsidRDefault="00426D4B" w:rsidP="00D82D77">
      <w:pPr>
        <w:spacing w:after="0" w:line="240" w:lineRule="auto"/>
        <w:ind w:firstLine="851"/>
        <w:jc w:val="both"/>
        <w:rPr>
          <w:rFonts w:cs="Arial"/>
          <w:color w:val="000000" w:themeColor="text1"/>
          <w:sz w:val="24"/>
          <w:szCs w:val="24"/>
          <w:lang w:eastAsia="ru-RU"/>
        </w:rPr>
      </w:pPr>
      <w:r w:rsidRPr="00891D63">
        <w:rPr>
          <w:rFonts w:cs="Arial"/>
          <w:color w:val="000000" w:themeColor="text1"/>
          <w:sz w:val="24"/>
          <w:szCs w:val="24"/>
          <w:lang w:eastAsia="ru-RU"/>
        </w:rPr>
        <w:t>Секретарь Комиссии не является ее членом и не имеет права голоса при принятии Комиссией решений.</w:t>
      </w:r>
    </w:p>
    <w:p w14:paraId="0CD565EC" w14:textId="77777777" w:rsidR="00426D4B" w:rsidRPr="00891D63" w:rsidRDefault="00426D4B" w:rsidP="00D82D77">
      <w:pPr>
        <w:tabs>
          <w:tab w:val="left" w:pos="1134"/>
        </w:tabs>
        <w:spacing w:after="0" w:line="240" w:lineRule="auto"/>
        <w:ind w:firstLine="709"/>
        <w:jc w:val="both"/>
        <w:rPr>
          <w:rFonts w:cs="Arial"/>
          <w:color w:val="000000" w:themeColor="text1"/>
          <w:sz w:val="24"/>
          <w:szCs w:val="24"/>
          <w:lang w:eastAsia="ru-RU"/>
        </w:rPr>
      </w:pPr>
      <w:r w:rsidRPr="00891D63">
        <w:rPr>
          <w:rFonts w:cs="Arial"/>
          <w:color w:val="000000" w:themeColor="text1"/>
          <w:sz w:val="24"/>
          <w:szCs w:val="24"/>
          <w:lang w:eastAsia="ru-RU"/>
        </w:rPr>
        <w:t>13. Заседание Комиссии считается правомочным, если на нем присутствует не менее половины от общего числа членов Комиссии.</w:t>
      </w:r>
    </w:p>
    <w:p w14:paraId="71B3C02F" w14:textId="77777777" w:rsidR="00426D4B" w:rsidRPr="00891D63" w:rsidRDefault="00426D4B" w:rsidP="00D82D77">
      <w:pPr>
        <w:tabs>
          <w:tab w:val="left" w:pos="1134"/>
        </w:tabs>
        <w:spacing w:after="0" w:line="240" w:lineRule="auto"/>
        <w:ind w:firstLine="709"/>
        <w:jc w:val="both"/>
        <w:rPr>
          <w:rFonts w:cs="Arial"/>
          <w:color w:val="000000" w:themeColor="text1"/>
          <w:sz w:val="24"/>
          <w:szCs w:val="24"/>
          <w:lang w:eastAsia="ru-RU"/>
        </w:rPr>
      </w:pPr>
      <w:r w:rsidRPr="00891D63">
        <w:rPr>
          <w:rFonts w:cs="Arial"/>
          <w:color w:val="000000" w:themeColor="text1"/>
          <w:sz w:val="24"/>
          <w:szCs w:val="24"/>
          <w:lang w:eastAsia="ru-RU"/>
        </w:rPr>
        <w:t>14. Заседание Комиссии проводится в очном либо заочном порядке. В случае необходимости допускается дистанционное заседание.</w:t>
      </w:r>
    </w:p>
    <w:p w14:paraId="17E0C6C9" w14:textId="46B3AA17" w:rsidR="00426D4B" w:rsidRPr="00891D63" w:rsidRDefault="00426D4B" w:rsidP="00D82D77">
      <w:pPr>
        <w:tabs>
          <w:tab w:val="left" w:pos="1134"/>
        </w:tabs>
        <w:spacing w:after="0" w:line="240" w:lineRule="auto"/>
        <w:ind w:firstLine="709"/>
        <w:jc w:val="both"/>
        <w:rPr>
          <w:rFonts w:cs="Arial"/>
          <w:color w:val="000000" w:themeColor="text1"/>
          <w:sz w:val="24"/>
          <w:szCs w:val="24"/>
          <w:lang w:eastAsia="ru-RU"/>
        </w:rPr>
      </w:pPr>
      <w:r w:rsidRPr="00891D63">
        <w:rPr>
          <w:rFonts w:cs="Arial"/>
          <w:color w:val="000000" w:themeColor="text1"/>
          <w:sz w:val="24"/>
          <w:szCs w:val="24"/>
          <w:lang w:eastAsia="ru-RU"/>
        </w:rPr>
        <w:t xml:space="preserve">15. Заявитель обращается в Комиссию через </w:t>
      </w:r>
      <w:r w:rsidR="00186285" w:rsidRPr="00891D63">
        <w:rPr>
          <w:rFonts w:cs="Arial"/>
          <w:color w:val="000000" w:themeColor="text1"/>
          <w:sz w:val="24"/>
          <w:szCs w:val="24"/>
          <w:lang w:eastAsia="ru-RU"/>
        </w:rPr>
        <w:t>Оператора Фонда по закупкам</w:t>
      </w:r>
      <w:r w:rsidRPr="00891D63">
        <w:rPr>
          <w:rFonts w:cs="Arial"/>
          <w:color w:val="000000" w:themeColor="text1"/>
          <w:sz w:val="24"/>
          <w:szCs w:val="24"/>
          <w:lang w:eastAsia="ru-RU"/>
        </w:rPr>
        <w:t xml:space="preserve"> в письменном (бумажном) или электронном (посредством веб-портала закупок) виде.</w:t>
      </w:r>
    </w:p>
    <w:p w14:paraId="759106A0" w14:textId="4AA444B4" w:rsidR="0045673F" w:rsidRPr="00891D63" w:rsidRDefault="0045673F" w:rsidP="00D82D77">
      <w:pPr>
        <w:tabs>
          <w:tab w:val="left" w:pos="1134"/>
        </w:tabs>
        <w:spacing w:after="0" w:line="240" w:lineRule="auto"/>
        <w:ind w:firstLine="709"/>
        <w:jc w:val="both"/>
        <w:rPr>
          <w:rFonts w:cs="Arial"/>
          <w:color w:val="000000" w:themeColor="text1"/>
          <w:sz w:val="24"/>
          <w:szCs w:val="24"/>
          <w:lang w:eastAsia="ru-RU"/>
        </w:rPr>
      </w:pPr>
      <w:r w:rsidRPr="00891D63">
        <w:rPr>
          <w:rFonts w:cs="Arial"/>
          <w:color w:val="000000" w:themeColor="text1"/>
          <w:sz w:val="24"/>
          <w:szCs w:val="24"/>
          <w:lang w:eastAsia="ru-RU"/>
        </w:rPr>
        <w:t>При этом Заявитель обращается в согласительную комиссию не позднее 10 (десяти) рабочих дней со дня, когда ему стало известно о включении его в Перечень, но не позднее 60 (шестидесяти) календарных дней со дня включения его в Перечень ненадежных потенциальных поставщиков (поставщиков) Фонда в связи с уклонением от заключения договора о закупках.</w:t>
      </w:r>
    </w:p>
    <w:p w14:paraId="2536BC4D" w14:textId="77777777" w:rsidR="00426D4B" w:rsidRPr="00891D63" w:rsidRDefault="00426D4B" w:rsidP="00D82D77">
      <w:pPr>
        <w:tabs>
          <w:tab w:val="left" w:pos="1134"/>
        </w:tabs>
        <w:spacing w:after="0" w:line="240" w:lineRule="auto"/>
        <w:ind w:left="709"/>
        <w:jc w:val="both"/>
        <w:rPr>
          <w:rFonts w:cs="Arial"/>
          <w:color w:val="000000" w:themeColor="text1"/>
          <w:sz w:val="24"/>
          <w:szCs w:val="24"/>
          <w:lang w:eastAsia="ru-RU"/>
        </w:rPr>
      </w:pPr>
      <w:r w:rsidRPr="00891D63">
        <w:rPr>
          <w:rFonts w:cs="Arial"/>
          <w:color w:val="000000" w:themeColor="text1"/>
          <w:sz w:val="24"/>
          <w:szCs w:val="24"/>
          <w:lang w:eastAsia="ru-RU"/>
        </w:rPr>
        <w:t>16. В обращении указываются:</w:t>
      </w:r>
    </w:p>
    <w:p w14:paraId="3FE2A10D" w14:textId="77777777" w:rsidR="00426D4B" w:rsidRPr="00891D63" w:rsidRDefault="00426D4B" w:rsidP="00C523ED">
      <w:pPr>
        <w:pStyle w:val="af8"/>
        <w:numPr>
          <w:ilvl w:val="3"/>
          <w:numId w:val="116"/>
        </w:numPr>
        <w:tabs>
          <w:tab w:val="left" w:pos="993"/>
        </w:tabs>
        <w:spacing w:after="0" w:line="240" w:lineRule="auto"/>
        <w:ind w:left="0" w:firstLine="709"/>
        <w:jc w:val="both"/>
        <w:rPr>
          <w:rFonts w:cs="Arial"/>
          <w:color w:val="000000" w:themeColor="text1"/>
          <w:sz w:val="24"/>
          <w:szCs w:val="24"/>
          <w:lang w:eastAsia="ru-RU"/>
        </w:rPr>
      </w:pPr>
      <w:r w:rsidRPr="00891D63">
        <w:rPr>
          <w:rFonts w:cs="Arial"/>
          <w:color w:val="000000" w:themeColor="text1"/>
          <w:sz w:val="24"/>
          <w:szCs w:val="24"/>
          <w:lang w:eastAsia="ru-RU"/>
        </w:rPr>
        <w:t>наименование органа, рассматривающего обращение;</w:t>
      </w:r>
    </w:p>
    <w:p w14:paraId="744949B5" w14:textId="77777777" w:rsidR="00426D4B" w:rsidRPr="00891D63" w:rsidRDefault="00426D4B" w:rsidP="00C523ED">
      <w:pPr>
        <w:pStyle w:val="af8"/>
        <w:numPr>
          <w:ilvl w:val="3"/>
          <w:numId w:val="116"/>
        </w:numPr>
        <w:tabs>
          <w:tab w:val="left" w:pos="993"/>
        </w:tabs>
        <w:spacing w:after="0" w:line="240" w:lineRule="auto"/>
        <w:ind w:left="0" w:firstLine="709"/>
        <w:jc w:val="both"/>
        <w:rPr>
          <w:rFonts w:cs="Arial"/>
          <w:color w:val="000000" w:themeColor="text1"/>
          <w:sz w:val="24"/>
          <w:szCs w:val="24"/>
          <w:lang w:eastAsia="ru-RU"/>
        </w:rPr>
      </w:pPr>
      <w:r w:rsidRPr="00891D63">
        <w:rPr>
          <w:rFonts w:cs="Arial"/>
          <w:color w:val="000000" w:themeColor="text1"/>
          <w:sz w:val="24"/>
          <w:szCs w:val="24"/>
          <w:lang w:eastAsia="ru-RU"/>
        </w:rPr>
        <w:t>фамилия, имя, отчество (если оно указано в документе, удостоверяющем личность), индивидуальный идентификационный номер, почтовый и (или) электронный адрес физического лица, осуществляющего предпринимательскую деятельность, либо наименование, почтовый и (или) электронный адрес, бизнес-идентификационный номер юридического лица, номер телефона;</w:t>
      </w:r>
    </w:p>
    <w:p w14:paraId="3A9DAABA" w14:textId="77777777" w:rsidR="00426D4B" w:rsidRPr="00891D63" w:rsidRDefault="00426D4B" w:rsidP="00C523ED">
      <w:pPr>
        <w:pStyle w:val="af8"/>
        <w:numPr>
          <w:ilvl w:val="3"/>
          <w:numId w:val="116"/>
        </w:numPr>
        <w:tabs>
          <w:tab w:val="left" w:pos="993"/>
        </w:tabs>
        <w:spacing w:after="0" w:line="240" w:lineRule="auto"/>
        <w:ind w:left="0" w:firstLine="709"/>
        <w:jc w:val="both"/>
        <w:rPr>
          <w:rFonts w:cs="Arial"/>
          <w:color w:val="000000" w:themeColor="text1"/>
          <w:sz w:val="24"/>
          <w:szCs w:val="24"/>
          <w:lang w:eastAsia="ru-RU"/>
        </w:rPr>
      </w:pPr>
      <w:r w:rsidRPr="00891D63">
        <w:rPr>
          <w:rFonts w:cs="Arial"/>
          <w:color w:val="000000" w:themeColor="text1"/>
          <w:sz w:val="24"/>
          <w:szCs w:val="24"/>
          <w:lang w:eastAsia="ru-RU"/>
        </w:rPr>
        <w:lastRenderedPageBreak/>
        <w:t>адрес фактического местонахождения (проживания) физического лица, осуществляющего предпринимательскую деятельность, или места нахождения юридического лица;</w:t>
      </w:r>
    </w:p>
    <w:p w14:paraId="4DAB72B8" w14:textId="77777777" w:rsidR="00426D4B" w:rsidRPr="00891D63" w:rsidRDefault="00426D4B" w:rsidP="00C523ED">
      <w:pPr>
        <w:pStyle w:val="af8"/>
        <w:numPr>
          <w:ilvl w:val="3"/>
          <w:numId w:val="116"/>
        </w:numPr>
        <w:tabs>
          <w:tab w:val="left" w:pos="993"/>
        </w:tabs>
        <w:spacing w:after="0" w:line="240" w:lineRule="auto"/>
        <w:ind w:left="0" w:firstLine="709"/>
        <w:jc w:val="both"/>
        <w:rPr>
          <w:rFonts w:cs="Arial"/>
          <w:color w:val="000000" w:themeColor="text1"/>
          <w:sz w:val="24"/>
          <w:szCs w:val="24"/>
          <w:lang w:eastAsia="ru-RU"/>
        </w:rPr>
      </w:pPr>
      <w:r w:rsidRPr="00891D63">
        <w:rPr>
          <w:rFonts w:cs="Arial"/>
          <w:color w:val="000000" w:themeColor="text1"/>
          <w:sz w:val="24"/>
          <w:szCs w:val="24"/>
          <w:lang w:eastAsia="ru-RU"/>
        </w:rPr>
        <w:t>обстоятельства, на которых Заявитель основывает свои требования;</w:t>
      </w:r>
    </w:p>
    <w:p w14:paraId="455CCBD1" w14:textId="77777777" w:rsidR="00426D4B" w:rsidRPr="00891D63" w:rsidRDefault="00426D4B" w:rsidP="00C523ED">
      <w:pPr>
        <w:pStyle w:val="af8"/>
        <w:numPr>
          <w:ilvl w:val="3"/>
          <w:numId w:val="116"/>
        </w:numPr>
        <w:tabs>
          <w:tab w:val="left" w:pos="993"/>
        </w:tabs>
        <w:spacing w:after="0" w:line="240" w:lineRule="auto"/>
        <w:ind w:left="0" w:firstLine="709"/>
        <w:jc w:val="both"/>
        <w:rPr>
          <w:rFonts w:cs="Arial"/>
          <w:color w:val="000000" w:themeColor="text1"/>
          <w:sz w:val="24"/>
          <w:szCs w:val="24"/>
          <w:lang w:eastAsia="ru-RU"/>
        </w:rPr>
      </w:pPr>
      <w:r w:rsidRPr="00891D63">
        <w:rPr>
          <w:rFonts w:cs="Arial"/>
          <w:color w:val="000000" w:themeColor="text1"/>
          <w:sz w:val="24"/>
          <w:szCs w:val="24"/>
          <w:lang w:eastAsia="ru-RU"/>
        </w:rPr>
        <w:t>дата подачи обращения;</w:t>
      </w:r>
    </w:p>
    <w:p w14:paraId="1403FC00" w14:textId="77777777" w:rsidR="00426D4B" w:rsidRPr="00891D63" w:rsidRDefault="00426D4B" w:rsidP="00C523ED">
      <w:pPr>
        <w:pStyle w:val="af8"/>
        <w:numPr>
          <w:ilvl w:val="3"/>
          <w:numId w:val="116"/>
        </w:numPr>
        <w:tabs>
          <w:tab w:val="left" w:pos="993"/>
        </w:tabs>
        <w:spacing w:after="0" w:line="240" w:lineRule="auto"/>
        <w:ind w:left="0" w:firstLine="709"/>
        <w:jc w:val="both"/>
        <w:rPr>
          <w:rFonts w:cs="Arial"/>
          <w:color w:val="000000" w:themeColor="text1"/>
          <w:sz w:val="24"/>
          <w:szCs w:val="24"/>
          <w:lang w:eastAsia="ru-RU"/>
        </w:rPr>
      </w:pPr>
      <w:r w:rsidRPr="00891D63">
        <w:rPr>
          <w:rFonts w:cs="Arial"/>
          <w:color w:val="000000" w:themeColor="text1"/>
          <w:sz w:val="24"/>
          <w:szCs w:val="24"/>
          <w:lang w:eastAsia="ru-RU"/>
        </w:rPr>
        <w:t>перечень прилагаемых к обращению документов;</w:t>
      </w:r>
    </w:p>
    <w:p w14:paraId="77E75520" w14:textId="77777777" w:rsidR="00426D4B" w:rsidRPr="00891D63" w:rsidRDefault="00426D4B" w:rsidP="00C523ED">
      <w:pPr>
        <w:pStyle w:val="af8"/>
        <w:numPr>
          <w:ilvl w:val="3"/>
          <w:numId w:val="116"/>
        </w:numPr>
        <w:tabs>
          <w:tab w:val="left" w:pos="993"/>
        </w:tabs>
        <w:spacing w:after="0" w:line="240" w:lineRule="auto"/>
        <w:ind w:left="0" w:firstLine="709"/>
        <w:jc w:val="both"/>
        <w:rPr>
          <w:rFonts w:cs="Arial"/>
          <w:color w:val="000000" w:themeColor="text1"/>
          <w:sz w:val="24"/>
          <w:szCs w:val="24"/>
          <w:lang w:eastAsia="ru-RU"/>
        </w:rPr>
      </w:pPr>
      <w:r w:rsidRPr="00891D63">
        <w:rPr>
          <w:rFonts w:cs="Arial"/>
          <w:color w:val="000000" w:themeColor="text1"/>
          <w:sz w:val="24"/>
          <w:szCs w:val="24"/>
          <w:lang w:eastAsia="ru-RU"/>
        </w:rPr>
        <w:t>иные сведения, относящиеся к предмету обращения.</w:t>
      </w:r>
    </w:p>
    <w:p w14:paraId="00B9B79F" w14:textId="77777777" w:rsidR="00426D4B" w:rsidRPr="00891D63" w:rsidRDefault="00426D4B" w:rsidP="00D82D77">
      <w:pPr>
        <w:tabs>
          <w:tab w:val="left" w:pos="1134"/>
        </w:tabs>
        <w:spacing w:after="0" w:line="240" w:lineRule="auto"/>
        <w:ind w:left="709"/>
        <w:jc w:val="both"/>
        <w:rPr>
          <w:rFonts w:cs="Arial"/>
          <w:color w:val="000000" w:themeColor="text1"/>
          <w:sz w:val="24"/>
          <w:szCs w:val="24"/>
          <w:lang w:eastAsia="ru-RU"/>
        </w:rPr>
      </w:pPr>
      <w:r w:rsidRPr="00891D63">
        <w:rPr>
          <w:rFonts w:cs="Arial"/>
          <w:color w:val="000000" w:themeColor="text1"/>
          <w:sz w:val="24"/>
          <w:szCs w:val="24"/>
          <w:lang w:eastAsia="ru-RU"/>
        </w:rPr>
        <w:t>17. К обращению прилагаются следующие документы:</w:t>
      </w:r>
    </w:p>
    <w:p w14:paraId="6FC60023" w14:textId="77777777" w:rsidR="00426D4B" w:rsidRPr="00891D63" w:rsidRDefault="00426D4B" w:rsidP="00C523ED">
      <w:pPr>
        <w:pStyle w:val="af8"/>
        <w:numPr>
          <w:ilvl w:val="0"/>
          <w:numId w:val="117"/>
        </w:numPr>
        <w:tabs>
          <w:tab w:val="left" w:pos="993"/>
        </w:tabs>
        <w:spacing w:after="0" w:line="240" w:lineRule="auto"/>
        <w:ind w:left="0" w:firstLine="709"/>
        <w:jc w:val="both"/>
        <w:rPr>
          <w:rFonts w:cs="Arial"/>
          <w:color w:val="000000" w:themeColor="text1"/>
          <w:sz w:val="24"/>
          <w:szCs w:val="24"/>
          <w:lang w:eastAsia="ru-RU"/>
        </w:rPr>
      </w:pPr>
      <w:r w:rsidRPr="00891D63">
        <w:rPr>
          <w:rFonts w:cs="Arial"/>
          <w:color w:val="000000" w:themeColor="text1"/>
          <w:sz w:val="24"/>
          <w:szCs w:val="24"/>
          <w:lang w:eastAsia="ru-RU"/>
        </w:rPr>
        <w:t>документы, подтверждающие обоснованность обращения;</w:t>
      </w:r>
    </w:p>
    <w:p w14:paraId="1A003375" w14:textId="77777777" w:rsidR="00426D4B" w:rsidRPr="00891D63" w:rsidRDefault="00426D4B" w:rsidP="00C523ED">
      <w:pPr>
        <w:pStyle w:val="af8"/>
        <w:numPr>
          <w:ilvl w:val="0"/>
          <w:numId w:val="117"/>
        </w:numPr>
        <w:tabs>
          <w:tab w:val="left" w:pos="993"/>
        </w:tabs>
        <w:spacing w:after="0" w:line="240" w:lineRule="auto"/>
        <w:ind w:left="0" w:firstLine="709"/>
        <w:jc w:val="both"/>
        <w:rPr>
          <w:rFonts w:cs="Arial"/>
          <w:color w:val="000000" w:themeColor="text1"/>
          <w:sz w:val="24"/>
          <w:szCs w:val="24"/>
          <w:lang w:eastAsia="ru-RU"/>
        </w:rPr>
      </w:pPr>
      <w:r w:rsidRPr="00891D63">
        <w:rPr>
          <w:rFonts w:cs="Arial"/>
          <w:color w:val="000000" w:themeColor="text1"/>
          <w:sz w:val="24"/>
          <w:szCs w:val="24"/>
          <w:lang w:eastAsia="ru-RU"/>
        </w:rPr>
        <w:t>документ(ы), подтверждающий(ие) право подписания обращения уполномоченным лицом Заявителя (не предоставляется в случае, если обращение подписано первым руководителем Заявителя);</w:t>
      </w:r>
    </w:p>
    <w:p w14:paraId="14C2CE5F" w14:textId="77777777" w:rsidR="00426D4B" w:rsidRPr="00891D63" w:rsidRDefault="00426D4B" w:rsidP="00C523ED">
      <w:pPr>
        <w:pStyle w:val="af8"/>
        <w:numPr>
          <w:ilvl w:val="0"/>
          <w:numId w:val="117"/>
        </w:numPr>
        <w:tabs>
          <w:tab w:val="left" w:pos="993"/>
        </w:tabs>
        <w:spacing w:after="0" w:line="240" w:lineRule="auto"/>
        <w:ind w:left="0" w:firstLine="709"/>
        <w:jc w:val="both"/>
        <w:rPr>
          <w:rFonts w:cs="Arial"/>
          <w:color w:val="000000" w:themeColor="text1"/>
          <w:sz w:val="24"/>
          <w:szCs w:val="24"/>
          <w:lang w:eastAsia="ru-RU"/>
        </w:rPr>
      </w:pPr>
      <w:r w:rsidRPr="00891D63">
        <w:rPr>
          <w:rFonts w:cs="Arial"/>
          <w:color w:val="000000" w:themeColor="text1"/>
          <w:sz w:val="24"/>
          <w:szCs w:val="24"/>
          <w:lang w:eastAsia="ru-RU"/>
        </w:rPr>
        <w:t>документ, содержащий сведения о государственной регистрации потенциального поставщика, выданный в соответствии с законодательством Республики Казахстан.</w:t>
      </w:r>
    </w:p>
    <w:p w14:paraId="1073D533" w14:textId="77777777" w:rsidR="00426D4B" w:rsidRPr="00891D63" w:rsidRDefault="00426D4B" w:rsidP="00D82D77">
      <w:pPr>
        <w:tabs>
          <w:tab w:val="left" w:pos="1134"/>
        </w:tabs>
        <w:spacing w:after="0" w:line="240" w:lineRule="auto"/>
        <w:ind w:left="709"/>
        <w:jc w:val="both"/>
        <w:rPr>
          <w:rFonts w:cs="Arial"/>
          <w:color w:val="000000" w:themeColor="text1"/>
          <w:sz w:val="24"/>
          <w:szCs w:val="24"/>
          <w:lang w:eastAsia="ru-RU"/>
        </w:rPr>
      </w:pPr>
      <w:r w:rsidRPr="00891D63">
        <w:rPr>
          <w:rFonts w:cs="Arial"/>
          <w:color w:val="000000" w:themeColor="text1"/>
          <w:sz w:val="24"/>
          <w:szCs w:val="24"/>
          <w:lang w:eastAsia="ru-RU"/>
        </w:rPr>
        <w:t>18. Анонимные обращения не рассматриваются.</w:t>
      </w:r>
    </w:p>
    <w:p w14:paraId="46C6D254" w14:textId="77777777" w:rsidR="00426D4B" w:rsidRPr="00891D63" w:rsidRDefault="00426D4B" w:rsidP="00D82D77">
      <w:pPr>
        <w:tabs>
          <w:tab w:val="left" w:pos="1134"/>
        </w:tabs>
        <w:spacing w:after="0" w:line="240" w:lineRule="auto"/>
        <w:ind w:firstLine="709"/>
        <w:jc w:val="both"/>
        <w:rPr>
          <w:rFonts w:cs="Arial"/>
          <w:color w:val="000000" w:themeColor="text1"/>
          <w:sz w:val="24"/>
          <w:szCs w:val="24"/>
          <w:lang w:eastAsia="ru-RU"/>
        </w:rPr>
      </w:pPr>
      <w:r w:rsidRPr="00891D63">
        <w:rPr>
          <w:rFonts w:cs="Arial"/>
          <w:color w:val="000000" w:themeColor="text1"/>
          <w:sz w:val="24"/>
          <w:szCs w:val="24"/>
          <w:lang w:eastAsia="ru-RU"/>
        </w:rPr>
        <w:t>19. Обращение Заявителя рассматривается в срок не более 20 рабочих дней с момента регистрации обращения.</w:t>
      </w:r>
    </w:p>
    <w:p w14:paraId="547FC152" w14:textId="1CC71DC4" w:rsidR="00426D4B" w:rsidRPr="00891D63" w:rsidRDefault="00426D4B" w:rsidP="00D82D77">
      <w:pPr>
        <w:tabs>
          <w:tab w:val="left" w:pos="1134"/>
        </w:tabs>
        <w:spacing w:after="0" w:line="240" w:lineRule="auto"/>
        <w:ind w:firstLine="709"/>
        <w:jc w:val="both"/>
        <w:rPr>
          <w:rFonts w:cs="Arial"/>
          <w:color w:val="000000" w:themeColor="text1"/>
          <w:sz w:val="24"/>
          <w:szCs w:val="24"/>
          <w:lang w:eastAsia="ru-RU"/>
        </w:rPr>
      </w:pPr>
      <w:r w:rsidRPr="00891D63">
        <w:rPr>
          <w:rFonts w:cs="Arial"/>
          <w:color w:val="000000" w:themeColor="text1"/>
          <w:sz w:val="24"/>
          <w:szCs w:val="24"/>
          <w:lang w:eastAsia="ru-RU"/>
        </w:rPr>
        <w:t xml:space="preserve">20. </w:t>
      </w:r>
      <w:r w:rsidR="00186285" w:rsidRPr="00891D63">
        <w:rPr>
          <w:rFonts w:cs="Arial"/>
          <w:color w:val="000000" w:themeColor="text1"/>
          <w:sz w:val="24"/>
          <w:szCs w:val="24"/>
          <w:lang w:eastAsia="ru-RU"/>
        </w:rPr>
        <w:t xml:space="preserve">Оператор Фонда по закупкам </w:t>
      </w:r>
      <w:r w:rsidRPr="00891D63">
        <w:rPr>
          <w:rFonts w:cs="Arial"/>
          <w:color w:val="000000" w:themeColor="text1"/>
          <w:sz w:val="24"/>
          <w:szCs w:val="24"/>
          <w:lang w:eastAsia="ru-RU"/>
        </w:rPr>
        <w:t>вправе запросить пояснения по изложенным в обращении доводам Заявителя у Заказчика.</w:t>
      </w:r>
    </w:p>
    <w:p w14:paraId="44285AB4" w14:textId="77777777" w:rsidR="00426D4B" w:rsidRPr="00891D63" w:rsidRDefault="00426D4B" w:rsidP="00D82D77">
      <w:pPr>
        <w:tabs>
          <w:tab w:val="left" w:pos="1134"/>
        </w:tabs>
        <w:spacing w:after="0" w:line="240" w:lineRule="auto"/>
        <w:ind w:firstLine="709"/>
        <w:jc w:val="both"/>
        <w:rPr>
          <w:rFonts w:cs="Arial"/>
          <w:color w:val="000000" w:themeColor="text1"/>
          <w:sz w:val="24"/>
          <w:szCs w:val="24"/>
          <w:lang w:eastAsia="ru-RU"/>
        </w:rPr>
      </w:pPr>
      <w:r w:rsidRPr="00891D63">
        <w:rPr>
          <w:rFonts w:cs="Arial"/>
          <w:color w:val="000000" w:themeColor="text1"/>
          <w:sz w:val="24"/>
          <w:szCs w:val="24"/>
          <w:lang w:eastAsia="ru-RU"/>
        </w:rPr>
        <w:t>21. Заказчик обязан представить ответ на запрос в течение 3 (трех) рабочих дней со дня его поступления.</w:t>
      </w:r>
    </w:p>
    <w:p w14:paraId="5B2C8527" w14:textId="05B03566" w:rsidR="00426D4B" w:rsidRPr="00891D63" w:rsidRDefault="00426D4B" w:rsidP="00D82D77">
      <w:pPr>
        <w:tabs>
          <w:tab w:val="left" w:pos="1134"/>
        </w:tabs>
        <w:spacing w:after="0" w:line="240" w:lineRule="auto"/>
        <w:ind w:firstLine="709"/>
        <w:jc w:val="both"/>
        <w:rPr>
          <w:rFonts w:cs="Arial"/>
          <w:color w:val="000000" w:themeColor="text1"/>
          <w:sz w:val="24"/>
          <w:szCs w:val="24"/>
          <w:lang w:eastAsia="ru-RU"/>
        </w:rPr>
      </w:pPr>
      <w:r w:rsidRPr="00891D63">
        <w:rPr>
          <w:rFonts w:cs="Arial"/>
          <w:color w:val="000000" w:themeColor="text1"/>
          <w:sz w:val="24"/>
          <w:szCs w:val="24"/>
          <w:lang w:eastAsia="ru-RU"/>
        </w:rPr>
        <w:t xml:space="preserve">22. </w:t>
      </w:r>
      <w:r w:rsidR="00186285" w:rsidRPr="00891D63">
        <w:rPr>
          <w:rFonts w:cs="Arial"/>
          <w:color w:val="000000" w:themeColor="text1"/>
          <w:sz w:val="24"/>
          <w:szCs w:val="24"/>
          <w:lang w:eastAsia="ru-RU"/>
        </w:rPr>
        <w:t xml:space="preserve">Оператор Фонда по закупкам </w:t>
      </w:r>
      <w:r w:rsidRPr="00891D63">
        <w:rPr>
          <w:rFonts w:cs="Arial"/>
          <w:color w:val="000000" w:themeColor="text1"/>
          <w:sz w:val="24"/>
          <w:szCs w:val="24"/>
          <w:lang w:eastAsia="ru-RU"/>
        </w:rPr>
        <w:t>обязана в течение 5 (пяти) рабочих дней со дня регистрации обращения направить материалы секретарю Комиссии.</w:t>
      </w:r>
    </w:p>
    <w:p w14:paraId="55FD1A3C" w14:textId="32EF75F2" w:rsidR="00426D4B" w:rsidRPr="00891D63" w:rsidRDefault="00426D4B" w:rsidP="00D82D77">
      <w:pPr>
        <w:spacing w:after="0" w:line="240" w:lineRule="auto"/>
        <w:ind w:firstLine="709"/>
        <w:jc w:val="both"/>
        <w:rPr>
          <w:rFonts w:cs="Arial"/>
          <w:color w:val="000000" w:themeColor="text1"/>
          <w:sz w:val="24"/>
          <w:szCs w:val="24"/>
          <w:lang w:eastAsia="ru-RU"/>
        </w:rPr>
      </w:pPr>
      <w:r w:rsidRPr="00891D63">
        <w:rPr>
          <w:rFonts w:cs="Arial"/>
          <w:color w:val="000000" w:themeColor="text1"/>
          <w:sz w:val="24"/>
          <w:szCs w:val="24"/>
          <w:lang w:eastAsia="ru-RU"/>
        </w:rPr>
        <w:t xml:space="preserve">За полноту и достоверность представленных материалов </w:t>
      </w:r>
      <w:r w:rsidR="00186285" w:rsidRPr="00891D63">
        <w:rPr>
          <w:rFonts w:cs="Arial"/>
          <w:color w:val="000000" w:themeColor="text1"/>
          <w:sz w:val="24"/>
          <w:szCs w:val="24"/>
          <w:lang w:eastAsia="ru-RU"/>
        </w:rPr>
        <w:t>О</w:t>
      </w:r>
      <w:r w:rsidRPr="00891D63">
        <w:rPr>
          <w:rFonts w:cs="Arial"/>
          <w:color w:val="000000" w:themeColor="text1"/>
          <w:sz w:val="24"/>
          <w:szCs w:val="24"/>
          <w:lang w:eastAsia="ru-RU"/>
        </w:rPr>
        <w:t>ператор Фонда по закупкам несет персональную ответственность.</w:t>
      </w:r>
    </w:p>
    <w:p w14:paraId="69E44D4E" w14:textId="77777777" w:rsidR="00426D4B" w:rsidRPr="00891D63" w:rsidRDefault="00426D4B" w:rsidP="00D82D77">
      <w:pPr>
        <w:tabs>
          <w:tab w:val="left" w:pos="1134"/>
        </w:tabs>
        <w:spacing w:after="0" w:line="240" w:lineRule="auto"/>
        <w:ind w:firstLine="709"/>
        <w:jc w:val="both"/>
        <w:rPr>
          <w:rFonts w:cs="Arial"/>
          <w:color w:val="000000" w:themeColor="text1"/>
          <w:sz w:val="24"/>
          <w:szCs w:val="24"/>
          <w:lang w:eastAsia="ru-RU"/>
        </w:rPr>
      </w:pPr>
      <w:r w:rsidRPr="00891D63">
        <w:rPr>
          <w:rFonts w:cs="Arial"/>
          <w:color w:val="000000" w:themeColor="text1"/>
          <w:sz w:val="24"/>
          <w:szCs w:val="24"/>
          <w:lang w:eastAsia="ru-RU"/>
        </w:rPr>
        <w:t>23. Секретарь Комиссии в течение 2 (двух) рабочих дней со дня поступления материалов в Комиссию:</w:t>
      </w:r>
    </w:p>
    <w:p w14:paraId="76769D8C" w14:textId="77777777" w:rsidR="00426D4B" w:rsidRPr="00891D63" w:rsidRDefault="00426D4B" w:rsidP="00D82D77">
      <w:pPr>
        <w:spacing w:after="0" w:line="240" w:lineRule="auto"/>
        <w:ind w:firstLine="709"/>
        <w:jc w:val="both"/>
        <w:rPr>
          <w:rFonts w:cs="Arial"/>
          <w:color w:val="000000" w:themeColor="text1"/>
          <w:sz w:val="24"/>
          <w:szCs w:val="24"/>
          <w:lang w:eastAsia="ru-RU"/>
        </w:rPr>
      </w:pPr>
      <w:r w:rsidRPr="00891D63">
        <w:rPr>
          <w:rFonts w:cs="Arial"/>
          <w:color w:val="000000" w:themeColor="text1"/>
          <w:sz w:val="24"/>
          <w:szCs w:val="24"/>
          <w:lang w:eastAsia="ru-RU"/>
        </w:rPr>
        <w:t>- формирует повестку дня заседания Комиссии и направляет ее на утверждение председателю Комиссии;</w:t>
      </w:r>
    </w:p>
    <w:p w14:paraId="3F86F97F" w14:textId="77777777" w:rsidR="00426D4B" w:rsidRPr="00891D63" w:rsidRDefault="00426D4B" w:rsidP="00D82D77">
      <w:pPr>
        <w:spacing w:after="0" w:line="240" w:lineRule="auto"/>
        <w:ind w:firstLine="709"/>
        <w:jc w:val="both"/>
        <w:rPr>
          <w:rFonts w:cs="Arial"/>
          <w:color w:val="000000" w:themeColor="text1"/>
          <w:sz w:val="24"/>
          <w:szCs w:val="24"/>
          <w:lang w:eastAsia="ru-RU"/>
        </w:rPr>
      </w:pPr>
      <w:r w:rsidRPr="00891D63">
        <w:rPr>
          <w:rFonts w:cs="Arial"/>
          <w:color w:val="000000" w:themeColor="text1"/>
          <w:sz w:val="24"/>
          <w:szCs w:val="24"/>
          <w:lang w:eastAsia="ru-RU"/>
        </w:rPr>
        <w:t>- направляет членам Комиссии для рассмотрения представленные материалы, а также утвержденную повестку дня заседания Комиссии.</w:t>
      </w:r>
    </w:p>
    <w:p w14:paraId="381E5DDF" w14:textId="77777777" w:rsidR="00426D4B" w:rsidRPr="00891D63" w:rsidRDefault="00426D4B" w:rsidP="00D82D77">
      <w:pPr>
        <w:spacing w:after="0" w:line="240" w:lineRule="auto"/>
        <w:ind w:firstLine="709"/>
        <w:jc w:val="both"/>
        <w:rPr>
          <w:rFonts w:cs="Arial"/>
          <w:color w:val="000000" w:themeColor="text1"/>
          <w:sz w:val="24"/>
          <w:szCs w:val="24"/>
          <w:lang w:eastAsia="ru-RU"/>
        </w:rPr>
      </w:pPr>
      <w:r w:rsidRPr="00891D63">
        <w:rPr>
          <w:rFonts w:cs="Arial"/>
          <w:color w:val="000000" w:themeColor="text1"/>
          <w:sz w:val="24"/>
          <w:szCs w:val="24"/>
          <w:lang w:eastAsia="ru-RU"/>
        </w:rPr>
        <w:t>Ознакомление с материалами, выносимыми на рассмотрение Комиссии, допускается посредством системы электронного документооборота или корпоративной электронной почты.</w:t>
      </w:r>
    </w:p>
    <w:p w14:paraId="0003FA99" w14:textId="77777777" w:rsidR="00426D4B" w:rsidRPr="00891D63" w:rsidRDefault="00426D4B" w:rsidP="00D82D77">
      <w:pPr>
        <w:tabs>
          <w:tab w:val="left" w:pos="1134"/>
        </w:tabs>
        <w:spacing w:after="0" w:line="240" w:lineRule="auto"/>
        <w:ind w:firstLine="709"/>
        <w:jc w:val="both"/>
        <w:rPr>
          <w:rFonts w:cs="Arial"/>
          <w:color w:val="000000" w:themeColor="text1"/>
          <w:sz w:val="24"/>
          <w:szCs w:val="24"/>
          <w:lang w:eastAsia="ru-RU"/>
        </w:rPr>
      </w:pPr>
      <w:r w:rsidRPr="00891D63">
        <w:rPr>
          <w:rFonts w:cs="Arial"/>
          <w:color w:val="000000" w:themeColor="text1"/>
          <w:sz w:val="24"/>
          <w:szCs w:val="24"/>
          <w:lang w:eastAsia="ru-RU"/>
        </w:rPr>
        <w:t>24. Комиссия рассматривает обращение и выносит решение в течение 10 (десяти) рабочих дней со дня поступления материалов на рассмотрение Комиссии.</w:t>
      </w:r>
    </w:p>
    <w:p w14:paraId="33B1771B" w14:textId="77777777" w:rsidR="00426D4B" w:rsidRPr="00891D63" w:rsidRDefault="00426D4B" w:rsidP="00D82D77">
      <w:pPr>
        <w:tabs>
          <w:tab w:val="left" w:pos="1134"/>
        </w:tabs>
        <w:spacing w:after="0" w:line="240" w:lineRule="auto"/>
        <w:ind w:firstLine="709"/>
        <w:jc w:val="both"/>
        <w:rPr>
          <w:rFonts w:cs="Arial"/>
          <w:color w:val="000000" w:themeColor="text1"/>
          <w:sz w:val="24"/>
          <w:szCs w:val="24"/>
          <w:lang w:eastAsia="ru-RU"/>
        </w:rPr>
      </w:pPr>
      <w:r w:rsidRPr="00891D63">
        <w:rPr>
          <w:rFonts w:cs="Arial"/>
          <w:color w:val="000000" w:themeColor="text1"/>
          <w:sz w:val="24"/>
          <w:szCs w:val="24"/>
          <w:lang w:eastAsia="ru-RU"/>
        </w:rPr>
        <w:t>25. Решение по обращению принимается простым большинством голосов от общего числа присутствующих членов Комиссии. В случае равенства голосов, голос председателя Комиссии является решающим.</w:t>
      </w:r>
    </w:p>
    <w:p w14:paraId="3A331124" w14:textId="77777777" w:rsidR="00426D4B" w:rsidRPr="00891D63" w:rsidRDefault="00426D4B" w:rsidP="00D82D77">
      <w:pPr>
        <w:spacing w:after="0" w:line="240" w:lineRule="auto"/>
        <w:ind w:firstLine="709"/>
        <w:jc w:val="both"/>
        <w:rPr>
          <w:rFonts w:cs="Arial"/>
          <w:color w:val="000000" w:themeColor="text1"/>
          <w:sz w:val="24"/>
          <w:szCs w:val="24"/>
          <w:lang w:eastAsia="ru-RU"/>
        </w:rPr>
      </w:pPr>
      <w:r w:rsidRPr="00891D63">
        <w:rPr>
          <w:rFonts w:cs="Arial"/>
          <w:color w:val="000000" w:themeColor="text1"/>
          <w:sz w:val="24"/>
          <w:szCs w:val="24"/>
          <w:lang w:eastAsia="ru-RU"/>
        </w:rPr>
        <w:t>Каждый член Комиссии вправе письменно выразить свое особое мнение по принятому решению.</w:t>
      </w:r>
    </w:p>
    <w:p w14:paraId="54255A92" w14:textId="77777777" w:rsidR="00426D4B" w:rsidRPr="00891D63" w:rsidRDefault="00426D4B" w:rsidP="00D82D77">
      <w:pPr>
        <w:spacing w:after="0" w:line="240" w:lineRule="auto"/>
        <w:ind w:firstLine="709"/>
        <w:jc w:val="both"/>
        <w:rPr>
          <w:rFonts w:cs="Arial"/>
          <w:color w:val="000000" w:themeColor="text1"/>
          <w:sz w:val="24"/>
          <w:szCs w:val="24"/>
          <w:lang w:eastAsia="ru-RU"/>
        </w:rPr>
      </w:pPr>
      <w:r w:rsidRPr="00891D63">
        <w:rPr>
          <w:rFonts w:cs="Arial"/>
          <w:color w:val="000000" w:themeColor="text1"/>
          <w:sz w:val="24"/>
          <w:szCs w:val="24"/>
          <w:lang w:eastAsia="ru-RU"/>
        </w:rPr>
        <w:t>Передача права голоса члена Комиссии другому лицу не допускается.</w:t>
      </w:r>
    </w:p>
    <w:p w14:paraId="381075F2" w14:textId="77777777" w:rsidR="00426D4B" w:rsidRPr="00891D63" w:rsidRDefault="00426D4B" w:rsidP="00D82D77">
      <w:pPr>
        <w:tabs>
          <w:tab w:val="left" w:pos="1134"/>
        </w:tabs>
        <w:spacing w:after="0" w:line="240" w:lineRule="auto"/>
        <w:ind w:firstLine="709"/>
        <w:jc w:val="both"/>
        <w:rPr>
          <w:rFonts w:cs="Arial"/>
          <w:color w:val="000000" w:themeColor="text1"/>
          <w:sz w:val="24"/>
          <w:szCs w:val="24"/>
          <w:lang w:eastAsia="ru-RU"/>
        </w:rPr>
      </w:pPr>
      <w:r w:rsidRPr="00891D63">
        <w:rPr>
          <w:rFonts w:cs="Arial"/>
          <w:color w:val="000000" w:themeColor="text1"/>
          <w:sz w:val="24"/>
          <w:szCs w:val="24"/>
          <w:lang w:eastAsia="ru-RU"/>
        </w:rPr>
        <w:t>26. Итоги заседания и решение Комиссии оформляются в виде протокола, который подписывается председателем Комиссии, заместителем председателя Комиссии, членами Комиссии и секретарем Комиссии.</w:t>
      </w:r>
    </w:p>
    <w:p w14:paraId="6A8995C2" w14:textId="77777777" w:rsidR="00426D4B" w:rsidRPr="00891D63" w:rsidRDefault="00426D4B" w:rsidP="00D82D77">
      <w:pPr>
        <w:tabs>
          <w:tab w:val="left" w:pos="1134"/>
        </w:tabs>
        <w:spacing w:after="0" w:line="240" w:lineRule="auto"/>
        <w:ind w:left="709"/>
        <w:jc w:val="both"/>
        <w:rPr>
          <w:rFonts w:cs="Arial"/>
          <w:color w:val="000000" w:themeColor="text1"/>
          <w:sz w:val="24"/>
          <w:szCs w:val="24"/>
          <w:lang w:eastAsia="ru-RU"/>
        </w:rPr>
      </w:pPr>
      <w:r w:rsidRPr="00891D63">
        <w:rPr>
          <w:rFonts w:cs="Arial"/>
          <w:color w:val="000000" w:themeColor="text1"/>
          <w:sz w:val="24"/>
          <w:szCs w:val="24"/>
          <w:lang w:eastAsia="ru-RU"/>
        </w:rPr>
        <w:lastRenderedPageBreak/>
        <w:t>27. Решения Комиссии являются обязательными для исполнения.</w:t>
      </w:r>
    </w:p>
    <w:p w14:paraId="3B43334E" w14:textId="77777777" w:rsidR="00426D4B" w:rsidRPr="00891D63" w:rsidRDefault="00426D4B" w:rsidP="00D82D77">
      <w:pPr>
        <w:tabs>
          <w:tab w:val="left" w:pos="1134"/>
        </w:tabs>
        <w:spacing w:after="0" w:line="240" w:lineRule="auto"/>
        <w:ind w:firstLine="709"/>
        <w:jc w:val="both"/>
        <w:rPr>
          <w:rFonts w:cs="Arial"/>
          <w:color w:val="000000" w:themeColor="text1"/>
          <w:sz w:val="24"/>
          <w:szCs w:val="24"/>
          <w:lang w:eastAsia="ru-RU"/>
        </w:rPr>
      </w:pPr>
      <w:r w:rsidRPr="00891D63">
        <w:rPr>
          <w:rFonts w:cs="Arial"/>
          <w:color w:val="000000" w:themeColor="text1"/>
          <w:sz w:val="24"/>
          <w:szCs w:val="24"/>
          <w:lang w:eastAsia="ru-RU"/>
        </w:rPr>
        <w:t>28. Протоколы заседаний Комиссии и материалы к ним хранятся у секретаря Комиссии.</w:t>
      </w:r>
    </w:p>
    <w:p w14:paraId="1C140C88" w14:textId="1D2D00EF" w:rsidR="00426D4B" w:rsidRPr="00891D63" w:rsidRDefault="00426D4B" w:rsidP="00D82D77">
      <w:pPr>
        <w:tabs>
          <w:tab w:val="left" w:pos="1134"/>
        </w:tabs>
        <w:spacing w:after="0" w:line="240" w:lineRule="auto"/>
        <w:ind w:firstLine="709"/>
        <w:jc w:val="both"/>
        <w:rPr>
          <w:rFonts w:cs="Arial"/>
          <w:color w:val="000000" w:themeColor="text1"/>
          <w:sz w:val="24"/>
          <w:szCs w:val="24"/>
          <w:lang w:eastAsia="ru-RU"/>
        </w:rPr>
      </w:pPr>
      <w:r w:rsidRPr="00891D63">
        <w:rPr>
          <w:rFonts w:cs="Arial"/>
          <w:color w:val="000000" w:themeColor="text1"/>
          <w:sz w:val="24"/>
          <w:szCs w:val="24"/>
          <w:lang w:eastAsia="ru-RU"/>
        </w:rPr>
        <w:t xml:space="preserve">29. Секретарь Комиссии направляет подписанный протокол заседания Комиссии </w:t>
      </w:r>
      <w:r w:rsidR="00186285" w:rsidRPr="00891D63">
        <w:rPr>
          <w:rFonts w:cs="Arial"/>
          <w:color w:val="000000" w:themeColor="text1"/>
          <w:sz w:val="24"/>
          <w:szCs w:val="24"/>
          <w:lang w:eastAsia="ru-RU"/>
        </w:rPr>
        <w:t xml:space="preserve">Оператору Фонда по закупкам </w:t>
      </w:r>
      <w:r w:rsidRPr="00891D63">
        <w:rPr>
          <w:rFonts w:cs="Arial"/>
          <w:color w:val="000000" w:themeColor="text1"/>
          <w:sz w:val="24"/>
          <w:szCs w:val="24"/>
          <w:lang w:eastAsia="ru-RU"/>
        </w:rPr>
        <w:t>в течение 1 (одного) рабочего дня с даты его подписания.</w:t>
      </w:r>
    </w:p>
    <w:p w14:paraId="4831850A" w14:textId="50FE6BA2" w:rsidR="00426D4B" w:rsidRPr="00891D63" w:rsidRDefault="00426D4B" w:rsidP="00D82D77">
      <w:pPr>
        <w:tabs>
          <w:tab w:val="left" w:pos="709"/>
          <w:tab w:val="left" w:pos="993"/>
          <w:tab w:val="left" w:pos="1134"/>
        </w:tabs>
        <w:spacing w:after="0" w:line="240" w:lineRule="auto"/>
        <w:ind w:firstLine="709"/>
        <w:jc w:val="both"/>
        <w:rPr>
          <w:rFonts w:cs="Arial"/>
          <w:color w:val="000000" w:themeColor="text1"/>
          <w:sz w:val="24"/>
          <w:szCs w:val="24"/>
          <w:lang w:eastAsia="ru-RU"/>
        </w:rPr>
      </w:pPr>
      <w:r w:rsidRPr="00891D63">
        <w:rPr>
          <w:rFonts w:cs="Arial"/>
          <w:color w:val="000000" w:themeColor="text1"/>
          <w:sz w:val="24"/>
          <w:szCs w:val="24"/>
          <w:lang w:eastAsia="ru-RU"/>
        </w:rPr>
        <w:t>30.</w:t>
      </w:r>
      <w:r w:rsidRPr="00891D63">
        <w:rPr>
          <w:rFonts w:cs="Arial"/>
          <w:color w:val="000000" w:themeColor="text1"/>
          <w:sz w:val="24"/>
          <w:szCs w:val="24"/>
          <w:lang w:eastAsia="ru-RU"/>
        </w:rPr>
        <w:tab/>
      </w:r>
      <w:r w:rsidR="00186285" w:rsidRPr="00891D63">
        <w:rPr>
          <w:rFonts w:cs="Arial"/>
          <w:color w:val="000000" w:themeColor="text1"/>
          <w:sz w:val="24"/>
          <w:szCs w:val="24"/>
          <w:lang w:eastAsia="ru-RU"/>
        </w:rPr>
        <w:t xml:space="preserve">Оператор Фонда по закупкам </w:t>
      </w:r>
      <w:r w:rsidRPr="00891D63">
        <w:rPr>
          <w:rFonts w:cs="Arial"/>
          <w:color w:val="000000" w:themeColor="text1"/>
          <w:sz w:val="24"/>
          <w:szCs w:val="24"/>
          <w:lang w:eastAsia="ru-RU"/>
        </w:rPr>
        <w:t>в течение 1 (одного) рабочего дня с даты получения протокола заседания Комиссии уведомляет Заявителя о принятом Комиссией решении.</w:t>
      </w:r>
    </w:p>
    <w:p w14:paraId="2EC99CFC" w14:textId="77777777" w:rsidR="00426D4B" w:rsidRPr="00891D63" w:rsidRDefault="00426D4B" w:rsidP="00D82D77">
      <w:pPr>
        <w:tabs>
          <w:tab w:val="left" w:pos="1134"/>
        </w:tabs>
        <w:spacing w:after="0" w:line="240" w:lineRule="auto"/>
        <w:ind w:firstLine="709"/>
        <w:jc w:val="both"/>
        <w:rPr>
          <w:rFonts w:cs="Arial"/>
          <w:color w:val="000000" w:themeColor="text1"/>
          <w:sz w:val="24"/>
          <w:szCs w:val="24"/>
          <w:lang w:eastAsia="ru-RU"/>
        </w:rPr>
      </w:pPr>
      <w:r w:rsidRPr="00891D63">
        <w:rPr>
          <w:rFonts w:cs="Arial"/>
          <w:color w:val="000000" w:themeColor="text1"/>
          <w:sz w:val="24"/>
          <w:szCs w:val="24"/>
          <w:lang w:eastAsia="ru-RU"/>
        </w:rPr>
        <w:t>31. Заявитель, в отношении которого Комиссией принято решение об исключении его из Перечня, подлежит исключению из Перечня в течение 3 (трех) рабочих дней с даты подписания протокола заседания Комиссии.</w:t>
      </w:r>
    </w:p>
    <w:p w14:paraId="07984CE9" w14:textId="77777777" w:rsidR="00426D4B" w:rsidRPr="00891D63" w:rsidRDefault="00426D4B" w:rsidP="00D82D77">
      <w:pPr>
        <w:tabs>
          <w:tab w:val="left" w:pos="1134"/>
        </w:tabs>
        <w:spacing w:after="0" w:line="240" w:lineRule="auto"/>
        <w:ind w:firstLine="709"/>
        <w:jc w:val="both"/>
        <w:rPr>
          <w:rFonts w:cs="Arial"/>
          <w:color w:val="000000" w:themeColor="text1"/>
          <w:sz w:val="24"/>
          <w:szCs w:val="24"/>
          <w:lang w:eastAsia="ru-RU"/>
        </w:rPr>
      </w:pPr>
      <w:r w:rsidRPr="00891D63">
        <w:rPr>
          <w:rFonts w:cs="Arial"/>
          <w:color w:val="000000" w:themeColor="text1"/>
          <w:sz w:val="24"/>
          <w:szCs w:val="24"/>
          <w:lang w:eastAsia="ru-RU"/>
        </w:rPr>
        <w:t>32. В случае несогласия с решением Комиссии, Заявитель имеет право обратиться в суд в установленном законодательством Республики Казахстан порядке.</w:t>
      </w:r>
    </w:p>
    <w:p w14:paraId="47814D5B" w14:textId="77777777" w:rsidR="009954CB" w:rsidRPr="00891D63" w:rsidRDefault="009954CB" w:rsidP="00023454">
      <w:pPr>
        <w:jc w:val="right"/>
        <w:rPr>
          <w:rFonts w:cs="Arial"/>
          <w:bCs/>
          <w:iCs/>
          <w:color w:val="000000"/>
          <w:sz w:val="24"/>
          <w:szCs w:val="24"/>
        </w:rPr>
      </w:pPr>
    </w:p>
    <w:p w14:paraId="2E348F2F" w14:textId="77777777" w:rsidR="00287F54" w:rsidRPr="00891D63" w:rsidRDefault="00287F54" w:rsidP="00023454">
      <w:pPr>
        <w:jc w:val="right"/>
        <w:rPr>
          <w:rFonts w:cs="Arial"/>
          <w:bCs/>
          <w:iCs/>
          <w:color w:val="000000"/>
          <w:sz w:val="24"/>
          <w:szCs w:val="24"/>
        </w:rPr>
      </w:pPr>
    </w:p>
    <w:p w14:paraId="3165CA34" w14:textId="77777777" w:rsidR="00287F54" w:rsidRPr="00891D63" w:rsidRDefault="00287F54" w:rsidP="00023454">
      <w:pPr>
        <w:jc w:val="right"/>
        <w:rPr>
          <w:rFonts w:cs="Arial"/>
          <w:bCs/>
          <w:iCs/>
          <w:color w:val="000000"/>
          <w:sz w:val="24"/>
          <w:szCs w:val="24"/>
        </w:rPr>
      </w:pPr>
    </w:p>
    <w:p w14:paraId="290AF559" w14:textId="77777777" w:rsidR="00287F54" w:rsidRPr="00891D63" w:rsidRDefault="00287F54" w:rsidP="00023454">
      <w:pPr>
        <w:jc w:val="right"/>
        <w:rPr>
          <w:rFonts w:cs="Arial"/>
          <w:bCs/>
          <w:iCs/>
          <w:color w:val="000000"/>
          <w:sz w:val="24"/>
          <w:szCs w:val="24"/>
        </w:rPr>
      </w:pPr>
    </w:p>
    <w:p w14:paraId="2473239C" w14:textId="77777777" w:rsidR="00287F54" w:rsidRPr="00891D63" w:rsidRDefault="00287F54" w:rsidP="00023454">
      <w:pPr>
        <w:jc w:val="right"/>
        <w:rPr>
          <w:rFonts w:cs="Arial"/>
          <w:bCs/>
          <w:iCs/>
          <w:color w:val="000000"/>
          <w:sz w:val="24"/>
          <w:szCs w:val="24"/>
        </w:rPr>
      </w:pPr>
    </w:p>
    <w:p w14:paraId="7029EE10" w14:textId="77777777" w:rsidR="00287F54" w:rsidRPr="00891D63" w:rsidRDefault="00287F54" w:rsidP="00023454">
      <w:pPr>
        <w:jc w:val="right"/>
        <w:rPr>
          <w:rFonts w:cs="Arial"/>
          <w:bCs/>
          <w:iCs/>
          <w:color w:val="000000"/>
          <w:sz w:val="24"/>
          <w:szCs w:val="24"/>
        </w:rPr>
      </w:pPr>
    </w:p>
    <w:p w14:paraId="139EC637" w14:textId="77777777" w:rsidR="00287F54" w:rsidRPr="00891D63" w:rsidRDefault="00287F54" w:rsidP="00023454">
      <w:pPr>
        <w:jc w:val="right"/>
        <w:rPr>
          <w:rFonts w:cs="Arial"/>
          <w:bCs/>
          <w:iCs/>
          <w:color w:val="000000"/>
          <w:sz w:val="24"/>
          <w:szCs w:val="24"/>
        </w:rPr>
      </w:pPr>
    </w:p>
    <w:p w14:paraId="4D26DCC2" w14:textId="77777777" w:rsidR="00287F54" w:rsidRPr="00891D63" w:rsidRDefault="00287F54" w:rsidP="00023454">
      <w:pPr>
        <w:jc w:val="right"/>
        <w:rPr>
          <w:rFonts w:cs="Arial"/>
          <w:bCs/>
          <w:iCs/>
          <w:color w:val="000000"/>
          <w:sz w:val="24"/>
          <w:szCs w:val="24"/>
        </w:rPr>
      </w:pPr>
    </w:p>
    <w:p w14:paraId="66EFE1D4" w14:textId="77777777" w:rsidR="00287F54" w:rsidRPr="00891D63" w:rsidRDefault="00287F54" w:rsidP="00023454">
      <w:pPr>
        <w:jc w:val="right"/>
        <w:rPr>
          <w:rFonts w:cs="Arial"/>
          <w:bCs/>
          <w:iCs/>
          <w:color w:val="000000"/>
          <w:sz w:val="24"/>
          <w:szCs w:val="24"/>
        </w:rPr>
      </w:pPr>
    </w:p>
    <w:p w14:paraId="1BB77CAD" w14:textId="77777777" w:rsidR="00287F54" w:rsidRPr="00891D63" w:rsidRDefault="00287F54" w:rsidP="00023454">
      <w:pPr>
        <w:jc w:val="right"/>
        <w:rPr>
          <w:rFonts w:cs="Arial"/>
          <w:bCs/>
          <w:iCs/>
          <w:color w:val="000000"/>
          <w:sz w:val="24"/>
          <w:szCs w:val="24"/>
        </w:rPr>
      </w:pPr>
    </w:p>
    <w:p w14:paraId="6936B995" w14:textId="77777777" w:rsidR="00287F54" w:rsidRPr="00891D63" w:rsidRDefault="00287F54" w:rsidP="00023454">
      <w:pPr>
        <w:jc w:val="right"/>
        <w:rPr>
          <w:rFonts w:cs="Arial"/>
          <w:bCs/>
          <w:iCs/>
          <w:color w:val="000000"/>
          <w:sz w:val="24"/>
          <w:szCs w:val="24"/>
        </w:rPr>
      </w:pPr>
    </w:p>
    <w:p w14:paraId="737A86EE" w14:textId="77777777" w:rsidR="00287F54" w:rsidRPr="00891D63" w:rsidRDefault="00287F54" w:rsidP="00023454">
      <w:pPr>
        <w:jc w:val="right"/>
        <w:rPr>
          <w:rFonts w:cs="Arial"/>
          <w:bCs/>
          <w:iCs/>
          <w:color w:val="000000"/>
          <w:sz w:val="24"/>
          <w:szCs w:val="24"/>
        </w:rPr>
      </w:pPr>
    </w:p>
    <w:p w14:paraId="3E9757B1" w14:textId="77777777" w:rsidR="00287F54" w:rsidRPr="00891D63" w:rsidRDefault="00287F54" w:rsidP="00023454">
      <w:pPr>
        <w:jc w:val="right"/>
        <w:rPr>
          <w:rFonts w:cs="Arial"/>
          <w:bCs/>
          <w:iCs/>
          <w:color w:val="000000"/>
          <w:sz w:val="24"/>
          <w:szCs w:val="24"/>
        </w:rPr>
      </w:pPr>
    </w:p>
    <w:p w14:paraId="4F0BE543" w14:textId="77777777" w:rsidR="00287F54" w:rsidRPr="00891D63" w:rsidRDefault="00287F54" w:rsidP="00023454">
      <w:pPr>
        <w:jc w:val="right"/>
        <w:rPr>
          <w:rFonts w:cs="Arial"/>
          <w:bCs/>
          <w:iCs/>
          <w:color w:val="000000"/>
          <w:sz w:val="24"/>
          <w:szCs w:val="24"/>
        </w:rPr>
      </w:pPr>
    </w:p>
    <w:p w14:paraId="16670B84" w14:textId="77777777" w:rsidR="00287F54" w:rsidRPr="00891D63" w:rsidRDefault="00287F54" w:rsidP="00023454">
      <w:pPr>
        <w:jc w:val="right"/>
        <w:rPr>
          <w:rFonts w:cs="Arial"/>
          <w:bCs/>
          <w:iCs/>
          <w:color w:val="000000"/>
          <w:sz w:val="24"/>
          <w:szCs w:val="24"/>
        </w:rPr>
      </w:pPr>
    </w:p>
    <w:p w14:paraId="0A318812" w14:textId="77777777" w:rsidR="00287F54" w:rsidRPr="00891D63" w:rsidRDefault="00287F54" w:rsidP="00023454">
      <w:pPr>
        <w:jc w:val="right"/>
        <w:rPr>
          <w:rFonts w:cs="Arial"/>
          <w:bCs/>
          <w:iCs/>
          <w:color w:val="000000"/>
          <w:sz w:val="24"/>
          <w:szCs w:val="24"/>
        </w:rPr>
      </w:pPr>
    </w:p>
    <w:p w14:paraId="293DC819" w14:textId="77777777" w:rsidR="00287F54" w:rsidRPr="00891D63" w:rsidRDefault="00287F54" w:rsidP="00023454">
      <w:pPr>
        <w:jc w:val="right"/>
        <w:rPr>
          <w:rFonts w:cs="Arial"/>
          <w:bCs/>
          <w:iCs/>
          <w:color w:val="000000"/>
          <w:sz w:val="24"/>
          <w:szCs w:val="24"/>
        </w:rPr>
      </w:pPr>
    </w:p>
    <w:p w14:paraId="42322B58" w14:textId="77777777" w:rsidR="00287F54" w:rsidRPr="00891D63" w:rsidRDefault="00287F54" w:rsidP="00023454">
      <w:pPr>
        <w:jc w:val="right"/>
        <w:rPr>
          <w:rFonts w:cs="Arial"/>
          <w:bCs/>
          <w:iCs/>
          <w:color w:val="000000"/>
          <w:sz w:val="24"/>
          <w:szCs w:val="24"/>
        </w:rPr>
      </w:pPr>
    </w:p>
    <w:p w14:paraId="19B594A8" w14:textId="77777777" w:rsidR="00287F54" w:rsidRPr="00891D63" w:rsidRDefault="00287F54" w:rsidP="00023454">
      <w:pPr>
        <w:jc w:val="right"/>
        <w:rPr>
          <w:rFonts w:cs="Arial"/>
          <w:bCs/>
          <w:iCs/>
          <w:color w:val="000000"/>
          <w:sz w:val="24"/>
          <w:szCs w:val="24"/>
        </w:rPr>
      </w:pPr>
    </w:p>
    <w:p w14:paraId="6614A1A8" w14:textId="77777777" w:rsidR="00287F54" w:rsidRPr="00891D63" w:rsidRDefault="00287F54" w:rsidP="00023454">
      <w:pPr>
        <w:jc w:val="right"/>
        <w:rPr>
          <w:rFonts w:cs="Arial"/>
          <w:bCs/>
          <w:iCs/>
          <w:color w:val="000000"/>
          <w:sz w:val="24"/>
          <w:szCs w:val="24"/>
        </w:rPr>
      </w:pPr>
    </w:p>
    <w:p w14:paraId="3068FB11" w14:textId="32590A09" w:rsidR="00AF16DC" w:rsidRPr="00891D63" w:rsidRDefault="00AF16DC" w:rsidP="00AF16DC">
      <w:pPr>
        <w:spacing w:after="0" w:line="240" w:lineRule="auto"/>
        <w:jc w:val="right"/>
        <w:rPr>
          <w:rFonts w:cs="Arial"/>
          <w:sz w:val="24"/>
          <w:szCs w:val="24"/>
        </w:rPr>
      </w:pPr>
      <w:r w:rsidRPr="00891D63">
        <w:rPr>
          <w:rFonts w:cs="Arial"/>
          <w:sz w:val="24"/>
          <w:szCs w:val="24"/>
        </w:rPr>
        <w:lastRenderedPageBreak/>
        <w:t>Приложение № 10 к Порядку</w:t>
      </w:r>
    </w:p>
    <w:p w14:paraId="46749B75" w14:textId="77777777" w:rsidR="00AF16DC" w:rsidRPr="00891D63" w:rsidRDefault="00AF16DC" w:rsidP="00AF16DC">
      <w:pPr>
        <w:spacing w:after="0" w:line="240" w:lineRule="auto"/>
        <w:jc w:val="right"/>
        <w:rPr>
          <w:rFonts w:cs="Arial"/>
          <w:b/>
          <w:sz w:val="24"/>
          <w:szCs w:val="24"/>
        </w:rPr>
      </w:pPr>
    </w:p>
    <w:p w14:paraId="027CC102" w14:textId="77777777" w:rsidR="00AF16DC" w:rsidRPr="00891D63" w:rsidRDefault="00AF16DC" w:rsidP="00AF16DC">
      <w:pPr>
        <w:spacing w:after="0" w:line="240" w:lineRule="auto"/>
        <w:jc w:val="center"/>
        <w:rPr>
          <w:rFonts w:cs="Arial"/>
          <w:b/>
          <w:sz w:val="24"/>
          <w:szCs w:val="24"/>
        </w:rPr>
      </w:pPr>
      <w:r w:rsidRPr="00891D63">
        <w:rPr>
          <w:rFonts w:cs="Arial"/>
          <w:b/>
          <w:sz w:val="24"/>
          <w:szCs w:val="24"/>
        </w:rPr>
        <w:t>Регламент осуществления долгосрочных закупок товаров, работ, услуг</w:t>
      </w:r>
    </w:p>
    <w:p w14:paraId="0705139E" w14:textId="77777777" w:rsidR="00AF16DC" w:rsidRPr="00891D63" w:rsidRDefault="00AF16DC" w:rsidP="00AF16DC">
      <w:pPr>
        <w:spacing w:after="0" w:line="240" w:lineRule="auto"/>
        <w:rPr>
          <w:rFonts w:cs="Arial"/>
          <w:b/>
          <w:sz w:val="24"/>
          <w:szCs w:val="24"/>
        </w:rPr>
      </w:pPr>
    </w:p>
    <w:p w14:paraId="68CE361E" w14:textId="77777777" w:rsidR="00AF16DC" w:rsidRPr="00891D63" w:rsidRDefault="00AF16DC" w:rsidP="00AF16DC">
      <w:pPr>
        <w:spacing w:after="0" w:line="240" w:lineRule="auto"/>
        <w:rPr>
          <w:rFonts w:cs="Arial"/>
          <w:b/>
          <w:sz w:val="24"/>
          <w:szCs w:val="24"/>
        </w:rPr>
      </w:pPr>
    </w:p>
    <w:p w14:paraId="49FF03B1" w14:textId="77777777" w:rsidR="00AF16DC" w:rsidRPr="00891D63" w:rsidRDefault="00AF16DC" w:rsidP="00C523ED">
      <w:pPr>
        <w:widowControl w:val="0"/>
        <w:numPr>
          <w:ilvl w:val="0"/>
          <w:numId w:val="93"/>
        </w:numPr>
        <w:tabs>
          <w:tab w:val="left" w:pos="851"/>
        </w:tabs>
        <w:adjustRightInd w:val="0"/>
        <w:spacing w:after="0" w:line="240" w:lineRule="auto"/>
        <w:ind w:left="0" w:firstLine="567"/>
        <w:jc w:val="both"/>
        <w:rPr>
          <w:rFonts w:cs="Arial"/>
          <w:sz w:val="24"/>
          <w:szCs w:val="24"/>
        </w:rPr>
      </w:pPr>
      <w:r w:rsidRPr="00891D63">
        <w:rPr>
          <w:rFonts w:cs="Arial"/>
          <w:sz w:val="24"/>
          <w:szCs w:val="24"/>
        </w:rPr>
        <w:t>Настоящий Регламент осуществления долгосрочных закупок товаров, работ, услуг (далее - Регламент) определяет особые условия осуществления Заказчиками, зарегистрированными на территории города Жанаозен, долгосрочных закупок способом тендера и заключения долгосрочного договора по итогам тендера.</w:t>
      </w:r>
    </w:p>
    <w:p w14:paraId="573D6FF2" w14:textId="77777777" w:rsidR="00AF16DC" w:rsidRPr="00891D63" w:rsidRDefault="00AF16DC" w:rsidP="00C523ED">
      <w:pPr>
        <w:widowControl w:val="0"/>
        <w:numPr>
          <w:ilvl w:val="0"/>
          <w:numId w:val="93"/>
        </w:numPr>
        <w:tabs>
          <w:tab w:val="left" w:pos="851"/>
        </w:tabs>
        <w:adjustRightInd w:val="0"/>
        <w:spacing w:after="0" w:line="240" w:lineRule="auto"/>
        <w:ind w:left="0" w:firstLine="567"/>
        <w:jc w:val="both"/>
        <w:rPr>
          <w:rFonts w:cs="Arial"/>
          <w:sz w:val="24"/>
          <w:szCs w:val="24"/>
        </w:rPr>
      </w:pPr>
      <w:r w:rsidRPr="00891D63">
        <w:rPr>
          <w:rFonts w:cs="Arial"/>
          <w:sz w:val="24"/>
          <w:szCs w:val="24"/>
        </w:rPr>
        <w:t>Долгосрочные закупки способом тендера осуществляются на веб-портале закупок в соответствии с Порядком с учетом особых условий, определенных настоящим Регламентом.</w:t>
      </w:r>
    </w:p>
    <w:p w14:paraId="6AFC7E2A" w14:textId="54734638" w:rsidR="00AF16DC" w:rsidRPr="00891D63" w:rsidRDefault="00AF16DC" w:rsidP="00C523ED">
      <w:pPr>
        <w:widowControl w:val="0"/>
        <w:numPr>
          <w:ilvl w:val="0"/>
          <w:numId w:val="93"/>
        </w:numPr>
        <w:tabs>
          <w:tab w:val="left" w:pos="851"/>
        </w:tabs>
        <w:adjustRightInd w:val="0"/>
        <w:spacing w:after="0" w:line="240" w:lineRule="auto"/>
        <w:ind w:left="0" w:firstLine="567"/>
        <w:jc w:val="both"/>
        <w:rPr>
          <w:rFonts w:cs="Arial"/>
          <w:sz w:val="24"/>
          <w:szCs w:val="24"/>
        </w:rPr>
      </w:pPr>
      <w:r w:rsidRPr="00891D63">
        <w:rPr>
          <w:rFonts w:cs="Arial"/>
          <w:sz w:val="24"/>
          <w:szCs w:val="24"/>
        </w:rPr>
        <w:t>При осуществлении долгосрочных закупок</w:t>
      </w:r>
      <w:r w:rsidR="00DB2650" w:rsidRPr="00891D63">
        <w:rPr>
          <w:rFonts w:cs="Arial"/>
          <w:sz w:val="24"/>
          <w:szCs w:val="24"/>
        </w:rPr>
        <w:t xml:space="preserve"> товаров, работ, услуг</w:t>
      </w:r>
      <w:r w:rsidRPr="00891D63">
        <w:rPr>
          <w:rFonts w:cs="Arial"/>
          <w:sz w:val="24"/>
          <w:szCs w:val="24"/>
        </w:rPr>
        <w:t xml:space="preserve"> в соответствии с настоящим Регламентом Заказчик вправе установить </w:t>
      </w:r>
      <w:r w:rsidR="00965291" w:rsidRPr="00891D63">
        <w:rPr>
          <w:rFonts w:cs="Arial"/>
          <w:sz w:val="24"/>
          <w:szCs w:val="24"/>
        </w:rPr>
        <w:t xml:space="preserve">в тендерной документации требование, что к участию в тендере допускаются только предприятия города Жанаозен, а также </w:t>
      </w:r>
      <w:r w:rsidRPr="00891D63">
        <w:rPr>
          <w:rFonts w:cs="Arial"/>
          <w:sz w:val="24"/>
          <w:szCs w:val="24"/>
        </w:rPr>
        <w:t>встречное обязательство потенциального поставщика по созданию новых рабочих мест в городе Жанаозен для граждан Республики Казахстан, зарегистрированных по месту жительства в городе Жанаозен.</w:t>
      </w:r>
    </w:p>
    <w:p w14:paraId="216309AB" w14:textId="77777777" w:rsidR="00965291" w:rsidRPr="00891D63" w:rsidRDefault="00AF16DC" w:rsidP="00C523ED">
      <w:pPr>
        <w:widowControl w:val="0"/>
        <w:numPr>
          <w:ilvl w:val="0"/>
          <w:numId w:val="93"/>
        </w:numPr>
        <w:tabs>
          <w:tab w:val="left" w:pos="851"/>
        </w:tabs>
        <w:adjustRightInd w:val="0"/>
        <w:spacing w:after="0" w:line="240" w:lineRule="auto"/>
        <w:ind w:left="0" w:firstLine="567"/>
        <w:jc w:val="both"/>
        <w:rPr>
          <w:rFonts w:cs="Arial"/>
          <w:sz w:val="24"/>
          <w:szCs w:val="24"/>
        </w:rPr>
      </w:pPr>
      <w:r w:rsidRPr="00891D63">
        <w:rPr>
          <w:rFonts w:cs="Arial"/>
          <w:sz w:val="24"/>
          <w:szCs w:val="24"/>
        </w:rPr>
        <w:t xml:space="preserve">Для целей пункта 3 Регламента </w:t>
      </w:r>
      <w:r w:rsidR="00965291" w:rsidRPr="00891D63">
        <w:rPr>
          <w:rFonts w:cs="Arial"/>
          <w:sz w:val="24"/>
          <w:szCs w:val="24"/>
        </w:rPr>
        <w:t>рабочая группа, созданная при региональном проектном офисе по предварительному отбору бизнес-проектов по локализации закупок в городе Жанаозен, при участии представителей местного исполнительного</w:t>
      </w:r>
      <w:r w:rsidRPr="00891D63">
        <w:rPr>
          <w:rFonts w:cs="Arial"/>
          <w:sz w:val="24"/>
          <w:szCs w:val="24"/>
        </w:rPr>
        <w:t xml:space="preserve"> орган</w:t>
      </w:r>
      <w:r w:rsidR="00965291" w:rsidRPr="00891D63">
        <w:rPr>
          <w:rFonts w:cs="Arial"/>
          <w:sz w:val="24"/>
          <w:szCs w:val="24"/>
        </w:rPr>
        <w:t>а</w:t>
      </w:r>
      <w:r w:rsidRPr="00891D63">
        <w:rPr>
          <w:rFonts w:cs="Arial"/>
          <w:sz w:val="24"/>
          <w:szCs w:val="24"/>
        </w:rPr>
        <w:t xml:space="preserve"> </w:t>
      </w:r>
      <w:r w:rsidR="00965291" w:rsidRPr="00891D63">
        <w:rPr>
          <w:rFonts w:cs="Arial"/>
          <w:sz w:val="24"/>
          <w:szCs w:val="24"/>
        </w:rPr>
        <w:t xml:space="preserve">Мангистауской области и/или </w:t>
      </w:r>
      <w:r w:rsidRPr="00891D63">
        <w:rPr>
          <w:rFonts w:cs="Arial"/>
          <w:sz w:val="24"/>
          <w:szCs w:val="24"/>
        </w:rPr>
        <w:t>города Жанаозен</w:t>
      </w:r>
      <w:r w:rsidR="00965291" w:rsidRPr="00891D63">
        <w:rPr>
          <w:rFonts w:cs="Arial"/>
          <w:sz w:val="24"/>
          <w:szCs w:val="24"/>
        </w:rPr>
        <w:t>, НПП, Заказчика, отраслевых ассоциаций (далее – Рабочая группа), утверждает и доводит до сведения Заказчика:</w:t>
      </w:r>
    </w:p>
    <w:p w14:paraId="7380F6A2" w14:textId="3A9B9AEF" w:rsidR="00AF16DC" w:rsidRPr="00891D63" w:rsidRDefault="00965291" w:rsidP="00C523ED">
      <w:pPr>
        <w:pStyle w:val="af8"/>
        <w:widowControl w:val="0"/>
        <w:numPr>
          <w:ilvl w:val="1"/>
          <w:numId w:val="93"/>
        </w:numPr>
        <w:tabs>
          <w:tab w:val="left" w:pos="851"/>
        </w:tabs>
        <w:adjustRightInd w:val="0"/>
        <w:spacing w:after="0" w:line="240" w:lineRule="auto"/>
        <w:ind w:left="0" w:firstLine="517"/>
        <w:jc w:val="both"/>
        <w:rPr>
          <w:rFonts w:cs="Arial"/>
          <w:sz w:val="24"/>
          <w:szCs w:val="24"/>
        </w:rPr>
      </w:pPr>
      <w:r w:rsidRPr="00891D63">
        <w:rPr>
          <w:rFonts w:cs="Arial"/>
          <w:sz w:val="24"/>
          <w:szCs w:val="24"/>
        </w:rPr>
        <w:t>перечень товаров, работ, услуг, закупаемых с применением настоящего Регламента;</w:t>
      </w:r>
    </w:p>
    <w:p w14:paraId="3651A47B" w14:textId="627C6EF3" w:rsidR="00965291" w:rsidRPr="00891D63" w:rsidRDefault="00965291" w:rsidP="00C523ED">
      <w:pPr>
        <w:pStyle w:val="af8"/>
        <w:widowControl w:val="0"/>
        <w:numPr>
          <w:ilvl w:val="1"/>
          <w:numId w:val="93"/>
        </w:numPr>
        <w:tabs>
          <w:tab w:val="left" w:pos="851"/>
        </w:tabs>
        <w:adjustRightInd w:val="0"/>
        <w:spacing w:after="0" w:line="240" w:lineRule="auto"/>
        <w:ind w:left="0" w:firstLine="517"/>
        <w:jc w:val="both"/>
        <w:rPr>
          <w:rFonts w:cs="Arial"/>
          <w:sz w:val="24"/>
          <w:szCs w:val="24"/>
        </w:rPr>
      </w:pPr>
      <w:r w:rsidRPr="00891D63">
        <w:rPr>
          <w:rFonts w:cs="Arial"/>
          <w:sz w:val="24"/>
          <w:szCs w:val="24"/>
        </w:rPr>
        <w:t>список потенциальных поставщиков-предприятий города Жанаозен, прошедших предварительный отбор для допуска к участию в тендере согласно требованиям,</w:t>
      </w:r>
      <w:r w:rsidR="00F51F02" w:rsidRPr="00891D63">
        <w:rPr>
          <w:rFonts w:cs="Arial"/>
          <w:sz w:val="24"/>
          <w:szCs w:val="24"/>
        </w:rPr>
        <w:t xml:space="preserve"> определенным в регламенте</w:t>
      </w:r>
      <w:r w:rsidRPr="00891D63">
        <w:rPr>
          <w:rFonts w:cs="Arial"/>
          <w:sz w:val="24"/>
          <w:szCs w:val="24"/>
        </w:rPr>
        <w:t xml:space="preserve"> работы рабочей группы</w:t>
      </w:r>
      <w:r w:rsidR="00F51F02" w:rsidRPr="00891D63">
        <w:rPr>
          <w:rFonts w:cs="Arial"/>
          <w:sz w:val="24"/>
          <w:szCs w:val="24"/>
        </w:rPr>
        <w:t>;</w:t>
      </w:r>
    </w:p>
    <w:p w14:paraId="5AB94B80" w14:textId="5C7200CC" w:rsidR="00F51F02" w:rsidRPr="00891D63" w:rsidRDefault="00F51F02" w:rsidP="00C523ED">
      <w:pPr>
        <w:pStyle w:val="af8"/>
        <w:widowControl w:val="0"/>
        <w:numPr>
          <w:ilvl w:val="1"/>
          <w:numId w:val="93"/>
        </w:numPr>
        <w:tabs>
          <w:tab w:val="left" w:pos="851"/>
        </w:tabs>
        <w:adjustRightInd w:val="0"/>
        <w:spacing w:after="0" w:line="240" w:lineRule="auto"/>
        <w:ind w:left="0" w:firstLine="517"/>
        <w:jc w:val="both"/>
        <w:rPr>
          <w:rFonts w:cs="Arial"/>
          <w:sz w:val="24"/>
          <w:szCs w:val="24"/>
        </w:rPr>
      </w:pPr>
      <w:r w:rsidRPr="00891D63">
        <w:rPr>
          <w:rFonts w:cs="Arial"/>
          <w:sz w:val="24"/>
          <w:szCs w:val="24"/>
        </w:rPr>
        <w:t>количество создаваемых рабочих мест в разрезе требуемых специальностей (профессий).</w:t>
      </w:r>
    </w:p>
    <w:p w14:paraId="35829BEA" w14:textId="377BF192" w:rsidR="00AF16DC" w:rsidRPr="00891D63" w:rsidRDefault="00AF16DC" w:rsidP="00AF16DC">
      <w:pPr>
        <w:tabs>
          <w:tab w:val="left" w:pos="851"/>
        </w:tabs>
        <w:spacing w:after="0" w:line="240" w:lineRule="auto"/>
        <w:ind w:firstLine="567"/>
        <w:jc w:val="both"/>
        <w:rPr>
          <w:rFonts w:cs="Arial"/>
          <w:sz w:val="24"/>
          <w:szCs w:val="24"/>
        </w:rPr>
      </w:pPr>
      <w:r w:rsidRPr="00891D63">
        <w:rPr>
          <w:rFonts w:cs="Arial"/>
          <w:sz w:val="24"/>
          <w:szCs w:val="24"/>
        </w:rPr>
        <w:t xml:space="preserve">Заказчик на основании решения </w:t>
      </w:r>
      <w:r w:rsidR="00F51F02" w:rsidRPr="00891D63">
        <w:rPr>
          <w:rFonts w:cs="Arial"/>
          <w:sz w:val="24"/>
          <w:szCs w:val="24"/>
        </w:rPr>
        <w:t>Рабочей группы, осуществляет</w:t>
      </w:r>
      <w:r w:rsidR="00B33177" w:rsidRPr="00891D63">
        <w:rPr>
          <w:rFonts w:cs="Arial"/>
          <w:sz w:val="24"/>
          <w:szCs w:val="24"/>
        </w:rPr>
        <w:t xml:space="preserve"> закупки среди потенциальных пос</w:t>
      </w:r>
      <w:r w:rsidR="00F51F02" w:rsidRPr="00891D63">
        <w:rPr>
          <w:rFonts w:cs="Arial"/>
          <w:sz w:val="24"/>
          <w:szCs w:val="24"/>
        </w:rPr>
        <w:t>тавщиков-предприятий</w:t>
      </w:r>
      <w:r w:rsidRPr="00891D63">
        <w:rPr>
          <w:rFonts w:cs="Arial"/>
          <w:sz w:val="24"/>
          <w:szCs w:val="24"/>
        </w:rPr>
        <w:t xml:space="preserve"> города Жанаозен</w:t>
      </w:r>
      <w:r w:rsidR="00F51F02" w:rsidRPr="00891D63">
        <w:rPr>
          <w:rFonts w:cs="Arial"/>
          <w:sz w:val="24"/>
          <w:szCs w:val="24"/>
        </w:rPr>
        <w:t xml:space="preserve"> по списку согласно подпункту 2) настоящего пункта, а также устанавливает встречное обязательство в соответствии с подпунктом 3) настоящего пункта.</w:t>
      </w:r>
    </w:p>
    <w:p w14:paraId="6EA42B9C" w14:textId="77777777" w:rsidR="00AF16DC" w:rsidRPr="00891D63" w:rsidRDefault="00AF16DC" w:rsidP="00C523ED">
      <w:pPr>
        <w:widowControl w:val="0"/>
        <w:numPr>
          <w:ilvl w:val="0"/>
          <w:numId w:val="93"/>
        </w:numPr>
        <w:tabs>
          <w:tab w:val="left" w:pos="0"/>
          <w:tab w:val="left" w:pos="851"/>
        </w:tabs>
        <w:adjustRightInd w:val="0"/>
        <w:spacing w:after="0" w:line="240" w:lineRule="auto"/>
        <w:ind w:left="0" w:firstLine="567"/>
        <w:jc w:val="both"/>
        <w:rPr>
          <w:rFonts w:cs="Arial"/>
          <w:sz w:val="24"/>
          <w:szCs w:val="24"/>
        </w:rPr>
      </w:pPr>
      <w:r w:rsidRPr="00891D63">
        <w:rPr>
          <w:rFonts w:cs="Arial"/>
          <w:sz w:val="24"/>
          <w:szCs w:val="24"/>
        </w:rPr>
        <w:t>Проект договора, содержащийся в тендерной документации, помимо сведений, определенных Порядком, должен содержать следующее:</w:t>
      </w:r>
    </w:p>
    <w:p w14:paraId="2B29E414" w14:textId="77777777" w:rsidR="00AF16DC" w:rsidRPr="00891D63" w:rsidRDefault="00AF16DC" w:rsidP="00C523ED">
      <w:pPr>
        <w:numPr>
          <w:ilvl w:val="0"/>
          <w:numId w:val="94"/>
        </w:numPr>
        <w:tabs>
          <w:tab w:val="left" w:pos="851"/>
        </w:tabs>
        <w:spacing w:after="0" w:line="240" w:lineRule="auto"/>
        <w:ind w:left="0" w:firstLine="567"/>
        <w:contextualSpacing/>
        <w:jc w:val="both"/>
        <w:rPr>
          <w:rFonts w:cs="Arial"/>
          <w:sz w:val="24"/>
          <w:szCs w:val="24"/>
        </w:rPr>
      </w:pPr>
      <w:r w:rsidRPr="00891D63">
        <w:rPr>
          <w:rFonts w:cs="Arial"/>
          <w:sz w:val="24"/>
          <w:szCs w:val="24"/>
        </w:rPr>
        <w:t>общий объем закупок товаров, работ, услуг с разбивкой потребности на каждый календарный год;</w:t>
      </w:r>
    </w:p>
    <w:p w14:paraId="011F9608" w14:textId="5CDE9071" w:rsidR="00AF16DC" w:rsidRPr="00891D63" w:rsidRDefault="00AF16DC" w:rsidP="00C523ED">
      <w:pPr>
        <w:numPr>
          <w:ilvl w:val="0"/>
          <w:numId w:val="94"/>
        </w:numPr>
        <w:tabs>
          <w:tab w:val="left" w:pos="851"/>
        </w:tabs>
        <w:spacing w:after="0" w:line="240" w:lineRule="auto"/>
        <w:ind w:left="0" w:firstLine="567"/>
        <w:contextualSpacing/>
        <w:jc w:val="both"/>
        <w:rPr>
          <w:rFonts w:cs="Arial"/>
          <w:sz w:val="24"/>
          <w:szCs w:val="24"/>
        </w:rPr>
      </w:pPr>
      <w:r w:rsidRPr="00891D63">
        <w:rPr>
          <w:rFonts w:cs="Arial"/>
          <w:sz w:val="24"/>
          <w:szCs w:val="24"/>
        </w:rPr>
        <w:t xml:space="preserve">встречное обязательство поставщика, установленное </w:t>
      </w:r>
      <w:r w:rsidR="00F51F02" w:rsidRPr="00891D63">
        <w:rPr>
          <w:rFonts w:cs="Arial"/>
          <w:sz w:val="24"/>
          <w:szCs w:val="24"/>
        </w:rPr>
        <w:t>Заказчиком на основании подпункта 3) пункта 4</w:t>
      </w:r>
      <w:r w:rsidRPr="00891D63">
        <w:rPr>
          <w:rFonts w:cs="Arial"/>
          <w:sz w:val="24"/>
          <w:szCs w:val="24"/>
        </w:rPr>
        <w:t xml:space="preserve"> настоящего Регламента, объем и график его выполнения (при необходимости, с разбивкой на каждый календарный год срока действия долгосрочного договора);</w:t>
      </w:r>
    </w:p>
    <w:p w14:paraId="33CB5E50" w14:textId="77777777" w:rsidR="00AF16DC" w:rsidRPr="00891D63" w:rsidRDefault="00AF16DC" w:rsidP="00C523ED">
      <w:pPr>
        <w:numPr>
          <w:ilvl w:val="0"/>
          <w:numId w:val="94"/>
        </w:numPr>
        <w:tabs>
          <w:tab w:val="left" w:pos="851"/>
        </w:tabs>
        <w:spacing w:after="0" w:line="240" w:lineRule="auto"/>
        <w:ind w:left="0" w:firstLine="567"/>
        <w:contextualSpacing/>
        <w:jc w:val="both"/>
        <w:rPr>
          <w:rFonts w:cs="Arial"/>
          <w:sz w:val="24"/>
          <w:szCs w:val="24"/>
        </w:rPr>
      </w:pPr>
      <w:r w:rsidRPr="00891D63">
        <w:rPr>
          <w:rFonts w:cs="Arial"/>
          <w:sz w:val="24"/>
          <w:szCs w:val="24"/>
        </w:rPr>
        <w:t>обязательство Заказчика по ежегодному предоставлению поставщику заявки на поставку на соответствующий календарный год. При этом заявка на поставку должна быть представлена поставщику не менее чем за 40 календарных дней до даты поставки;</w:t>
      </w:r>
    </w:p>
    <w:p w14:paraId="1BEDFFC1" w14:textId="1AA4353C" w:rsidR="00AF16DC" w:rsidRPr="00891D63" w:rsidRDefault="00AF16DC" w:rsidP="00C523ED">
      <w:pPr>
        <w:numPr>
          <w:ilvl w:val="0"/>
          <w:numId w:val="94"/>
        </w:numPr>
        <w:tabs>
          <w:tab w:val="left" w:pos="851"/>
        </w:tabs>
        <w:spacing w:after="0" w:line="240" w:lineRule="auto"/>
        <w:ind w:left="0" w:firstLine="567"/>
        <w:contextualSpacing/>
        <w:jc w:val="both"/>
        <w:rPr>
          <w:rFonts w:cs="Arial"/>
          <w:sz w:val="24"/>
          <w:szCs w:val="24"/>
        </w:rPr>
      </w:pPr>
      <w:r w:rsidRPr="00891D63">
        <w:rPr>
          <w:rFonts w:cs="Arial"/>
          <w:sz w:val="24"/>
          <w:szCs w:val="24"/>
        </w:rPr>
        <w:lastRenderedPageBreak/>
        <w:t>обязательство поставщика о предоставлении по письменному требованию местного исполнительного органа города Жанаозен, и (или) НПП, и (или) Оператора Фонда по закупкам, и (или) Заказчика информации и документов, подтверждающих выполнение встречного требования, пре</w:t>
      </w:r>
      <w:r w:rsidR="00F51F02" w:rsidRPr="00891D63">
        <w:rPr>
          <w:rFonts w:cs="Arial"/>
          <w:sz w:val="24"/>
          <w:szCs w:val="24"/>
        </w:rPr>
        <w:t>дусмотренного подпунктом 3) пункта 4</w:t>
      </w:r>
      <w:r w:rsidRPr="00891D63">
        <w:rPr>
          <w:rFonts w:cs="Arial"/>
          <w:sz w:val="24"/>
          <w:szCs w:val="24"/>
        </w:rPr>
        <w:t xml:space="preserve"> Регламента.</w:t>
      </w:r>
    </w:p>
    <w:p w14:paraId="60A98EC0" w14:textId="77777777" w:rsidR="009954CB" w:rsidRPr="00891D63" w:rsidRDefault="009954CB" w:rsidP="00023454">
      <w:pPr>
        <w:jc w:val="right"/>
        <w:rPr>
          <w:rFonts w:cs="Arial"/>
          <w:bCs/>
          <w:iCs/>
          <w:color w:val="000000"/>
          <w:sz w:val="24"/>
          <w:szCs w:val="24"/>
        </w:rPr>
      </w:pPr>
    </w:p>
    <w:p w14:paraId="117595B5" w14:textId="77777777" w:rsidR="007103F3" w:rsidRPr="00891D63" w:rsidRDefault="007103F3" w:rsidP="0090056B">
      <w:pPr>
        <w:jc w:val="right"/>
        <w:rPr>
          <w:rFonts w:cs="Arial"/>
          <w:bCs/>
          <w:iCs/>
          <w:color w:val="000000"/>
          <w:sz w:val="24"/>
          <w:szCs w:val="24"/>
        </w:rPr>
      </w:pPr>
    </w:p>
    <w:p w14:paraId="66FD0623" w14:textId="77777777" w:rsidR="003F5217" w:rsidRPr="00891D63" w:rsidRDefault="003F5217" w:rsidP="0090056B">
      <w:pPr>
        <w:jc w:val="right"/>
        <w:rPr>
          <w:rFonts w:cs="Arial"/>
          <w:bCs/>
          <w:iCs/>
          <w:color w:val="000000"/>
          <w:sz w:val="24"/>
          <w:szCs w:val="24"/>
          <w:lang w:val="x-none"/>
        </w:rPr>
      </w:pPr>
    </w:p>
    <w:p w14:paraId="13E14E33" w14:textId="77777777" w:rsidR="003F5217" w:rsidRPr="00891D63" w:rsidRDefault="003F5217" w:rsidP="0090056B">
      <w:pPr>
        <w:jc w:val="right"/>
        <w:rPr>
          <w:rFonts w:cs="Arial"/>
          <w:bCs/>
          <w:iCs/>
          <w:color w:val="000000"/>
          <w:sz w:val="24"/>
          <w:szCs w:val="24"/>
          <w:lang w:val="x-none"/>
        </w:rPr>
      </w:pPr>
    </w:p>
    <w:p w14:paraId="289B0BD3" w14:textId="77777777" w:rsidR="00F51F02" w:rsidRPr="00891D63" w:rsidRDefault="00F51F02" w:rsidP="0090056B">
      <w:pPr>
        <w:jc w:val="right"/>
        <w:rPr>
          <w:rFonts w:cs="Arial"/>
          <w:bCs/>
          <w:iCs/>
          <w:color w:val="000000"/>
          <w:sz w:val="24"/>
          <w:szCs w:val="24"/>
          <w:lang w:val="x-none"/>
        </w:rPr>
      </w:pPr>
    </w:p>
    <w:p w14:paraId="5F216D00" w14:textId="77777777" w:rsidR="00F51F02" w:rsidRPr="00891D63" w:rsidRDefault="00F51F02" w:rsidP="0090056B">
      <w:pPr>
        <w:jc w:val="right"/>
        <w:rPr>
          <w:rFonts w:cs="Arial"/>
          <w:bCs/>
          <w:iCs/>
          <w:color w:val="000000"/>
          <w:sz w:val="24"/>
          <w:szCs w:val="24"/>
          <w:lang w:val="x-none"/>
        </w:rPr>
      </w:pPr>
    </w:p>
    <w:p w14:paraId="205F808E" w14:textId="77777777" w:rsidR="00F51F02" w:rsidRPr="00891D63" w:rsidRDefault="00F51F02" w:rsidP="0090056B">
      <w:pPr>
        <w:jc w:val="right"/>
        <w:rPr>
          <w:rFonts w:cs="Arial"/>
          <w:bCs/>
          <w:iCs/>
          <w:color w:val="000000"/>
          <w:sz w:val="24"/>
          <w:szCs w:val="24"/>
          <w:lang w:val="x-none"/>
        </w:rPr>
      </w:pPr>
    </w:p>
    <w:p w14:paraId="0AD37C1D" w14:textId="77777777" w:rsidR="00F51F02" w:rsidRPr="00891D63" w:rsidRDefault="00F51F02" w:rsidP="0090056B">
      <w:pPr>
        <w:jc w:val="right"/>
        <w:rPr>
          <w:rFonts w:cs="Arial"/>
          <w:bCs/>
          <w:iCs/>
          <w:color w:val="000000"/>
          <w:sz w:val="24"/>
          <w:szCs w:val="24"/>
          <w:lang w:val="x-none"/>
        </w:rPr>
      </w:pPr>
    </w:p>
    <w:p w14:paraId="6E4D24AC" w14:textId="77777777" w:rsidR="00F51F02" w:rsidRPr="00891D63" w:rsidRDefault="00F51F02" w:rsidP="0090056B">
      <w:pPr>
        <w:jc w:val="right"/>
        <w:rPr>
          <w:rFonts w:cs="Arial"/>
          <w:bCs/>
          <w:iCs/>
          <w:color w:val="000000"/>
          <w:sz w:val="24"/>
          <w:szCs w:val="24"/>
          <w:lang w:val="x-none"/>
        </w:rPr>
      </w:pPr>
    </w:p>
    <w:p w14:paraId="2084C6E8" w14:textId="77777777" w:rsidR="00F51F02" w:rsidRPr="00891D63" w:rsidRDefault="00F51F02" w:rsidP="0090056B">
      <w:pPr>
        <w:jc w:val="right"/>
        <w:rPr>
          <w:rFonts w:cs="Arial"/>
          <w:bCs/>
          <w:iCs/>
          <w:color w:val="000000"/>
          <w:sz w:val="24"/>
          <w:szCs w:val="24"/>
          <w:lang w:val="x-none"/>
        </w:rPr>
      </w:pPr>
    </w:p>
    <w:p w14:paraId="20CF85D4" w14:textId="77777777" w:rsidR="00F51F02" w:rsidRPr="00891D63" w:rsidRDefault="00F51F02" w:rsidP="0090056B">
      <w:pPr>
        <w:jc w:val="right"/>
        <w:rPr>
          <w:rFonts w:cs="Arial"/>
          <w:bCs/>
          <w:iCs/>
          <w:color w:val="000000"/>
          <w:sz w:val="24"/>
          <w:szCs w:val="24"/>
          <w:lang w:val="x-none"/>
        </w:rPr>
      </w:pPr>
    </w:p>
    <w:p w14:paraId="544DDDCC" w14:textId="77777777" w:rsidR="00F51F02" w:rsidRPr="00891D63" w:rsidRDefault="00F51F02" w:rsidP="0090056B">
      <w:pPr>
        <w:jc w:val="right"/>
        <w:rPr>
          <w:rFonts w:cs="Arial"/>
          <w:bCs/>
          <w:iCs/>
          <w:color w:val="000000"/>
          <w:sz w:val="24"/>
          <w:szCs w:val="24"/>
          <w:lang w:val="x-none"/>
        </w:rPr>
      </w:pPr>
    </w:p>
    <w:p w14:paraId="4A42B566" w14:textId="77777777" w:rsidR="00F51F02" w:rsidRPr="00891D63" w:rsidRDefault="00F51F02" w:rsidP="0090056B">
      <w:pPr>
        <w:jc w:val="right"/>
        <w:rPr>
          <w:rFonts w:cs="Arial"/>
          <w:bCs/>
          <w:iCs/>
          <w:color w:val="000000"/>
          <w:sz w:val="24"/>
          <w:szCs w:val="24"/>
          <w:lang w:val="x-none"/>
        </w:rPr>
      </w:pPr>
    </w:p>
    <w:p w14:paraId="7C35DF2B" w14:textId="77777777" w:rsidR="00F51F02" w:rsidRPr="00891D63" w:rsidRDefault="00F51F02" w:rsidP="0090056B">
      <w:pPr>
        <w:jc w:val="right"/>
        <w:rPr>
          <w:rFonts w:cs="Arial"/>
          <w:bCs/>
          <w:iCs/>
          <w:color w:val="000000"/>
          <w:sz w:val="24"/>
          <w:szCs w:val="24"/>
          <w:lang w:val="x-none"/>
        </w:rPr>
      </w:pPr>
    </w:p>
    <w:p w14:paraId="39BF8203" w14:textId="77777777" w:rsidR="00F51F02" w:rsidRPr="00891D63" w:rsidRDefault="00F51F02" w:rsidP="0090056B">
      <w:pPr>
        <w:jc w:val="right"/>
        <w:rPr>
          <w:rFonts w:cs="Arial"/>
          <w:bCs/>
          <w:iCs/>
          <w:color w:val="000000"/>
          <w:sz w:val="24"/>
          <w:szCs w:val="24"/>
          <w:lang w:val="x-none"/>
        </w:rPr>
      </w:pPr>
    </w:p>
    <w:p w14:paraId="02EB7DA4" w14:textId="77777777" w:rsidR="00F51F02" w:rsidRPr="00891D63" w:rsidRDefault="00F51F02" w:rsidP="0090056B">
      <w:pPr>
        <w:jc w:val="right"/>
        <w:rPr>
          <w:rFonts w:cs="Arial"/>
          <w:bCs/>
          <w:iCs/>
          <w:color w:val="000000"/>
          <w:sz w:val="24"/>
          <w:szCs w:val="24"/>
          <w:lang w:val="x-none"/>
        </w:rPr>
      </w:pPr>
    </w:p>
    <w:p w14:paraId="1F3FBA2C" w14:textId="306CC28D" w:rsidR="00F51F02" w:rsidRPr="00891D63" w:rsidRDefault="00F51F02" w:rsidP="0090056B">
      <w:pPr>
        <w:jc w:val="right"/>
        <w:rPr>
          <w:rFonts w:cs="Arial"/>
          <w:bCs/>
          <w:iCs/>
          <w:color w:val="000000"/>
          <w:sz w:val="24"/>
          <w:szCs w:val="24"/>
          <w:lang w:val="x-none"/>
        </w:rPr>
      </w:pPr>
    </w:p>
    <w:p w14:paraId="57706660" w14:textId="1B53E265" w:rsidR="00CF501E" w:rsidRPr="00891D63" w:rsidRDefault="00CF501E" w:rsidP="0090056B">
      <w:pPr>
        <w:jc w:val="right"/>
        <w:rPr>
          <w:rFonts w:cs="Arial"/>
          <w:bCs/>
          <w:iCs/>
          <w:color w:val="000000"/>
          <w:sz w:val="24"/>
          <w:szCs w:val="24"/>
          <w:lang w:val="x-none"/>
        </w:rPr>
      </w:pPr>
    </w:p>
    <w:p w14:paraId="7C20F14A" w14:textId="77777777" w:rsidR="00CF501E" w:rsidRPr="00891D63" w:rsidRDefault="00CF501E" w:rsidP="0090056B">
      <w:pPr>
        <w:jc w:val="right"/>
        <w:rPr>
          <w:rFonts w:cs="Arial"/>
          <w:bCs/>
          <w:iCs/>
          <w:color w:val="000000"/>
          <w:sz w:val="24"/>
          <w:szCs w:val="24"/>
          <w:lang w:val="x-none"/>
        </w:rPr>
      </w:pPr>
    </w:p>
    <w:p w14:paraId="6AD5E94D" w14:textId="77777777" w:rsidR="00F51F02" w:rsidRPr="00891D63" w:rsidRDefault="00F51F02" w:rsidP="0090056B">
      <w:pPr>
        <w:jc w:val="right"/>
        <w:rPr>
          <w:rFonts w:cs="Arial"/>
          <w:bCs/>
          <w:iCs/>
          <w:color w:val="000000"/>
          <w:sz w:val="24"/>
          <w:szCs w:val="24"/>
          <w:lang w:val="x-none"/>
        </w:rPr>
      </w:pPr>
    </w:p>
    <w:p w14:paraId="2B640C1C" w14:textId="77777777" w:rsidR="00F51F02" w:rsidRPr="00891D63" w:rsidRDefault="00F51F02" w:rsidP="0090056B">
      <w:pPr>
        <w:jc w:val="right"/>
        <w:rPr>
          <w:rFonts w:cs="Arial"/>
          <w:bCs/>
          <w:iCs/>
          <w:color w:val="000000"/>
          <w:sz w:val="24"/>
          <w:szCs w:val="24"/>
          <w:lang w:val="x-none"/>
        </w:rPr>
      </w:pPr>
    </w:p>
    <w:p w14:paraId="38315F9F" w14:textId="77777777" w:rsidR="00F51F02" w:rsidRPr="00891D63" w:rsidRDefault="00F51F02" w:rsidP="0090056B">
      <w:pPr>
        <w:jc w:val="right"/>
        <w:rPr>
          <w:rFonts w:cs="Arial"/>
          <w:bCs/>
          <w:iCs/>
          <w:color w:val="000000"/>
          <w:sz w:val="24"/>
          <w:szCs w:val="24"/>
          <w:lang w:val="x-none"/>
        </w:rPr>
      </w:pPr>
    </w:p>
    <w:p w14:paraId="592E1B3F" w14:textId="77777777" w:rsidR="00F51F02" w:rsidRPr="00891D63" w:rsidRDefault="00F51F02" w:rsidP="0090056B">
      <w:pPr>
        <w:jc w:val="right"/>
        <w:rPr>
          <w:rFonts w:cs="Arial"/>
          <w:bCs/>
          <w:iCs/>
          <w:color w:val="000000"/>
          <w:sz w:val="24"/>
          <w:szCs w:val="24"/>
          <w:lang w:val="x-none"/>
        </w:rPr>
      </w:pPr>
    </w:p>
    <w:p w14:paraId="58D81A79" w14:textId="77777777" w:rsidR="00F51F02" w:rsidRPr="00891D63" w:rsidRDefault="00F51F02" w:rsidP="0090056B">
      <w:pPr>
        <w:jc w:val="right"/>
        <w:rPr>
          <w:rFonts w:cs="Arial"/>
          <w:bCs/>
          <w:iCs/>
          <w:color w:val="000000"/>
          <w:sz w:val="24"/>
          <w:szCs w:val="24"/>
          <w:lang w:val="x-none"/>
        </w:rPr>
      </w:pPr>
    </w:p>
    <w:p w14:paraId="757C84F2" w14:textId="77777777" w:rsidR="00F51F02" w:rsidRPr="00891D63" w:rsidRDefault="00F51F02" w:rsidP="0090056B">
      <w:pPr>
        <w:jc w:val="right"/>
        <w:rPr>
          <w:rFonts w:cs="Arial"/>
          <w:bCs/>
          <w:iCs/>
          <w:color w:val="000000"/>
          <w:sz w:val="24"/>
          <w:szCs w:val="24"/>
          <w:lang w:val="x-none"/>
        </w:rPr>
      </w:pPr>
    </w:p>
    <w:p w14:paraId="78C747E6" w14:textId="113B027F" w:rsidR="0090056B" w:rsidRPr="00891D63" w:rsidRDefault="0090056B" w:rsidP="0090056B">
      <w:pPr>
        <w:jc w:val="right"/>
        <w:rPr>
          <w:rFonts w:cs="Arial"/>
          <w:bCs/>
          <w:iCs/>
          <w:color w:val="000000"/>
          <w:sz w:val="24"/>
          <w:szCs w:val="24"/>
        </w:rPr>
      </w:pPr>
      <w:r w:rsidRPr="00891D63">
        <w:rPr>
          <w:rFonts w:cs="Arial"/>
          <w:bCs/>
          <w:iCs/>
          <w:color w:val="000000"/>
          <w:sz w:val="24"/>
          <w:szCs w:val="24"/>
        </w:rPr>
        <w:lastRenderedPageBreak/>
        <w:t>Приложение №</w:t>
      </w:r>
      <w:r w:rsidR="00237104" w:rsidRPr="00891D63">
        <w:rPr>
          <w:rFonts w:cs="Arial"/>
          <w:bCs/>
          <w:iCs/>
          <w:color w:val="000000"/>
          <w:sz w:val="24"/>
          <w:szCs w:val="24"/>
        </w:rPr>
        <w:t xml:space="preserve"> </w:t>
      </w:r>
      <w:r w:rsidR="00416230" w:rsidRPr="00891D63">
        <w:rPr>
          <w:rFonts w:cs="Arial"/>
          <w:bCs/>
          <w:iCs/>
          <w:color w:val="000000"/>
          <w:sz w:val="24"/>
          <w:szCs w:val="24"/>
        </w:rPr>
        <w:t>11</w:t>
      </w:r>
      <w:r w:rsidR="003F5217" w:rsidRPr="00891D63">
        <w:rPr>
          <w:rFonts w:cs="Arial"/>
          <w:bCs/>
          <w:iCs/>
          <w:color w:val="000000"/>
          <w:sz w:val="24"/>
          <w:szCs w:val="24"/>
        </w:rPr>
        <w:t xml:space="preserve"> </w:t>
      </w:r>
      <w:r w:rsidR="000E5864" w:rsidRPr="00891D63">
        <w:rPr>
          <w:rFonts w:cs="Arial"/>
          <w:sz w:val="24"/>
          <w:szCs w:val="24"/>
        </w:rPr>
        <w:t xml:space="preserve">к </w:t>
      </w:r>
      <w:r w:rsidR="00AE1ECF" w:rsidRPr="00891D63">
        <w:rPr>
          <w:rFonts w:cs="Arial"/>
          <w:sz w:val="24"/>
          <w:szCs w:val="24"/>
        </w:rPr>
        <w:t>Порядку</w:t>
      </w:r>
    </w:p>
    <w:p w14:paraId="101E4DB3" w14:textId="77777777" w:rsidR="0090056B" w:rsidRPr="00891D63" w:rsidRDefault="0090056B" w:rsidP="0090056B">
      <w:pPr>
        <w:jc w:val="center"/>
        <w:rPr>
          <w:rFonts w:cs="Arial"/>
          <w:b/>
          <w:iCs/>
          <w:color w:val="000000"/>
          <w:sz w:val="24"/>
          <w:szCs w:val="24"/>
          <w:lang w:val="kk-KZ"/>
        </w:rPr>
      </w:pPr>
      <w:r w:rsidRPr="00891D63">
        <w:rPr>
          <w:rFonts w:cs="Arial"/>
          <w:b/>
          <w:iCs/>
          <w:color w:val="000000"/>
          <w:sz w:val="24"/>
          <w:szCs w:val="24"/>
          <w:lang w:val="kk-KZ"/>
        </w:rPr>
        <w:t>Требования к содержанию ценового предложения для участия в закупке способом запроса ценовых предложений</w:t>
      </w:r>
    </w:p>
    <w:tbl>
      <w:tblPr>
        <w:tblW w:w="9890" w:type="dxa"/>
        <w:tblLayout w:type="fixed"/>
        <w:tblLook w:val="04A0" w:firstRow="1" w:lastRow="0" w:firstColumn="1" w:lastColumn="0" w:noHBand="0" w:noVBand="1"/>
      </w:tblPr>
      <w:tblGrid>
        <w:gridCol w:w="562"/>
        <w:gridCol w:w="4395"/>
        <w:gridCol w:w="4933"/>
      </w:tblGrid>
      <w:tr w:rsidR="0090056B" w:rsidRPr="00891D63" w14:paraId="75353A50" w14:textId="77777777" w:rsidTr="005E4836">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5978B57" w14:textId="77777777" w:rsidR="0090056B" w:rsidRPr="00891D63" w:rsidRDefault="0090056B" w:rsidP="0090056B">
            <w:pPr>
              <w:spacing w:after="0" w:line="240" w:lineRule="auto"/>
              <w:ind w:right="-108"/>
              <w:rPr>
                <w:rFonts w:cs="Arial"/>
                <w:b/>
                <w:color w:val="000000"/>
                <w:sz w:val="24"/>
                <w:szCs w:val="24"/>
                <w:lang w:eastAsia="ru-RU"/>
              </w:rPr>
            </w:pPr>
            <w:r w:rsidRPr="00891D63">
              <w:rPr>
                <w:rFonts w:cs="Arial"/>
                <w:b/>
                <w:color w:val="000000"/>
                <w:sz w:val="24"/>
                <w:szCs w:val="24"/>
                <w:lang w:eastAsia="ru-RU"/>
              </w:rPr>
              <w:t>№</w:t>
            </w:r>
          </w:p>
          <w:p w14:paraId="51C9751A" w14:textId="77777777" w:rsidR="0090056B" w:rsidRPr="00891D63" w:rsidRDefault="0090056B" w:rsidP="0090056B">
            <w:pPr>
              <w:spacing w:after="0" w:line="240" w:lineRule="auto"/>
              <w:ind w:right="-108"/>
              <w:rPr>
                <w:rFonts w:cs="Arial"/>
                <w:b/>
                <w:color w:val="000000"/>
                <w:sz w:val="24"/>
                <w:szCs w:val="24"/>
                <w:lang w:eastAsia="ru-RU"/>
              </w:rPr>
            </w:pPr>
            <w:r w:rsidRPr="00891D63">
              <w:rPr>
                <w:rFonts w:cs="Arial"/>
                <w:b/>
                <w:color w:val="000000"/>
                <w:sz w:val="24"/>
                <w:szCs w:val="24"/>
                <w:lang w:eastAsia="ru-RU"/>
              </w:rPr>
              <w:t>п/п</w:t>
            </w:r>
          </w:p>
        </w:tc>
        <w:tc>
          <w:tcPr>
            <w:tcW w:w="4395" w:type="dxa"/>
            <w:tcBorders>
              <w:top w:val="single" w:sz="4" w:space="0" w:color="auto"/>
              <w:left w:val="nil"/>
              <w:bottom w:val="single" w:sz="4" w:space="0" w:color="auto"/>
              <w:right w:val="single" w:sz="4" w:space="0" w:color="auto"/>
            </w:tcBorders>
            <w:shd w:val="clear" w:color="auto" w:fill="auto"/>
            <w:noWrap/>
            <w:vAlign w:val="center"/>
            <w:hideMark/>
          </w:tcPr>
          <w:p w14:paraId="389E40E2" w14:textId="77777777" w:rsidR="0090056B" w:rsidRPr="00891D63" w:rsidRDefault="0090056B" w:rsidP="0090056B">
            <w:pPr>
              <w:spacing w:after="0" w:line="240" w:lineRule="auto"/>
              <w:jc w:val="center"/>
              <w:rPr>
                <w:rFonts w:cs="Arial"/>
                <w:b/>
                <w:color w:val="000000"/>
                <w:sz w:val="24"/>
                <w:szCs w:val="24"/>
                <w:lang w:eastAsia="ru-RU"/>
              </w:rPr>
            </w:pPr>
            <w:r w:rsidRPr="00891D63">
              <w:rPr>
                <w:rFonts w:cs="Arial"/>
                <w:b/>
                <w:color w:val="000000"/>
                <w:sz w:val="24"/>
                <w:szCs w:val="24"/>
                <w:lang w:eastAsia="ru-RU"/>
              </w:rPr>
              <w:t>Содержимое</w:t>
            </w:r>
          </w:p>
        </w:tc>
        <w:tc>
          <w:tcPr>
            <w:tcW w:w="4933" w:type="dxa"/>
            <w:tcBorders>
              <w:top w:val="single" w:sz="4" w:space="0" w:color="auto"/>
              <w:left w:val="nil"/>
              <w:bottom w:val="single" w:sz="4" w:space="0" w:color="auto"/>
              <w:right w:val="single" w:sz="4" w:space="0" w:color="auto"/>
            </w:tcBorders>
            <w:shd w:val="clear" w:color="auto" w:fill="auto"/>
            <w:noWrap/>
            <w:vAlign w:val="center"/>
            <w:hideMark/>
          </w:tcPr>
          <w:p w14:paraId="2A2C0129" w14:textId="03CDFCEF" w:rsidR="0090056B" w:rsidRPr="00891D63" w:rsidRDefault="00696C41" w:rsidP="0090056B">
            <w:pPr>
              <w:spacing w:after="0" w:line="240" w:lineRule="auto"/>
              <w:jc w:val="center"/>
              <w:rPr>
                <w:rFonts w:cs="Arial"/>
                <w:b/>
                <w:color w:val="000000"/>
                <w:sz w:val="24"/>
                <w:szCs w:val="24"/>
                <w:lang w:eastAsia="ru-RU"/>
              </w:rPr>
            </w:pPr>
            <w:r w:rsidRPr="00891D63">
              <w:rPr>
                <w:rFonts w:cs="Arial"/>
                <w:b/>
                <w:color w:val="000000"/>
                <w:sz w:val="24"/>
                <w:szCs w:val="24"/>
                <w:lang w:eastAsia="ru-RU"/>
              </w:rPr>
              <w:t>Примечание</w:t>
            </w:r>
          </w:p>
        </w:tc>
      </w:tr>
      <w:tr w:rsidR="0090056B" w:rsidRPr="00891D63" w14:paraId="3215A09C" w14:textId="77777777" w:rsidTr="005E4836">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noWrap/>
          </w:tcPr>
          <w:p w14:paraId="160B06A7" w14:textId="77777777" w:rsidR="0090056B" w:rsidRPr="00891D63" w:rsidRDefault="0090056B" w:rsidP="00C523ED">
            <w:pPr>
              <w:pStyle w:val="af8"/>
              <w:numPr>
                <w:ilvl w:val="0"/>
                <w:numId w:val="81"/>
              </w:numPr>
              <w:spacing w:after="0" w:line="240" w:lineRule="auto"/>
              <w:ind w:right="-199"/>
              <w:jc w:val="center"/>
              <w:rPr>
                <w:rFonts w:cs="Arial"/>
                <w:color w:val="000000"/>
                <w:sz w:val="24"/>
                <w:szCs w:val="24"/>
              </w:rPr>
            </w:pPr>
          </w:p>
        </w:tc>
        <w:tc>
          <w:tcPr>
            <w:tcW w:w="4395" w:type="dxa"/>
            <w:tcBorders>
              <w:top w:val="single" w:sz="4" w:space="0" w:color="auto"/>
              <w:left w:val="nil"/>
              <w:bottom w:val="single" w:sz="4" w:space="0" w:color="auto"/>
              <w:right w:val="single" w:sz="4" w:space="0" w:color="auto"/>
            </w:tcBorders>
            <w:shd w:val="clear" w:color="auto" w:fill="auto"/>
            <w:noWrap/>
            <w:hideMark/>
          </w:tcPr>
          <w:p w14:paraId="400AE43F" w14:textId="77777777" w:rsidR="0090056B" w:rsidRPr="00891D63" w:rsidRDefault="0090056B" w:rsidP="005B27B5">
            <w:pPr>
              <w:spacing w:after="0" w:line="240" w:lineRule="auto"/>
              <w:jc w:val="both"/>
              <w:rPr>
                <w:rFonts w:cs="Arial"/>
                <w:color w:val="000000"/>
                <w:sz w:val="24"/>
                <w:szCs w:val="24"/>
                <w:lang w:eastAsia="ru-RU"/>
              </w:rPr>
            </w:pPr>
            <w:r w:rsidRPr="00891D63">
              <w:rPr>
                <w:rFonts w:cs="Arial"/>
                <w:color w:val="000000"/>
                <w:sz w:val="24"/>
                <w:szCs w:val="24"/>
                <w:lang w:eastAsia="ru-RU"/>
              </w:rPr>
              <w:t>Наименование, фактический адрес потенциального поставщика</w:t>
            </w:r>
          </w:p>
        </w:tc>
        <w:tc>
          <w:tcPr>
            <w:tcW w:w="4933" w:type="dxa"/>
            <w:tcBorders>
              <w:top w:val="single" w:sz="4" w:space="0" w:color="auto"/>
              <w:left w:val="nil"/>
              <w:bottom w:val="single" w:sz="4" w:space="0" w:color="auto"/>
              <w:right w:val="single" w:sz="4" w:space="0" w:color="auto"/>
            </w:tcBorders>
            <w:shd w:val="clear" w:color="auto" w:fill="auto"/>
            <w:noWrap/>
            <w:hideMark/>
          </w:tcPr>
          <w:p w14:paraId="7CE32BD6" w14:textId="77777777" w:rsidR="0090056B" w:rsidRPr="00891D63" w:rsidRDefault="0090056B" w:rsidP="005B27B5">
            <w:pPr>
              <w:spacing w:after="0" w:line="240" w:lineRule="auto"/>
              <w:jc w:val="both"/>
              <w:rPr>
                <w:rFonts w:cs="Arial"/>
                <w:color w:val="000000"/>
                <w:sz w:val="24"/>
                <w:szCs w:val="24"/>
                <w:lang w:eastAsia="ru-RU"/>
              </w:rPr>
            </w:pPr>
          </w:p>
        </w:tc>
      </w:tr>
      <w:tr w:rsidR="0090056B" w:rsidRPr="00891D63" w14:paraId="0540F611" w14:textId="77777777" w:rsidTr="005E4836">
        <w:trPr>
          <w:trHeight w:val="900"/>
        </w:trPr>
        <w:tc>
          <w:tcPr>
            <w:tcW w:w="562" w:type="dxa"/>
            <w:tcBorders>
              <w:top w:val="nil"/>
              <w:left w:val="single" w:sz="4" w:space="0" w:color="auto"/>
              <w:bottom w:val="single" w:sz="4" w:space="0" w:color="auto"/>
              <w:right w:val="single" w:sz="4" w:space="0" w:color="auto"/>
            </w:tcBorders>
            <w:shd w:val="clear" w:color="auto" w:fill="auto"/>
            <w:noWrap/>
          </w:tcPr>
          <w:p w14:paraId="02BF61DC" w14:textId="77777777" w:rsidR="0090056B" w:rsidRPr="00891D63" w:rsidRDefault="0090056B" w:rsidP="00C523ED">
            <w:pPr>
              <w:pStyle w:val="af8"/>
              <w:numPr>
                <w:ilvl w:val="0"/>
                <w:numId w:val="81"/>
              </w:numPr>
              <w:spacing w:after="0" w:line="240" w:lineRule="auto"/>
              <w:ind w:right="-199"/>
              <w:jc w:val="center"/>
              <w:rPr>
                <w:rFonts w:cs="Arial"/>
                <w:color w:val="000000"/>
                <w:sz w:val="24"/>
                <w:szCs w:val="24"/>
              </w:rPr>
            </w:pPr>
          </w:p>
        </w:tc>
        <w:tc>
          <w:tcPr>
            <w:tcW w:w="4395" w:type="dxa"/>
            <w:tcBorders>
              <w:top w:val="nil"/>
              <w:left w:val="nil"/>
              <w:bottom w:val="single" w:sz="4" w:space="0" w:color="auto"/>
              <w:right w:val="single" w:sz="4" w:space="0" w:color="auto"/>
            </w:tcBorders>
            <w:shd w:val="clear" w:color="auto" w:fill="auto"/>
            <w:noWrap/>
            <w:hideMark/>
          </w:tcPr>
          <w:p w14:paraId="0319D897" w14:textId="77777777" w:rsidR="0090056B" w:rsidRPr="00891D63" w:rsidRDefault="0090056B" w:rsidP="005B27B5">
            <w:pPr>
              <w:spacing w:after="0" w:line="240" w:lineRule="auto"/>
              <w:jc w:val="both"/>
              <w:rPr>
                <w:rFonts w:cs="Arial"/>
                <w:color w:val="000000"/>
                <w:sz w:val="24"/>
                <w:szCs w:val="24"/>
                <w:lang w:eastAsia="ru-RU"/>
              </w:rPr>
            </w:pPr>
            <w:r w:rsidRPr="00891D63">
              <w:rPr>
                <w:rFonts w:cs="Arial"/>
                <w:color w:val="000000"/>
                <w:sz w:val="24"/>
                <w:szCs w:val="24"/>
                <w:lang w:eastAsia="ru-RU"/>
              </w:rPr>
              <w:t>Наименование, характеристики и количество поставляемых товаров/наименование и объем выполняемых работ</w:t>
            </w:r>
            <w:r w:rsidR="00237104" w:rsidRPr="00891D63">
              <w:rPr>
                <w:rFonts w:cs="Arial"/>
                <w:color w:val="000000"/>
                <w:sz w:val="24"/>
                <w:szCs w:val="24"/>
                <w:lang w:eastAsia="ru-RU"/>
              </w:rPr>
              <w:t xml:space="preserve"> или</w:t>
            </w:r>
            <w:r w:rsidRPr="00891D63">
              <w:rPr>
                <w:rFonts w:cs="Arial"/>
                <w:color w:val="000000"/>
                <w:sz w:val="24"/>
                <w:szCs w:val="24"/>
                <w:lang w:eastAsia="ru-RU"/>
              </w:rPr>
              <w:t xml:space="preserve"> оказываемых услуг</w:t>
            </w:r>
          </w:p>
        </w:tc>
        <w:tc>
          <w:tcPr>
            <w:tcW w:w="4933" w:type="dxa"/>
            <w:tcBorders>
              <w:top w:val="nil"/>
              <w:left w:val="nil"/>
              <w:bottom w:val="single" w:sz="4" w:space="0" w:color="auto"/>
              <w:right w:val="single" w:sz="4" w:space="0" w:color="auto"/>
            </w:tcBorders>
            <w:shd w:val="clear" w:color="auto" w:fill="auto"/>
            <w:noWrap/>
            <w:hideMark/>
          </w:tcPr>
          <w:p w14:paraId="1196DE05" w14:textId="77777777" w:rsidR="00237104" w:rsidRPr="00891D63" w:rsidRDefault="00237104" w:rsidP="005B27B5">
            <w:pPr>
              <w:spacing w:after="0" w:line="240" w:lineRule="auto"/>
              <w:jc w:val="both"/>
              <w:rPr>
                <w:rFonts w:cs="Arial"/>
                <w:color w:val="000000"/>
                <w:sz w:val="24"/>
                <w:szCs w:val="24"/>
                <w:lang w:eastAsia="ru-RU"/>
              </w:rPr>
            </w:pPr>
            <w:r w:rsidRPr="00891D63">
              <w:rPr>
                <w:rFonts w:cs="Arial"/>
                <w:color w:val="000000"/>
                <w:sz w:val="24"/>
                <w:szCs w:val="24"/>
                <w:lang w:eastAsia="ru-RU"/>
              </w:rPr>
              <w:t>Предоставляется в форме электронной копии или электронного документа</w:t>
            </w:r>
            <w:r w:rsidR="00317AD4" w:rsidRPr="00891D63">
              <w:rPr>
                <w:rFonts w:cs="Arial"/>
                <w:color w:val="000000"/>
                <w:sz w:val="24"/>
                <w:szCs w:val="24"/>
                <w:lang w:eastAsia="ru-RU"/>
              </w:rPr>
              <w:t>.</w:t>
            </w:r>
          </w:p>
          <w:p w14:paraId="25B754E7" w14:textId="4C264FE0" w:rsidR="00C56023" w:rsidRPr="00891D63" w:rsidRDefault="00C56023" w:rsidP="00065BC5">
            <w:pPr>
              <w:spacing w:after="0" w:line="240" w:lineRule="auto"/>
              <w:jc w:val="both"/>
              <w:rPr>
                <w:rFonts w:cs="Arial"/>
                <w:color w:val="000000"/>
                <w:sz w:val="24"/>
                <w:szCs w:val="24"/>
                <w:lang w:eastAsia="ru-RU"/>
              </w:rPr>
            </w:pPr>
          </w:p>
        </w:tc>
      </w:tr>
      <w:tr w:rsidR="00237104" w:rsidRPr="00891D63" w14:paraId="212CF60A" w14:textId="77777777" w:rsidTr="005E4836">
        <w:trPr>
          <w:trHeight w:val="900"/>
        </w:trPr>
        <w:tc>
          <w:tcPr>
            <w:tcW w:w="562" w:type="dxa"/>
            <w:tcBorders>
              <w:top w:val="nil"/>
              <w:left w:val="single" w:sz="4" w:space="0" w:color="auto"/>
              <w:bottom w:val="single" w:sz="4" w:space="0" w:color="auto"/>
              <w:right w:val="single" w:sz="4" w:space="0" w:color="auto"/>
            </w:tcBorders>
            <w:shd w:val="clear" w:color="auto" w:fill="auto"/>
            <w:noWrap/>
          </w:tcPr>
          <w:p w14:paraId="282C9CFB" w14:textId="77777777" w:rsidR="00237104" w:rsidRPr="00891D63" w:rsidRDefault="00237104" w:rsidP="00C523ED">
            <w:pPr>
              <w:pStyle w:val="af8"/>
              <w:numPr>
                <w:ilvl w:val="0"/>
                <w:numId w:val="81"/>
              </w:numPr>
              <w:spacing w:after="0" w:line="240" w:lineRule="auto"/>
              <w:ind w:right="-199"/>
              <w:jc w:val="center"/>
              <w:rPr>
                <w:rFonts w:cs="Arial"/>
                <w:color w:val="000000"/>
                <w:sz w:val="24"/>
                <w:szCs w:val="24"/>
              </w:rPr>
            </w:pPr>
          </w:p>
        </w:tc>
        <w:tc>
          <w:tcPr>
            <w:tcW w:w="4395" w:type="dxa"/>
            <w:tcBorders>
              <w:top w:val="nil"/>
              <w:left w:val="nil"/>
              <w:bottom w:val="single" w:sz="4" w:space="0" w:color="auto"/>
              <w:right w:val="single" w:sz="4" w:space="0" w:color="auto"/>
            </w:tcBorders>
            <w:shd w:val="clear" w:color="auto" w:fill="auto"/>
            <w:noWrap/>
          </w:tcPr>
          <w:p w14:paraId="528F0281" w14:textId="77777777" w:rsidR="00237104" w:rsidRPr="00891D63" w:rsidRDefault="00237104" w:rsidP="005B27B5">
            <w:pPr>
              <w:spacing w:after="0" w:line="240" w:lineRule="auto"/>
              <w:jc w:val="both"/>
              <w:rPr>
                <w:rFonts w:cs="Arial"/>
                <w:color w:val="000000"/>
                <w:sz w:val="24"/>
                <w:szCs w:val="24"/>
                <w:lang w:eastAsia="ru-RU"/>
              </w:rPr>
            </w:pPr>
            <w:r w:rsidRPr="00891D63">
              <w:rPr>
                <w:rFonts w:cs="Arial"/>
                <w:color w:val="000000"/>
                <w:sz w:val="24"/>
                <w:szCs w:val="24"/>
                <w:lang w:eastAsia="ru-RU"/>
              </w:rPr>
              <w:t>Место и сроки поставки товаров/выполнения работ/оказания услуг</w:t>
            </w:r>
          </w:p>
        </w:tc>
        <w:tc>
          <w:tcPr>
            <w:tcW w:w="4933" w:type="dxa"/>
            <w:tcBorders>
              <w:top w:val="nil"/>
              <w:left w:val="nil"/>
              <w:bottom w:val="single" w:sz="4" w:space="0" w:color="auto"/>
              <w:right w:val="single" w:sz="4" w:space="0" w:color="auto"/>
            </w:tcBorders>
            <w:shd w:val="clear" w:color="auto" w:fill="auto"/>
            <w:noWrap/>
          </w:tcPr>
          <w:p w14:paraId="535FE6FA" w14:textId="77777777" w:rsidR="00237104" w:rsidRPr="00891D63" w:rsidRDefault="00237104" w:rsidP="005B27B5">
            <w:pPr>
              <w:spacing w:after="0" w:line="240" w:lineRule="auto"/>
              <w:jc w:val="both"/>
              <w:rPr>
                <w:rFonts w:cs="Arial"/>
                <w:color w:val="000000"/>
                <w:sz w:val="24"/>
                <w:szCs w:val="24"/>
                <w:lang w:eastAsia="ru-RU"/>
              </w:rPr>
            </w:pPr>
          </w:p>
        </w:tc>
      </w:tr>
      <w:tr w:rsidR="00237104" w:rsidRPr="00891D63" w14:paraId="03E9BE47" w14:textId="77777777" w:rsidTr="009F1A70">
        <w:trPr>
          <w:trHeight w:val="392"/>
        </w:trPr>
        <w:tc>
          <w:tcPr>
            <w:tcW w:w="562" w:type="dxa"/>
            <w:tcBorders>
              <w:top w:val="nil"/>
              <w:left w:val="single" w:sz="4" w:space="0" w:color="auto"/>
              <w:bottom w:val="single" w:sz="4" w:space="0" w:color="auto"/>
              <w:right w:val="single" w:sz="4" w:space="0" w:color="auto"/>
            </w:tcBorders>
            <w:shd w:val="clear" w:color="auto" w:fill="auto"/>
            <w:noWrap/>
          </w:tcPr>
          <w:p w14:paraId="54E7A2B7" w14:textId="77777777" w:rsidR="00237104" w:rsidRPr="00891D63" w:rsidRDefault="00237104" w:rsidP="00C523ED">
            <w:pPr>
              <w:pStyle w:val="af8"/>
              <w:numPr>
                <w:ilvl w:val="0"/>
                <w:numId w:val="81"/>
              </w:numPr>
              <w:spacing w:after="0" w:line="240" w:lineRule="auto"/>
              <w:ind w:right="-199"/>
              <w:jc w:val="center"/>
              <w:rPr>
                <w:rFonts w:cs="Arial"/>
                <w:color w:val="000000"/>
                <w:sz w:val="24"/>
                <w:szCs w:val="24"/>
              </w:rPr>
            </w:pPr>
          </w:p>
        </w:tc>
        <w:tc>
          <w:tcPr>
            <w:tcW w:w="4395" w:type="dxa"/>
            <w:tcBorders>
              <w:top w:val="nil"/>
              <w:left w:val="nil"/>
              <w:bottom w:val="single" w:sz="4" w:space="0" w:color="auto"/>
              <w:right w:val="single" w:sz="4" w:space="0" w:color="auto"/>
            </w:tcBorders>
            <w:shd w:val="clear" w:color="auto" w:fill="auto"/>
            <w:noWrap/>
          </w:tcPr>
          <w:p w14:paraId="555A3273" w14:textId="77777777" w:rsidR="00237104" w:rsidRPr="00891D63" w:rsidRDefault="00237104" w:rsidP="005B27B5">
            <w:pPr>
              <w:spacing w:after="0" w:line="240" w:lineRule="auto"/>
              <w:jc w:val="both"/>
              <w:rPr>
                <w:rFonts w:cs="Arial"/>
                <w:color w:val="000000"/>
                <w:sz w:val="24"/>
                <w:szCs w:val="24"/>
                <w:lang w:eastAsia="ru-RU"/>
              </w:rPr>
            </w:pPr>
            <w:r w:rsidRPr="00891D63">
              <w:rPr>
                <w:rFonts w:cs="Arial"/>
                <w:color w:val="000000"/>
                <w:sz w:val="24"/>
                <w:szCs w:val="24"/>
                <w:lang w:eastAsia="ru-RU"/>
              </w:rPr>
              <w:t>Цена за единицу и общая цена товаров/работ/услуг, без учета НДС</w:t>
            </w:r>
          </w:p>
        </w:tc>
        <w:tc>
          <w:tcPr>
            <w:tcW w:w="4933" w:type="dxa"/>
            <w:tcBorders>
              <w:top w:val="nil"/>
              <w:left w:val="nil"/>
              <w:bottom w:val="single" w:sz="4" w:space="0" w:color="auto"/>
              <w:right w:val="single" w:sz="4" w:space="0" w:color="auto"/>
            </w:tcBorders>
            <w:shd w:val="clear" w:color="auto" w:fill="auto"/>
            <w:noWrap/>
          </w:tcPr>
          <w:p w14:paraId="004E5C2B" w14:textId="77777777" w:rsidR="00237104" w:rsidRPr="00891D63" w:rsidRDefault="00237104" w:rsidP="005B27B5">
            <w:pPr>
              <w:spacing w:after="0" w:line="240" w:lineRule="auto"/>
              <w:jc w:val="both"/>
              <w:rPr>
                <w:rFonts w:cs="Arial"/>
                <w:color w:val="000000"/>
                <w:sz w:val="24"/>
                <w:szCs w:val="24"/>
                <w:lang w:eastAsia="ru-RU"/>
              </w:rPr>
            </w:pPr>
            <w:r w:rsidRPr="00891D63">
              <w:rPr>
                <w:rFonts w:cs="Arial"/>
                <w:color w:val="000000"/>
                <w:sz w:val="24"/>
                <w:szCs w:val="24"/>
                <w:lang w:eastAsia="ru-RU"/>
              </w:rPr>
              <w:t>Цена должна включать в себя расходы, связанные с поставкой товара/выполнения работ/оказания услуг</w:t>
            </w:r>
            <w:r w:rsidR="005E4836" w:rsidRPr="00891D63">
              <w:rPr>
                <w:rFonts w:cs="Arial"/>
                <w:color w:val="000000"/>
                <w:sz w:val="24"/>
                <w:szCs w:val="24"/>
                <w:lang w:eastAsia="ru-RU"/>
              </w:rPr>
              <w:t>.</w:t>
            </w:r>
          </w:p>
          <w:p w14:paraId="593290CC" w14:textId="68B810B1" w:rsidR="005E4836" w:rsidRPr="00891D63" w:rsidRDefault="005E4836" w:rsidP="00D87DE4">
            <w:pPr>
              <w:spacing w:after="0" w:line="240" w:lineRule="auto"/>
              <w:jc w:val="both"/>
              <w:rPr>
                <w:rFonts w:cs="Arial"/>
                <w:color w:val="000000"/>
                <w:sz w:val="24"/>
                <w:szCs w:val="24"/>
                <w:lang w:eastAsia="ru-RU"/>
              </w:rPr>
            </w:pPr>
            <w:r w:rsidRPr="00891D63">
              <w:rPr>
                <w:rFonts w:cs="Arial"/>
                <w:color w:val="000000"/>
                <w:sz w:val="24"/>
                <w:szCs w:val="24"/>
                <w:lang w:eastAsia="ru-RU"/>
              </w:rPr>
              <w:t>При условии комплексной закупки товаров или комплексной закупки услуг</w:t>
            </w:r>
            <w:r w:rsidR="00D87DE4" w:rsidRPr="00891D63">
              <w:rPr>
                <w:rFonts w:cs="Arial"/>
                <w:color w:val="000000"/>
                <w:sz w:val="24"/>
                <w:szCs w:val="24"/>
                <w:lang w:eastAsia="ru-RU"/>
              </w:rPr>
              <w:t xml:space="preserve"> или комплексной закупки работ</w:t>
            </w:r>
            <w:r w:rsidRPr="00891D63">
              <w:rPr>
                <w:rFonts w:cs="Arial"/>
                <w:color w:val="000000"/>
                <w:sz w:val="24"/>
                <w:szCs w:val="24"/>
                <w:lang w:eastAsia="ru-RU"/>
              </w:rPr>
              <w:t xml:space="preserve"> ценовое предложение потенциального поставщика должно быть представлено на все лоты, объединенные в совокупность лотов, с указанием цены по каждому лоту, без учета НДС.</w:t>
            </w:r>
          </w:p>
        </w:tc>
      </w:tr>
      <w:tr w:rsidR="00CF4FB4" w:rsidRPr="00891D63" w14:paraId="73D6058A" w14:textId="77777777" w:rsidTr="005E4836">
        <w:trPr>
          <w:trHeight w:val="600"/>
        </w:trPr>
        <w:tc>
          <w:tcPr>
            <w:tcW w:w="562" w:type="dxa"/>
            <w:tcBorders>
              <w:top w:val="nil"/>
              <w:left w:val="single" w:sz="4" w:space="0" w:color="auto"/>
              <w:bottom w:val="single" w:sz="4" w:space="0" w:color="auto"/>
              <w:right w:val="single" w:sz="4" w:space="0" w:color="auto"/>
            </w:tcBorders>
            <w:shd w:val="clear" w:color="auto" w:fill="auto"/>
            <w:noWrap/>
          </w:tcPr>
          <w:p w14:paraId="39355554" w14:textId="77777777" w:rsidR="00CF4FB4" w:rsidRPr="00891D63" w:rsidRDefault="00CF4FB4" w:rsidP="00C523ED">
            <w:pPr>
              <w:pStyle w:val="af8"/>
              <w:numPr>
                <w:ilvl w:val="0"/>
                <w:numId w:val="81"/>
              </w:numPr>
              <w:spacing w:after="0" w:line="240" w:lineRule="auto"/>
              <w:ind w:right="-199"/>
              <w:jc w:val="center"/>
              <w:rPr>
                <w:rFonts w:cs="Arial"/>
                <w:color w:val="000000"/>
                <w:sz w:val="24"/>
                <w:szCs w:val="24"/>
              </w:rPr>
            </w:pPr>
          </w:p>
        </w:tc>
        <w:tc>
          <w:tcPr>
            <w:tcW w:w="4395" w:type="dxa"/>
            <w:tcBorders>
              <w:top w:val="nil"/>
              <w:left w:val="nil"/>
              <w:bottom w:val="single" w:sz="4" w:space="0" w:color="auto"/>
              <w:right w:val="single" w:sz="4" w:space="0" w:color="auto"/>
            </w:tcBorders>
            <w:shd w:val="clear" w:color="auto" w:fill="auto"/>
            <w:noWrap/>
          </w:tcPr>
          <w:p w14:paraId="4E173F72" w14:textId="77777777" w:rsidR="004808E8" w:rsidRPr="00891D63" w:rsidRDefault="004808E8" w:rsidP="004808E8">
            <w:pPr>
              <w:spacing w:after="0" w:line="240" w:lineRule="auto"/>
              <w:jc w:val="both"/>
              <w:rPr>
                <w:rFonts w:cs="Arial"/>
                <w:sz w:val="24"/>
                <w:szCs w:val="24"/>
              </w:rPr>
            </w:pPr>
            <w:r w:rsidRPr="00891D63">
              <w:rPr>
                <w:rFonts w:cs="Arial"/>
                <w:sz w:val="24"/>
                <w:szCs w:val="24"/>
              </w:rPr>
              <w:t>Документ, содержащий сведения о государственной регистрации потенциального поставщика, выданный в соответствии с законодательством Республики Казахстан</w:t>
            </w:r>
          </w:p>
          <w:p w14:paraId="6CE9E0A3" w14:textId="77777777" w:rsidR="004808E8" w:rsidRPr="00891D63" w:rsidRDefault="004808E8" w:rsidP="005B27B5">
            <w:pPr>
              <w:spacing w:after="0" w:line="240" w:lineRule="auto"/>
              <w:jc w:val="both"/>
              <w:rPr>
                <w:rFonts w:cs="Arial"/>
                <w:color w:val="000000"/>
                <w:sz w:val="24"/>
                <w:szCs w:val="24"/>
                <w:lang w:eastAsia="ru-RU"/>
              </w:rPr>
            </w:pPr>
          </w:p>
        </w:tc>
        <w:tc>
          <w:tcPr>
            <w:tcW w:w="4933" w:type="dxa"/>
            <w:tcBorders>
              <w:top w:val="nil"/>
              <w:left w:val="nil"/>
              <w:bottom w:val="single" w:sz="4" w:space="0" w:color="auto"/>
              <w:right w:val="single" w:sz="4" w:space="0" w:color="auto"/>
            </w:tcBorders>
            <w:shd w:val="clear" w:color="auto" w:fill="auto"/>
            <w:noWrap/>
          </w:tcPr>
          <w:p w14:paraId="635BC074" w14:textId="77777777" w:rsidR="00CF4FB4" w:rsidRPr="00891D63" w:rsidRDefault="00CF4FB4" w:rsidP="005B27B5">
            <w:pPr>
              <w:spacing w:after="0" w:line="240" w:lineRule="auto"/>
              <w:jc w:val="both"/>
              <w:rPr>
                <w:rFonts w:cs="Arial"/>
                <w:color w:val="000000"/>
                <w:sz w:val="24"/>
                <w:szCs w:val="24"/>
                <w:lang w:eastAsia="ru-RU"/>
              </w:rPr>
            </w:pPr>
            <w:r w:rsidRPr="00891D63">
              <w:rPr>
                <w:rFonts w:cs="Arial"/>
                <w:color w:val="000000"/>
                <w:sz w:val="24"/>
                <w:szCs w:val="24"/>
                <w:lang w:eastAsia="ru-RU"/>
              </w:rPr>
              <w:t>Предоставляется в форме электронной копии</w:t>
            </w:r>
            <w:r w:rsidR="00890E53" w:rsidRPr="00891D63">
              <w:rPr>
                <w:rFonts w:cs="Arial"/>
                <w:color w:val="000000"/>
                <w:sz w:val="24"/>
                <w:szCs w:val="24"/>
                <w:lang w:eastAsia="ru-RU"/>
              </w:rPr>
              <w:t xml:space="preserve"> или электронного документа</w:t>
            </w:r>
            <w:r w:rsidRPr="00891D63">
              <w:rPr>
                <w:rFonts w:cs="Arial"/>
                <w:color w:val="000000"/>
                <w:sz w:val="24"/>
                <w:szCs w:val="24"/>
                <w:lang w:eastAsia="ru-RU"/>
              </w:rPr>
              <w:t>.</w:t>
            </w:r>
          </w:p>
          <w:p w14:paraId="51F30A11" w14:textId="5B05B675" w:rsidR="00C56023" w:rsidRPr="00891D63" w:rsidRDefault="00C56023" w:rsidP="00065BC5">
            <w:pPr>
              <w:spacing w:after="0" w:line="240" w:lineRule="auto"/>
              <w:jc w:val="both"/>
              <w:rPr>
                <w:rFonts w:cs="Arial"/>
                <w:sz w:val="24"/>
                <w:szCs w:val="24"/>
              </w:rPr>
            </w:pPr>
          </w:p>
        </w:tc>
      </w:tr>
      <w:tr w:rsidR="00CF4FB4" w:rsidRPr="00891D63" w14:paraId="2EF9E18C" w14:textId="77777777" w:rsidTr="005E4836">
        <w:trPr>
          <w:trHeight w:val="900"/>
        </w:trPr>
        <w:tc>
          <w:tcPr>
            <w:tcW w:w="562" w:type="dxa"/>
            <w:tcBorders>
              <w:top w:val="nil"/>
              <w:left w:val="single" w:sz="4" w:space="0" w:color="auto"/>
              <w:bottom w:val="single" w:sz="4" w:space="0" w:color="auto"/>
              <w:right w:val="single" w:sz="4" w:space="0" w:color="auto"/>
            </w:tcBorders>
            <w:shd w:val="clear" w:color="auto" w:fill="auto"/>
            <w:noWrap/>
          </w:tcPr>
          <w:p w14:paraId="749F7764" w14:textId="77777777" w:rsidR="00CF4FB4" w:rsidRPr="00891D63" w:rsidRDefault="00CF4FB4" w:rsidP="00C523ED">
            <w:pPr>
              <w:pStyle w:val="af8"/>
              <w:numPr>
                <w:ilvl w:val="0"/>
                <w:numId w:val="81"/>
              </w:numPr>
              <w:spacing w:after="0" w:line="240" w:lineRule="auto"/>
              <w:ind w:right="-199"/>
              <w:jc w:val="center"/>
              <w:rPr>
                <w:rFonts w:cs="Arial"/>
                <w:color w:val="000000"/>
                <w:sz w:val="24"/>
                <w:szCs w:val="24"/>
              </w:rPr>
            </w:pPr>
          </w:p>
        </w:tc>
        <w:tc>
          <w:tcPr>
            <w:tcW w:w="4395" w:type="dxa"/>
            <w:tcBorders>
              <w:top w:val="nil"/>
              <w:left w:val="nil"/>
              <w:bottom w:val="single" w:sz="4" w:space="0" w:color="auto"/>
              <w:right w:val="single" w:sz="4" w:space="0" w:color="auto"/>
            </w:tcBorders>
            <w:shd w:val="clear" w:color="auto" w:fill="auto"/>
            <w:noWrap/>
          </w:tcPr>
          <w:p w14:paraId="24B425B3" w14:textId="77777777" w:rsidR="00CF4FB4" w:rsidRPr="00891D63" w:rsidRDefault="00CF4FB4" w:rsidP="005B27B5">
            <w:pPr>
              <w:spacing w:after="0" w:line="240" w:lineRule="auto"/>
              <w:jc w:val="both"/>
              <w:rPr>
                <w:rFonts w:cs="Arial"/>
                <w:color w:val="000000"/>
                <w:sz w:val="24"/>
                <w:szCs w:val="24"/>
                <w:lang w:eastAsia="ru-RU"/>
              </w:rPr>
            </w:pPr>
            <w:r w:rsidRPr="00891D63">
              <w:rPr>
                <w:rFonts w:cs="Arial"/>
                <w:color w:val="000000"/>
                <w:sz w:val="24"/>
                <w:szCs w:val="24"/>
                <w:lang w:eastAsia="ru-RU"/>
              </w:rPr>
              <w:t xml:space="preserve">Разрешение (лицензия), выданное в соответствии с законодательством Республики Казахстан о разрешениях и уведомлениях либо заявление потенциального поставщика, содержащее ссылку на официальный интернет источник (веб-сайт) государственного органа, выдавшего разрешение (лицензию), использующего электронную </w:t>
            </w:r>
            <w:r w:rsidRPr="00891D63">
              <w:rPr>
                <w:rFonts w:cs="Arial"/>
                <w:color w:val="000000"/>
                <w:sz w:val="24"/>
                <w:szCs w:val="24"/>
                <w:lang w:eastAsia="ru-RU"/>
              </w:rPr>
              <w:lastRenderedPageBreak/>
              <w:t>систему разрешения (лицензирования)</w:t>
            </w:r>
          </w:p>
        </w:tc>
        <w:tc>
          <w:tcPr>
            <w:tcW w:w="4933" w:type="dxa"/>
            <w:tcBorders>
              <w:top w:val="nil"/>
              <w:left w:val="nil"/>
              <w:bottom w:val="single" w:sz="4" w:space="0" w:color="auto"/>
              <w:right w:val="single" w:sz="4" w:space="0" w:color="auto"/>
            </w:tcBorders>
            <w:shd w:val="clear" w:color="auto" w:fill="auto"/>
            <w:noWrap/>
          </w:tcPr>
          <w:p w14:paraId="2E170CEF" w14:textId="77777777" w:rsidR="00CF4FB4" w:rsidRPr="00891D63" w:rsidRDefault="00CF4FB4" w:rsidP="005B27B5">
            <w:pPr>
              <w:spacing w:after="0" w:line="240" w:lineRule="auto"/>
              <w:jc w:val="both"/>
              <w:rPr>
                <w:rFonts w:cs="Arial"/>
                <w:color w:val="000000"/>
                <w:sz w:val="24"/>
                <w:szCs w:val="24"/>
                <w:lang w:eastAsia="ru-RU"/>
              </w:rPr>
            </w:pPr>
            <w:r w:rsidRPr="00891D63">
              <w:rPr>
                <w:rFonts w:cs="Arial"/>
                <w:color w:val="000000"/>
                <w:sz w:val="24"/>
                <w:szCs w:val="24"/>
                <w:lang w:eastAsia="ru-RU"/>
              </w:rPr>
              <w:lastRenderedPageBreak/>
              <w:t xml:space="preserve">Предоставляется в случае, если условиями </w:t>
            </w:r>
            <w:r w:rsidR="00ED27BD" w:rsidRPr="00891D63">
              <w:rPr>
                <w:rFonts w:cs="Arial"/>
                <w:color w:val="000000"/>
                <w:sz w:val="24"/>
                <w:szCs w:val="24"/>
                <w:lang w:eastAsia="ru-RU"/>
              </w:rPr>
              <w:t>закупок</w:t>
            </w:r>
            <w:r w:rsidRPr="00891D63">
              <w:rPr>
                <w:rFonts w:cs="Arial"/>
                <w:color w:val="000000"/>
                <w:sz w:val="24"/>
                <w:szCs w:val="24"/>
                <w:lang w:eastAsia="ru-RU"/>
              </w:rPr>
              <w:t xml:space="preserve"> предполагается деятельность, которая подлежит обязательному разрешению (лицензированию).</w:t>
            </w:r>
          </w:p>
          <w:p w14:paraId="4557FC8C" w14:textId="77777777" w:rsidR="00CF4FB4" w:rsidRPr="00891D63" w:rsidRDefault="00CF4FB4" w:rsidP="005B27B5">
            <w:pPr>
              <w:spacing w:after="0" w:line="240" w:lineRule="auto"/>
              <w:jc w:val="both"/>
              <w:rPr>
                <w:rFonts w:cs="Arial"/>
                <w:color w:val="000000"/>
                <w:sz w:val="24"/>
                <w:szCs w:val="24"/>
                <w:lang w:eastAsia="ru-RU"/>
              </w:rPr>
            </w:pPr>
            <w:r w:rsidRPr="00891D63">
              <w:rPr>
                <w:rFonts w:cs="Arial"/>
                <w:color w:val="000000"/>
                <w:sz w:val="24"/>
                <w:szCs w:val="24"/>
                <w:lang w:eastAsia="ru-RU"/>
              </w:rPr>
              <w:t>Предоставляется в форме электронной копии (заявление потенциального поставщика также может предоставляться в форме электронного документа).</w:t>
            </w:r>
          </w:p>
          <w:p w14:paraId="6891731C" w14:textId="4F6C4DED" w:rsidR="00C56023" w:rsidRPr="00891D63" w:rsidRDefault="00C56023" w:rsidP="00065BC5">
            <w:pPr>
              <w:spacing w:after="0" w:line="240" w:lineRule="auto"/>
              <w:jc w:val="both"/>
              <w:rPr>
                <w:rFonts w:cs="Arial"/>
                <w:color w:val="000000"/>
                <w:sz w:val="24"/>
                <w:szCs w:val="24"/>
                <w:lang w:eastAsia="ru-RU"/>
              </w:rPr>
            </w:pPr>
          </w:p>
        </w:tc>
      </w:tr>
      <w:tr w:rsidR="00CF4FB4" w:rsidRPr="00891D63" w14:paraId="36977329" w14:textId="77777777" w:rsidTr="005E4836">
        <w:trPr>
          <w:trHeight w:val="600"/>
        </w:trPr>
        <w:tc>
          <w:tcPr>
            <w:tcW w:w="562" w:type="dxa"/>
            <w:tcBorders>
              <w:top w:val="nil"/>
              <w:left w:val="single" w:sz="4" w:space="0" w:color="auto"/>
              <w:bottom w:val="single" w:sz="4" w:space="0" w:color="auto"/>
              <w:right w:val="single" w:sz="4" w:space="0" w:color="auto"/>
            </w:tcBorders>
            <w:shd w:val="clear" w:color="auto" w:fill="auto"/>
            <w:noWrap/>
          </w:tcPr>
          <w:p w14:paraId="434E92AC" w14:textId="77777777" w:rsidR="00CF4FB4" w:rsidRPr="00891D63" w:rsidRDefault="00CF4FB4" w:rsidP="00C523ED">
            <w:pPr>
              <w:pStyle w:val="af8"/>
              <w:numPr>
                <w:ilvl w:val="0"/>
                <w:numId w:val="81"/>
              </w:numPr>
              <w:spacing w:after="0" w:line="240" w:lineRule="auto"/>
              <w:ind w:right="-199"/>
              <w:jc w:val="center"/>
              <w:rPr>
                <w:rFonts w:cs="Arial"/>
                <w:color w:val="000000"/>
                <w:sz w:val="24"/>
                <w:szCs w:val="24"/>
              </w:rPr>
            </w:pPr>
          </w:p>
        </w:tc>
        <w:tc>
          <w:tcPr>
            <w:tcW w:w="4395" w:type="dxa"/>
            <w:tcBorders>
              <w:top w:val="nil"/>
              <w:left w:val="nil"/>
              <w:bottom w:val="single" w:sz="4" w:space="0" w:color="auto"/>
              <w:right w:val="single" w:sz="4" w:space="0" w:color="auto"/>
            </w:tcBorders>
            <w:shd w:val="clear" w:color="auto" w:fill="auto"/>
            <w:noWrap/>
          </w:tcPr>
          <w:p w14:paraId="1933DEA1" w14:textId="7D7C8ADC" w:rsidR="00FE05D7" w:rsidRPr="00891D63" w:rsidRDefault="00E81545" w:rsidP="005B27B5">
            <w:pPr>
              <w:spacing w:after="0" w:line="240" w:lineRule="auto"/>
              <w:jc w:val="both"/>
              <w:rPr>
                <w:rFonts w:cs="Arial"/>
                <w:color w:val="000000"/>
                <w:sz w:val="24"/>
                <w:szCs w:val="24"/>
                <w:lang w:eastAsia="ru-RU"/>
              </w:rPr>
            </w:pPr>
            <w:r w:rsidRPr="00891D63">
              <w:rPr>
                <w:rFonts w:cs="Arial"/>
                <w:color w:val="000000"/>
                <w:sz w:val="24"/>
                <w:szCs w:val="24"/>
                <w:lang w:eastAsia="ru-RU"/>
              </w:rPr>
              <w:t>Техническая спецификация</w:t>
            </w:r>
          </w:p>
        </w:tc>
        <w:tc>
          <w:tcPr>
            <w:tcW w:w="4933" w:type="dxa"/>
            <w:tcBorders>
              <w:top w:val="nil"/>
              <w:left w:val="nil"/>
              <w:bottom w:val="single" w:sz="4" w:space="0" w:color="auto"/>
              <w:right w:val="single" w:sz="4" w:space="0" w:color="auto"/>
            </w:tcBorders>
            <w:shd w:val="clear" w:color="auto" w:fill="auto"/>
            <w:noWrap/>
          </w:tcPr>
          <w:p w14:paraId="196A1094" w14:textId="77777777" w:rsidR="00E81545" w:rsidRPr="00891D63" w:rsidRDefault="00E81545" w:rsidP="00C66B9C">
            <w:pPr>
              <w:spacing w:after="0" w:line="240" w:lineRule="auto"/>
              <w:jc w:val="both"/>
              <w:rPr>
                <w:rFonts w:cs="Arial"/>
                <w:color w:val="000000"/>
                <w:sz w:val="24"/>
                <w:szCs w:val="24"/>
                <w:lang w:eastAsia="ru-RU"/>
              </w:rPr>
            </w:pPr>
            <w:r w:rsidRPr="00891D63">
              <w:rPr>
                <w:rFonts w:cs="Arial"/>
                <w:color w:val="000000"/>
                <w:sz w:val="24"/>
                <w:szCs w:val="24"/>
                <w:lang w:eastAsia="ru-RU"/>
              </w:rPr>
              <w:t>Предоставляется в виде согласия с технической спецификацией Заказчика.</w:t>
            </w:r>
          </w:p>
          <w:p w14:paraId="7C251B5B" w14:textId="1EF06F56" w:rsidR="00FE468B" w:rsidRPr="00891D63" w:rsidRDefault="00FE468B" w:rsidP="00FE468B">
            <w:pPr>
              <w:spacing w:after="0" w:line="240" w:lineRule="auto"/>
              <w:jc w:val="both"/>
              <w:rPr>
                <w:rFonts w:cs="Arial"/>
                <w:color w:val="000000"/>
                <w:sz w:val="24"/>
                <w:szCs w:val="24"/>
                <w:lang w:eastAsia="ru-RU"/>
              </w:rPr>
            </w:pPr>
          </w:p>
        </w:tc>
      </w:tr>
      <w:tr w:rsidR="00CF4FB4" w:rsidRPr="00891D63" w14:paraId="623420DF" w14:textId="77777777" w:rsidTr="005E4836">
        <w:trPr>
          <w:trHeight w:val="699"/>
        </w:trPr>
        <w:tc>
          <w:tcPr>
            <w:tcW w:w="562" w:type="dxa"/>
            <w:tcBorders>
              <w:top w:val="single" w:sz="4" w:space="0" w:color="auto"/>
              <w:left w:val="single" w:sz="4" w:space="0" w:color="auto"/>
              <w:bottom w:val="single" w:sz="4" w:space="0" w:color="auto"/>
              <w:right w:val="single" w:sz="4" w:space="0" w:color="auto"/>
            </w:tcBorders>
            <w:shd w:val="clear" w:color="auto" w:fill="auto"/>
            <w:noWrap/>
          </w:tcPr>
          <w:p w14:paraId="6B29C488" w14:textId="77777777" w:rsidR="00CF4FB4" w:rsidRPr="00891D63" w:rsidRDefault="00CF4FB4" w:rsidP="00C523ED">
            <w:pPr>
              <w:pStyle w:val="af8"/>
              <w:numPr>
                <w:ilvl w:val="0"/>
                <w:numId w:val="81"/>
              </w:numPr>
              <w:spacing w:after="0" w:line="240" w:lineRule="auto"/>
              <w:ind w:right="-199"/>
              <w:jc w:val="center"/>
              <w:rPr>
                <w:rFonts w:cs="Arial"/>
                <w:color w:val="000000"/>
                <w:sz w:val="24"/>
                <w:szCs w:val="24"/>
              </w:rPr>
            </w:pPr>
          </w:p>
        </w:tc>
        <w:tc>
          <w:tcPr>
            <w:tcW w:w="4395" w:type="dxa"/>
            <w:tcBorders>
              <w:top w:val="single" w:sz="4" w:space="0" w:color="auto"/>
              <w:left w:val="nil"/>
              <w:bottom w:val="single" w:sz="4" w:space="0" w:color="auto"/>
              <w:right w:val="single" w:sz="4" w:space="0" w:color="auto"/>
            </w:tcBorders>
            <w:shd w:val="clear" w:color="auto" w:fill="auto"/>
            <w:noWrap/>
          </w:tcPr>
          <w:p w14:paraId="3C65910A" w14:textId="77777777" w:rsidR="00CF4FB4" w:rsidRPr="00891D63" w:rsidRDefault="00CF4FB4" w:rsidP="005B27B5">
            <w:pPr>
              <w:spacing w:after="0" w:line="240" w:lineRule="auto"/>
              <w:jc w:val="both"/>
              <w:rPr>
                <w:rFonts w:cs="Arial"/>
                <w:color w:val="000000"/>
                <w:sz w:val="24"/>
                <w:szCs w:val="24"/>
                <w:lang w:eastAsia="ru-RU"/>
              </w:rPr>
            </w:pPr>
            <w:r w:rsidRPr="00891D63">
              <w:rPr>
                <w:rFonts w:cs="Arial"/>
                <w:bCs/>
                <w:color w:val="000000"/>
                <w:sz w:val="24"/>
                <w:szCs w:val="24"/>
                <w:lang w:eastAsia="ru-RU"/>
              </w:rPr>
              <w:t>Сведения о конфликте интересов, соответствующие форме и содержанию</w:t>
            </w:r>
            <w:r w:rsidR="005B27B5" w:rsidRPr="00891D63">
              <w:rPr>
                <w:rFonts w:cs="Arial"/>
                <w:bCs/>
                <w:color w:val="000000"/>
                <w:sz w:val="24"/>
                <w:szCs w:val="24"/>
                <w:lang w:eastAsia="ru-RU"/>
              </w:rPr>
              <w:t>,</w:t>
            </w:r>
            <w:r w:rsidRPr="00891D63">
              <w:rPr>
                <w:rFonts w:cs="Arial"/>
                <w:bCs/>
                <w:color w:val="000000"/>
                <w:sz w:val="24"/>
                <w:szCs w:val="24"/>
                <w:lang w:eastAsia="ru-RU"/>
              </w:rPr>
              <w:t xml:space="preserve"> установленным в объявлении о проведении закупок способом запроса ценовых предложений</w:t>
            </w:r>
          </w:p>
        </w:tc>
        <w:tc>
          <w:tcPr>
            <w:tcW w:w="4933" w:type="dxa"/>
            <w:tcBorders>
              <w:top w:val="single" w:sz="4" w:space="0" w:color="auto"/>
              <w:left w:val="nil"/>
              <w:bottom w:val="single" w:sz="4" w:space="0" w:color="auto"/>
              <w:right w:val="single" w:sz="4" w:space="0" w:color="auto"/>
            </w:tcBorders>
            <w:shd w:val="clear" w:color="auto" w:fill="auto"/>
            <w:noWrap/>
          </w:tcPr>
          <w:p w14:paraId="1F79FB62" w14:textId="77777777" w:rsidR="00F176AA" w:rsidRPr="00891D63" w:rsidRDefault="00F176AA" w:rsidP="00F176AA">
            <w:pPr>
              <w:spacing w:after="0" w:line="240" w:lineRule="auto"/>
              <w:jc w:val="both"/>
              <w:rPr>
                <w:rFonts w:cs="Arial"/>
                <w:color w:val="000000"/>
                <w:sz w:val="24"/>
                <w:szCs w:val="24"/>
                <w:lang w:eastAsia="ru-RU"/>
              </w:rPr>
            </w:pPr>
            <w:r w:rsidRPr="00891D63">
              <w:rPr>
                <w:rFonts w:cs="Arial"/>
                <w:color w:val="000000"/>
                <w:sz w:val="24"/>
                <w:szCs w:val="24"/>
                <w:lang w:eastAsia="ru-RU"/>
              </w:rPr>
              <w:t>Предоставляются при участии в закупках консультационных услуг</w:t>
            </w:r>
            <w:r w:rsidRPr="00891D63">
              <w:rPr>
                <w:rFonts w:cs="Arial"/>
                <w:sz w:val="24"/>
                <w:szCs w:val="24"/>
              </w:rPr>
              <w:t xml:space="preserve"> в соответствии с корпоративными документами Фонда</w:t>
            </w:r>
            <w:r w:rsidRPr="00891D63">
              <w:rPr>
                <w:rFonts w:cs="Arial"/>
                <w:color w:val="000000"/>
                <w:sz w:val="24"/>
                <w:szCs w:val="24"/>
                <w:lang w:eastAsia="ru-RU"/>
              </w:rPr>
              <w:t>.</w:t>
            </w:r>
          </w:p>
          <w:p w14:paraId="25ADB4C5" w14:textId="77777777" w:rsidR="00F176AA" w:rsidRPr="00891D63" w:rsidRDefault="00F176AA" w:rsidP="00F176AA">
            <w:pPr>
              <w:spacing w:after="0" w:line="240" w:lineRule="auto"/>
              <w:jc w:val="both"/>
              <w:rPr>
                <w:rFonts w:cs="Arial"/>
                <w:color w:val="000000"/>
                <w:sz w:val="24"/>
                <w:szCs w:val="24"/>
                <w:lang w:eastAsia="ru-RU"/>
              </w:rPr>
            </w:pPr>
            <w:r w:rsidRPr="00891D63">
              <w:rPr>
                <w:rFonts w:cs="Arial"/>
                <w:color w:val="000000"/>
                <w:sz w:val="24"/>
                <w:szCs w:val="24"/>
                <w:lang w:eastAsia="ru-RU"/>
              </w:rPr>
              <w:t>Предоставляются в форме электронного документа.</w:t>
            </w:r>
          </w:p>
          <w:p w14:paraId="13FCBF10" w14:textId="77777777" w:rsidR="00F176AA" w:rsidRPr="00891D63" w:rsidRDefault="00CD2220" w:rsidP="00F176AA">
            <w:pPr>
              <w:spacing w:after="0" w:line="240" w:lineRule="auto"/>
              <w:jc w:val="both"/>
              <w:rPr>
                <w:rFonts w:cs="Arial"/>
                <w:color w:val="000000"/>
                <w:sz w:val="24"/>
                <w:szCs w:val="24"/>
                <w:lang w:eastAsia="ru-RU"/>
              </w:rPr>
            </w:pPr>
            <w:r w:rsidRPr="00891D63">
              <w:rPr>
                <w:rFonts w:cs="Arial"/>
                <w:color w:val="000000"/>
                <w:sz w:val="24"/>
                <w:szCs w:val="24"/>
                <w:lang w:eastAsia="ru-RU"/>
              </w:rPr>
              <w:t>В случае выявления Заказчиком предоставления потенциальным поставщиком недостоверной информации и/или ложных сведений об отсутствии конфликта интересов ценовое предложение данного потенциального поставщика подлежит отклонению.</w:t>
            </w:r>
          </w:p>
          <w:p w14:paraId="7A31C3DE" w14:textId="14746B73" w:rsidR="005B27B5" w:rsidRPr="00891D63" w:rsidRDefault="005B27B5" w:rsidP="005B27B5">
            <w:pPr>
              <w:spacing w:after="0" w:line="240" w:lineRule="auto"/>
              <w:jc w:val="both"/>
              <w:rPr>
                <w:rFonts w:cs="Arial"/>
                <w:color w:val="000000"/>
                <w:sz w:val="24"/>
                <w:szCs w:val="24"/>
                <w:lang w:eastAsia="ru-RU"/>
              </w:rPr>
            </w:pPr>
          </w:p>
        </w:tc>
      </w:tr>
      <w:tr w:rsidR="00506EDE" w:rsidRPr="00891D63" w14:paraId="3389B6D4" w14:textId="77777777" w:rsidTr="009B31B7">
        <w:trPr>
          <w:trHeight w:val="699"/>
        </w:trPr>
        <w:tc>
          <w:tcPr>
            <w:tcW w:w="562" w:type="dxa"/>
            <w:tcBorders>
              <w:top w:val="single" w:sz="4" w:space="0" w:color="auto"/>
              <w:left w:val="single" w:sz="4" w:space="0" w:color="auto"/>
              <w:bottom w:val="single" w:sz="4" w:space="0" w:color="auto"/>
              <w:right w:val="single" w:sz="4" w:space="0" w:color="auto"/>
            </w:tcBorders>
            <w:shd w:val="clear" w:color="auto" w:fill="auto"/>
            <w:noWrap/>
          </w:tcPr>
          <w:p w14:paraId="5F04BFCD" w14:textId="77777777" w:rsidR="00506EDE" w:rsidRPr="00891D63" w:rsidRDefault="00506EDE" w:rsidP="00C523ED">
            <w:pPr>
              <w:pStyle w:val="af8"/>
              <w:numPr>
                <w:ilvl w:val="0"/>
                <w:numId w:val="81"/>
              </w:numPr>
              <w:spacing w:after="0" w:line="240" w:lineRule="auto"/>
              <w:ind w:right="-199"/>
              <w:jc w:val="center"/>
              <w:rPr>
                <w:rFonts w:cs="Arial"/>
                <w:color w:val="000000"/>
                <w:sz w:val="24"/>
                <w:szCs w:val="24"/>
              </w:rPr>
            </w:pPr>
          </w:p>
        </w:tc>
        <w:tc>
          <w:tcPr>
            <w:tcW w:w="9328" w:type="dxa"/>
            <w:gridSpan w:val="2"/>
            <w:tcBorders>
              <w:top w:val="single" w:sz="4" w:space="0" w:color="auto"/>
              <w:left w:val="nil"/>
              <w:bottom w:val="single" w:sz="4" w:space="0" w:color="auto"/>
              <w:right w:val="single" w:sz="4" w:space="0" w:color="auto"/>
            </w:tcBorders>
            <w:shd w:val="clear" w:color="auto" w:fill="auto"/>
            <w:noWrap/>
          </w:tcPr>
          <w:p w14:paraId="6F127E71" w14:textId="3104E2E7" w:rsidR="00506EDE" w:rsidRPr="00891D63" w:rsidRDefault="00506EDE" w:rsidP="00E124FC">
            <w:pPr>
              <w:pStyle w:val="a1"/>
              <w:numPr>
                <w:ilvl w:val="0"/>
                <w:numId w:val="0"/>
              </w:numPr>
              <w:tabs>
                <w:tab w:val="clear" w:pos="0"/>
                <w:tab w:val="clear" w:pos="993"/>
                <w:tab w:val="left" w:pos="142"/>
                <w:tab w:val="left" w:pos="851"/>
              </w:tabs>
              <w:rPr>
                <w:bCs/>
                <w:i/>
                <w:color w:val="FF0000"/>
                <w:sz w:val="22"/>
                <w:szCs w:val="22"/>
              </w:rPr>
            </w:pPr>
            <w:r w:rsidRPr="00891D63">
              <w:rPr>
                <w:bCs/>
                <w:i/>
                <w:color w:val="FF0000"/>
                <w:sz w:val="22"/>
                <w:szCs w:val="22"/>
                <w:lang w:val="kk-KZ"/>
              </w:rPr>
              <w:t>Исключен</w:t>
            </w:r>
            <w:r w:rsidRPr="00891D63">
              <w:rPr>
                <w:bCs/>
                <w:i/>
                <w:color w:val="FF0000"/>
                <w:sz w:val="22"/>
                <w:szCs w:val="22"/>
              </w:rPr>
              <w:t xml:space="preserve"> с 1 января 2026 года в соответствии с решением Совета директоров Фонда от 26 августа 2025 года № 259.</w:t>
            </w:r>
          </w:p>
        </w:tc>
      </w:tr>
      <w:tr w:rsidR="005675F7" w:rsidRPr="00891D63" w14:paraId="246188CC" w14:textId="77777777" w:rsidTr="005E4836">
        <w:trPr>
          <w:trHeight w:val="699"/>
        </w:trPr>
        <w:tc>
          <w:tcPr>
            <w:tcW w:w="562" w:type="dxa"/>
            <w:tcBorders>
              <w:top w:val="single" w:sz="4" w:space="0" w:color="auto"/>
              <w:left w:val="single" w:sz="4" w:space="0" w:color="auto"/>
              <w:bottom w:val="single" w:sz="4" w:space="0" w:color="auto"/>
              <w:right w:val="single" w:sz="4" w:space="0" w:color="auto"/>
            </w:tcBorders>
            <w:shd w:val="clear" w:color="auto" w:fill="auto"/>
            <w:noWrap/>
          </w:tcPr>
          <w:p w14:paraId="50F31EEC" w14:textId="77777777" w:rsidR="005675F7" w:rsidRPr="00891D63" w:rsidRDefault="005675F7" w:rsidP="00C523ED">
            <w:pPr>
              <w:pStyle w:val="af8"/>
              <w:numPr>
                <w:ilvl w:val="0"/>
                <w:numId w:val="81"/>
              </w:numPr>
              <w:spacing w:after="0" w:line="240" w:lineRule="auto"/>
              <w:ind w:right="-199"/>
              <w:jc w:val="center"/>
              <w:rPr>
                <w:rFonts w:cs="Arial"/>
                <w:color w:val="000000"/>
                <w:sz w:val="24"/>
                <w:szCs w:val="24"/>
              </w:rPr>
            </w:pPr>
          </w:p>
        </w:tc>
        <w:tc>
          <w:tcPr>
            <w:tcW w:w="4395" w:type="dxa"/>
            <w:tcBorders>
              <w:top w:val="single" w:sz="4" w:space="0" w:color="auto"/>
              <w:left w:val="nil"/>
              <w:bottom w:val="single" w:sz="4" w:space="0" w:color="auto"/>
              <w:right w:val="single" w:sz="4" w:space="0" w:color="auto"/>
            </w:tcBorders>
            <w:shd w:val="clear" w:color="auto" w:fill="auto"/>
            <w:noWrap/>
          </w:tcPr>
          <w:p w14:paraId="086FA452" w14:textId="10C3A8DA" w:rsidR="005675F7" w:rsidRPr="00891D63" w:rsidRDefault="00FC39F3" w:rsidP="007B1671">
            <w:pPr>
              <w:spacing w:after="0" w:line="240" w:lineRule="auto"/>
              <w:jc w:val="both"/>
              <w:rPr>
                <w:rFonts w:cs="Arial"/>
                <w:bCs/>
                <w:color w:val="000000"/>
                <w:sz w:val="24"/>
                <w:szCs w:val="24"/>
                <w:lang w:eastAsia="ru-RU"/>
              </w:rPr>
            </w:pPr>
            <w:r w:rsidRPr="00891D63">
              <w:rPr>
                <w:rFonts w:cs="Arial"/>
                <w:bCs/>
                <w:color w:val="000000"/>
                <w:sz w:val="24"/>
                <w:szCs w:val="24"/>
                <w:lang w:eastAsia="ru-RU"/>
              </w:rPr>
              <w:t xml:space="preserve">Сведения о марке и </w:t>
            </w:r>
            <w:r w:rsidR="005675F7" w:rsidRPr="00891D63">
              <w:rPr>
                <w:rFonts w:cs="Arial"/>
                <w:bCs/>
                <w:color w:val="000000"/>
                <w:sz w:val="24"/>
                <w:szCs w:val="24"/>
                <w:lang w:eastAsia="ru-RU"/>
              </w:rPr>
              <w:t>модели, наименовании производителя, стране происхождения товара и контактные данные производителя (официального представителя)</w:t>
            </w:r>
          </w:p>
          <w:p w14:paraId="19F61FF9" w14:textId="6CF1FFFC" w:rsidR="005675F7" w:rsidRPr="00891D63" w:rsidRDefault="005675F7" w:rsidP="0083215E">
            <w:pPr>
              <w:spacing w:after="0" w:line="240" w:lineRule="auto"/>
              <w:jc w:val="both"/>
              <w:rPr>
                <w:rFonts w:cs="Arial"/>
                <w:bCs/>
                <w:sz w:val="24"/>
                <w:szCs w:val="24"/>
              </w:rPr>
            </w:pPr>
          </w:p>
        </w:tc>
        <w:tc>
          <w:tcPr>
            <w:tcW w:w="4933" w:type="dxa"/>
            <w:tcBorders>
              <w:top w:val="single" w:sz="4" w:space="0" w:color="auto"/>
              <w:left w:val="nil"/>
              <w:bottom w:val="single" w:sz="4" w:space="0" w:color="auto"/>
              <w:right w:val="single" w:sz="4" w:space="0" w:color="auto"/>
            </w:tcBorders>
            <w:shd w:val="clear" w:color="auto" w:fill="auto"/>
            <w:noWrap/>
          </w:tcPr>
          <w:p w14:paraId="3734F33F" w14:textId="77777777" w:rsidR="005675F7" w:rsidRPr="00891D63" w:rsidRDefault="005675F7" w:rsidP="005675F7">
            <w:pPr>
              <w:spacing w:after="0" w:line="240" w:lineRule="auto"/>
              <w:jc w:val="both"/>
              <w:rPr>
                <w:rFonts w:cs="Arial"/>
                <w:bCs/>
                <w:color w:val="000000"/>
                <w:sz w:val="24"/>
                <w:szCs w:val="24"/>
                <w:lang w:eastAsia="ru-RU"/>
              </w:rPr>
            </w:pPr>
            <w:r w:rsidRPr="00891D63">
              <w:rPr>
                <w:rFonts w:cs="Arial"/>
                <w:bCs/>
                <w:color w:val="000000"/>
                <w:sz w:val="24"/>
                <w:szCs w:val="24"/>
                <w:lang w:eastAsia="ru-RU"/>
              </w:rPr>
              <w:t>Предоставляются в случае, если требование о предоставлении данных сведений установлено объявлением о закупках.</w:t>
            </w:r>
          </w:p>
          <w:p w14:paraId="05648118" w14:textId="1838A60C" w:rsidR="005675F7" w:rsidRPr="00891D63" w:rsidRDefault="005675F7" w:rsidP="005675F7">
            <w:pPr>
              <w:spacing w:after="0" w:line="240" w:lineRule="auto"/>
              <w:jc w:val="both"/>
              <w:rPr>
                <w:rFonts w:cs="Arial"/>
                <w:bCs/>
                <w:color w:val="000000"/>
                <w:sz w:val="24"/>
                <w:szCs w:val="24"/>
                <w:lang w:eastAsia="ru-RU"/>
              </w:rPr>
            </w:pPr>
            <w:r w:rsidRPr="00891D63">
              <w:rPr>
                <w:rFonts w:cs="Arial"/>
                <w:bCs/>
                <w:color w:val="000000"/>
                <w:sz w:val="24"/>
                <w:szCs w:val="24"/>
                <w:lang w:eastAsia="ru-RU"/>
              </w:rPr>
              <w:t>Технические хара</w:t>
            </w:r>
            <w:r w:rsidR="00FC39F3" w:rsidRPr="00891D63">
              <w:rPr>
                <w:rFonts w:cs="Arial"/>
                <w:bCs/>
                <w:color w:val="000000"/>
                <w:sz w:val="24"/>
                <w:szCs w:val="24"/>
                <w:lang w:eastAsia="ru-RU"/>
              </w:rPr>
              <w:t xml:space="preserve">ктеристики представленной марки и </w:t>
            </w:r>
            <w:r w:rsidRPr="00891D63">
              <w:rPr>
                <w:rFonts w:cs="Arial"/>
                <w:bCs/>
                <w:color w:val="000000"/>
                <w:sz w:val="24"/>
                <w:szCs w:val="24"/>
                <w:lang w:eastAsia="ru-RU"/>
              </w:rPr>
              <w:t>модели товара должны соответствовать (не должны быть хуже) техническим характеристикам, указанным в технической спецификации.</w:t>
            </w:r>
          </w:p>
          <w:p w14:paraId="12355DF0" w14:textId="60D147A8" w:rsidR="005675F7" w:rsidRPr="00891D63" w:rsidRDefault="005675F7" w:rsidP="005675F7">
            <w:pPr>
              <w:spacing w:after="0" w:line="240" w:lineRule="auto"/>
              <w:jc w:val="both"/>
              <w:rPr>
                <w:rFonts w:cs="Arial"/>
                <w:bCs/>
                <w:color w:val="000000"/>
                <w:sz w:val="24"/>
                <w:szCs w:val="24"/>
                <w:lang w:eastAsia="ru-RU"/>
              </w:rPr>
            </w:pPr>
            <w:r w:rsidRPr="00891D63">
              <w:rPr>
                <w:rFonts w:cs="Arial"/>
                <w:bCs/>
                <w:color w:val="000000"/>
                <w:sz w:val="24"/>
                <w:szCs w:val="24"/>
                <w:lang w:eastAsia="ru-RU"/>
              </w:rPr>
              <w:t>При этом в случае выявления несоответствия технических характеристик предлагаемой марки</w:t>
            </w:r>
            <w:r w:rsidR="00FC39F3" w:rsidRPr="00891D63">
              <w:rPr>
                <w:rFonts w:cs="Arial"/>
                <w:bCs/>
                <w:color w:val="000000"/>
                <w:sz w:val="24"/>
                <w:szCs w:val="24"/>
                <w:lang w:eastAsia="ru-RU"/>
              </w:rPr>
              <w:t xml:space="preserve"> и</w:t>
            </w:r>
            <w:r w:rsidRPr="00891D63">
              <w:rPr>
                <w:rFonts w:cs="Arial"/>
                <w:bCs/>
                <w:color w:val="000000"/>
                <w:sz w:val="24"/>
                <w:szCs w:val="24"/>
                <w:lang w:eastAsia="ru-RU"/>
              </w:rPr>
              <w:t>/</w:t>
            </w:r>
            <w:r w:rsidR="00FC39F3" w:rsidRPr="00891D63">
              <w:rPr>
                <w:rFonts w:cs="Arial"/>
                <w:bCs/>
                <w:color w:val="000000"/>
                <w:sz w:val="24"/>
                <w:szCs w:val="24"/>
                <w:lang w:eastAsia="ru-RU"/>
              </w:rPr>
              <w:t xml:space="preserve">или </w:t>
            </w:r>
            <w:r w:rsidRPr="00891D63">
              <w:rPr>
                <w:rFonts w:cs="Arial"/>
                <w:bCs/>
                <w:color w:val="000000"/>
                <w:sz w:val="24"/>
                <w:szCs w:val="24"/>
                <w:lang w:eastAsia="ru-RU"/>
              </w:rPr>
              <w:t>модели и/или сведений о марке</w:t>
            </w:r>
            <w:r w:rsidR="00FC39F3" w:rsidRPr="00891D63">
              <w:rPr>
                <w:rFonts w:cs="Arial"/>
                <w:bCs/>
                <w:color w:val="000000"/>
                <w:sz w:val="24"/>
                <w:szCs w:val="24"/>
                <w:lang w:eastAsia="ru-RU"/>
              </w:rPr>
              <w:t xml:space="preserve"> и</w:t>
            </w:r>
            <w:r w:rsidRPr="00891D63">
              <w:rPr>
                <w:rFonts w:cs="Arial"/>
                <w:bCs/>
                <w:color w:val="000000"/>
                <w:sz w:val="24"/>
                <w:szCs w:val="24"/>
                <w:lang w:eastAsia="ru-RU"/>
              </w:rPr>
              <w:t>/</w:t>
            </w:r>
            <w:r w:rsidR="00FC39F3" w:rsidRPr="00891D63">
              <w:rPr>
                <w:rFonts w:cs="Arial"/>
                <w:bCs/>
                <w:color w:val="000000"/>
                <w:sz w:val="24"/>
                <w:szCs w:val="24"/>
                <w:lang w:eastAsia="ru-RU"/>
              </w:rPr>
              <w:t xml:space="preserve">или </w:t>
            </w:r>
            <w:r w:rsidRPr="00891D63">
              <w:rPr>
                <w:rFonts w:cs="Arial"/>
                <w:bCs/>
                <w:color w:val="000000"/>
                <w:sz w:val="24"/>
                <w:szCs w:val="24"/>
                <w:lang w:eastAsia="ru-RU"/>
              </w:rPr>
              <w:t>модели, производителе, стране происхождения согласно информации, размещенной на официальном веб-сайте производителя, или согласно письму от завода-изготовителя (официального представителя), Заказчик признает ценовое предложение несоответствующим требованиям к содержанию ценового предложения.</w:t>
            </w:r>
          </w:p>
        </w:tc>
      </w:tr>
      <w:tr w:rsidR="005675F7" w:rsidRPr="00891D63" w14:paraId="7B410D5F" w14:textId="77777777" w:rsidTr="005E4836">
        <w:trPr>
          <w:trHeight w:val="699"/>
        </w:trPr>
        <w:tc>
          <w:tcPr>
            <w:tcW w:w="562" w:type="dxa"/>
            <w:tcBorders>
              <w:top w:val="single" w:sz="4" w:space="0" w:color="auto"/>
              <w:left w:val="single" w:sz="4" w:space="0" w:color="auto"/>
              <w:bottom w:val="single" w:sz="4" w:space="0" w:color="auto"/>
              <w:right w:val="single" w:sz="4" w:space="0" w:color="auto"/>
            </w:tcBorders>
            <w:shd w:val="clear" w:color="auto" w:fill="auto"/>
            <w:noWrap/>
          </w:tcPr>
          <w:p w14:paraId="20033795" w14:textId="77777777" w:rsidR="005675F7" w:rsidRPr="00891D63" w:rsidRDefault="005675F7" w:rsidP="00C523ED">
            <w:pPr>
              <w:pStyle w:val="af8"/>
              <w:numPr>
                <w:ilvl w:val="0"/>
                <w:numId w:val="81"/>
              </w:numPr>
              <w:spacing w:after="0" w:line="240" w:lineRule="auto"/>
              <w:ind w:right="-199"/>
              <w:jc w:val="center"/>
              <w:rPr>
                <w:rFonts w:cs="Arial"/>
                <w:color w:val="000000"/>
                <w:sz w:val="24"/>
                <w:szCs w:val="24"/>
              </w:rPr>
            </w:pPr>
          </w:p>
        </w:tc>
        <w:tc>
          <w:tcPr>
            <w:tcW w:w="4395" w:type="dxa"/>
            <w:tcBorders>
              <w:top w:val="single" w:sz="4" w:space="0" w:color="auto"/>
              <w:left w:val="nil"/>
              <w:bottom w:val="single" w:sz="4" w:space="0" w:color="auto"/>
              <w:right w:val="single" w:sz="4" w:space="0" w:color="auto"/>
            </w:tcBorders>
            <w:shd w:val="clear" w:color="auto" w:fill="auto"/>
            <w:noWrap/>
          </w:tcPr>
          <w:p w14:paraId="63469CB8" w14:textId="77777777" w:rsidR="005675F7" w:rsidRPr="00891D63" w:rsidRDefault="005675F7" w:rsidP="007B1671">
            <w:pPr>
              <w:spacing w:after="0" w:line="240" w:lineRule="auto"/>
              <w:jc w:val="both"/>
              <w:rPr>
                <w:rFonts w:cs="Arial"/>
                <w:bCs/>
                <w:color w:val="000000"/>
                <w:sz w:val="24"/>
                <w:szCs w:val="24"/>
                <w:lang w:eastAsia="ru-RU"/>
              </w:rPr>
            </w:pPr>
            <w:r w:rsidRPr="00891D63">
              <w:rPr>
                <w:rFonts w:cs="Arial"/>
                <w:bCs/>
                <w:color w:val="000000"/>
                <w:sz w:val="24"/>
                <w:szCs w:val="24"/>
                <w:lang w:eastAsia="ru-RU"/>
              </w:rPr>
              <w:t>Иные документы в соответствии с требованиями пункта 1-1 статьи 37 Порядка</w:t>
            </w:r>
          </w:p>
          <w:p w14:paraId="3678083A" w14:textId="220635B1" w:rsidR="005675F7" w:rsidRPr="00891D63" w:rsidRDefault="005675F7" w:rsidP="00506EDE">
            <w:pPr>
              <w:spacing w:after="0" w:line="240" w:lineRule="auto"/>
              <w:jc w:val="both"/>
              <w:rPr>
                <w:rFonts w:cs="Arial"/>
                <w:bCs/>
                <w:color w:val="000000"/>
                <w:sz w:val="24"/>
                <w:szCs w:val="24"/>
                <w:lang w:eastAsia="ru-RU"/>
              </w:rPr>
            </w:pPr>
          </w:p>
        </w:tc>
        <w:tc>
          <w:tcPr>
            <w:tcW w:w="4933" w:type="dxa"/>
            <w:tcBorders>
              <w:top w:val="single" w:sz="4" w:space="0" w:color="auto"/>
              <w:left w:val="nil"/>
              <w:bottom w:val="single" w:sz="4" w:space="0" w:color="auto"/>
              <w:right w:val="single" w:sz="4" w:space="0" w:color="auto"/>
            </w:tcBorders>
            <w:shd w:val="clear" w:color="auto" w:fill="auto"/>
            <w:noWrap/>
          </w:tcPr>
          <w:p w14:paraId="492164C6" w14:textId="77777777" w:rsidR="005675F7" w:rsidRPr="00891D63" w:rsidRDefault="005675F7" w:rsidP="005675F7">
            <w:pPr>
              <w:spacing w:after="0" w:line="240" w:lineRule="auto"/>
              <w:jc w:val="both"/>
              <w:rPr>
                <w:rFonts w:cs="Arial"/>
                <w:bCs/>
                <w:color w:val="000000"/>
                <w:sz w:val="24"/>
                <w:szCs w:val="24"/>
                <w:lang w:eastAsia="ru-RU"/>
              </w:rPr>
            </w:pPr>
            <w:r w:rsidRPr="00891D63">
              <w:rPr>
                <w:rFonts w:cs="Arial"/>
                <w:bCs/>
                <w:color w:val="000000"/>
                <w:sz w:val="24"/>
                <w:szCs w:val="24"/>
                <w:lang w:eastAsia="ru-RU"/>
              </w:rPr>
              <w:t>Предоставляются в случае, если требование о предоставлении данных документов установлено объявлением о закупках.</w:t>
            </w:r>
          </w:p>
          <w:p w14:paraId="35E05C48" w14:textId="2123D92C" w:rsidR="005675F7" w:rsidRPr="00891D63" w:rsidRDefault="005675F7" w:rsidP="005675F7">
            <w:pPr>
              <w:spacing w:after="0" w:line="240" w:lineRule="auto"/>
              <w:jc w:val="both"/>
              <w:rPr>
                <w:rFonts w:cs="Arial"/>
                <w:bCs/>
                <w:color w:val="000000"/>
                <w:sz w:val="24"/>
                <w:szCs w:val="24"/>
                <w:lang w:eastAsia="ru-RU"/>
              </w:rPr>
            </w:pPr>
            <w:r w:rsidRPr="00891D63">
              <w:rPr>
                <w:rFonts w:cs="Arial"/>
                <w:bCs/>
                <w:color w:val="000000"/>
                <w:sz w:val="24"/>
                <w:szCs w:val="24"/>
                <w:lang w:eastAsia="ru-RU"/>
              </w:rPr>
              <w:t>Предоставляются в форме электронных копий.</w:t>
            </w:r>
          </w:p>
        </w:tc>
      </w:tr>
    </w:tbl>
    <w:p w14:paraId="4537AD92" w14:textId="77777777" w:rsidR="00155A69" w:rsidRPr="00891D63" w:rsidRDefault="005B27B5" w:rsidP="00317AD4">
      <w:pPr>
        <w:spacing w:after="0" w:line="240" w:lineRule="auto"/>
        <w:ind w:firstLine="567"/>
        <w:jc w:val="both"/>
        <w:rPr>
          <w:rFonts w:cs="Arial"/>
          <w:sz w:val="24"/>
          <w:szCs w:val="24"/>
        </w:rPr>
      </w:pPr>
      <w:r w:rsidRPr="00891D63">
        <w:rPr>
          <w:rFonts w:cs="Arial"/>
          <w:color w:val="000000"/>
          <w:sz w:val="24"/>
          <w:szCs w:val="24"/>
        </w:rPr>
        <w:t xml:space="preserve">Документ, предусмотренный пунктом 5 настоящего </w:t>
      </w:r>
      <w:r w:rsidR="00917710" w:rsidRPr="00891D63">
        <w:rPr>
          <w:rFonts w:cs="Arial"/>
          <w:color w:val="000000"/>
          <w:sz w:val="24"/>
          <w:szCs w:val="24"/>
        </w:rPr>
        <w:t>п</w:t>
      </w:r>
      <w:r w:rsidRPr="00891D63">
        <w:rPr>
          <w:rFonts w:cs="Arial"/>
          <w:color w:val="000000"/>
          <w:sz w:val="24"/>
          <w:szCs w:val="24"/>
        </w:rPr>
        <w:t>риложения, автоматически включается в состав ценового предложения из личного кабинета потенциального поставщика</w:t>
      </w:r>
      <w:r w:rsidRPr="00891D63">
        <w:rPr>
          <w:sz w:val="24"/>
          <w:szCs w:val="24"/>
        </w:rPr>
        <w:t xml:space="preserve"> </w:t>
      </w:r>
      <w:r w:rsidRPr="00891D63">
        <w:rPr>
          <w:rFonts w:cs="Arial"/>
          <w:color w:val="000000"/>
          <w:sz w:val="24"/>
          <w:szCs w:val="24"/>
        </w:rPr>
        <w:t xml:space="preserve">с обязательным подтверждением потенциальным поставщиком актуальности указанного документа. При этом актуализация документов производится потенциальным поставщиком в личном кабинете </w:t>
      </w:r>
      <w:r w:rsidR="00845922" w:rsidRPr="00891D63">
        <w:rPr>
          <w:rFonts w:cs="Arial"/>
          <w:color w:val="000000"/>
          <w:sz w:val="24"/>
          <w:szCs w:val="24"/>
        </w:rPr>
        <w:t>веб-портала закупок</w:t>
      </w:r>
      <w:r w:rsidRPr="00891D63">
        <w:rPr>
          <w:rFonts w:cs="Arial"/>
          <w:sz w:val="24"/>
          <w:szCs w:val="24"/>
        </w:rPr>
        <w:t>.</w:t>
      </w:r>
    </w:p>
    <w:p w14:paraId="4F9B9927" w14:textId="77777777" w:rsidR="00A76C7F" w:rsidRPr="00891D63" w:rsidRDefault="00A76C7F" w:rsidP="00A76C7F">
      <w:pPr>
        <w:autoSpaceDE w:val="0"/>
        <w:autoSpaceDN w:val="0"/>
        <w:spacing w:after="0" w:line="240" w:lineRule="auto"/>
        <w:ind w:firstLine="567"/>
        <w:jc w:val="both"/>
        <w:rPr>
          <w:rFonts w:cs="Arial"/>
          <w:sz w:val="24"/>
          <w:szCs w:val="24"/>
        </w:rPr>
      </w:pPr>
      <w:r w:rsidRPr="00891D63">
        <w:rPr>
          <w:rFonts w:cs="Arial"/>
          <w:sz w:val="24"/>
          <w:szCs w:val="24"/>
        </w:rPr>
        <w:t>При проведении закупок среди потенциальных поставщиков, указанных в пункте 4 статьи 37 Порядка, к участию в закупках допускаются потенциальные поставщики, соответствующие требованиям пункта 4 статьи 37 Порядка. Соответствие потенциальных поставщиков требованиям подпунктов 1) и 2) пункта 4 статьи 37 Порядка в части осуществления производства закупаемого товара определяется Заказчиком/организатором закупок на основании сведений, содержащихся в Реестре казахстанских товаропроизводителей, формируемом Уполномоченным органом в области государственного стимулирования промышленности. Соответствие потенциальных поставщиков требованиям подпункта 3) пункта 4 статьи 37 Порядка определяется на основании информации, размещенной в реестре доверенных цифровых объектов, формируемом уполномоченным органом в сфере цифровизации.</w:t>
      </w:r>
    </w:p>
    <w:p w14:paraId="100FA1FE" w14:textId="1F4F4775" w:rsidR="00506EDE" w:rsidRPr="00891D63" w:rsidRDefault="00A76C7F" w:rsidP="00A76C7F">
      <w:pPr>
        <w:autoSpaceDE w:val="0"/>
        <w:autoSpaceDN w:val="0"/>
        <w:spacing w:after="0" w:line="240" w:lineRule="auto"/>
        <w:ind w:firstLine="567"/>
        <w:jc w:val="both"/>
        <w:rPr>
          <w:rFonts w:cs="Arial"/>
          <w:sz w:val="24"/>
          <w:szCs w:val="24"/>
        </w:rPr>
      </w:pPr>
      <w:r w:rsidRPr="00891D63">
        <w:rPr>
          <w:rFonts w:cs="Arial"/>
          <w:sz w:val="24"/>
          <w:szCs w:val="24"/>
        </w:rPr>
        <w:t>Соответствие потенциальных поставщиков требованиям подпункта 4) пункта 4 статьи 37 Порядка определяется на основании информации, размещенной в Перечне участников «Астана Хаб».</w:t>
      </w:r>
    </w:p>
    <w:p w14:paraId="07801A84" w14:textId="77777777" w:rsidR="00F8242A" w:rsidRPr="00891D63" w:rsidRDefault="00156E98" w:rsidP="00C05864">
      <w:pPr>
        <w:autoSpaceDE w:val="0"/>
        <w:autoSpaceDN w:val="0"/>
        <w:spacing w:after="0" w:line="240" w:lineRule="auto"/>
        <w:ind w:firstLine="567"/>
        <w:jc w:val="both"/>
        <w:rPr>
          <w:rFonts w:cs="Arial"/>
          <w:sz w:val="24"/>
          <w:szCs w:val="24"/>
        </w:rPr>
      </w:pPr>
      <w:r w:rsidRPr="00891D63">
        <w:rPr>
          <w:rFonts w:cs="Arial"/>
          <w:sz w:val="24"/>
          <w:szCs w:val="24"/>
        </w:rPr>
        <w:t>При наличии в объявлении о закупках способом запроса ценовых предложений требования о предоставлении образцов закупаемых товаров до даты вскрытия ценовых предложений, потенциальный поставщик обязан предоставить Заказчику</w:t>
      </w:r>
      <w:r w:rsidR="00156310" w:rsidRPr="00891D63">
        <w:rPr>
          <w:rFonts w:cs="Arial"/>
          <w:sz w:val="24"/>
          <w:szCs w:val="24"/>
        </w:rPr>
        <w:t xml:space="preserve"> до даты вскрытия ценовых предложений</w:t>
      </w:r>
      <w:r w:rsidRPr="00891D63">
        <w:rPr>
          <w:rFonts w:cs="Arial"/>
          <w:sz w:val="24"/>
          <w:szCs w:val="24"/>
        </w:rPr>
        <w:t xml:space="preserve"> образец предлагаемого к поставке товара</w:t>
      </w:r>
      <w:r w:rsidR="00156310" w:rsidRPr="00891D63">
        <w:rPr>
          <w:rFonts w:cs="Arial"/>
          <w:sz w:val="24"/>
          <w:szCs w:val="24"/>
        </w:rPr>
        <w:t>, соответствующий требованиям Заказчика, указанным в объявлении</w:t>
      </w:r>
      <w:r w:rsidRPr="00891D63">
        <w:rPr>
          <w:rFonts w:cs="Arial"/>
          <w:sz w:val="24"/>
          <w:szCs w:val="24"/>
        </w:rPr>
        <w:t>.</w:t>
      </w:r>
    </w:p>
    <w:p w14:paraId="01B620D2" w14:textId="6419FE52" w:rsidR="0083215E" w:rsidRPr="00891D63" w:rsidRDefault="0083215E" w:rsidP="0083215E">
      <w:pPr>
        <w:autoSpaceDE w:val="0"/>
        <w:autoSpaceDN w:val="0"/>
        <w:spacing w:after="0" w:line="240" w:lineRule="auto"/>
        <w:ind w:firstLine="567"/>
        <w:jc w:val="both"/>
        <w:rPr>
          <w:rFonts w:cs="Arial"/>
          <w:sz w:val="24"/>
          <w:szCs w:val="24"/>
        </w:rPr>
      </w:pPr>
      <w:r w:rsidRPr="00891D63">
        <w:rPr>
          <w:rFonts w:cs="Arial"/>
          <w:sz w:val="24"/>
          <w:szCs w:val="24"/>
        </w:rPr>
        <w:t>Ценовое предложение, а также все документы и сведения, содержащиеся в ценовом предложении, представляются на казахском или русском языках по выбору потенциального поставщика, за исключением документов и сведений, автоматически сформированных веб-порталом закупок, которые представляются на казахском и русском языках. При этом ценовое предложение может содержать документы, составленные на другом языке, при условии, что к ним будет прилагаться нотариально заверенный перевод на казахский или русский язык по выбору потенциального поставщика с учетом требований настоящего абзаца и в этом случае, преимущество будет иметь перевод.</w:t>
      </w:r>
    </w:p>
    <w:p w14:paraId="37A6835A" w14:textId="762217AC" w:rsidR="00426D4B" w:rsidRPr="00891D63" w:rsidRDefault="00426D4B" w:rsidP="00426D4B">
      <w:pPr>
        <w:tabs>
          <w:tab w:val="left" w:pos="540"/>
        </w:tabs>
        <w:autoSpaceDE w:val="0"/>
        <w:autoSpaceDN w:val="0"/>
        <w:spacing w:after="0" w:line="240" w:lineRule="auto"/>
        <w:ind w:firstLine="284"/>
        <w:jc w:val="both"/>
        <w:rPr>
          <w:rFonts w:cs="Arial"/>
          <w:sz w:val="24"/>
          <w:szCs w:val="24"/>
          <w:lang w:val="kk-KZ"/>
        </w:rPr>
      </w:pPr>
      <w:r w:rsidRPr="00891D63">
        <w:rPr>
          <w:rFonts w:cs="Arial"/>
          <w:sz w:val="24"/>
          <w:szCs w:val="24"/>
        </w:rPr>
        <w:t>Требования к содержанию ценового предложения, указанные в настоящем приложении, являются исчерпывающими.</w:t>
      </w:r>
    </w:p>
    <w:p w14:paraId="58FC6FA0" w14:textId="77777777" w:rsidR="00847401" w:rsidRPr="00891D63" w:rsidRDefault="00847401" w:rsidP="00C361D2">
      <w:pPr>
        <w:jc w:val="right"/>
        <w:rPr>
          <w:rFonts w:cs="Arial"/>
          <w:sz w:val="24"/>
          <w:szCs w:val="24"/>
        </w:rPr>
      </w:pPr>
    </w:p>
    <w:p w14:paraId="485A449D" w14:textId="77777777" w:rsidR="00847401" w:rsidRPr="00891D63" w:rsidRDefault="00847401" w:rsidP="00C361D2">
      <w:pPr>
        <w:jc w:val="right"/>
        <w:rPr>
          <w:rFonts w:cs="Arial"/>
          <w:sz w:val="24"/>
          <w:szCs w:val="24"/>
        </w:rPr>
      </w:pPr>
    </w:p>
    <w:p w14:paraId="2A9DF308" w14:textId="77777777" w:rsidR="00847401" w:rsidRPr="00891D63" w:rsidRDefault="00847401" w:rsidP="00C361D2">
      <w:pPr>
        <w:jc w:val="right"/>
        <w:rPr>
          <w:rFonts w:cs="Arial"/>
          <w:sz w:val="24"/>
          <w:szCs w:val="24"/>
        </w:rPr>
      </w:pPr>
    </w:p>
    <w:p w14:paraId="5ABD1A08" w14:textId="27741031" w:rsidR="00C361D2" w:rsidRPr="00891D63" w:rsidRDefault="00C361D2" w:rsidP="00C361D2">
      <w:pPr>
        <w:jc w:val="right"/>
        <w:rPr>
          <w:rFonts w:cs="Arial"/>
          <w:sz w:val="24"/>
          <w:szCs w:val="24"/>
        </w:rPr>
      </w:pPr>
      <w:r w:rsidRPr="00891D63">
        <w:rPr>
          <w:rFonts w:cs="Arial"/>
          <w:sz w:val="24"/>
          <w:szCs w:val="24"/>
        </w:rPr>
        <w:lastRenderedPageBreak/>
        <w:t xml:space="preserve">Приложение № </w:t>
      </w:r>
      <w:r w:rsidR="00037577" w:rsidRPr="00891D63">
        <w:rPr>
          <w:rFonts w:cs="Arial"/>
          <w:sz w:val="24"/>
          <w:szCs w:val="24"/>
        </w:rPr>
        <w:t>12</w:t>
      </w:r>
      <w:r w:rsidRPr="00891D63">
        <w:rPr>
          <w:rFonts w:cs="Arial"/>
          <w:sz w:val="24"/>
          <w:szCs w:val="24"/>
        </w:rPr>
        <w:t xml:space="preserve"> к Порядку</w:t>
      </w:r>
    </w:p>
    <w:p w14:paraId="239C8D49" w14:textId="77777777" w:rsidR="00C361D2" w:rsidRPr="00891D63" w:rsidRDefault="00C361D2" w:rsidP="00C361D2">
      <w:pPr>
        <w:jc w:val="center"/>
        <w:rPr>
          <w:rFonts w:cs="Arial"/>
          <w:b/>
          <w:bCs/>
          <w:sz w:val="24"/>
          <w:szCs w:val="24"/>
          <w:lang w:eastAsia="ru-RU"/>
        </w:rPr>
      </w:pPr>
    </w:p>
    <w:p w14:paraId="47E4DDF8" w14:textId="542BE545" w:rsidR="00C361D2" w:rsidRPr="00891D63" w:rsidRDefault="00C361D2" w:rsidP="00C361D2">
      <w:pPr>
        <w:jc w:val="center"/>
        <w:rPr>
          <w:rFonts w:cs="Arial"/>
          <w:sz w:val="24"/>
          <w:szCs w:val="24"/>
        </w:rPr>
      </w:pPr>
      <w:r w:rsidRPr="00891D63">
        <w:rPr>
          <w:rFonts w:cs="Arial"/>
          <w:b/>
          <w:bCs/>
          <w:sz w:val="24"/>
          <w:szCs w:val="24"/>
          <w:lang w:eastAsia="ru-RU"/>
        </w:rPr>
        <w:t>Перечень товаров, работ и услуг, закупаемых способом из одного источника в сл</w:t>
      </w:r>
      <w:r w:rsidR="00EB51AC" w:rsidRPr="00891D63">
        <w:rPr>
          <w:rFonts w:cs="Arial"/>
          <w:b/>
          <w:bCs/>
          <w:sz w:val="24"/>
          <w:szCs w:val="24"/>
          <w:lang w:eastAsia="ru-RU"/>
        </w:rPr>
        <w:t>учае, определенном подпунктом 17</w:t>
      </w:r>
      <w:r w:rsidRPr="00891D63">
        <w:rPr>
          <w:rFonts w:cs="Arial"/>
          <w:b/>
          <w:bCs/>
          <w:sz w:val="24"/>
          <w:szCs w:val="24"/>
          <w:lang w:eastAsia="ru-RU"/>
        </w:rPr>
        <w:t xml:space="preserve">) пункта 1 статьи </w:t>
      </w:r>
      <w:r w:rsidR="00037577" w:rsidRPr="00891D63">
        <w:rPr>
          <w:rFonts w:cs="Arial"/>
          <w:b/>
          <w:bCs/>
          <w:sz w:val="24"/>
          <w:szCs w:val="24"/>
          <w:lang w:eastAsia="ru-RU"/>
        </w:rPr>
        <w:t>59</w:t>
      </w:r>
      <w:r w:rsidRPr="00891D63">
        <w:rPr>
          <w:rFonts w:cs="Arial"/>
          <w:b/>
          <w:bCs/>
          <w:sz w:val="24"/>
          <w:szCs w:val="24"/>
          <w:lang w:eastAsia="ru-RU"/>
        </w:rPr>
        <w:t xml:space="preserve"> Порядка</w:t>
      </w:r>
    </w:p>
    <w:tbl>
      <w:tblPr>
        <w:tblW w:w="5174" w:type="pct"/>
        <w:tblInd w:w="-147" w:type="dxa"/>
        <w:tblLayout w:type="fixed"/>
        <w:tblLook w:val="04A0" w:firstRow="1" w:lastRow="0" w:firstColumn="1" w:lastColumn="0" w:noHBand="0" w:noVBand="1"/>
      </w:tblPr>
      <w:tblGrid>
        <w:gridCol w:w="708"/>
        <w:gridCol w:w="2695"/>
        <w:gridCol w:w="3401"/>
        <w:gridCol w:w="3428"/>
      </w:tblGrid>
      <w:tr w:rsidR="00C361D2" w:rsidRPr="00891D63" w14:paraId="200B36DD" w14:textId="77777777" w:rsidTr="00D013A5">
        <w:trPr>
          <w:trHeight w:val="630"/>
        </w:trPr>
        <w:tc>
          <w:tcPr>
            <w:tcW w:w="346" w:type="pct"/>
            <w:tcBorders>
              <w:top w:val="single" w:sz="4" w:space="0" w:color="auto"/>
              <w:left w:val="single" w:sz="4" w:space="0" w:color="auto"/>
              <w:bottom w:val="single" w:sz="4" w:space="0" w:color="auto"/>
              <w:right w:val="single" w:sz="4" w:space="0" w:color="auto"/>
            </w:tcBorders>
            <w:shd w:val="clear" w:color="000000" w:fill="BFBFBF"/>
            <w:vAlign w:val="center"/>
            <w:hideMark/>
          </w:tcPr>
          <w:p w14:paraId="322452A1" w14:textId="3CB0289B" w:rsidR="00C361D2" w:rsidRPr="00891D63" w:rsidRDefault="00C361D2" w:rsidP="004D7A31">
            <w:pPr>
              <w:tabs>
                <w:tab w:val="left" w:pos="0"/>
                <w:tab w:val="left" w:pos="309"/>
              </w:tabs>
              <w:spacing w:after="0" w:line="240" w:lineRule="auto"/>
              <w:jc w:val="center"/>
              <w:rPr>
                <w:rFonts w:cs="Arial"/>
                <w:b/>
                <w:bCs/>
                <w:sz w:val="20"/>
                <w:szCs w:val="20"/>
                <w:lang w:eastAsia="ru-RU"/>
              </w:rPr>
            </w:pPr>
            <w:r w:rsidRPr="00891D63">
              <w:rPr>
                <w:rFonts w:cs="Arial"/>
                <w:b/>
                <w:bCs/>
                <w:sz w:val="20"/>
                <w:szCs w:val="20"/>
                <w:lang w:eastAsia="ru-RU"/>
              </w:rPr>
              <w:t>№</w:t>
            </w:r>
          </w:p>
        </w:tc>
        <w:tc>
          <w:tcPr>
            <w:tcW w:w="1317" w:type="pct"/>
            <w:tcBorders>
              <w:top w:val="single" w:sz="4" w:space="0" w:color="auto"/>
              <w:left w:val="nil"/>
              <w:bottom w:val="single" w:sz="4" w:space="0" w:color="auto"/>
              <w:right w:val="single" w:sz="4" w:space="0" w:color="auto"/>
            </w:tcBorders>
            <w:shd w:val="clear" w:color="000000" w:fill="BFBFBF"/>
            <w:vAlign w:val="center"/>
            <w:hideMark/>
          </w:tcPr>
          <w:p w14:paraId="3682B4AB" w14:textId="77777777" w:rsidR="00C361D2" w:rsidRPr="00891D63" w:rsidRDefault="00C361D2" w:rsidP="00BF461D">
            <w:pPr>
              <w:spacing w:after="0" w:line="240" w:lineRule="auto"/>
              <w:jc w:val="center"/>
              <w:rPr>
                <w:rFonts w:cs="Arial"/>
                <w:b/>
                <w:bCs/>
                <w:sz w:val="20"/>
                <w:szCs w:val="20"/>
                <w:lang w:eastAsia="ru-RU"/>
              </w:rPr>
            </w:pPr>
            <w:r w:rsidRPr="00891D63">
              <w:rPr>
                <w:rFonts w:cs="Arial"/>
                <w:b/>
                <w:bCs/>
                <w:sz w:val="20"/>
                <w:szCs w:val="20"/>
                <w:lang w:eastAsia="ru-RU"/>
              </w:rPr>
              <w:t>Код ТРУ</w:t>
            </w:r>
          </w:p>
        </w:tc>
        <w:tc>
          <w:tcPr>
            <w:tcW w:w="1662" w:type="pct"/>
            <w:tcBorders>
              <w:top w:val="single" w:sz="4" w:space="0" w:color="auto"/>
              <w:left w:val="nil"/>
              <w:bottom w:val="single" w:sz="4" w:space="0" w:color="auto"/>
              <w:right w:val="single" w:sz="4" w:space="0" w:color="auto"/>
            </w:tcBorders>
            <w:shd w:val="clear" w:color="000000" w:fill="BFBFBF"/>
            <w:vAlign w:val="center"/>
            <w:hideMark/>
          </w:tcPr>
          <w:p w14:paraId="4F59D737" w14:textId="77777777" w:rsidR="00C361D2" w:rsidRPr="00891D63" w:rsidRDefault="00C361D2" w:rsidP="00BF461D">
            <w:pPr>
              <w:spacing w:after="0" w:line="240" w:lineRule="auto"/>
              <w:jc w:val="center"/>
              <w:rPr>
                <w:rFonts w:cs="Arial"/>
                <w:b/>
                <w:bCs/>
                <w:sz w:val="20"/>
                <w:szCs w:val="20"/>
                <w:lang w:eastAsia="ru-RU"/>
              </w:rPr>
            </w:pPr>
            <w:r w:rsidRPr="00891D63">
              <w:rPr>
                <w:rFonts w:cs="Arial"/>
                <w:b/>
                <w:bCs/>
                <w:sz w:val="20"/>
                <w:szCs w:val="20"/>
                <w:lang w:eastAsia="ru-RU"/>
              </w:rPr>
              <w:t>Наименование товаров, работ, услуг</w:t>
            </w:r>
          </w:p>
        </w:tc>
        <w:tc>
          <w:tcPr>
            <w:tcW w:w="1675" w:type="pct"/>
            <w:tcBorders>
              <w:top w:val="single" w:sz="4" w:space="0" w:color="auto"/>
              <w:left w:val="nil"/>
              <w:bottom w:val="single" w:sz="4" w:space="0" w:color="auto"/>
              <w:right w:val="single" w:sz="4" w:space="0" w:color="auto"/>
            </w:tcBorders>
            <w:shd w:val="clear" w:color="000000" w:fill="BFBFBF"/>
            <w:vAlign w:val="center"/>
            <w:hideMark/>
          </w:tcPr>
          <w:p w14:paraId="44A243AE" w14:textId="77777777" w:rsidR="00C361D2" w:rsidRPr="00891D63" w:rsidRDefault="00C361D2" w:rsidP="00BF461D">
            <w:pPr>
              <w:spacing w:after="0" w:line="240" w:lineRule="auto"/>
              <w:jc w:val="center"/>
              <w:rPr>
                <w:rFonts w:cs="Arial"/>
                <w:b/>
                <w:bCs/>
                <w:sz w:val="20"/>
                <w:szCs w:val="20"/>
                <w:lang w:eastAsia="ru-RU"/>
              </w:rPr>
            </w:pPr>
            <w:r w:rsidRPr="00891D63">
              <w:rPr>
                <w:rFonts w:cs="Arial"/>
                <w:b/>
                <w:bCs/>
                <w:sz w:val="20"/>
                <w:szCs w:val="20"/>
                <w:lang w:eastAsia="ru-RU"/>
              </w:rPr>
              <w:t>Краткая характеристика</w:t>
            </w:r>
          </w:p>
        </w:tc>
      </w:tr>
      <w:tr w:rsidR="00C361D2" w:rsidRPr="00891D63" w14:paraId="154B8182" w14:textId="77777777" w:rsidTr="00D013A5">
        <w:trPr>
          <w:trHeight w:val="630"/>
        </w:trPr>
        <w:tc>
          <w:tcPr>
            <w:tcW w:w="346" w:type="pct"/>
            <w:tcBorders>
              <w:top w:val="nil"/>
              <w:left w:val="single" w:sz="4" w:space="0" w:color="auto"/>
              <w:bottom w:val="single" w:sz="4" w:space="0" w:color="auto"/>
              <w:right w:val="single" w:sz="4" w:space="0" w:color="auto"/>
            </w:tcBorders>
            <w:shd w:val="clear" w:color="auto" w:fill="auto"/>
            <w:vAlign w:val="center"/>
          </w:tcPr>
          <w:p w14:paraId="69448F27" w14:textId="442DF6CE"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hideMark/>
          </w:tcPr>
          <w:p w14:paraId="0634C754"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051010.100.000003</w:t>
            </w:r>
          </w:p>
        </w:tc>
        <w:tc>
          <w:tcPr>
            <w:tcW w:w="1662" w:type="pct"/>
            <w:tcBorders>
              <w:top w:val="nil"/>
              <w:left w:val="nil"/>
              <w:bottom w:val="single" w:sz="4" w:space="0" w:color="auto"/>
              <w:right w:val="single" w:sz="4" w:space="0" w:color="auto"/>
            </w:tcBorders>
            <w:shd w:val="clear" w:color="auto" w:fill="auto"/>
            <w:vAlign w:val="center"/>
            <w:hideMark/>
          </w:tcPr>
          <w:p w14:paraId="31CF942B"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Уголь каменный</w:t>
            </w:r>
          </w:p>
        </w:tc>
        <w:tc>
          <w:tcPr>
            <w:tcW w:w="1675" w:type="pct"/>
            <w:tcBorders>
              <w:top w:val="nil"/>
              <w:left w:val="nil"/>
              <w:bottom w:val="single" w:sz="4" w:space="0" w:color="auto"/>
              <w:right w:val="single" w:sz="4" w:space="0" w:color="auto"/>
            </w:tcBorders>
            <w:shd w:val="clear" w:color="auto" w:fill="auto"/>
            <w:vAlign w:val="center"/>
            <w:hideMark/>
          </w:tcPr>
          <w:p w14:paraId="0374075F"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коксовый слабоспекающийся низкометаморфизованный (КСН)</w:t>
            </w:r>
          </w:p>
        </w:tc>
      </w:tr>
      <w:tr w:rsidR="00C361D2" w:rsidRPr="00891D63" w14:paraId="724839F5" w14:textId="77777777" w:rsidTr="00D013A5">
        <w:trPr>
          <w:trHeight w:val="315"/>
        </w:trPr>
        <w:tc>
          <w:tcPr>
            <w:tcW w:w="346" w:type="pct"/>
            <w:tcBorders>
              <w:top w:val="nil"/>
              <w:left w:val="single" w:sz="4" w:space="0" w:color="auto"/>
              <w:bottom w:val="single" w:sz="4" w:space="0" w:color="auto"/>
              <w:right w:val="single" w:sz="4" w:space="0" w:color="auto"/>
            </w:tcBorders>
            <w:shd w:val="clear" w:color="auto" w:fill="auto"/>
            <w:vAlign w:val="center"/>
          </w:tcPr>
          <w:p w14:paraId="0CB42256" w14:textId="32622031"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hideMark/>
          </w:tcPr>
          <w:p w14:paraId="7595E301"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051010.200.000000</w:t>
            </w:r>
          </w:p>
        </w:tc>
        <w:tc>
          <w:tcPr>
            <w:tcW w:w="1662" w:type="pct"/>
            <w:tcBorders>
              <w:top w:val="nil"/>
              <w:left w:val="nil"/>
              <w:bottom w:val="single" w:sz="4" w:space="0" w:color="auto"/>
              <w:right w:val="single" w:sz="4" w:space="0" w:color="auto"/>
            </w:tcBorders>
            <w:shd w:val="clear" w:color="auto" w:fill="auto"/>
            <w:vAlign w:val="center"/>
            <w:hideMark/>
          </w:tcPr>
          <w:p w14:paraId="12328C2F"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Уголь каменный</w:t>
            </w:r>
          </w:p>
        </w:tc>
        <w:tc>
          <w:tcPr>
            <w:tcW w:w="1675" w:type="pct"/>
            <w:tcBorders>
              <w:top w:val="nil"/>
              <w:left w:val="nil"/>
              <w:bottom w:val="single" w:sz="4" w:space="0" w:color="auto"/>
              <w:right w:val="single" w:sz="4" w:space="0" w:color="auto"/>
            </w:tcBorders>
            <w:shd w:val="clear" w:color="auto" w:fill="auto"/>
            <w:vAlign w:val="center"/>
            <w:hideMark/>
          </w:tcPr>
          <w:p w14:paraId="3838B36D"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длиннопламенный (Д)</w:t>
            </w:r>
          </w:p>
        </w:tc>
      </w:tr>
      <w:tr w:rsidR="00C361D2" w:rsidRPr="00891D63" w14:paraId="7063337F" w14:textId="77777777" w:rsidTr="00EB1AD4">
        <w:trPr>
          <w:trHeight w:val="575"/>
        </w:trPr>
        <w:tc>
          <w:tcPr>
            <w:tcW w:w="346" w:type="pct"/>
            <w:tcBorders>
              <w:top w:val="nil"/>
              <w:left w:val="single" w:sz="4" w:space="0" w:color="auto"/>
              <w:bottom w:val="single" w:sz="4" w:space="0" w:color="auto"/>
              <w:right w:val="single" w:sz="4" w:space="0" w:color="auto"/>
            </w:tcBorders>
            <w:shd w:val="clear" w:color="auto" w:fill="auto"/>
            <w:vAlign w:val="center"/>
          </w:tcPr>
          <w:p w14:paraId="57E45248" w14:textId="7979CC18"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tcPr>
          <w:p w14:paraId="6D356BBF" w14:textId="7584AAF8" w:rsidR="00C361D2" w:rsidRPr="00891D63" w:rsidRDefault="00EB1AD4" w:rsidP="00EB1AD4">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202 от 26.08.2022г.</w:t>
            </w:r>
          </w:p>
        </w:tc>
        <w:tc>
          <w:tcPr>
            <w:tcW w:w="1662" w:type="pct"/>
            <w:tcBorders>
              <w:top w:val="nil"/>
              <w:left w:val="nil"/>
              <w:bottom w:val="single" w:sz="4" w:space="0" w:color="auto"/>
              <w:right w:val="single" w:sz="4" w:space="0" w:color="auto"/>
            </w:tcBorders>
            <w:shd w:val="clear" w:color="auto" w:fill="auto"/>
            <w:vAlign w:val="center"/>
          </w:tcPr>
          <w:p w14:paraId="35736530" w14:textId="0814F8B0" w:rsidR="00C361D2" w:rsidRPr="00891D63" w:rsidRDefault="00C361D2" w:rsidP="00BF461D">
            <w:pPr>
              <w:spacing w:after="0" w:line="240" w:lineRule="auto"/>
              <w:jc w:val="center"/>
              <w:rPr>
                <w:rFonts w:cs="Arial"/>
                <w:sz w:val="20"/>
                <w:szCs w:val="20"/>
                <w:lang w:val="kk-KZ" w:eastAsia="ru-RU"/>
              </w:rPr>
            </w:pPr>
          </w:p>
        </w:tc>
        <w:tc>
          <w:tcPr>
            <w:tcW w:w="1675" w:type="pct"/>
            <w:tcBorders>
              <w:top w:val="nil"/>
              <w:left w:val="nil"/>
              <w:bottom w:val="single" w:sz="4" w:space="0" w:color="auto"/>
              <w:right w:val="single" w:sz="4" w:space="0" w:color="auto"/>
            </w:tcBorders>
            <w:shd w:val="clear" w:color="auto" w:fill="auto"/>
            <w:vAlign w:val="center"/>
          </w:tcPr>
          <w:p w14:paraId="26FDC45F" w14:textId="01DCA0E4" w:rsidR="00C361D2" w:rsidRPr="00891D63" w:rsidRDefault="00C361D2" w:rsidP="00BF461D">
            <w:pPr>
              <w:spacing w:after="0" w:line="240" w:lineRule="auto"/>
              <w:jc w:val="center"/>
              <w:rPr>
                <w:rFonts w:cs="Arial"/>
                <w:sz w:val="20"/>
                <w:szCs w:val="20"/>
                <w:lang w:eastAsia="ru-RU"/>
              </w:rPr>
            </w:pPr>
          </w:p>
        </w:tc>
      </w:tr>
      <w:tr w:rsidR="00C361D2" w:rsidRPr="00891D63" w14:paraId="78847C0F" w14:textId="77777777" w:rsidTr="00EB1AD4">
        <w:trPr>
          <w:trHeight w:val="315"/>
        </w:trPr>
        <w:tc>
          <w:tcPr>
            <w:tcW w:w="346" w:type="pct"/>
            <w:tcBorders>
              <w:top w:val="nil"/>
              <w:left w:val="single" w:sz="4" w:space="0" w:color="auto"/>
              <w:bottom w:val="single" w:sz="4" w:space="0" w:color="auto"/>
              <w:right w:val="single" w:sz="4" w:space="0" w:color="auto"/>
            </w:tcBorders>
            <w:shd w:val="clear" w:color="auto" w:fill="auto"/>
            <w:vAlign w:val="center"/>
          </w:tcPr>
          <w:p w14:paraId="28BB77D0" w14:textId="50979BD2"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tcPr>
          <w:p w14:paraId="3AF036F6" w14:textId="37B6276E" w:rsidR="00C361D2" w:rsidRPr="00891D63" w:rsidRDefault="00EB1AD4" w:rsidP="00BF461D">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202 от 26.08.2022г.</w:t>
            </w:r>
          </w:p>
        </w:tc>
        <w:tc>
          <w:tcPr>
            <w:tcW w:w="1662" w:type="pct"/>
            <w:tcBorders>
              <w:top w:val="nil"/>
              <w:left w:val="nil"/>
              <w:bottom w:val="single" w:sz="4" w:space="0" w:color="auto"/>
              <w:right w:val="single" w:sz="4" w:space="0" w:color="auto"/>
            </w:tcBorders>
            <w:shd w:val="clear" w:color="auto" w:fill="auto"/>
            <w:vAlign w:val="center"/>
          </w:tcPr>
          <w:p w14:paraId="2C795163" w14:textId="2F140B6A"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auto" w:fill="auto"/>
            <w:vAlign w:val="center"/>
          </w:tcPr>
          <w:p w14:paraId="45340A85" w14:textId="14BCEE70" w:rsidR="00C361D2" w:rsidRPr="00891D63" w:rsidRDefault="00C361D2" w:rsidP="00BF461D">
            <w:pPr>
              <w:spacing w:after="0" w:line="240" w:lineRule="auto"/>
              <w:jc w:val="center"/>
              <w:rPr>
                <w:rFonts w:cs="Arial"/>
                <w:sz w:val="20"/>
                <w:szCs w:val="20"/>
                <w:lang w:eastAsia="ru-RU"/>
              </w:rPr>
            </w:pPr>
          </w:p>
        </w:tc>
      </w:tr>
      <w:tr w:rsidR="00C361D2" w:rsidRPr="00891D63" w14:paraId="17DC62E1" w14:textId="77777777" w:rsidTr="00D013A5">
        <w:trPr>
          <w:trHeight w:val="630"/>
        </w:trPr>
        <w:tc>
          <w:tcPr>
            <w:tcW w:w="346" w:type="pct"/>
            <w:tcBorders>
              <w:top w:val="nil"/>
              <w:left w:val="single" w:sz="4" w:space="0" w:color="auto"/>
              <w:bottom w:val="single" w:sz="4" w:space="0" w:color="auto"/>
              <w:right w:val="single" w:sz="4" w:space="0" w:color="auto"/>
            </w:tcBorders>
            <w:shd w:val="clear" w:color="auto" w:fill="auto"/>
            <w:vAlign w:val="center"/>
          </w:tcPr>
          <w:p w14:paraId="0D98534C" w14:textId="63419EBB"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hideMark/>
          </w:tcPr>
          <w:p w14:paraId="27C04A3A" w14:textId="662AFC5A" w:rsidR="00C361D2" w:rsidRPr="00891D63" w:rsidRDefault="0093125E" w:rsidP="00BF461D">
            <w:pPr>
              <w:spacing w:after="0" w:line="240" w:lineRule="auto"/>
              <w:jc w:val="center"/>
              <w:rPr>
                <w:rFonts w:cs="Arial"/>
                <w:sz w:val="20"/>
                <w:szCs w:val="20"/>
                <w:lang w:eastAsia="ru-RU"/>
              </w:rPr>
            </w:pPr>
            <w:r w:rsidRPr="00891D63">
              <w:rPr>
                <w:rFonts w:cs="Arial"/>
                <w:sz w:val="20"/>
                <w:szCs w:val="20"/>
                <w:lang w:eastAsia="ru-RU"/>
              </w:rPr>
              <w:t xml:space="preserve">Исключен в соответствии с решением Совета директоров </w:t>
            </w:r>
            <w:r w:rsidR="00D013A5" w:rsidRPr="00891D63">
              <w:rPr>
                <w:rFonts w:cs="Arial"/>
                <w:sz w:val="20"/>
                <w:szCs w:val="20"/>
                <w:lang w:eastAsia="ru-RU"/>
              </w:rPr>
              <w:t>Фонда № 197 от 10.06.2022г.</w:t>
            </w:r>
          </w:p>
        </w:tc>
        <w:tc>
          <w:tcPr>
            <w:tcW w:w="1662" w:type="pct"/>
            <w:tcBorders>
              <w:top w:val="nil"/>
              <w:left w:val="nil"/>
              <w:bottom w:val="single" w:sz="4" w:space="0" w:color="auto"/>
              <w:right w:val="single" w:sz="4" w:space="0" w:color="auto"/>
            </w:tcBorders>
            <w:shd w:val="clear" w:color="auto" w:fill="auto"/>
            <w:vAlign w:val="center"/>
            <w:hideMark/>
          </w:tcPr>
          <w:p w14:paraId="16EC4EB7" w14:textId="7C4A181E"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auto" w:fill="auto"/>
            <w:vAlign w:val="center"/>
            <w:hideMark/>
          </w:tcPr>
          <w:p w14:paraId="02948C70" w14:textId="418C2EC9" w:rsidR="00C361D2" w:rsidRPr="00891D63" w:rsidRDefault="00C361D2" w:rsidP="00BF461D">
            <w:pPr>
              <w:spacing w:after="0" w:line="240" w:lineRule="auto"/>
              <w:jc w:val="center"/>
              <w:rPr>
                <w:rFonts w:cs="Arial"/>
                <w:sz w:val="20"/>
                <w:szCs w:val="20"/>
                <w:lang w:eastAsia="ru-RU"/>
              </w:rPr>
            </w:pPr>
          </w:p>
        </w:tc>
      </w:tr>
      <w:tr w:rsidR="00C361D2" w:rsidRPr="00891D63" w14:paraId="2F914398" w14:textId="77777777" w:rsidTr="00D013A5">
        <w:trPr>
          <w:trHeight w:val="315"/>
        </w:trPr>
        <w:tc>
          <w:tcPr>
            <w:tcW w:w="346" w:type="pct"/>
            <w:tcBorders>
              <w:top w:val="nil"/>
              <w:left w:val="single" w:sz="4" w:space="0" w:color="auto"/>
              <w:bottom w:val="single" w:sz="4" w:space="0" w:color="auto"/>
              <w:right w:val="single" w:sz="4" w:space="0" w:color="auto"/>
            </w:tcBorders>
            <w:shd w:val="clear" w:color="auto" w:fill="auto"/>
            <w:vAlign w:val="center"/>
          </w:tcPr>
          <w:p w14:paraId="7CCA226F" w14:textId="677344CC"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hideMark/>
          </w:tcPr>
          <w:p w14:paraId="71980537" w14:textId="21C3C36D" w:rsidR="00C361D2" w:rsidRPr="00891D63" w:rsidRDefault="00D013A5" w:rsidP="00BF461D">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197 от 10.06.2022г.</w:t>
            </w:r>
          </w:p>
        </w:tc>
        <w:tc>
          <w:tcPr>
            <w:tcW w:w="1662" w:type="pct"/>
            <w:tcBorders>
              <w:top w:val="nil"/>
              <w:left w:val="nil"/>
              <w:bottom w:val="single" w:sz="4" w:space="0" w:color="auto"/>
              <w:right w:val="single" w:sz="4" w:space="0" w:color="auto"/>
            </w:tcBorders>
            <w:shd w:val="clear" w:color="auto" w:fill="auto"/>
            <w:vAlign w:val="center"/>
            <w:hideMark/>
          </w:tcPr>
          <w:p w14:paraId="700D09C9" w14:textId="6E2CE3AB"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auto" w:fill="auto"/>
            <w:vAlign w:val="center"/>
            <w:hideMark/>
          </w:tcPr>
          <w:p w14:paraId="3F3D5922" w14:textId="4B2712C1" w:rsidR="00C361D2" w:rsidRPr="00891D63" w:rsidRDefault="00C361D2" w:rsidP="00BF461D">
            <w:pPr>
              <w:spacing w:after="0" w:line="240" w:lineRule="auto"/>
              <w:jc w:val="center"/>
              <w:rPr>
                <w:rFonts w:cs="Arial"/>
                <w:sz w:val="20"/>
                <w:szCs w:val="20"/>
                <w:lang w:eastAsia="ru-RU"/>
              </w:rPr>
            </w:pPr>
          </w:p>
        </w:tc>
      </w:tr>
      <w:tr w:rsidR="00C361D2" w:rsidRPr="00891D63" w14:paraId="468AB7C0" w14:textId="77777777" w:rsidTr="00EB1AD4">
        <w:trPr>
          <w:trHeight w:val="630"/>
        </w:trPr>
        <w:tc>
          <w:tcPr>
            <w:tcW w:w="346" w:type="pct"/>
            <w:tcBorders>
              <w:top w:val="nil"/>
              <w:left w:val="single" w:sz="4" w:space="0" w:color="auto"/>
              <w:bottom w:val="single" w:sz="4" w:space="0" w:color="auto"/>
              <w:right w:val="single" w:sz="4" w:space="0" w:color="auto"/>
            </w:tcBorders>
            <w:shd w:val="clear" w:color="auto" w:fill="auto"/>
            <w:vAlign w:val="center"/>
          </w:tcPr>
          <w:p w14:paraId="72DAFAAD" w14:textId="4C233048"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tcPr>
          <w:p w14:paraId="55CFC498" w14:textId="0512525B" w:rsidR="00C361D2" w:rsidRPr="00891D63" w:rsidRDefault="00EB1AD4" w:rsidP="00BF461D">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202 от 26.08.2022г.</w:t>
            </w:r>
          </w:p>
        </w:tc>
        <w:tc>
          <w:tcPr>
            <w:tcW w:w="1662" w:type="pct"/>
            <w:tcBorders>
              <w:top w:val="nil"/>
              <w:left w:val="nil"/>
              <w:bottom w:val="single" w:sz="4" w:space="0" w:color="auto"/>
              <w:right w:val="single" w:sz="4" w:space="0" w:color="auto"/>
            </w:tcBorders>
            <w:shd w:val="clear" w:color="auto" w:fill="auto"/>
            <w:vAlign w:val="center"/>
          </w:tcPr>
          <w:p w14:paraId="1EB5DDE7" w14:textId="0674EE58"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auto" w:fill="auto"/>
            <w:vAlign w:val="center"/>
          </w:tcPr>
          <w:p w14:paraId="420EA2DC" w14:textId="6DDE5BCE" w:rsidR="00C361D2" w:rsidRPr="00891D63" w:rsidRDefault="00C361D2" w:rsidP="00BF461D">
            <w:pPr>
              <w:spacing w:after="0" w:line="240" w:lineRule="auto"/>
              <w:jc w:val="center"/>
              <w:rPr>
                <w:rFonts w:cs="Arial"/>
                <w:sz w:val="20"/>
                <w:szCs w:val="20"/>
                <w:lang w:eastAsia="ru-RU"/>
              </w:rPr>
            </w:pPr>
          </w:p>
        </w:tc>
      </w:tr>
      <w:tr w:rsidR="00C361D2" w:rsidRPr="00891D63" w14:paraId="0353FD91" w14:textId="77777777" w:rsidTr="00EB1AD4">
        <w:trPr>
          <w:trHeight w:val="315"/>
        </w:trPr>
        <w:tc>
          <w:tcPr>
            <w:tcW w:w="346" w:type="pct"/>
            <w:tcBorders>
              <w:top w:val="nil"/>
              <w:left w:val="single" w:sz="4" w:space="0" w:color="auto"/>
              <w:bottom w:val="single" w:sz="4" w:space="0" w:color="auto"/>
              <w:right w:val="single" w:sz="4" w:space="0" w:color="auto"/>
            </w:tcBorders>
            <w:shd w:val="clear" w:color="auto" w:fill="auto"/>
            <w:vAlign w:val="center"/>
          </w:tcPr>
          <w:p w14:paraId="52B814D2" w14:textId="7D0022C1"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tcPr>
          <w:p w14:paraId="7B038E7B" w14:textId="26E95A77" w:rsidR="00C361D2" w:rsidRPr="00891D63" w:rsidRDefault="00EB1AD4" w:rsidP="00BF461D">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202 от 26.08.2022г.</w:t>
            </w:r>
          </w:p>
        </w:tc>
        <w:tc>
          <w:tcPr>
            <w:tcW w:w="1662" w:type="pct"/>
            <w:tcBorders>
              <w:top w:val="nil"/>
              <w:left w:val="nil"/>
              <w:bottom w:val="single" w:sz="4" w:space="0" w:color="auto"/>
              <w:right w:val="single" w:sz="4" w:space="0" w:color="auto"/>
            </w:tcBorders>
            <w:shd w:val="clear" w:color="auto" w:fill="auto"/>
            <w:vAlign w:val="center"/>
          </w:tcPr>
          <w:p w14:paraId="527E0EDA" w14:textId="5C852FF7"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auto" w:fill="auto"/>
            <w:vAlign w:val="center"/>
          </w:tcPr>
          <w:p w14:paraId="490C98F0" w14:textId="181E468C" w:rsidR="00C361D2" w:rsidRPr="00891D63" w:rsidRDefault="00C361D2" w:rsidP="00BF461D">
            <w:pPr>
              <w:spacing w:after="0" w:line="240" w:lineRule="auto"/>
              <w:jc w:val="center"/>
              <w:rPr>
                <w:rFonts w:cs="Arial"/>
                <w:sz w:val="20"/>
                <w:szCs w:val="20"/>
                <w:lang w:eastAsia="ru-RU"/>
              </w:rPr>
            </w:pPr>
          </w:p>
        </w:tc>
      </w:tr>
      <w:tr w:rsidR="00C361D2" w:rsidRPr="00891D63" w14:paraId="0BE433FA" w14:textId="77777777" w:rsidTr="00D013A5">
        <w:trPr>
          <w:trHeight w:val="315"/>
        </w:trPr>
        <w:tc>
          <w:tcPr>
            <w:tcW w:w="346" w:type="pct"/>
            <w:tcBorders>
              <w:top w:val="nil"/>
              <w:left w:val="single" w:sz="4" w:space="0" w:color="auto"/>
              <w:bottom w:val="single" w:sz="4" w:space="0" w:color="auto"/>
              <w:right w:val="single" w:sz="4" w:space="0" w:color="auto"/>
            </w:tcBorders>
            <w:shd w:val="clear" w:color="auto" w:fill="auto"/>
            <w:vAlign w:val="center"/>
          </w:tcPr>
          <w:p w14:paraId="48335700" w14:textId="094235D6"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hideMark/>
          </w:tcPr>
          <w:p w14:paraId="749D8519" w14:textId="03C60D6F" w:rsidR="00C361D2" w:rsidRPr="00891D63" w:rsidRDefault="00D013A5" w:rsidP="00BF461D">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197 от 10.06.2022г.</w:t>
            </w:r>
          </w:p>
        </w:tc>
        <w:tc>
          <w:tcPr>
            <w:tcW w:w="1662" w:type="pct"/>
            <w:tcBorders>
              <w:top w:val="nil"/>
              <w:left w:val="nil"/>
              <w:bottom w:val="single" w:sz="4" w:space="0" w:color="auto"/>
              <w:right w:val="single" w:sz="4" w:space="0" w:color="auto"/>
            </w:tcBorders>
            <w:shd w:val="clear" w:color="auto" w:fill="auto"/>
            <w:vAlign w:val="center"/>
            <w:hideMark/>
          </w:tcPr>
          <w:p w14:paraId="5A0808B7" w14:textId="5FFE1E29"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auto" w:fill="auto"/>
            <w:vAlign w:val="center"/>
            <w:hideMark/>
          </w:tcPr>
          <w:p w14:paraId="01433F68" w14:textId="32D7E5A2" w:rsidR="00C361D2" w:rsidRPr="00891D63" w:rsidRDefault="00C361D2" w:rsidP="00BF461D">
            <w:pPr>
              <w:spacing w:after="0" w:line="240" w:lineRule="auto"/>
              <w:jc w:val="center"/>
              <w:rPr>
                <w:rFonts w:cs="Arial"/>
                <w:sz w:val="20"/>
                <w:szCs w:val="20"/>
                <w:lang w:eastAsia="ru-RU"/>
              </w:rPr>
            </w:pPr>
          </w:p>
        </w:tc>
      </w:tr>
      <w:tr w:rsidR="00C361D2" w:rsidRPr="00891D63" w14:paraId="6B3933A6" w14:textId="77777777" w:rsidTr="00D013A5">
        <w:trPr>
          <w:trHeight w:val="630"/>
        </w:trPr>
        <w:tc>
          <w:tcPr>
            <w:tcW w:w="346" w:type="pct"/>
            <w:tcBorders>
              <w:top w:val="nil"/>
              <w:left w:val="single" w:sz="4" w:space="0" w:color="auto"/>
              <w:bottom w:val="single" w:sz="4" w:space="0" w:color="auto"/>
              <w:right w:val="single" w:sz="4" w:space="0" w:color="auto"/>
            </w:tcBorders>
            <w:shd w:val="clear" w:color="auto" w:fill="auto"/>
            <w:vAlign w:val="center"/>
          </w:tcPr>
          <w:p w14:paraId="4CAAC454" w14:textId="4C17FFA0"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hideMark/>
          </w:tcPr>
          <w:p w14:paraId="4E3AACEF" w14:textId="24C6E72C" w:rsidR="00C361D2" w:rsidRPr="00891D63" w:rsidRDefault="00D013A5" w:rsidP="00BF461D">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197 от 10.06.2022г.</w:t>
            </w:r>
          </w:p>
        </w:tc>
        <w:tc>
          <w:tcPr>
            <w:tcW w:w="1662" w:type="pct"/>
            <w:tcBorders>
              <w:top w:val="nil"/>
              <w:left w:val="nil"/>
              <w:bottom w:val="single" w:sz="4" w:space="0" w:color="auto"/>
              <w:right w:val="single" w:sz="4" w:space="0" w:color="auto"/>
            </w:tcBorders>
            <w:shd w:val="clear" w:color="auto" w:fill="auto"/>
            <w:vAlign w:val="center"/>
            <w:hideMark/>
          </w:tcPr>
          <w:p w14:paraId="3C0929E3" w14:textId="7D9F55B4"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auto" w:fill="auto"/>
            <w:vAlign w:val="center"/>
            <w:hideMark/>
          </w:tcPr>
          <w:p w14:paraId="4698B3DE" w14:textId="64A7C89C" w:rsidR="00C361D2" w:rsidRPr="00891D63" w:rsidRDefault="00C361D2" w:rsidP="00BF461D">
            <w:pPr>
              <w:spacing w:after="0" w:line="240" w:lineRule="auto"/>
              <w:jc w:val="center"/>
              <w:rPr>
                <w:rFonts w:cs="Arial"/>
                <w:sz w:val="20"/>
                <w:szCs w:val="20"/>
                <w:lang w:eastAsia="ru-RU"/>
              </w:rPr>
            </w:pPr>
          </w:p>
        </w:tc>
      </w:tr>
      <w:tr w:rsidR="00C361D2" w:rsidRPr="00891D63" w14:paraId="478D2B3F" w14:textId="77777777" w:rsidTr="00EB1AD4">
        <w:trPr>
          <w:trHeight w:val="630"/>
        </w:trPr>
        <w:tc>
          <w:tcPr>
            <w:tcW w:w="346" w:type="pct"/>
            <w:tcBorders>
              <w:top w:val="nil"/>
              <w:left w:val="single" w:sz="4" w:space="0" w:color="auto"/>
              <w:bottom w:val="single" w:sz="4" w:space="0" w:color="auto"/>
              <w:right w:val="single" w:sz="4" w:space="0" w:color="auto"/>
            </w:tcBorders>
            <w:shd w:val="clear" w:color="auto" w:fill="auto"/>
            <w:vAlign w:val="center"/>
          </w:tcPr>
          <w:p w14:paraId="0C7F45A5" w14:textId="4FB66F65"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tcPr>
          <w:p w14:paraId="099F726F" w14:textId="5F1A2366" w:rsidR="00C361D2" w:rsidRPr="00891D63" w:rsidRDefault="00EB1AD4" w:rsidP="00BF461D">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202 от 26.08.2022г.</w:t>
            </w:r>
          </w:p>
        </w:tc>
        <w:tc>
          <w:tcPr>
            <w:tcW w:w="1662" w:type="pct"/>
            <w:tcBorders>
              <w:top w:val="nil"/>
              <w:left w:val="nil"/>
              <w:bottom w:val="single" w:sz="4" w:space="0" w:color="auto"/>
              <w:right w:val="single" w:sz="4" w:space="0" w:color="auto"/>
            </w:tcBorders>
            <w:shd w:val="clear" w:color="auto" w:fill="auto"/>
            <w:vAlign w:val="center"/>
          </w:tcPr>
          <w:p w14:paraId="44F5B53C" w14:textId="61E23202"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auto" w:fill="auto"/>
            <w:vAlign w:val="center"/>
          </w:tcPr>
          <w:p w14:paraId="21369F62" w14:textId="3FEF7ED9" w:rsidR="00C361D2" w:rsidRPr="00891D63" w:rsidRDefault="00C361D2" w:rsidP="00BF461D">
            <w:pPr>
              <w:spacing w:after="0" w:line="240" w:lineRule="auto"/>
              <w:jc w:val="center"/>
              <w:rPr>
                <w:rFonts w:cs="Arial"/>
                <w:sz w:val="20"/>
                <w:szCs w:val="20"/>
                <w:lang w:eastAsia="ru-RU"/>
              </w:rPr>
            </w:pPr>
          </w:p>
        </w:tc>
      </w:tr>
      <w:tr w:rsidR="00C361D2" w:rsidRPr="00891D63" w14:paraId="3C26EE11" w14:textId="77777777" w:rsidTr="00D013A5">
        <w:trPr>
          <w:trHeight w:val="315"/>
        </w:trPr>
        <w:tc>
          <w:tcPr>
            <w:tcW w:w="346" w:type="pct"/>
            <w:tcBorders>
              <w:top w:val="nil"/>
              <w:left w:val="single" w:sz="4" w:space="0" w:color="auto"/>
              <w:bottom w:val="single" w:sz="4" w:space="0" w:color="auto"/>
              <w:right w:val="single" w:sz="4" w:space="0" w:color="auto"/>
            </w:tcBorders>
            <w:shd w:val="clear" w:color="auto" w:fill="auto"/>
            <w:vAlign w:val="center"/>
          </w:tcPr>
          <w:p w14:paraId="0DC0F604" w14:textId="24DC6077"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hideMark/>
          </w:tcPr>
          <w:p w14:paraId="3EAAC108" w14:textId="77690053" w:rsidR="00C361D2" w:rsidRPr="00891D63" w:rsidRDefault="00D013A5" w:rsidP="00BF461D">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197 от 10.06.2022г.</w:t>
            </w:r>
          </w:p>
        </w:tc>
        <w:tc>
          <w:tcPr>
            <w:tcW w:w="1662" w:type="pct"/>
            <w:tcBorders>
              <w:top w:val="nil"/>
              <w:left w:val="nil"/>
              <w:bottom w:val="single" w:sz="4" w:space="0" w:color="auto"/>
              <w:right w:val="single" w:sz="4" w:space="0" w:color="auto"/>
            </w:tcBorders>
            <w:shd w:val="clear" w:color="auto" w:fill="auto"/>
            <w:vAlign w:val="center"/>
            <w:hideMark/>
          </w:tcPr>
          <w:p w14:paraId="37BC37FC" w14:textId="123E79CC"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auto" w:fill="auto"/>
            <w:vAlign w:val="center"/>
            <w:hideMark/>
          </w:tcPr>
          <w:p w14:paraId="4ABC7D7C" w14:textId="01D35484" w:rsidR="00C361D2" w:rsidRPr="00891D63" w:rsidRDefault="00C361D2" w:rsidP="00BF461D">
            <w:pPr>
              <w:spacing w:after="0" w:line="240" w:lineRule="auto"/>
              <w:jc w:val="center"/>
              <w:rPr>
                <w:rFonts w:cs="Arial"/>
                <w:sz w:val="20"/>
                <w:szCs w:val="20"/>
                <w:lang w:eastAsia="ru-RU"/>
              </w:rPr>
            </w:pPr>
          </w:p>
        </w:tc>
      </w:tr>
      <w:tr w:rsidR="00C361D2" w:rsidRPr="00891D63" w14:paraId="2963E277" w14:textId="77777777" w:rsidTr="00EB1AD4">
        <w:trPr>
          <w:trHeight w:val="315"/>
        </w:trPr>
        <w:tc>
          <w:tcPr>
            <w:tcW w:w="346" w:type="pct"/>
            <w:tcBorders>
              <w:top w:val="nil"/>
              <w:left w:val="single" w:sz="4" w:space="0" w:color="auto"/>
              <w:bottom w:val="single" w:sz="4" w:space="0" w:color="auto"/>
              <w:right w:val="single" w:sz="4" w:space="0" w:color="auto"/>
            </w:tcBorders>
            <w:shd w:val="clear" w:color="auto" w:fill="auto"/>
            <w:vAlign w:val="center"/>
          </w:tcPr>
          <w:p w14:paraId="3C87CADB" w14:textId="356D88DA"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tcPr>
          <w:p w14:paraId="407E14BE" w14:textId="0593EF17" w:rsidR="00C361D2" w:rsidRPr="00891D63" w:rsidRDefault="00EB1AD4" w:rsidP="00BF461D">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202 от 26.08.2022г.</w:t>
            </w:r>
          </w:p>
        </w:tc>
        <w:tc>
          <w:tcPr>
            <w:tcW w:w="1662" w:type="pct"/>
            <w:tcBorders>
              <w:top w:val="nil"/>
              <w:left w:val="nil"/>
              <w:bottom w:val="single" w:sz="4" w:space="0" w:color="auto"/>
              <w:right w:val="single" w:sz="4" w:space="0" w:color="auto"/>
            </w:tcBorders>
            <w:shd w:val="clear" w:color="auto" w:fill="auto"/>
            <w:vAlign w:val="center"/>
          </w:tcPr>
          <w:p w14:paraId="3FEE870E" w14:textId="24774903"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auto" w:fill="auto"/>
            <w:vAlign w:val="center"/>
          </w:tcPr>
          <w:p w14:paraId="3CBFE93F" w14:textId="0A1360DA" w:rsidR="00C361D2" w:rsidRPr="00891D63" w:rsidRDefault="00C361D2" w:rsidP="00BF461D">
            <w:pPr>
              <w:spacing w:after="0" w:line="240" w:lineRule="auto"/>
              <w:jc w:val="center"/>
              <w:rPr>
                <w:rFonts w:cs="Arial"/>
                <w:sz w:val="20"/>
                <w:szCs w:val="20"/>
                <w:lang w:eastAsia="ru-RU"/>
              </w:rPr>
            </w:pPr>
          </w:p>
        </w:tc>
      </w:tr>
      <w:tr w:rsidR="00C361D2" w:rsidRPr="00891D63" w14:paraId="2EA539C3" w14:textId="77777777" w:rsidTr="00D013A5">
        <w:trPr>
          <w:trHeight w:val="630"/>
        </w:trPr>
        <w:tc>
          <w:tcPr>
            <w:tcW w:w="346" w:type="pct"/>
            <w:tcBorders>
              <w:top w:val="nil"/>
              <w:left w:val="single" w:sz="4" w:space="0" w:color="auto"/>
              <w:bottom w:val="single" w:sz="4" w:space="0" w:color="auto"/>
              <w:right w:val="single" w:sz="4" w:space="0" w:color="auto"/>
            </w:tcBorders>
            <w:shd w:val="clear" w:color="auto" w:fill="auto"/>
            <w:vAlign w:val="center"/>
          </w:tcPr>
          <w:p w14:paraId="77F3BB21" w14:textId="4627E1F2"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hideMark/>
          </w:tcPr>
          <w:p w14:paraId="5C5EE144"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091012.990.000001</w:t>
            </w:r>
          </w:p>
        </w:tc>
        <w:tc>
          <w:tcPr>
            <w:tcW w:w="1662" w:type="pct"/>
            <w:tcBorders>
              <w:top w:val="nil"/>
              <w:left w:val="nil"/>
              <w:bottom w:val="single" w:sz="4" w:space="0" w:color="auto"/>
              <w:right w:val="single" w:sz="4" w:space="0" w:color="auto"/>
            </w:tcBorders>
            <w:shd w:val="clear" w:color="auto" w:fill="auto"/>
            <w:vAlign w:val="center"/>
            <w:hideMark/>
          </w:tcPr>
          <w:p w14:paraId="3EF4C658"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супервайзерские в области строительства и ремонта скважин</w:t>
            </w:r>
          </w:p>
        </w:tc>
        <w:tc>
          <w:tcPr>
            <w:tcW w:w="1675" w:type="pct"/>
            <w:tcBorders>
              <w:top w:val="nil"/>
              <w:left w:val="nil"/>
              <w:bottom w:val="single" w:sz="4" w:space="0" w:color="auto"/>
              <w:right w:val="single" w:sz="4" w:space="0" w:color="auto"/>
            </w:tcBorders>
            <w:shd w:val="clear" w:color="auto" w:fill="auto"/>
            <w:vAlign w:val="center"/>
            <w:hideMark/>
          </w:tcPr>
          <w:p w14:paraId="4F69F33D"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супервайзерские в области строительства и ремонта скважин</w:t>
            </w:r>
          </w:p>
        </w:tc>
      </w:tr>
      <w:tr w:rsidR="00C361D2" w:rsidRPr="00891D63" w14:paraId="651DA209" w14:textId="77777777" w:rsidTr="00D013A5">
        <w:trPr>
          <w:trHeight w:val="315"/>
        </w:trPr>
        <w:tc>
          <w:tcPr>
            <w:tcW w:w="346" w:type="pct"/>
            <w:tcBorders>
              <w:top w:val="nil"/>
              <w:left w:val="single" w:sz="4" w:space="0" w:color="auto"/>
              <w:bottom w:val="single" w:sz="4" w:space="0" w:color="auto"/>
              <w:right w:val="single" w:sz="4" w:space="0" w:color="auto"/>
            </w:tcBorders>
            <w:shd w:val="clear" w:color="auto" w:fill="auto"/>
            <w:vAlign w:val="center"/>
          </w:tcPr>
          <w:p w14:paraId="13A5B613" w14:textId="0313D716"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hideMark/>
          </w:tcPr>
          <w:p w14:paraId="5746AE46"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099019.000.000000</w:t>
            </w:r>
          </w:p>
        </w:tc>
        <w:tc>
          <w:tcPr>
            <w:tcW w:w="1662" w:type="pct"/>
            <w:tcBorders>
              <w:top w:val="nil"/>
              <w:left w:val="nil"/>
              <w:bottom w:val="single" w:sz="4" w:space="0" w:color="auto"/>
              <w:right w:val="single" w:sz="4" w:space="0" w:color="auto"/>
            </w:tcBorders>
            <w:shd w:val="clear" w:color="auto" w:fill="auto"/>
            <w:vAlign w:val="center"/>
            <w:hideMark/>
          </w:tcPr>
          <w:p w14:paraId="4D98962F"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Работы по добыче урана</w:t>
            </w:r>
          </w:p>
        </w:tc>
        <w:tc>
          <w:tcPr>
            <w:tcW w:w="1675" w:type="pct"/>
            <w:tcBorders>
              <w:top w:val="nil"/>
              <w:left w:val="nil"/>
              <w:bottom w:val="single" w:sz="4" w:space="0" w:color="auto"/>
              <w:right w:val="single" w:sz="4" w:space="0" w:color="auto"/>
            </w:tcBorders>
            <w:shd w:val="clear" w:color="auto" w:fill="auto"/>
            <w:vAlign w:val="center"/>
            <w:hideMark/>
          </w:tcPr>
          <w:p w14:paraId="71C67259"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Комплекс работ по добыче урана</w:t>
            </w:r>
          </w:p>
        </w:tc>
      </w:tr>
      <w:tr w:rsidR="00C361D2" w:rsidRPr="00891D63" w14:paraId="5ED570EA" w14:textId="77777777" w:rsidTr="00D013A5">
        <w:trPr>
          <w:trHeight w:val="315"/>
        </w:trPr>
        <w:tc>
          <w:tcPr>
            <w:tcW w:w="346" w:type="pct"/>
            <w:tcBorders>
              <w:top w:val="nil"/>
              <w:left w:val="single" w:sz="4" w:space="0" w:color="auto"/>
              <w:bottom w:val="single" w:sz="4" w:space="0" w:color="auto"/>
              <w:right w:val="single" w:sz="4" w:space="0" w:color="auto"/>
            </w:tcBorders>
            <w:shd w:val="clear" w:color="auto" w:fill="auto"/>
            <w:vAlign w:val="center"/>
          </w:tcPr>
          <w:p w14:paraId="3CDE2E14" w14:textId="2B2F1620"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hideMark/>
          </w:tcPr>
          <w:p w14:paraId="329A83F1" w14:textId="660368D1" w:rsidR="00C361D2" w:rsidRPr="00891D63" w:rsidRDefault="00D013A5" w:rsidP="00BF461D">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197 от 10.06.2022г.</w:t>
            </w:r>
          </w:p>
        </w:tc>
        <w:tc>
          <w:tcPr>
            <w:tcW w:w="1662" w:type="pct"/>
            <w:tcBorders>
              <w:top w:val="nil"/>
              <w:left w:val="nil"/>
              <w:bottom w:val="single" w:sz="4" w:space="0" w:color="auto"/>
              <w:right w:val="single" w:sz="4" w:space="0" w:color="auto"/>
            </w:tcBorders>
            <w:shd w:val="clear" w:color="auto" w:fill="auto"/>
            <w:vAlign w:val="center"/>
            <w:hideMark/>
          </w:tcPr>
          <w:p w14:paraId="6CC483BF" w14:textId="2BD90DB1"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auto" w:fill="auto"/>
            <w:vAlign w:val="center"/>
            <w:hideMark/>
          </w:tcPr>
          <w:p w14:paraId="49FF365D" w14:textId="40EF0B21" w:rsidR="00C361D2" w:rsidRPr="00891D63" w:rsidRDefault="00C361D2" w:rsidP="00BF461D">
            <w:pPr>
              <w:spacing w:after="0" w:line="240" w:lineRule="auto"/>
              <w:jc w:val="center"/>
              <w:rPr>
                <w:rFonts w:cs="Arial"/>
                <w:sz w:val="20"/>
                <w:szCs w:val="20"/>
                <w:lang w:eastAsia="ru-RU"/>
              </w:rPr>
            </w:pPr>
          </w:p>
        </w:tc>
      </w:tr>
      <w:tr w:rsidR="00C361D2" w:rsidRPr="00891D63" w14:paraId="014ECC9B" w14:textId="77777777" w:rsidTr="00EB1AD4">
        <w:trPr>
          <w:trHeight w:val="315"/>
        </w:trPr>
        <w:tc>
          <w:tcPr>
            <w:tcW w:w="346" w:type="pct"/>
            <w:tcBorders>
              <w:top w:val="nil"/>
              <w:left w:val="single" w:sz="4" w:space="0" w:color="auto"/>
              <w:bottom w:val="single" w:sz="4" w:space="0" w:color="auto"/>
              <w:right w:val="single" w:sz="4" w:space="0" w:color="auto"/>
            </w:tcBorders>
            <w:shd w:val="clear" w:color="auto" w:fill="auto"/>
            <w:vAlign w:val="center"/>
          </w:tcPr>
          <w:p w14:paraId="3D59A6C3" w14:textId="487086C5"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tcPr>
          <w:p w14:paraId="335F53F1" w14:textId="7988A23D" w:rsidR="00C361D2" w:rsidRPr="00891D63" w:rsidRDefault="00EB1AD4" w:rsidP="00BF461D">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202 от 26.08.2022г.</w:t>
            </w:r>
          </w:p>
        </w:tc>
        <w:tc>
          <w:tcPr>
            <w:tcW w:w="1662" w:type="pct"/>
            <w:tcBorders>
              <w:top w:val="nil"/>
              <w:left w:val="nil"/>
              <w:bottom w:val="single" w:sz="4" w:space="0" w:color="auto"/>
              <w:right w:val="single" w:sz="4" w:space="0" w:color="auto"/>
            </w:tcBorders>
            <w:shd w:val="clear" w:color="auto" w:fill="auto"/>
            <w:vAlign w:val="center"/>
          </w:tcPr>
          <w:p w14:paraId="6B241ADE" w14:textId="29CD5CAF"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auto" w:fill="auto"/>
            <w:vAlign w:val="center"/>
          </w:tcPr>
          <w:p w14:paraId="63279A14" w14:textId="2E5C664D" w:rsidR="00C361D2" w:rsidRPr="00891D63" w:rsidRDefault="00C361D2" w:rsidP="00BF461D">
            <w:pPr>
              <w:spacing w:after="0" w:line="240" w:lineRule="auto"/>
              <w:jc w:val="center"/>
              <w:rPr>
                <w:rFonts w:cs="Arial"/>
                <w:sz w:val="20"/>
                <w:szCs w:val="20"/>
                <w:lang w:eastAsia="ru-RU"/>
              </w:rPr>
            </w:pPr>
          </w:p>
        </w:tc>
      </w:tr>
      <w:tr w:rsidR="00C361D2" w:rsidRPr="00891D63" w14:paraId="67E25466" w14:textId="77777777" w:rsidTr="00D013A5">
        <w:trPr>
          <w:trHeight w:val="630"/>
        </w:trPr>
        <w:tc>
          <w:tcPr>
            <w:tcW w:w="346" w:type="pct"/>
            <w:tcBorders>
              <w:top w:val="nil"/>
              <w:left w:val="single" w:sz="4" w:space="0" w:color="auto"/>
              <w:bottom w:val="single" w:sz="4" w:space="0" w:color="auto"/>
              <w:right w:val="single" w:sz="4" w:space="0" w:color="auto"/>
            </w:tcBorders>
            <w:shd w:val="clear" w:color="auto" w:fill="auto"/>
            <w:vAlign w:val="center"/>
          </w:tcPr>
          <w:p w14:paraId="470C19E5" w14:textId="1FEF0670"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hideMark/>
          </w:tcPr>
          <w:p w14:paraId="364A39E3"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099019.000.000010</w:t>
            </w:r>
          </w:p>
        </w:tc>
        <w:tc>
          <w:tcPr>
            <w:tcW w:w="1662" w:type="pct"/>
            <w:tcBorders>
              <w:top w:val="nil"/>
              <w:left w:val="nil"/>
              <w:bottom w:val="single" w:sz="4" w:space="0" w:color="auto"/>
              <w:right w:val="single" w:sz="4" w:space="0" w:color="auto"/>
            </w:tcBorders>
            <w:shd w:val="clear" w:color="auto" w:fill="auto"/>
            <w:vAlign w:val="center"/>
            <w:hideMark/>
          </w:tcPr>
          <w:p w14:paraId="589B9AA5"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по специализированной обработке нефтегазового сырья</w:t>
            </w:r>
          </w:p>
        </w:tc>
        <w:tc>
          <w:tcPr>
            <w:tcW w:w="1675" w:type="pct"/>
            <w:tcBorders>
              <w:top w:val="nil"/>
              <w:left w:val="nil"/>
              <w:bottom w:val="single" w:sz="4" w:space="0" w:color="auto"/>
              <w:right w:val="single" w:sz="4" w:space="0" w:color="auto"/>
            </w:tcBorders>
            <w:shd w:val="clear" w:color="auto" w:fill="auto"/>
            <w:vAlign w:val="center"/>
            <w:hideMark/>
          </w:tcPr>
          <w:p w14:paraId="64889C55"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по специализированной обработке нефтегазового сырья</w:t>
            </w:r>
          </w:p>
        </w:tc>
      </w:tr>
      <w:tr w:rsidR="00C361D2" w:rsidRPr="00891D63" w14:paraId="7071D107" w14:textId="77777777" w:rsidTr="00D013A5">
        <w:trPr>
          <w:trHeight w:val="315"/>
        </w:trPr>
        <w:tc>
          <w:tcPr>
            <w:tcW w:w="346" w:type="pct"/>
            <w:tcBorders>
              <w:top w:val="nil"/>
              <w:left w:val="single" w:sz="4" w:space="0" w:color="auto"/>
              <w:bottom w:val="single" w:sz="4" w:space="0" w:color="auto"/>
              <w:right w:val="single" w:sz="4" w:space="0" w:color="auto"/>
            </w:tcBorders>
            <w:shd w:val="clear" w:color="auto" w:fill="auto"/>
            <w:vAlign w:val="center"/>
          </w:tcPr>
          <w:p w14:paraId="70CCBFFE" w14:textId="2FD6CC7B"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hideMark/>
          </w:tcPr>
          <w:p w14:paraId="79EE6589"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192021.510.000001</w:t>
            </w:r>
          </w:p>
        </w:tc>
        <w:tc>
          <w:tcPr>
            <w:tcW w:w="1662" w:type="pct"/>
            <w:tcBorders>
              <w:top w:val="nil"/>
              <w:left w:val="nil"/>
              <w:bottom w:val="single" w:sz="4" w:space="0" w:color="auto"/>
              <w:right w:val="single" w:sz="4" w:space="0" w:color="auto"/>
            </w:tcBorders>
            <w:shd w:val="clear" w:color="auto" w:fill="auto"/>
            <w:vAlign w:val="center"/>
            <w:hideMark/>
          </w:tcPr>
          <w:p w14:paraId="49BA391F"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Бензин для двигателей с искровым зажиганием</w:t>
            </w:r>
          </w:p>
        </w:tc>
        <w:tc>
          <w:tcPr>
            <w:tcW w:w="1675" w:type="pct"/>
            <w:tcBorders>
              <w:top w:val="nil"/>
              <w:left w:val="nil"/>
              <w:bottom w:val="single" w:sz="4" w:space="0" w:color="auto"/>
              <w:right w:val="single" w:sz="4" w:space="0" w:color="auto"/>
            </w:tcBorders>
            <w:shd w:val="clear" w:color="auto" w:fill="auto"/>
            <w:vAlign w:val="center"/>
            <w:hideMark/>
          </w:tcPr>
          <w:p w14:paraId="082E39F3"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марка АИ-80</w:t>
            </w:r>
          </w:p>
        </w:tc>
      </w:tr>
      <w:tr w:rsidR="00C361D2" w:rsidRPr="00891D63" w14:paraId="4FCC1B09" w14:textId="77777777" w:rsidTr="00D013A5">
        <w:trPr>
          <w:trHeight w:val="315"/>
        </w:trPr>
        <w:tc>
          <w:tcPr>
            <w:tcW w:w="346" w:type="pct"/>
            <w:tcBorders>
              <w:top w:val="nil"/>
              <w:left w:val="single" w:sz="4" w:space="0" w:color="auto"/>
              <w:bottom w:val="single" w:sz="4" w:space="0" w:color="auto"/>
              <w:right w:val="single" w:sz="4" w:space="0" w:color="auto"/>
            </w:tcBorders>
            <w:shd w:val="clear" w:color="auto" w:fill="auto"/>
            <w:vAlign w:val="center"/>
          </w:tcPr>
          <w:p w14:paraId="596CEAC2" w14:textId="5E6F63B2"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hideMark/>
          </w:tcPr>
          <w:p w14:paraId="42770000"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192021.530.000001</w:t>
            </w:r>
          </w:p>
        </w:tc>
        <w:tc>
          <w:tcPr>
            <w:tcW w:w="1662" w:type="pct"/>
            <w:tcBorders>
              <w:top w:val="nil"/>
              <w:left w:val="nil"/>
              <w:bottom w:val="single" w:sz="4" w:space="0" w:color="auto"/>
              <w:right w:val="single" w:sz="4" w:space="0" w:color="auto"/>
            </w:tcBorders>
            <w:shd w:val="clear" w:color="auto" w:fill="auto"/>
            <w:vAlign w:val="center"/>
            <w:hideMark/>
          </w:tcPr>
          <w:p w14:paraId="6A47CC93"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Бензин для двигателей с искровым зажиганием</w:t>
            </w:r>
          </w:p>
        </w:tc>
        <w:tc>
          <w:tcPr>
            <w:tcW w:w="1675" w:type="pct"/>
            <w:tcBorders>
              <w:top w:val="nil"/>
              <w:left w:val="nil"/>
              <w:bottom w:val="single" w:sz="4" w:space="0" w:color="auto"/>
              <w:right w:val="single" w:sz="4" w:space="0" w:color="auto"/>
            </w:tcBorders>
            <w:shd w:val="clear" w:color="auto" w:fill="auto"/>
            <w:vAlign w:val="center"/>
            <w:hideMark/>
          </w:tcPr>
          <w:p w14:paraId="5F8015AB"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марка АИ-92</w:t>
            </w:r>
          </w:p>
        </w:tc>
      </w:tr>
      <w:tr w:rsidR="00C361D2" w:rsidRPr="00891D63" w14:paraId="32B7D5A8" w14:textId="77777777" w:rsidTr="00D013A5">
        <w:trPr>
          <w:trHeight w:val="315"/>
        </w:trPr>
        <w:tc>
          <w:tcPr>
            <w:tcW w:w="346" w:type="pct"/>
            <w:tcBorders>
              <w:top w:val="nil"/>
              <w:left w:val="single" w:sz="4" w:space="0" w:color="auto"/>
              <w:bottom w:val="single" w:sz="4" w:space="0" w:color="auto"/>
              <w:right w:val="single" w:sz="4" w:space="0" w:color="auto"/>
            </w:tcBorders>
            <w:shd w:val="clear" w:color="auto" w:fill="auto"/>
            <w:vAlign w:val="center"/>
          </w:tcPr>
          <w:p w14:paraId="643600E8" w14:textId="72509BC5"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hideMark/>
          </w:tcPr>
          <w:p w14:paraId="06CDBFEB"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192021.550.000000</w:t>
            </w:r>
          </w:p>
        </w:tc>
        <w:tc>
          <w:tcPr>
            <w:tcW w:w="1662" w:type="pct"/>
            <w:tcBorders>
              <w:top w:val="nil"/>
              <w:left w:val="nil"/>
              <w:bottom w:val="single" w:sz="4" w:space="0" w:color="auto"/>
              <w:right w:val="single" w:sz="4" w:space="0" w:color="auto"/>
            </w:tcBorders>
            <w:shd w:val="clear" w:color="auto" w:fill="auto"/>
            <w:vAlign w:val="center"/>
            <w:hideMark/>
          </w:tcPr>
          <w:p w14:paraId="1E48429C"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Бензин для двигателей с искровым зажиганием</w:t>
            </w:r>
          </w:p>
        </w:tc>
        <w:tc>
          <w:tcPr>
            <w:tcW w:w="1675" w:type="pct"/>
            <w:tcBorders>
              <w:top w:val="nil"/>
              <w:left w:val="nil"/>
              <w:bottom w:val="single" w:sz="4" w:space="0" w:color="auto"/>
              <w:right w:val="single" w:sz="4" w:space="0" w:color="auto"/>
            </w:tcBorders>
            <w:shd w:val="clear" w:color="auto" w:fill="auto"/>
            <w:vAlign w:val="center"/>
            <w:hideMark/>
          </w:tcPr>
          <w:p w14:paraId="553022E7"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марка АИ-95</w:t>
            </w:r>
          </w:p>
        </w:tc>
      </w:tr>
      <w:tr w:rsidR="00C361D2" w:rsidRPr="00891D63" w14:paraId="583534BD" w14:textId="77777777" w:rsidTr="00D013A5">
        <w:trPr>
          <w:trHeight w:val="315"/>
        </w:trPr>
        <w:tc>
          <w:tcPr>
            <w:tcW w:w="346" w:type="pct"/>
            <w:tcBorders>
              <w:top w:val="nil"/>
              <w:left w:val="single" w:sz="4" w:space="0" w:color="auto"/>
              <w:bottom w:val="single" w:sz="4" w:space="0" w:color="auto"/>
              <w:right w:val="single" w:sz="4" w:space="0" w:color="auto"/>
            </w:tcBorders>
            <w:shd w:val="clear" w:color="auto" w:fill="auto"/>
            <w:vAlign w:val="center"/>
          </w:tcPr>
          <w:p w14:paraId="518C4A6C" w14:textId="1974DB4A"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hideMark/>
          </w:tcPr>
          <w:p w14:paraId="0E0FFA83"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192026.510.000000</w:t>
            </w:r>
          </w:p>
        </w:tc>
        <w:tc>
          <w:tcPr>
            <w:tcW w:w="1662" w:type="pct"/>
            <w:tcBorders>
              <w:top w:val="nil"/>
              <w:left w:val="nil"/>
              <w:bottom w:val="single" w:sz="4" w:space="0" w:color="auto"/>
              <w:right w:val="single" w:sz="4" w:space="0" w:color="auto"/>
            </w:tcBorders>
            <w:shd w:val="clear" w:color="auto" w:fill="auto"/>
            <w:vAlign w:val="center"/>
            <w:hideMark/>
          </w:tcPr>
          <w:p w14:paraId="160A2EF0"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Топливо дизельное</w:t>
            </w:r>
          </w:p>
        </w:tc>
        <w:tc>
          <w:tcPr>
            <w:tcW w:w="1675" w:type="pct"/>
            <w:tcBorders>
              <w:top w:val="nil"/>
              <w:left w:val="nil"/>
              <w:bottom w:val="single" w:sz="4" w:space="0" w:color="auto"/>
              <w:right w:val="single" w:sz="4" w:space="0" w:color="auto"/>
            </w:tcBorders>
            <w:shd w:val="clear" w:color="auto" w:fill="auto"/>
            <w:vAlign w:val="center"/>
            <w:hideMark/>
          </w:tcPr>
          <w:p w14:paraId="1FB75B45"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летнее</w:t>
            </w:r>
          </w:p>
        </w:tc>
      </w:tr>
      <w:tr w:rsidR="00C361D2" w:rsidRPr="00891D63" w14:paraId="55C46D99" w14:textId="77777777" w:rsidTr="00D013A5">
        <w:trPr>
          <w:trHeight w:val="315"/>
        </w:trPr>
        <w:tc>
          <w:tcPr>
            <w:tcW w:w="346" w:type="pct"/>
            <w:tcBorders>
              <w:top w:val="nil"/>
              <w:left w:val="single" w:sz="4" w:space="0" w:color="auto"/>
              <w:bottom w:val="single" w:sz="4" w:space="0" w:color="auto"/>
              <w:right w:val="single" w:sz="4" w:space="0" w:color="auto"/>
            </w:tcBorders>
            <w:shd w:val="clear" w:color="auto" w:fill="auto"/>
            <w:vAlign w:val="center"/>
          </w:tcPr>
          <w:p w14:paraId="0C352C3A" w14:textId="330D7023"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hideMark/>
          </w:tcPr>
          <w:p w14:paraId="6EEE6052"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192026.510.000001</w:t>
            </w:r>
          </w:p>
        </w:tc>
        <w:tc>
          <w:tcPr>
            <w:tcW w:w="1662" w:type="pct"/>
            <w:tcBorders>
              <w:top w:val="nil"/>
              <w:left w:val="nil"/>
              <w:bottom w:val="single" w:sz="4" w:space="0" w:color="auto"/>
              <w:right w:val="single" w:sz="4" w:space="0" w:color="auto"/>
            </w:tcBorders>
            <w:shd w:val="clear" w:color="auto" w:fill="auto"/>
            <w:vAlign w:val="center"/>
            <w:hideMark/>
          </w:tcPr>
          <w:p w14:paraId="49F20CEB"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Топливо дизельное</w:t>
            </w:r>
          </w:p>
        </w:tc>
        <w:tc>
          <w:tcPr>
            <w:tcW w:w="1675" w:type="pct"/>
            <w:tcBorders>
              <w:top w:val="nil"/>
              <w:left w:val="nil"/>
              <w:bottom w:val="single" w:sz="4" w:space="0" w:color="auto"/>
              <w:right w:val="single" w:sz="4" w:space="0" w:color="auto"/>
            </w:tcBorders>
            <w:shd w:val="clear" w:color="auto" w:fill="auto"/>
            <w:vAlign w:val="center"/>
            <w:hideMark/>
          </w:tcPr>
          <w:p w14:paraId="65E67932"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зимнее</w:t>
            </w:r>
          </w:p>
        </w:tc>
      </w:tr>
      <w:tr w:rsidR="00C361D2" w:rsidRPr="00891D63" w14:paraId="0A188B2E" w14:textId="77777777" w:rsidTr="00D013A5">
        <w:trPr>
          <w:trHeight w:val="315"/>
        </w:trPr>
        <w:tc>
          <w:tcPr>
            <w:tcW w:w="346" w:type="pct"/>
            <w:tcBorders>
              <w:top w:val="nil"/>
              <w:left w:val="single" w:sz="4" w:space="0" w:color="auto"/>
              <w:bottom w:val="single" w:sz="4" w:space="0" w:color="auto"/>
              <w:right w:val="single" w:sz="4" w:space="0" w:color="auto"/>
            </w:tcBorders>
            <w:shd w:val="clear" w:color="auto" w:fill="auto"/>
            <w:vAlign w:val="center"/>
          </w:tcPr>
          <w:p w14:paraId="6BAD58C7" w14:textId="2593C8C8"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hideMark/>
          </w:tcPr>
          <w:p w14:paraId="7433AE18"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192026.510.000002</w:t>
            </w:r>
          </w:p>
        </w:tc>
        <w:tc>
          <w:tcPr>
            <w:tcW w:w="1662" w:type="pct"/>
            <w:tcBorders>
              <w:top w:val="nil"/>
              <w:left w:val="nil"/>
              <w:bottom w:val="single" w:sz="4" w:space="0" w:color="auto"/>
              <w:right w:val="single" w:sz="4" w:space="0" w:color="auto"/>
            </w:tcBorders>
            <w:shd w:val="clear" w:color="auto" w:fill="auto"/>
            <w:vAlign w:val="center"/>
            <w:hideMark/>
          </w:tcPr>
          <w:p w14:paraId="7DAACCD2"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Топливо дизельное</w:t>
            </w:r>
          </w:p>
        </w:tc>
        <w:tc>
          <w:tcPr>
            <w:tcW w:w="1675" w:type="pct"/>
            <w:tcBorders>
              <w:top w:val="nil"/>
              <w:left w:val="nil"/>
              <w:bottom w:val="single" w:sz="4" w:space="0" w:color="auto"/>
              <w:right w:val="single" w:sz="4" w:space="0" w:color="auto"/>
            </w:tcBorders>
            <w:shd w:val="clear" w:color="auto" w:fill="auto"/>
            <w:vAlign w:val="center"/>
            <w:hideMark/>
          </w:tcPr>
          <w:p w14:paraId="1C80891B"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арктическое</w:t>
            </w:r>
          </w:p>
        </w:tc>
      </w:tr>
      <w:tr w:rsidR="00C361D2" w:rsidRPr="00891D63" w14:paraId="2E9213FB" w14:textId="77777777" w:rsidTr="00D013A5">
        <w:trPr>
          <w:trHeight w:val="315"/>
        </w:trPr>
        <w:tc>
          <w:tcPr>
            <w:tcW w:w="346" w:type="pct"/>
            <w:tcBorders>
              <w:top w:val="nil"/>
              <w:left w:val="single" w:sz="4" w:space="0" w:color="auto"/>
              <w:bottom w:val="single" w:sz="4" w:space="0" w:color="auto"/>
              <w:right w:val="single" w:sz="4" w:space="0" w:color="auto"/>
            </w:tcBorders>
            <w:shd w:val="clear" w:color="auto" w:fill="auto"/>
            <w:vAlign w:val="center"/>
          </w:tcPr>
          <w:p w14:paraId="6AA02A4B" w14:textId="318A60DF"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hideMark/>
          </w:tcPr>
          <w:p w14:paraId="1D835D22"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192026.520.000000</w:t>
            </w:r>
          </w:p>
        </w:tc>
        <w:tc>
          <w:tcPr>
            <w:tcW w:w="1662" w:type="pct"/>
            <w:tcBorders>
              <w:top w:val="nil"/>
              <w:left w:val="nil"/>
              <w:bottom w:val="single" w:sz="4" w:space="0" w:color="auto"/>
              <w:right w:val="single" w:sz="4" w:space="0" w:color="auto"/>
            </w:tcBorders>
            <w:shd w:val="clear" w:color="auto" w:fill="auto"/>
            <w:vAlign w:val="center"/>
            <w:hideMark/>
          </w:tcPr>
          <w:p w14:paraId="5398ABAE"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Топливо дизельное</w:t>
            </w:r>
          </w:p>
        </w:tc>
        <w:tc>
          <w:tcPr>
            <w:tcW w:w="1675" w:type="pct"/>
            <w:tcBorders>
              <w:top w:val="nil"/>
              <w:left w:val="nil"/>
              <w:bottom w:val="single" w:sz="4" w:space="0" w:color="auto"/>
              <w:right w:val="single" w:sz="4" w:space="0" w:color="auto"/>
            </w:tcBorders>
            <w:shd w:val="clear" w:color="auto" w:fill="auto"/>
            <w:vAlign w:val="center"/>
            <w:hideMark/>
          </w:tcPr>
          <w:p w14:paraId="22FF133F"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межсезонное</w:t>
            </w:r>
          </w:p>
        </w:tc>
      </w:tr>
      <w:tr w:rsidR="00C361D2" w:rsidRPr="00891D63" w14:paraId="170ED459" w14:textId="77777777" w:rsidTr="00D013A5">
        <w:trPr>
          <w:trHeight w:val="630"/>
        </w:trPr>
        <w:tc>
          <w:tcPr>
            <w:tcW w:w="346" w:type="pct"/>
            <w:tcBorders>
              <w:top w:val="nil"/>
              <w:left w:val="single" w:sz="4" w:space="0" w:color="auto"/>
              <w:bottom w:val="single" w:sz="4" w:space="0" w:color="auto"/>
              <w:right w:val="single" w:sz="4" w:space="0" w:color="auto"/>
            </w:tcBorders>
            <w:shd w:val="clear" w:color="auto" w:fill="auto"/>
            <w:vAlign w:val="center"/>
          </w:tcPr>
          <w:p w14:paraId="35155196" w14:textId="24B3180A"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hideMark/>
          </w:tcPr>
          <w:p w14:paraId="0DE7B353"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256220.000.000000</w:t>
            </w:r>
          </w:p>
        </w:tc>
        <w:tc>
          <w:tcPr>
            <w:tcW w:w="1662" w:type="pct"/>
            <w:tcBorders>
              <w:top w:val="nil"/>
              <w:left w:val="nil"/>
              <w:bottom w:val="single" w:sz="4" w:space="0" w:color="auto"/>
              <w:right w:val="single" w:sz="4" w:space="0" w:color="auto"/>
            </w:tcBorders>
            <w:shd w:val="clear" w:color="auto" w:fill="auto"/>
            <w:vAlign w:val="center"/>
            <w:hideMark/>
          </w:tcPr>
          <w:p w14:paraId="0CD723BD"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Работы по механической обработке металлических изделий</w:t>
            </w:r>
          </w:p>
        </w:tc>
        <w:tc>
          <w:tcPr>
            <w:tcW w:w="1675" w:type="pct"/>
            <w:tcBorders>
              <w:top w:val="nil"/>
              <w:left w:val="nil"/>
              <w:bottom w:val="single" w:sz="4" w:space="0" w:color="auto"/>
              <w:right w:val="single" w:sz="4" w:space="0" w:color="auto"/>
            </w:tcBorders>
            <w:shd w:val="clear" w:color="auto" w:fill="auto"/>
            <w:vAlign w:val="center"/>
            <w:hideMark/>
          </w:tcPr>
          <w:p w14:paraId="3482C00F"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Работы по механической обработке металлических изделий</w:t>
            </w:r>
          </w:p>
        </w:tc>
      </w:tr>
      <w:tr w:rsidR="00C361D2" w:rsidRPr="00891D63" w14:paraId="3C00C5BA" w14:textId="77777777" w:rsidTr="00EB1AD4">
        <w:trPr>
          <w:trHeight w:val="630"/>
        </w:trPr>
        <w:tc>
          <w:tcPr>
            <w:tcW w:w="346" w:type="pct"/>
            <w:tcBorders>
              <w:top w:val="nil"/>
              <w:left w:val="single" w:sz="4" w:space="0" w:color="auto"/>
              <w:bottom w:val="single" w:sz="4" w:space="0" w:color="auto"/>
              <w:right w:val="single" w:sz="4" w:space="0" w:color="auto"/>
            </w:tcBorders>
            <w:shd w:val="clear" w:color="auto" w:fill="auto"/>
            <w:vAlign w:val="center"/>
          </w:tcPr>
          <w:p w14:paraId="1CEAD648" w14:textId="05AE06FC"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tcPr>
          <w:p w14:paraId="782B41A0" w14:textId="1589F2D3" w:rsidR="00C361D2" w:rsidRPr="00891D63" w:rsidRDefault="00EB1AD4" w:rsidP="00BF461D">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202 от 26.08.2022г.</w:t>
            </w:r>
          </w:p>
        </w:tc>
        <w:tc>
          <w:tcPr>
            <w:tcW w:w="1662" w:type="pct"/>
            <w:tcBorders>
              <w:top w:val="nil"/>
              <w:left w:val="nil"/>
              <w:bottom w:val="single" w:sz="4" w:space="0" w:color="auto"/>
              <w:right w:val="single" w:sz="4" w:space="0" w:color="auto"/>
            </w:tcBorders>
            <w:shd w:val="clear" w:color="auto" w:fill="auto"/>
            <w:vAlign w:val="center"/>
          </w:tcPr>
          <w:p w14:paraId="2E817D2E" w14:textId="2DAB82AD"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auto" w:fill="auto"/>
            <w:vAlign w:val="center"/>
          </w:tcPr>
          <w:p w14:paraId="38AC1079" w14:textId="5FDC9E23" w:rsidR="00C361D2" w:rsidRPr="00891D63" w:rsidRDefault="00C361D2" w:rsidP="00BF461D">
            <w:pPr>
              <w:spacing w:after="0" w:line="240" w:lineRule="auto"/>
              <w:jc w:val="center"/>
              <w:rPr>
                <w:rFonts w:cs="Arial"/>
                <w:sz w:val="20"/>
                <w:szCs w:val="20"/>
                <w:lang w:eastAsia="ru-RU"/>
              </w:rPr>
            </w:pPr>
          </w:p>
        </w:tc>
      </w:tr>
      <w:tr w:rsidR="00C361D2" w:rsidRPr="00891D63" w14:paraId="680F4571" w14:textId="77777777" w:rsidTr="00D013A5">
        <w:trPr>
          <w:trHeight w:val="945"/>
        </w:trPr>
        <w:tc>
          <w:tcPr>
            <w:tcW w:w="346" w:type="pct"/>
            <w:tcBorders>
              <w:top w:val="nil"/>
              <w:left w:val="single" w:sz="4" w:space="0" w:color="auto"/>
              <w:bottom w:val="single" w:sz="4" w:space="0" w:color="auto"/>
              <w:right w:val="single" w:sz="4" w:space="0" w:color="auto"/>
            </w:tcBorders>
            <w:shd w:val="clear" w:color="auto" w:fill="auto"/>
            <w:vAlign w:val="center"/>
          </w:tcPr>
          <w:p w14:paraId="04AE4D43" w14:textId="004EB2BD"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hideMark/>
          </w:tcPr>
          <w:p w14:paraId="2DD6AAE7" w14:textId="3F8B8496" w:rsidR="00C361D2" w:rsidRPr="00891D63" w:rsidRDefault="00D013A5" w:rsidP="00BF461D">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197 от 10.06.2022г.</w:t>
            </w:r>
          </w:p>
        </w:tc>
        <w:tc>
          <w:tcPr>
            <w:tcW w:w="1662" w:type="pct"/>
            <w:tcBorders>
              <w:top w:val="nil"/>
              <w:left w:val="nil"/>
              <w:bottom w:val="single" w:sz="4" w:space="0" w:color="auto"/>
              <w:right w:val="single" w:sz="4" w:space="0" w:color="auto"/>
            </w:tcBorders>
            <w:shd w:val="clear" w:color="auto" w:fill="auto"/>
            <w:vAlign w:val="center"/>
            <w:hideMark/>
          </w:tcPr>
          <w:p w14:paraId="1F67362A" w14:textId="68F1CBD3"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auto" w:fill="auto"/>
            <w:vAlign w:val="center"/>
            <w:hideMark/>
          </w:tcPr>
          <w:p w14:paraId="55959F5B" w14:textId="77DC08BC" w:rsidR="00C361D2" w:rsidRPr="00891D63" w:rsidRDefault="00C361D2" w:rsidP="00BF461D">
            <w:pPr>
              <w:spacing w:after="0" w:line="240" w:lineRule="auto"/>
              <w:jc w:val="center"/>
              <w:rPr>
                <w:rFonts w:cs="Arial"/>
                <w:sz w:val="20"/>
                <w:szCs w:val="20"/>
                <w:lang w:eastAsia="ru-RU"/>
              </w:rPr>
            </w:pPr>
          </w:p>
        </w:tc>
      </w:tr>
      <w:tr w:rsidR="00C361D2" w:rsidRPr="00891D63" w14:paraId="284A5C03" w14:textId="77777777" w:rsidTr="00D013A5">
        <w:trPr>
          <w:trHeight w:val="630"/>
        </w:trPr>
        <w:tc>
          <w:tcPr>
            <w:tcW w:w="346" w:type="pct"/>
            <w:tcBorders>
              <w:top w:val="nil"/>
              <w:left w:val="single" w:sz="4" w:space="0" w:color="auto"/>
              <w:bottom w:val="single" w:sz="4" w:space="0" w:color="auto"/>
              <w:right w:val="single" w:sz="4" w:space="0" w:color="auto"/>
            </w:tcBorders>
            <w:shd w:val="clear" w:color="auto" w:fill="auto"/>
            <w:vAlign w:val="center"/>
          </w:tcPr>
          <w:p w14:paraId="2CE7E2A8" w14:textId="662BB12F"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hideMark/>
          </w:tcPr>
          <w:p w14:paraId="56EF225E" w14:textId="15A7FF17" w:rsidR="00C361D2" w:rsidRPr="00891D63" w:rsidRDefault="00D013A5" w:rsidP="00BF461D">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197 от 10.06.2022г.</w:t>
            </w:r>
          </w:p>
        </w:tc>
        <w:tc>
          <w:tcPr>
            <w:tcW w:w="1662" w:type="pct"/>
            <w:tcBorders>
              <w:top w:val="nil"/>
              <w:left w:val="nil"/>
              <w:bottom w:val="single" w:sz="4" w:space="0" w:color="auto"/>
              <w:right w:val="single" w:sz="4" w:space="0" w:color="auto"/>
            </w:tcBorders>
            <w:shd w:val="clear" w:color="auto" w:fill="auto"/>
            <w:vAlign w:val="center"/>
            <w:hideMark/>
          </w:tcPr>
          <w:p w14:paraId="2F065A19" w14:textId="1F255FE1"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auto" w:fill="auto"/>
            <w:vAlign w:val="center"/>
            <w:hideMark/>
          </w:tcPr>
          <w:p w14:paraId="21BB44C7" w14:textId="4F4817DF" w:rsidR="00C361D2" w:rsidRPr="00891D63" w:rsidRDefault="00C361D2" w:rsidP="00BF461D">
            <w:pPr>
              <w:spacing w:after="0" w:line="240" w:lineRule="auto"/>
              <w:jc w:val="center"/>
              <w:rPr>
                <w:rFonts w:cs="Arial"/>
                <w:sz w:val="20"/>
                <w:szCs w:val="20"/>
                <w:lang w:eastAsia="ru-RU"/>
              </w:rPr>
            </w:pPr>
          </w:p>
        </w:tc>
      </w:tr>
      <w:tr w:rsidR="00C361D2" w:rsidRPr="00891D63" w14:paraId="33F38CA1" w14:textId="77777777" w:rsidTr="00D013A5">
        <w:trPr>
          <w:trHeight w:val="1260"/>
        </w:trPr>
        <w:tc>
          <w:tcPr>
            <w:tcW w:w="346" w:type="pct"/>
            <w:tcBorders>
              <w:top w:val="nil"/>
              <w:left w:val="single" w:sz="4" w:space="0" w:color="auto"/>
              <w:bottom w:val="single" w:sz="4" w:space="0" w:color="auto"/>
              <w:right w:val="single" w:sz="4" w:space="0" w:color="auto"/>
            </w:tcBorders>
            <w:shd w:val="clear" w:color="auto" w:fill="auto"/>
            <w:vAlign w:val="center"/>
          </w:tcPr>
          <w:p w14:paraId="47B8B123" w14:textId="35393E94"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hideMark/>
          </w:tcPr>
          <w:p w14:paraId="13706196"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331119.100.000003</w:t>
            </w:r>
          </w:p>
        </w:tc>
        <w:tc>
          <w:tcPr>
            <w:tcW w:w="1662" w:type="pct"/>
            <w:tcBorders>
              <w:top w:val="nil"/>
              <w:left w:val="nil"/>
              <w:bottom w:val="single" w:sz="4" w:space="0" w:color="auto"/>
              <w:right w:val="single" w:sz="4" w:space="0" w:color="auto"/>
            </w:tcBorders>
            <w:shd w:val="clear" w:color="auto" w:fill="auto"/>
            <w:vAlign w:val="center"/>
            <w:hideMark/>
          </w:tcPr>
          <w:p w14:paraId="595C711C"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по техническому обслуживанию энергетических котлов/котельного оборудования и аналогичного энергетического оборудования и систем</w:t>
            </w:r>
          </w:p>
        </w:tc>
        <w:tc>
          <w:tcPr>
            <w:tcW w:w="1675" w:type="pct"/>
            <w:tcBorders>
              <w:top w:val="nil"/>
              <w:left w:val="nil"/>
              <w:bottom w:val="single" w:sz="4" w:space="0" w:color="auto"/>
              <w:right w:val="single" w:sz="4" w:space="0" w:color="auto"/>
            </w:tcBorders>
            <w:shd w:val="clear" w:color="auto" w:fill="auto"/>
            <w:vAlign w:val="center"/>
            <w:hideMark/>
          </w:tcPr>
          <w:p w14:paraId="4A6C3329"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по техническому обслуживанию энергетических котлов/котельного оборудования и аналогичного энергетического оборудования и систем</w:t>
            </w:r>
          </w:p>
        </w:tc>
      </w:tr>
      <w:tr w:rsidR="00C361D2" w:rsidRPr="00891D63" w14:paraId="728CDF71" w14:textId="77777777" w:rsidTr="00EB1AD4">
        <w:trPr>
          <w:trHeight w:val="630"/>
        </w:trPr>
        <w:tc>
          <w:tcPr>
            <w:tcW w:w="346" w:type="pct"/>
            <w:tcBorders>
              <w:top w:val="nil"/>
              <w:left w:val="single" w:sz="4" w:space="0" w:color="auto"/>
              <w:bottom w:val="single" w:sz="4" w:space="0" w:color="auto"/>
              <w:right w:val="single" w:sz="4" w:space="0" w:color="auto"/>
            </w:tcBorders>
            <w:shd w:val="clear" w:color="auto" w:fill="auto"/>
            <w:vAlign w:val="center"/>
          </w:tcPr>
          <w:p w14:paraId="2166C313" w14:textId="70228835"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tcPr>
          <w:p w14:paraId="7E56676C" w14:textId="1B719318" w:rsidR="00C361D2" w:rsidRPr="00891D63" w:rsidRDefault="00EB1AD4" w:rsidP="00BF461D">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202 от 26.08.2022г.</w:t>
            </w:r>
          </w:p>
        </w:tc>
        <w:tc>
          <w:tcPr>
            <w:tcW w:w="1662" w:type="pct"/>
            <w:tcBorders>
              <w:top w:val="nil"/>
              <w:left w:val="nil"/>
              <w:bottom w:val="single" w:sz="4" w:space="0" w:color="auto"/>
              <w:right w:val="single" w:sz="4" w:space="0" w:color="auto"/>
            </w:tcBorders>
            <w:shd w:val="clear" w:color="auto" w:fill="auto"/>
            <w:vAlign w:val="center"/>
          </w:tcPr>
          <w:p w14:paraId="53CA8AED" w14:textId="4C80935D"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auto" w:fill="auto"/>
            <w:vAlign w:val="center"/>
          </w:tcPr>
          <w:p w14:paraId="1C408722" w14:textId="642DCF8F" w:rsidR="00C361D2" w:rsidRPr="00891D63" w:rsidRDefault="00C361D2" w:rsidP="00BF461D">
            <w:pPr>
              <w:spacing w:after="0" w:line="240" w:lineRule="auto"/>
              <w:jc w:val="center"/>
              <w:rPr>
                <w:rFonts w:cs="Arial"/>
                <w:sz w:val="20"/>
                <w:szCs w:val="20"/>
                <w:lang w:eastAsia="ru-RU"/>
              </w:rPr>
            </w:pPr>
          </w:p>
        </w:tc>
      </w:tr>
      <w:tr w:rsidR="00C361D2" w:rsidRPr="00891D63" w14:paraId="38D6E5B7" w14:textId="77777777" w:rsidTr="00EB1AD4">
        <w:trPr>
          <w:trHeight w:val="1260"/>
        </w:trPr>
        <w:tc>
          <w:tcPr>
            <w:tcW w:w="346" w:type="pct"/>
            <w:tcBorders>
              <w:top w:val="nil"/>
              <w:left w:val="single" w:sz="4" w:space="0" w:color="auto"/>
              <w:bottom w:val="single" w:sz="4" w:space="0" w:color="auto"/>
              <w:right w:val="single" w:sz="4" w:space="0" w:color="auto"/>
            </w:tcBorders>
            <w:shd w:val="clear" w:color="auto" w:fill="auto"/>
            <w:vAlign w:val="center"/>
          </w:tcPr>
          <w:p w14:paraId="2164E5D1" w14:textId="77D04E4A"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tcPr>
          <w:p w14:paraId="36D14ED4" w14:textId="2BBEEFEC" w:rsidR="00C361D2" w:rsidRPr="00891D63" w:rsidRDefault="00EB1AD4" w:rsidP="00BF461D">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202 от 26.08.2022г.</w:t>
            </w:r>
          </w:p>
        </w:tc>
        <w:tc>
          <w:tcPr>
            <w:tcW w:w="1662" w:type="pct"/>
            <w:tcBorders>
              <w:top w:val="nil"/>
              <w:left w:val="nil"/>
              <w:bottom w:val="single" w:sz="4" w:space="0" w:color="auto"/>
              <w:right w:val="single" w:sz="4" w:space="0" w:color="auto"/>
            </w:tcBorders>
            <w:shd w:val="clear" w:color="auto" w:fill="auto"/>
            <w:vAlign w:val="center"/>
          </w:tcPr>
          <w:p w14:paraId="16C9F4EF" w14:textId="6AB3A5D9"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auto" w:fill="auto"/>
            <w:vAlign w:val="center"/>
          </w:tcPr>
          <w:p w14:paraId="5CC6271A" w14:textId="7840D837" w:rsidR="00C361D2" w:rsidRPr="00891D63" w:rsidRDefault="00C361D2" w:rsidP="00BF461D">
            <w:pPr>
              <w:spacing w:after="0" w:line="240" w:lineRule="auto"/>
              <w:jc w:val="center"/>
              <w:rPr>
                <w:rFonts w:cs="Arial"/>
                <w:sz w:val="20"/>
                <w:szCs w:val="20"/>
                <w:lang w:eastAsia="ru-RU"/>
              </w:rPr>
            </w:pPr>
          </w:p>
        </w:tc>
      </w:tr>
      <w:tr w:rsidR="00C361D2" w:rsidRPr="00891D63" w14:paraId="56A0854B" w14:textId="77777777" w:rsidTr="00D013A5">
        <w:trPr>
          <w:trHeight w:val="1260"/>
        </w:trPr>
        <w:tc>
          <w:tcPr>
            <w:tcW w:w="346" w:type="pct"/>
            <w:tcBorders>
              <w:top w:val="nil"/>
              <w:left w:val="single" w:sz="4" w:space="0" w:color="auto"/>
              <w:bottom w:val="single" w:sz="4" w:space="0" w:color="auto"/>
              <w:right w:val="single" w:sz="4" w:space="0" w:color="auto"/>
            </w:tcBorders>
            <w:shd w:val="clear" w:color="auto" w:fill="auto"/>
            <w:vAlign w:val="center"/>
          </w:tcPr>
          <w:p w14:paraId="27376C15" w14:textId="0D586299"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hideMark/>
          </w:tcPr>
          <w:p w14:paraId="143A29DD"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331229.900.000011</w:t>
            </w:r>
          </w:p>
        </w:tc>
        <w:tc>
          <w:tcPr>
            <w:tcW w:w="1662" w:type="pct"/>
            <w:tcBorders>
              <w:top w:val="nil"/>
              <w:left w:val="nil"/>
              <w:bottom w:val="single" w:sz="4" w:space="0" w:color="auto"/>
              <w:right w:val="single" w:sz="4" w:space="0" w:color="auto"/>
            </w:tcBorders>
            <w:shd w:val="clear" w:color="auto" w:fill="auto"/>
            <w:vAlign w:val="center"/>
            <w:hideMark/>
          </w:tcPr>
          <w:p w14:paraId="1664BAA9"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по техническому обслуживанию/содержанию систем/оборудования и устройств на железнодорожных путях</w:t>
            </w:r>
          </w:p>
        </w:tc>
        <w:tc>
          <w:tcPr>
            <w:tcW w:w="1675" w:type="pct"/>
            <w:tcBorders>
              <w:top w:val="nil"/>
              <w:left w:val="nil"/>
              <w:bottom w:val="single" w:sz="4" w:space="0" w:color="auto"/>
              <w:right w:val="single" w:sz="4" w:space="0" w:color="auto"/>
            </w:tcBorders>
            <w:shd w:val="clear" w:color="auto" w:fill="auto"/>
            <w:vAlign w:val="center"/>
            <w:hideMark/>
          </w:tcPr>
          <w:p w14:paraId="3159A1CA"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по техническому обслуживанию/содержанию систем/оборудования и устройств на железнодорожных путях</w:t>
            </w:r>
          </w:p>
        </w:tc>
      </w:tr>
      <w:tr w:rsidR="00C361D2" w:rsidRPr="00891D63" w14:paraId="2048787B" w14:textId="77777777" w:rsidTr="00EB1AD4">
        <w:trPr>
          <w:trHeight w:val="945"/>
        </w:trPr>
        <w:tc>
          <w:tcPr>
            <w:tcW w:w="346" w:type="pct"/>
            <w:tcBorders>
              <w:top w:val="nil"/>
              <w:left w:val="single" w:sz="4" w:space="0" w:color="auto"/>
              <w:bottom w:val="single" w:sz="4" w:space="0" w:color="auto"/>
              <w:right w:val="single" w:sz="4" w:space="0" w:color="auto"/>
            </w:tcBorders>
            <w:shd w:val="clear" w:color="auto" w:fill="auto"/>
            <w:vAlign w:val="center"/>
          </w:tcPr>
          <w:p w14:paraId="67266FF3" w14:textId="12CB48D9"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tcPr>
          <w:p w14:paraId="48A1B816" w14:textId="4681DC4E" w:rsidR="00C361D2" w:rsidRPr="00891D63" w:rsidRDefault="00EB1AD4" w:rsidP="00BF461D">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202 от 26.08.2022г.</w:t>
            </w:r>
          </w:p>
        </w:tc>
        <w:tc>
          <w:tcPr>
            <w:tcW w:w="1662" w:type="pct"/>
            <w:tcBorders>
              <w:top w:val="nil"/>
              <w:left w:val="nil"/>
              <w:bottom w:val="single" w:sz="4" w:space="0" w:color="auto"/>
              <w:right w:val="single" w:sz="4" w:space="0" w:color="auto"/>
            </w:tcBorders>
            <w:shd w:val="clear" w:color="auto" w:fill="auto"/>
            <w:vAlign w:val="center"/>
          </w:tcPr>
          <w:p w14:paraId="7F1FF2AA" w14:textId="755B10EC"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auto" w:fill="auto"/>
            <w:vAlign w:val="center"/>
          </w:tcPr>
          <w:p w14:paraId="07AD5953" w14:textId="2B945A5B" w:rsidR="00C361D2" w:rsidRPr="00891D63" w:rsidRDefault="00C361D2" w:rsidP="00BF461D">
            <w:pPr>
              <w:spacing w:after="0" w:line="240" w:lineRule="auto"/>
              <w:jc w:val="center"/>
              <w:rPr>
                <w:rFonts w:cs="Arial"/>
                <w:sz w:val="20"/>
                <w:szCs w:val="20"/>
                <w:lang w:eastAsia="ru-RU"/>
              </w:rPr>
            </w:pPr>
          </w:p>
        </w:tc>
      </w:tr>
      <w:tr w:rsidR="00C361D2" w:rsidRPr="00891D63" w14:paraId="46B117FC" w14:textId="77777777" w:rsidTr="00D013A5">
        <w:trPr>
          <w:trHeight w:val="315"/>
        </w:trPr>
        <w:tc>
          <w:tcPr>
            <w:tcW w:w="346" w:type="pct"/>
            <w:tcBorders>
              <w:top w:val="nil"/>
              <w:left w:val="single" w:sz="4" w:space="0" w:color="auto"/>
              <w:bottom w:val="single" w:sz="4" w:space="0" w:color="auto"/>
              <w:right w:val="single" w:sz="4" w:space="0" w:color="auto"/>
            </w:tcBorders>
            <w:shd w:val="clear" w:color="auto" w:fill="auto"/>
            <w:vAlign w:val="center"/>
          </w:tcPr>
          <w:p w14:paraId="1742CA6C" w14:textId="1BB66854"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hideMark/>
          </w:tcPr>
          <w:p w14:paraId="785C4C80"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331229.900.000019</w:t>
            </w:r>
          </w:p>
        </w:tc>
        <w:tc>
          <w:tcPr>
            <w:tcW w:w="1662" w:type="pct"/>
            <w:tcBorders>
              <w:top w:val="nil"/>
              <w:left w:val="nil"/>
              <w:bottom w:val="single" w:sz="4" w:space="0" w:color="auto"/>
              <w:right w:val="single" w:sz="4" w:space="0" w:color="auto"/>
            </w:tcBorders>
            <w:shd w:val="clear" w:color="auto" w:fill="auto"/>
            <w:vAlign w:val="center"/>
            <w:hideMark/>
          </w:tcPr>
          <w:p w14:paraId="07EFBE58"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исследований скважин/месторождений</w:t>
            </w:r>
          </w:p>
        </w:tc>
        <w:tc>
          <w:tcPr>
            <w:tcW w:w="1675" w:type="pct"/>
            <w:tcBorders>
              <w:top w:val="nil"/>
              <w:left w:val="nil"/>
              <w:bottom w:val="single" w:sz="4" w:space="0" w:color="auto"/>
              <w:right w:val="single" w:sz="4" w:space="0" w:color="auto"/>
            </w:tcBorders>
            <w:shd w:val="clear" w:color="auto" w:fill="auto"/>
            <w:vAlign w:val="center"/>
            <w:hideMark/>
          </w:tcPr>
          <w:p w14:paraId="1365E28E"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исследований скважин/месторождений</w:t>
            </w:r>
          </w:p>
        </w:tc>
      </w:tr>
      <w:tr w:rsidR="00C361D2" w:rsidRPr="00891D63" w14:paraId="4338662B" w14:textId="77777777" w:rsidTr="00D013A5">
        <w:trPr>
          <w:trHeight w:val="630"/>
        </w:trPr>
        <w:tc>
          <w:tcPr>
            <w:tcW w:w="346" w:type="pct"/>
            <w:tcBorders>
              <w:top w:val="nil"/>
              <w:left w:val="single" w:sz="4" w:space="0" w:color="auto"/>
              <w:bottom w:val="single" w:sz="4" w:space="0" w:color="auto"/>
              <w:right w:val="single" w:sz="4" w:space="0" w:color="auto"/>
            </w:tcBorders>
            <w:shd w:val="clear" w:color="auto" w:fill="auto"/>
            <w:vAlign w:val="center"/>
          </w:tcPr>
          <w:p w14:paraId="12F1F372" w14:textId="3FCD1A89"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hideMark/>
          </w:tcPr>
          <w:p w14:paraId="6715082C" w14:textId="7A6FC273" w:rsidR="00C361D2" w:rsidRPr="00891D63" w:rsidRDefault="00D013A5" w:rsidP="00BF461D">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197 от 10.06.2022г.</w:t>
            </w:r>
          </w:p>
        </w:tc>
        <w:tc>
          <w:tcPr>
            <w:tcW w:w="1662" w:type="pct"/>
            <w:tcBorders>
              <w:top w:val="nil"/>
              <w:left w:val="nil"/>
              <w:bottom w:val="single" w:sz="4" w:space="0" w:color="auto"/>
              <w:right w:val="single" w:sz="4" w:space="0" w:color="auto"/>
            </w:tcBorders>
            <w:shd w:val="clear" w:color="auto" w:fill="auto"/>
            <w:vAlign w:val="center"/>
            <w:hideMark/>
          </w:tcPr>
          <w:p w14:paraId="2CE75CD2" w14:textId="2C83BB3A"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auto" w:fill="auto"/>
            <w:vAlign w:val="center"/>
            <w:hideMark/>
          </w:tcPr>
          <w:p w14:paraId="42E0C027" w14:textId="54B266E0" w:rsidR="00C361D2" w:rsidRPr="00891D63" w:rsidRDefault="00C361D2" w:rsidP="00BF461D">
            <w:pPr>
              <w:spacing w:after="0" w:line="240" w:lineRule="auto"/>
              <w:jc w:val="center"/>
              <w:rPr>
                <w:rFonts w:cs="Arial"/>
                <w:sz w:val="20"/>
                <w:szCs w:val="20"/>
                <w:lang w:eastAsia="ru-RU"/>
              </w:rPr>
            </w:pPr>
          </w:p>
        </w:tc>
      </w:tr>
      <w:tr w:rsidR="00C361D2" w:rsidRPr="00891D63" w14:paraId="5C95ADA3" w14:textId="77777777" w:rsidTr="00EB1AD4">
        <w:trPr>
          <w:trHeight w:val="1260"/>
        </w:trPr>
        <w:tc>
          <w:tcPr>
            <w:tcW w:w="346" w:type="pct"/>
            <w:tcBorders>
              <w:top w:val="nil"/>
              <w:left w:val="single" w:sz="4" w:space="0" w:color="auto"/>
              <w:bottom w:val="single" w:sz="4" w:space="0" w:color="auto"/>
              <w:right w:val="single" w:sz="4" w:space="0" w:color="auto"/>
            </w:tcBorders>
            <w:shd w:val="clear" w:color="auto" w:fill="auto"/>
            <w:vAlign w:val="center"/>
          </w:tcPr>
          <w:p w14:paraId="65B45CD4" w14:textId="3A7FC034"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tcPr>
          <w:p w14:paraId="535A2FB8" w14:textId="767B8CE4" w:rsidR="00C361D2" w:rsidRPr="00891D63" w:rsidRDefault="00EB1AD4" w:rsidP="00BF461D">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202 от 26.08.2022г.</w:t>
            </w:r>
          </w:p>
        </w:tc>
        <w:tc>
          <w:tcPr>
            <w:tcW w:w="1662" w:type="pct"/>
            <w:tcBorders>
              <w:top w:val="nil"/>
              <w:left w:val="nil"/>
              <w:bottom w:val="single" w:sz="4" w:space="0" w:color="auto"/>
              <w:right w:val="single" w:sz="4" w:space="0" w:color="auto"/>
            </w:tcBorders>
            <w:shd w:val="clear" w:color="auto" w:fill="auto"/>
            <w:vAlign w:val="center"/>
          </w:tcPr>
          <w:p w14:paraId="45E5859A" w14:textId="5EEE0B73"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auto" w:fill="auto"/>
            <w:vAlign w:val="center"/>
          </w:tcPr>
          <w:p w14:paraId="11434408" w14:textId="567B9ACA" w:rsidR="00C361D2" w:rsidRPr="00891D63" w:rsidRDefault="00C361D2" w:rsidP="00BF461D">
            <w:pPr>
              <w:spacing w:after="0" w:line="240" w:lineRule="auto"/>
              <w:jc w:val="center"/>
              <w:rPr>
                <w:rFonts w:cs="Arial"/>
                <w:sz w:val="20"/>
                <w:szCs w:val="20"/>
                <w:lang w:eastAsia="ru-RU"/>
              </w:rPr>
            </w:pPr>
          </w:p>
        </w:tc>
      </w:tr>
      <w:tr w:rsidR="00C361D2" w:rsidRPr="00891D63" w14:paraId="4D0DD878" w14:textId="77777777" w:rsidTr="00EB1AD4">
        <w:trPr>
          <w:trHeight w:val="630"/>
        </w:trPr>
        <w:tc>
          <w:tcPr>
            <w:tcW w:w="346" w:type="pct"/>
            <w:tcBorders>
              <w:top w:val="nil"/>
              <w:left w:val="single" w:sz="4" w:space="0" w:color="auto"/>
              <w:bottom w:val="single" w:sz="4" w:space="0" w:color="auto"/>
              <w:right w:val="single" w:sz="4" w:space="0" w:color="auto"/>
            </w:tcBorders>
            <w:shd w:val="clear" w:color="auto" w:fill="auto"/>
            <w:vAlign w:val="center"/>
          </w:tcPr>
          <w:p w14:paraId="75333209" w14:textId="51FD5AD7"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tcPr>
          <w:p w14:paraId="48136BB8" w14:textId="587ABD6C" w:rsidR="00C361D2" w:rsidRPr="00891D63" w:rsidRDefault="00EB1AD4" w:rsidP="00BF461D">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202 от 26.08.2022г.</w:t>
            </w:r>
          </w:p>
        </w:tc>
        <w:tc>
          <w:tcPr>
            <w:tcW w:w="1662" w:type="pct"/>
            <w:tcBorders>
              <w:top w:val="nil"/>
              <w:left w:val="nil"/>
              <w:bottom w:val="single" w:sz="4" w:space="0" w:color="auto"/>
              <w:right w:val="single" w:sz="4" w:space="0" w:color="auto"/>
            </w:tcBorders>
            <w:shd w:val="clear" w:color="auto" w:fill="auto"/>
            <w:vAlign w:val="center"/>
          </w:tcPr>
          <w:p w14:paraId="2C1853C7" w14:textId="7599B224"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auto" w:fill="auto"/>
            <w:vAlign w:val="center"/>
          </w:tcPr>
          <w:p w14:paraId="3C52BC48" w14:textId="5EAB8853" w:rsidR="00C361D2" w:rsidRPr="00891D63" w:rsidRDefault="00C361D2" w:rsidP="00BF461D">
            <w:pPr>
              <w:spacing w:after="0" w:line="240" w:lineRule="auto"/>
              <w:jc w:val="center"/>
              <w:rPr>
                <w:rFonts w:cs="Arial"/>
                <w:sz w:val="20"/>
                <w:szCs w:val="20"/>
                <w:lang w:eastAsia="ru-RU"/>
              </w:rPr>
            </w:pPr>
          </w:p>
        </w:tc>
      </w:tr>
      <w:tr w:rsidR="00C361D2" w:rsidRPr="00891D63" w14:paraId="00665789" w14:textId="77777777" w:rsidTr="00EB1AD4">
        <w:trPr>
          <w:trHeight w:val="630"/>
        </w:trPr>
        <w:tc>
          <w:tcPr>
            <w:tcW w:w="346" w:type="pct"/>
            <w:tcBorders>
              <w:top w:val="nil"/>
              <w:left w:val="single" w:sz="4" w:space="0" w:color="auto"/>
              <w:bottom w:val="single" w:sz="4" w:space="0" w:color="auto"/>
              <w:right w:val="single" w:sz="4" w:space="0" w:color="auto"/>
            </w:tcBorders>
            <w:shd w:val="clear" w:color="auto" w:fill="auto"/>
            <w:vAlign w:val="center"/>
          </w:tcPr>
          <w:p w14:paraId="273643EB" w14:textId="7F92BCAC"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tcPr>
          <w:p w14:paraId="67D85D6B" w14:textId="75F7514C" w:rsidR="00C361D2" w:rsidRPr="00891D63" w:rsidRDefault="00EB1AD4" w:rsidP="00BF461D">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202 от 26.08.2022г.</w:t>
            </w:r>
          </w:p>
        </w:tc>
        <w:tc>
          <w:tcPr>
            <w:tcW w:w="1662" w:type="pct"/>
            <w:tcBorders>
              <w:top w:val="nil"/>
              <w:left w:val="nil"/>
              <w:bottom w:val="single" w:sz="4" w:space="0" w:color="auto"/>
              <w:right w:val="single" w:sz="4" w:space="0" w:color="auto"/>
            </w:tcBorders>
            <w:shd w:val="clear" w:color="auto" w:fill="auto"/>
            <w:vAlign w:val="center"/>
          </w:tcPr>
          <w:p w14:paraId="7284C3E9" w14:textId="23701CDB"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auto" w:fill="auto"/>
            <w:vAlign w:val="center"/>
          </w:tcPr>
          <w:p w14:paraId="6A5CAD04" w14:textId="29A46980" w:rsidR="00C361D2" w:rsidRPr="00891D63" w:rsidRDefault="00C361D2" w:rsidP="00BF461D">
            <w:pPr>
              <w:spacing w:after="0" w:line="240" w:lineRule="auto"/>
              <w:jc w:val="center"/>
              <w:rPr>
                <w:rFonts w:cs="Arial"/>
                <w:sz w:val="20"/>
                <w:szCs w:val="20"/>
                <w:lang w:eastAsia="ru-RU"/>
              </w:rPr>
            </w:pPr>
          </w:p>
        </w:tc>
      </w:tr>
      <w:tr w:rsidR="00C361D2" w:rsidRPr="00891D63" w14:paraId="5112B34D" w14:textId="77777777" w:rsidTr="0026509C">
        <w:trPr>
          <w:trHeight w:val="1260"/>
        </w:trPr>
        <w:tc>
          <w:tcPr>
            <w:tcW w:w="346" w:type="pct"/>
            <w:tcBorders>
              <w:top w:val="nil"/>
              <w:left w:val="single" w:sz="4" w:space="0" w:color="auto"/>
              <w:bottom w:val="single" w:sz="4" w:space="0" w:color="auto"/>
              <w:right w:val="single" w:sz="4" w:space="0" w:color="auto"/>
            </w:tcBorders>
            <w:shd w:val="clear" w:color="auto" w:fill="auto"/>
            <w:vAlign w:val="center"/>
          </w:tcPr>
          <w:p w14:paraId="7138D784" w14:textId="3B5D1922"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tcPr>
          <w:p w14:paraId="2CB0DE5D" w14:textId="67C55163" w:rsidR="00C361D2" w:rsidRPr="00891D63" w:rsidRDefault="0026509C" w:rsidP="00BF461D">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202 от 26.08.2022г.</w:t>
            </w:r>
          </w:p>
        </w:tc>
        <w:tc>
          <w:tcPr>
            <w:tcW w:w="1662" w:type="pct"/>
            <w:tcBorders>
              <w:top w:val="nil"/>
              <w:left w:val="nil"/>
              <w:bottom w:val="single" w:sz="4" w:space="0" w:color="auto"/>
              <w:right w:val="single" w:sz="4" w:space="0" w:color="auto"/>
            </w:tcBorders>
            <w:shd w:val="clear" w:color="auto" w:fill="auto"/>
            <w:vAlign w:val="center"/>
          </w:tcPr>
          <w:p w14:paraId="184F5DF2" w14:textId="6287D1D7"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auto" w:fill="auto"/>
            <w:vAlign w:val="center"/>
          </w:tcPr>
          <w:p w14:paraId="37D3BD52" w14:textId="246F727C" w:rsidR="00C361D2" w:rsidRPr="00891D63" w:rsidRDefault="00C361D2" w:rsidP="00BF461D">
            <w:pPr>
              <w:spacing w:after="0" w:line="240" w:lineRule="auto"/>
              <w:jc w:val="center"/>
              <w:rPr>
                <w:rFonts w:cs="Arial"/>
                <w:sz w:val="20"/>
                <w:szCs w:val="20"/>
                <w:lang w:eastAsia="ru-RU"/>
              </w:rPr>
            </w:pPr>
          </w:p>
        </w:tc>
      </w:tr>
      <w:tr w:rsidR="00C361D2" w:rsidRPr="00891D63" w14:paraId="19734BC2" w14:textId="77777777" w:rsidTr="0026509C">
        <w:trPr>
          <w:trHeight w:val="1260"/>
        </w:trPr>
        <w:tc>
          <w:tcPr>
            <w:tcW w:w="346" w:type="pct"/>
            <w:tcBorders>
              <w:top w:val="nil"/>
              <w:left w:val="single" w:sz="4" w:space="0" w:color="auto"/>
              <w:bottom w:val="single" w:sz="4" w:space="0" w:color="auto"/>
              <w:right w:val="single" w:sz="4" w:space="0" w:color="auto"/>
            </w:tcBorders>
            <w:shd w:val="clear" w:color="auto" w:fill="auto"/>
            <w:vAlign w:val="center"/>
          </w:tcPr>
          <w:p w14:paraId="557579DF" w14:textId="7D99F08F"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tcPr>
          <w:p w14:paraId="16D1453E" w14:textId="07868BC8" w:rsidR="00C361D2" w:rsidRPr="00891D63" w:rsidRDefault="0026509C" w:rsidP="00BF461D">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202 от 26.08.2022г.</w:t>
            </w:r>
          </w:p>
        </w:tc>
        <w:tc>
          <w:tcPr>
            <w:tcW w:w="1662" w:type="pct"/>
            <w:tcBorders>
              <w:top w:val="nil"/>
              <w:left w:val="nil"/>
              <w:bottom w:val="single" w:sz="4" w:space="0" w:color="auto"/>
              <w:right w:val="single" w:sz="4" w:space="0" w:color="auto"/>
            </w:tcBorders>
            <w:shd w:val="clear" w:color="auto" w:fill="auto"/>
            <w:vAlign w:val="center"/>
          </w:tcPr>
          <w:p w14:paraId="755A1E35" w14:textId="6EF06FFD"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auto" w:fill="auto"/>
            <w:vAlign w:val="center"/>
          </w:tcPr>
          <w:p w14:paraId="1D45CA6C" w14:textId="264CE4C0" w:rsidR="00C361D2" w:rsidRPr="00891D63" w:rsidRDefault="00C361D2" w:rsidP="00BF461D">
            <w:pPr>
              <w:spacing w:after="0" w:line="240" w:lineRule="auto"/>
              <w:jc w:val="center"/>
              <w:rPr>
                <w:rFonts w:cs="Arial"/>
                <w:sz w:val="20"/>
                <w:szCs w:val="20"/>
                <w:lang w:eastAsia="ru-RU"/>
              </w:rPr>
            </w:pPr>
          </w:p>
        </w:tc>
      </w:tr>
      <w:tr w:rsidR="00C361D2" w:rsidRPr="00891D63" w14:paraId="010F3499" w14:textId="77777777" w:rsidTr="00D013A5">
        <w:trPr>
          <w:trHeight w:val="630"/>
        </w:trPr>
        <w:tc>
          <w:tcPr>
            <w:tcW w:w="346" w:type="pct"/>
            <w:tcBorders>
              <w:top w:val="nil"/>
              <w:left w:val="single" w:sz="4" w:space="0" w:color="auto"/>
              <w:bottom w:val="single" w:sz="4" w:space="0" w:color="auto"/>
              <w:right w:val="single" w:sz="4" w:space="0" w:color="auto"/>
            </w:tcBorders>
            <w:shd w:val="clear" w:color="auto" w:fill="auto"/>
            <w:vAlign w:val="center"/>
          </w:tcPr>
          <w:p w14:paraId="772DFFA1" w14:textId="15AE9B88"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hideMark/>
          </w:tcPr>
          <w:p w14:paraId="3AB4BF7F" w14:textId="31F13997" w:rsidR="00C361D2" w:rsidRPr="00891D63" w:rsidRDefault="00D013A5" w:rsidP="00BF461D">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197 от 10.06.2022г.</w:t>
            </w:r>
          </w:p>
        </w:tc>
        <w:tc>
          <w:tcPr>
            <w:tcW w:w="1662" w:type="pct"/>
            <w:tcBorders>
              <w:top w:val="nil"/>
              <w:left w:val="nil"/>
              <w:bottom w:val="single" w:sz="4" w:space="0" w:color="auto"/>
              <w:right w:val="single" w:sz="4" w:space="0" w:color="auto"/>
            </w:tcBorders>
            <w:shd w:val="clear" w:color="auto" w:fill="auto"/>
            <w:vAlign w:val="center"/>
            <w:hideMark/>
          </w:tcPr>
          <w:p w14:paraId="4323364A" w14:textId="0E3B11A7"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auto" w:fill="auto"/>
            <w:vAlign w:val="center"/>
            <w:hideMark/>
          </w:tcPr>
          <w:p w14:paraId="38E695D7" w14:textId="0B20E533" w:rsidR="00C361D2" w:rsidRPr="00891D63" w:rsidRDefault="00C361D2" w:rsidP="00BF461D">
            <w:pPr>
              <w:spacing w:after="0" w:line="240" w:lineRule="auto"/>
              <w:jc w:val="center"/>
              <w:rPr>
                <w:rFonts w:cs="Arial"/>
                <w:sz w:val="20"/>
                <w:szCs w:val="20"/>
                <w:lang w:eastAsia="ru-RU"/>
              </w:rPr>
            </w:pPr>
          </w:p>
        </w:tc>
      </w:tr>
      <w:tr w:rsidR="00C361D2" w:rsidRPr="00891D63" w14:paraId="3532E042" w14:textId="77777777" w:rsidTr="00D013A5">
        <w:trPr>
          <w:trHeight w:val="630"/>
        </w:trPr>
        <w:tc>
          <w:tcPr>
            <w:tcW w:w="346" w:type="pct"/>
            <w:tcBorders>
              <w:top w:val="nil"/>
              <w:left w:val="single" w:sz="4" w:space="0" w:color="auto"/>
              <w:bottom w:val="single" w:sz="4" w:space="0" w:color="auto"/>
              <w:right w:val="single" w:sz="4" w:space="0" w:color="auto"/>
            </w:tcBorders>
            <w:shd w:val="clear" w:color="auto" w:fill="auto"/>
            <w:vAlign w:val="center"/>
          </w:tcPr>
          <w:p w14:paraId="3F617CBE" w14:textId="6691745D"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hideMark/>
          </w:tcPr>
          <w:p w14:paraId="19FB507B"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331711.100.000005</w:t>
            </w:r>
          </w:p>
        </w:tc>
        <w:tc>
          <w:tcPr>
            <w:tcW w:w="1662" w:type="pct"/>
            <w:tcBorders>
              <w:top w:val="nil"/>
              <w:left w:val="nil"/>
              <w:bottom w:val="single" w:sz="4" w:space="0" w:color="auto"/>
              <w:right w:val="single" w:sz="4" w:space="0" w:color="auto"/>
            </w:tcBorders>
            <w:shd w:val="clear" w:color="auto" w:fill="auto"/>
            <w:vAlign w:val="center"/>
            <w:hideMark/>
          </w:tcPr>
          <w:p w14:paraId="594B3A40"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Работы по текущему отцепочному ремонту пассажирских вагонов</w:t>
            </w:r>
          </w:p>
        </w:tc>
        <w:tc>
          <w:tcPr>
            <w:tcW w:w="1675" w:type="pct"/>
            <w:tcBorders>
              <w:top w:val="nil"/>
              <w:left w:val="nil"/>
              <w:bottom w:val="single" w:sz="4" w:space="0" w:color="auto"/>
              <w:right w:val="single" w:sz="4" w:space="0" w:color="auto"/>
            </w:tcBorders>
            <w:shd w:val="clear" w:color="auto" w:fill="auto"/>
            <w:vAlign w:val="center"/>
            <w:hideMark/>
          </w:tcPr>
          <w:p w14:paraId="3606929A"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Работы по текущему отцепочному ремонту пассажирских вагонов</w:t>
            </w:r>
          </w:p>
        </w:tc>
      </w:tr>
      <w:tr w:rsidR="00C361D2" w:rsidRPr="00891D63" w14:paraId="1FF94F5B" w14:textId="77777777" w:rsidTr="00D013A5">
        <w:trPr>
          <w:trHeight w:val="630"/>
        </w:trPr>
        <w:tc>
          <w:tcPr>
            <w:tcW w:w="346" w:type="pct"/>
            <w:tcBorders>
              <w:top w:val="nil"/>
              <w:left w:val="single" w:sz="4" w:space="0" w:color="auto"/>
              <w:bottom w:val="single" w:sz="4" w:space="0" w:color="auto"/>
              <w:right w:val="single" w:sz="4" w:space="0" w:color="auto"/>
            </w:tcBorders>
            <w:shd w:val="clear" w:color="auto" w:fill="auto"/>
            <w:vAlign w:val="center"/>
          </w:tcPr>
          <w:p w14:paraId="7BD2144C" w14:textId="752A0A52"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hideMark/>
          </w:tcPr>
          <w:p w14:paraId="45619D06" w14:textId="57C498C4" w:rsidR="00C361D2" w:rsidRPr="00891D63" w:rsidRDefault="00D013A5" w:rsidP="00BF461D">
            <w:pPr>
              <w:spacing w:after="0" w:line="240" w:lineRule="auto"/>
              <w:jc w:val="center"/>
              <w:rPr>
                <w:rFonts w:cs="Arial"/>
                <w:sz w:val="20"/>
                <w:szCs w:val="20"/>
                <w:lang w:eastAsia="ru-RU"/>
              </w:rPr>
            </w:pPr>
            <w:r w:rsidRPr="00891D63">
              <w:rPr>
                <w:rFonts w:cs="Arial"/>
                <w:sz w:val="20"/>
                <w:szCs w:val="20"/>
                <w:lang w:eastAsia="ru-RU"/>
              </w:rPr>
              <w:t xml:space="preserve">Исключен в соответствии с решением Совета </w:t>
            </w:r>
            <w:r w:rsidRPr="00891D63">
              <w:rPr>
                <w:rFonts w:cs="Arial"/>
                <w:sz w:val="20"/>
                <w:szCs w:val="20"/>
                <w:lang w:eastAsia="ru-RU"/>
              </w:rPr>
              <w:lastRenderedPageBreak/>
              <w:t>директоров Фонда № 197 от 10.06.2022г.</w:t>
            </w:r>
          </w:p>
        </w:tc>
        <w:tc>
          <w:tcPr>
            <w:tcW w:w="1662" w:type="pct"/>
            <w:tcBorders>
              <w:top w:val="nil"/>
              <w:left w:val="nil"/>
              <w:bottom w:val="single" w:sz="4" w:space="0" w:color="auto"/>
              <w:right w:val="single" w:sz="4" w:space="0" w:color="auto"/>
            </w:tcBorders>
            <w:shd w:val="clear" w:color="auto" w:fill="auto"/>
            <w:vAlign w:val="center"/>
            <w:hideMark/>
          </w:tcPr>
          <w:p w14:paraId="4CD1BAEF" w14:textId="2C25820D"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auto" w:fill="auto"/>
            <w:vAlign w:val="center"/>
            <w:hideMark/>
          </w:tcPr>
          <w:p w14:paraId="24FD2ECE" w14:textId="35FB0750" w:rsidR="00C361D2" w:rsidRPr="00891D63" w:rsidRDefault="00C361D2" w:rsidP="00BF461D">
            <w:pPr>
              <w:spacing w:after="0" w:line="240" w:lineRule="auto"/>
              <w:jc w:val="center"/>
              <w:rPr>
                <w:rFonts w:cs="Arial"/>
                <w:sz w:val="20"/>
                <w:szCs w:val="20"/>
                <w:lang w:eastAsia="ru-RU"/>
              </w:rPr>
            </w:pPr>
          </w:p>
        </w:tc>
      </w:tr>
      <w:tr w:rsidR="00C361D2" w:rsidRPr="00891D63" w14:paraId="1430F804" w14:textId="77777777" w:rsidTr="00D013A5">
        <w:trPr>
          <w:trHeight w:val="630"/>
        </w:trPr>
        <w:tc>
          <w:tcPr>
            <w:tcW w:w="346" w:type="pct"/>
            <w:tcBorders>
              <w:top w:val="nil"/>
              <w:left w:val="single" w:sz="4" w:space="0" w:color="auto"/>
              <w:bottom w:val="single" w:sz="4" w:space="0" w:color="auto"/>
              <w:right w:val="single" w:sz="4" w:space="0" w:color="auto"/>
            </w:tcBorders>
            <w:shd w:val="clear" w:color="auto" w:fill="auto"/>
            <w:vAlign w:val="center"/>
          </w:tcPr>
          <w:p w14:paraId="3A662A94" w14:textId="68DAD343"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hideMark/>
          </w:tcPr>
          <w:p w14:paraId="7C7C4568" w14:textId="61977E0E" w:rsidR="00C361D2" w:rsidRPr="00891D63" w:rsidRDefault="00D013A5" w:rsidP="00BF461D">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197 от 10.06.2022г.</w:t>
            </w:r>
          </w:p>
        </w:tc>
        <w:tc>
          <w:tcPr>
            <w:tcW w:w="1662" w:type="pct"/>
            <w:tcBorders>
              <w:top w:val="nil"/>
              <w:left w:val="nil"/>
              <w:bottom w:val="single" w:sz="4" w:space="0" w:color="auto"/>
              <w:right w:val="single" w:sz="4" w:space="0" w:color="auto"/>
            </w:tcBorders>
            <w:shd w:val="clear" w:color="auto" w:fill="auto"/>
            <w:vAlign w:val="center"/>
            <w:hideMark/>
          </w:tcPr>
          <w:p w14:paraId="467F9839" w14:textId="0FF526D9"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auto" w:fill="auto"/>
            <w:vAlign w:val="center"/>
            <w:hideMark/>
          </w:tcPr>
          <w:p w14:paraId="27FF9CD9" w14:textId="4ADFFE84" w:rsidR="00C361D2" w:rsidRPr="00891D63" w:rsidRDefault="00C361D2" w:rsidP="00BF461D">
            <w:pPr>
              <w:spacing w:after="0" w:line="240" w:lineRule="auto"/>
              <w:jc w:val="center"/>
              <w:rPr>
                <w:rFonts w:cs="Arial"/>
                <w:sz w:val="20"/>
                <w:szCs w:val="20"/>
                <w:lang w:eastAsia="ru-RU"/>
              </w:rPr>
            </w:pPr>
          </w:p>
        </w:tc>
      </w:tr>
      <w:tr w:rsidR="00C361D2" w:rsidRPr="00891D63" w14:paraId="140CF269" w14:textId="77777777" w:rsidTr="00D013A5">
        <w:trPr>
          <w:trHeight w:val="630"/>
        </w:trPr>
        <w:tc>
          <w:tcPr>
            <w:tcW w:w="346" w:type="pct"/>
            <w:tcBorders>
              <w:top w:val="nil"/>
              <w:left w:val="single" w:sz="4" w:space="0" w:color="auto"/>
              <w:bottom w:val="single" w:sz="4" w:space="0" w:color="auto"/>
              <w:right w:val="single" w:sz="4" w:space="0" w:color="auto"/>
            </w:tcBorders>
            <w:shd w:val="clear" w:color="auto" w:fill="auto"/>
            <w:vAlign w:val="center"/>
          </w:tcPr>
          <w:p w14:paraId="35A77A5C" w14:textId="2DE7ABB3"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hideMark/>
          </w:tcPr>
          <w:p w14:paraId="750DEB25"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331711.300.000000</w:t>
            </w:r>
          </w:p>
        </w:tc>
        <w:tc>
          <w:tcPr>
            <w:tcW w:w="1662" w:type="pct"/>
            <w:tcBorders>
              <w:top w:val="nil"/>
              <w:left w:val="nil"/>
              <w:bottom w:val="single" w:sz="4" w:space="0" w:color="auto"/>
              <w:right w:val="single" w:sz="4" w:space="0" w:color="auto"/>
            </w:tcBorders>
            <w:shd w:val="clear" w:color="auto" w:fill="auto"/>
            <w:vAlign w:val="center"/>
            <w:hideMark/>
          </w:tcPr>
          <w:p w14:paraId="3202CE79"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Работы по техническому обслуживанию пассажирских вагонов</w:t>
            </w:r>
          </w:p>
        </w:tc>
        <w:tc>
          <w:tcPr>
            <w:tcW w:w="1675" w:type="pct"/>
            <w:tcBorders>
              <w:top w:val="nil"/>
              <w:left w:val="nil"/>
              <w:bottom w:val="single" w:sz="4" w:space="0" w:color="auto"/>
              <w:right w:val="single" w:sz="4" w:space="0" w:color="auto"/>
            </w:tcBorders>
            <w:shd w:val="clear" w:color="auto" w:fill="auto"/>
            <w:vAlign w:val="center"/>
            <w:hideMark/>
          </w:tcPr>
          <w:p w14:paraId="30B7BE51"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Работы по техническому обслуживанию пассажирских вагонов</w:t>
            </w:r>
          </w:p>
        </w:tc>
      </w:tr>
      <w:tr w:rsidR="00C361D2" w:rsidRPr="00891D63" w14:paraId="56251D02" w14:textId="77777777" w:rsidTr="00D013A5">
        <w:trPr>
          <w:trHeight w:val="630"/>
        </w:trPr>
        <w:tc>
          <w:tcPr>
            <w:tcW w:w="346" w:type="pct"/>
            <w:tcBorders>
              <w:top w:val="nil"/>
              <w:left w:val="single" w:sz="4" w:space="0" w:color="auto"/>
              <w:bottom w:val="single" w:sz="4" w:space="0" w:color="auto"/>
              <w:right w:val="single" w:sz="4" w:space="0" w:color="auto"/>
            </w:tcBorders>
            <w:shd w:val="clear" w:color="auto" w:fill="auto"/>
            <w:vAlign w:val="center"/>
          </w:tcPr>
          <w:p w14:paraId="4FBC5679" w14:textId="2BB2BD42"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hideMark/>
          </w:tcPr>
          <w:p w14:paraId="074E3FDE" w14:textId="228AA1E0" w:rsidR="00C361D2" w:rsidRPr="00891D63" w:rsidRDefault="00D013A5" w:rsidP="00BF461D">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197 от 10.06.2022г.</w:t>
            </w:r>
          </w:p>
        </w:tc>
        <w:tc>
          <w:tcPr>
            <w:tcW w:w="1662" w:type="pct"/>
            <w:tcBorders>
              <w:top w:val="nil"/>
              <w:left w:val="nil"/>
              <w:bottom w:val="single" w:sz="4" w:space="0" w:color="auto"/>
              <w:right w:val="single" w:sz="4" w:space="0" w:color="auto"/>
            </w:tcBorders>
            <w:shd w:val="clear" w:color="auto" w:fill="auto"/>
            <w:vAlign w:val="center"/>
            <w:hideMark/>
          </w:tcPr>
          <w:p w14:paraId="5FF4EE4E" w14:textId="3B70C5E6"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auto" w:fill="auto"/>
            <w:vAlign w:val="center"/>
            <w:hideMark/>
          </w:tcPr>
          <w:p w14:paraId="52670B30" w14:textId="66FB0922" w:rsidR="00C361D2" w:rsidRPr="00891D63" w:rsidRDefault="00C361D2" w:rsidP="00D013A5">
            <w:pPr>
              <w:spacing w:after="0" w:line="240" w:lineRule="auto"/>
              <w:jc w:val="center"/>
              <w:rPr>
                <w:rFonts w:cs="Arial"/>
                <w:sz w:val="20"/>
                <w:szCs w:val="20"/>
                <w:lang w:eastAsia="ru-RU"/>
              </w:rPr>
            </w:pPr>
          </w:p>
        </w:tc>
      </w:tr>
      <w:tr w:rsidR="00C361D2" w:rsidRPr="00891D63" w14:paraId="0851F36D" w14:textId="77777777" w:rsidTr="00D013A5">
        <w:trPr>
          <w:trHeight w:val="630"/>
        </w:trPr>
        <w:tc>
          <w:tcPr>
            <w:tcW w:w="346" w:type="pct"/>
            <w:tcBorders>
              <w:top w:val="nil"/>
              <w:left w:val="single" w:sz="4" w:space="0" w:color="auto"/>
              <w:bottom w:val="single" w:sz="4" w:space="0" w:color="auto"/>
              <w:right w:val="single" w:sz="4" w:space="0" w:color="auto"/>
            </w:tcBorders>
            <w:shd w:val="clear" w:color="auto" w:fill="auto"/>
            <w:vAlign w:val="center"/>
          </w:tcPr>
          <w:p w14:paraId="68D6B722" w14:textId="03134E8B"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hideMark/>
          </w:tcPr>
          <w:p w14:paraId="103C724A" w14:textId="7808C63E" w:rsidR="00C361D2" w:rsidRPr="00891D63" w:rsidRDefault="00D013A5" w:rsidP="00BF461D">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197 от 10.06.2022г.</w:t>
            </w:r>
          </w:p>
        </w:tc>
        <w:tc>
          <w:tcPr>
            <w:tcW w:w="1662" w:type="pct"/>
            <w:tcBorders>
              <w:top w:val="nil"/>
              <w:left w:val="nil"/>
              <w:bottom w:val="single" w:sz="4" w:space="0" w:color="auto"/>
              <w:right w:val="single" w:sz="4" w:space="0" w:color="auto"/>
            </w:tcBorders>
            <w:shd w:val="clear" w:color="auto" w:fill="auto"/>
            <w:vAlign w:val="center"/>
            <w:hideMark/>
          </w:tcPr>
          <w:p w14:paraId="79F939AD" w14:textId="03200AAB"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auto" w:fill="auto"/>
            <w:vAlign w:val="center"/>
            <w:hideMark/>
          </w:tcPr>
          <w:p w14:paraId="692695E9" w14:textId="7F45EF13" w:rsidR="00C361D2" w:rsidRPr="00891D63" w:rsidRDefault="00C361D2" w:rsidP="00BF461D">
            <w:pPr>
              <w:spacing w:after="0" w:line="240" w:lineRule="auto"/>
              <w:jc w:val="center"/>
              <w:rPr>
                <w:rFonts w:cs="Arial"/>
                <w:sz w:val="20"/>
                <w:szCs w:val="20"/>
                <w:lang w:eastAsia="ru-RU"/>
              </w:rPr>
            </w:pPr>
          </w:p>
        </w:tc>
      </w:tr>
      <w:tr w:rsidR="00C361D2" w:rsidRPr="00891D63" w14:paraId="46491566" w14:textId="77777777" w:rsidTr="00D013A5">
        <w:trPr>
          <w:trHeight w:val="630"/>
        </w:trPr>
        <w:tc>
          <w:tcPr>
            <w:tcW w:w="346" w:type="pct"/>
            <w:tcBorders>
              <w:top w:val="nil"/>
              <w:left w:val="single" w:sz="4" w:space="0" w:color="auto"/>
              <w:bottom w:val="single" w:sz="4" w:space="0" w:color="auto"/>
              <w:right w:val="single" w:sz="4" w:space="0" w:color="auto"/>
            </w:tcBorders>
            <w:shd w:val="clear" w:color="auto" w:fill="auto"/>
            <w:vAlign w:val="center"/>
          </w:tcPr>
          <w:p w14:paraId="4AF43FAA" w14:textId="16B8DB81"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hideMark/>
          </w:tcPr>
          <w:p w14:paraId="173B36E6"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331910.800.000001</w:t>
            </w:r>
          </w:p>
        </w:tc>
        <w:tc>
          <w:tcPr>
            <w:tcW w:w="1662" w:type="pct"/>
            <w:tcBorders>
              <w:top w:val="nil"/>
              <w:left w:val="nil"/>
              <w:bottom w:val="single" w:sz="4" w:space="0" w:color="auto"/>
              <w:right w:val="single" w:sz="4" w:space="0" w:color="auto"/>
            </w:tcBorders>
            <w:shd w:val="clear" w:color="auto" w:fill="auto"/>
            <w:vAlign w:val="center"/>
            <w:hideMark/>
          </w:tcPr>
          <w:p w14:paraId="55B5DCBC"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по техническому обслуживанию систем водоснабжения/водопровода</w:t>
            </w:r>
          </w:p>
        </w:tc>
        <w:tc>
          <w:tcPr>
            <w:tcW w:w="1675" w:type="pct"/>
            <w:tcBorders>
              <w:top w:val="nil"/>
              <w:left w:val="nil"/>
              <w:bottom w:val="single" w:sz="4" w:space="0" w:color="auto"/>
              <w:right w:val="single" w:sz="4" w:space="0" w:color="auto"/>
            </w:tcBorders>
            <w:shd w:val="clear" w:color="auto" w:fill="auto"/>
            <w:vAlign w:val="center"/>
            <w:hideMark/>
          </w:tcPr>
          <w:p w14:paraId="3CE20791"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по техническому обслуживанию систем водоснабжения/водопровода</w:t>
            </w:r>
          </w:p>
        </w:tc>
      </w:tr>
      <w:tr w:rsidR="00C361D2" w:rsidRPr="00891D63" w14:paraId="408D7D7E" w14:textId="77777777" w:rsidTr="00D013A5">
        <w:trPr>
          <w:trHeight w:val="1260"/>
        </w:trPr>
        <w:tc>
          <w:tcPr>
            <w:tcW w:w="346" w:type="pct"/>
            <w:tcBorders>
              <w:top w:val="nil"/>
              <w:left w:val="single" w:sz="4" w:space="0" w:color="auto"/>
              <w:bottom w:val="single" w:sz="4" w:space="0" w:color="auto"/>
              <w:right w:val="single" w:sz="4" w:space="0" w:color="auto"/>
            </w:tcBorders>
            <w:shd w:val="clear" w:color="auto" w:fill="auto"/>
            <w:vAlign w:val="center"/>
          </w:tcPr>
          <w:p w14:paraId="7CC6CE15" w14:textId="4CC98F66"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hideMark/>
          </w:tcPr>
          <w:p w14:paraId="71DCE846"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331910.800.000003</w:t>
            </w:r>
          </w:p>
        </w:tc>
        <w:tc>
          <w:tcPr>
            <w:tcW w:w="1662" w:type="pct"/>
            <w:tcBorders>
              <w:top w:val="nil"/>
              <w:left w:val="nil"/>
              <w:bottom w:val="single" w:sz="4" w:space="0" w:color="auto"/>
              <w:right w:val="single" w:sz="4" w:space="0" w:color="auto"/>
            </w:tcBorders>
            <w:shd w:val="clear" w:color="auto" w:fill="auto"/>
            <w:vAlign w:val="center"/>
            <w:hideMark/>
          </w:tcPr>
          <w:p w14:paraId="42C7ADF4"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по техническому обслуживанию/содержанию магистральных/местных трубопроводов и аналогичных сетей/систем</w:t>
            </w:r>
          </w:p>
        </w:tc>
        <w:tc>
          <w:tcPr>
            <w:tcW w:w="1675" w:type="pct"/>
            <w:tcBorders>
              <w:top w:val="nil"/>
              <w:left w:val="nil"/>
              <w:bottom w:val="single" w:sz="4" w:space="0" w:color="auto"/>
              <w:right w:val="single" w:sz="4" w:space="0" w:color="auto"/>
            </w:tcBorders>
            <w:shd w:val="clear" w:color="auto" w:fill="auto"/>
            <w:vAlign w:val="center"/>
            <w:hideMark/>
          </w:tcPr>
          <w:p w14:paraId="01695278"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по техническому обслуживанию/содержанию магистральных/местных трубопроводов и аналогичных сетей/систем</w:t>
            </w:r>
          </w:p>
        </w:tc>
      </w:tr>
      <w:tr w:rsidR="00C361D2" w:rsidRPr="00891D63" w14:paraId="09A79D2D" w14:textId="77777777" w:rsidTr="00D013A5">
        <w:trPr>
          <w:trHeight w:val="945"/>
        </w:trPr>
        <w:tc>
          <w:tcPr>
            <w:tcW w:w="346" w:type="pct"/>
            <w:tcBorders>
              <w:top w:val="nil"/>
              <w:left w:val="single" w:sz="4" w:space="0" w:color="auto"/>
              <w:bottom w:val="single" w:sz="4" w:space="0" w:color="auto"/>
              <w:right w:val="single" w:sz="4" w:space="0" w:color="auto"/>
            </w:tcBorders>
            <w:shd w:val="clear" w:color="auto" w:fill="auto"/>
            <w:vAlign w:val="center"/>
          </w:tcPr>
          <w:p w14:paraId="0F141196" w14:textId="6B8F1AFD"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hideMark/>
          </w:tcPr>
          <w:p w14:paraId="0FF35906" w14:textId="323E211D" w:rsidR="00C361D2" w:rsidRPr="00891D63" w:rsidRDefault="00D013A5" w:rsidP="00BF461D">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197 от 10.06.2022г.</w:t>
            </w:r>
          </w:p>
        </w:tc>
        <w:tc>
          <w:tcPr>
            <w:tcW w:w="1662" w:type="pct"/>
            <w:tcBorders>
              <w:top w:val="nil"/>
              <w:left w:val="nil"/>
              <w:bottom w:val="single" w:sz="4" w:space="0" w:color="auto"/>
              <w:right w:val="single" w:sz="4" w:space="0" w:color="auto"/>
            </w:tcBorders>
            <w:shd w:val="clear" w:color="auto" w:fill="auto"/>
            <w:vAlign w:val="center"/>
            <w:hideMark/>
          </w:tcPr>
          <w:p w14:paraId="05AAF122" w14:textId="14892CE8"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auto" w:fill="auto"/>
            <w:vAlign w:val="center"/>
            <w:hideMark/>
          </w:tcPr>
          <w:p w14:paraId="09F15070" w14:textId="6D8C6BD0" w:rsidR="00C361D2" w:rsidRPr="00891D63" w:rsidRDefault="00C361D2" w:rsidP="00BF461D">
            <w:pPr>
              <w:spacing w:after="0" w:line="240" w:lineRule="auto"/>
              <w:jc w:val="center"/>
              <w:rPr>
                <w:rFonts w:cs="Arial"/>
                <w:sz w:val="20"/>
                <w:szCs w:val="20"/>
                <w:lang w:eastAsia="ru-RU"/>
              </w:rPr>
            </w:pPr>
          </w:p>
        </w:tc>
      </w:tr>
      <w:tr w:rsidR="00C361D2" w:rsidRPr="00891D63" w14:paraId="79A0E3A5" w14:textId="77777777" w:rsidTr="00D013A5">
        <w:trPr>
          <w:trHeight w:val="945"/>
        </w:trPr>
        <w:tc>
          <w:tcPr>
            <w:tcW w:w="346" w:type="pct"/>
            <w:tcBorders>
              <w:top w:val="nil"/>
              <w:left w:val="single" w:sz="4" w:space="0" w:color="auto"/>
              <w:bottom w:val="single" w:sz="4" w:space="0" w:color="auto"/>
              <w:right w:val="single" w:sz="4" w:space="0" w:color="auto"/>
            </w:tcBorders>
            <w:shd w:val="clear" w:color="auto" w:fill="auto"/>
            <w:vAlign w:val="center"/>
          </w:tcPr>
          <w:p w14:paraId="7E457B92" w14:textId="6C0B3B11"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hideMark/>
          </w:tcPr>
          <w:p w14:paraId="4AA28108"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331910.900.000007</w:t>
            </w:r>
          </w:p>
        </w:tc>
        <w:tc>
          <w:tcPr>
            <w:tcW w:w="1662" w:type="pct"/>
            <w:tcBorders>
              <w:top w:val="nil"/>
              <w:left w:val="nil"/>
              <w:bottom w:val="single" w:sz="4" w:space="0" w:color="auto"/>
              <w:right w:val="single" w:sz="4" w:space="0" w:color="auto"/>
            </w:tcBorders>
            <w:shd w:val="clear" w:color="auto" w:fill="auto"/>
            <w:vAlign w:val="center"/>
            <w:hideMark/>
          </w:tcPr>
          <w:p w14:paraId="573CE673"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по техническому обслуживанию магистральных теплопроводных сетей/отопительных сетей и оборудования</w:t>
            </w:r>
          </w:p>
        </w:tc>
        <w:tc>
          <w:tcPr>
            <w:tcW w:w="1675" w:type="pct"/>
            <w:tcBorders>
              <w:top w:val="nil"/>
              <w:left w:val="nil"/>
              <w:bottom w:val="single" w:sz="4" w:space="0" w:color="auto"/>
              <w:right w:val="single" w:sz="4" w:space="0" w:color="auto"/>
            </w:tcBorders>
            <w:shd w:val="clear" w:color="auto" w:fill="auto"/>
            <w:vAlign w:val="center"/>
            <w:hideMark/>
          </w:tcPr>
          <w:p w14:paraId="56619BBF"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по техническому обслуживанию магистральных теплопроводных сетей/отопительных сетей и оборудования</w:t>
            </w:r>
          </w:p>
        </w:tc>
      </w:tr>
      <w:tr w:rsidR="00C361D2" w:rsidRPr="00891D63" w14:paraId="5DDF9275" w14:textId="77777777" w:rsidTr="00D013A5">
        <w:trPr>
          <w:trHeight w:val="630"/>
        </w:trPr>
        <w:tc>
          <w:tcPr>
            <w:tcW w:w="346" w:type="pct"/>
            <w:tcBorders>
              <w:top w:val="nil"/>
              <w:left w:val="single" w:sz="4" w:space="0" w:color="auto"/>
              <w:bottom w:val="single" w:sz="4" w:space="0" w:color="auto"/>
              <w:right w:val="single" w:sz="4" w:space="0" w:color="auto"/>
            </w:tcBorders>
            <w:shd w:val="clear" w:color="auto" w:fill="auto"/>
            <w:vAlign w:val="center"/>
          </w:tcPr>
          <w:p w14:paraId="2C4A3B69" w14:textId="05E5EF65"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hideMark/>
          </w:tcPr>
          <w:p w14:paraId="36D5F866" w14:textId="0927D1CA" w:rsidR="00C361D2" w:rsidRPr="00891D63" w:rsidRDefault="00D013A5" w:rsidP="00BF461D">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197 от 10.06.2022г.</w:t>
            </w:r>
          </w:p>
        </w:tc>
        <w:tc>
          <w:tcPr>
            <w:tcW w:w="1662" w:type="pct"/>
            <w:tcBorders>
              <w:top w:val="nil"/>
              <w:left w:val="nil"/>
              <w:bottom w:val="single" w:sz="4" w:space="0" w:color="auto"/>
              <w:right w:val="single" w:sz="4" w:space="0" w:color="auto"/>
            </w:tcBorders>
            <w:shd w:val="clear" w:color="auto" w:fill="auto"/>
            <w:vAlign w:val="center"/>
            <w:hideMark/>
          </w:tcPr>
          <w:p w14:paraId="49A71EF2" w14:textId="57A7D8E5"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auto" w:fill="auto"/>
            <w:vAlign w:val="center"/>
            <w:hideMark/>
          </w:tcPr>
          <w:p w14:paraId="2B5B051A" w14:textId="5D38B0F7" w:rsidR="00C361D2" w:rsidRPr="00891D63" w:rsidRDefault="00C361D2" w:rsidP="00BF461D">
            <w:pPr>
              <w:spacing w:after="0" w:line="240" w:lineRule="auto"/>
              <w:jc w:val="center"/>
              <w:rPr>
                <w:rFonts w:cs="Arial"/>
                <w:sz w:val="20"/>
                <w:szCs w:val="20"/>
                <w:lang w:eastAsia="ru-RU"/>
              </w:rPr>
            </w:pPr>
          </w:p>
        </w:tc>
      </w:tr>
      <w:tr w:rsidR="00C361D2" w:rsidRPr="00891D63" w14:paraId="417DB8E0" w14:textId="77777777" w:rsidTr="00D013A5">
        <w:trPr>
          <w:trHeight w:val="630"/>
        </w:trPr>
        <w:tc>
          <w:tcPr>
            <w:tcW w:w="346" w:type="pct"/>
            <w:tcBorders>
              <w:top w:val="nil"/>
              <w:left w:val="single" w:sz="4" w:space="0" w:color="auto"/>
              <w:bottom w:val="single" w:sz="4" w:space="0" w:color="auto"/>
              <w:right w:val="single" w:sz="4" w:space="0" w:color="auto"/>
            </w:tcBorders>
            <w:shd w:val="clear" w:color="auto" w:fill="auto"/>
            <w:vAlign w:val="center"/>
          </w:tcPr>
          <w:p w14:paraId="65026E70" w14:textId="611D9EAD"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hideMark/>
          </w:tcPr>
          <w:p w14:paraId="2953BA05"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332033.000.000000</w:t>
            </w:r>
          </w:p>
        </w:tc>
        <w:tc>
          <w:tcPr>
            <w:tcW w:w="1662" w:type="pct"/>
            <w:tcBorders>
              <w:top w:val="nil"/>
              <w:left w:val="nil"/>
              <w:bottom w:val="single" w:sz="4" w:space="0" w:color="auto"/>
              <w:right w:val="single" w:sz="4" w:space="0" w:color="auto"/>
            </w:tcBorders>
            <w:shd w:val="clear" w:color="auto" w:fill="auto"/>
            <w:vAlign w:val="center"/>
            <w:hideMark/>
          </w:tcPr>
          <w:p w14:paraId="0C142AE9"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Работы по установке (монтажу) оборудования металлургической отрасли</w:t>
            </w:r>
          </w:p>
        </w:tc>
        <w:tc>
          <w:tcPr>
            <w:tcW w:w="1675" w:type="pct"/>
            <w:tcBorders>
              <w:top w:val="nil"/>
              <w:left w:val="nil"/>
              <w:bottom w:val="single" w:sz="4" w:space="0" w:color="auto"/>
              <w:right w:val="single" w:sz="4" w:space="0" w:color="auto"/>
            </w:tcBorders>
            <w:shd w:val="clear" w:color="auto" w:fill="auto"/>
            <w:vAlign w:val="center"/>
            <w:hideMark/>
          </w:tcPr>
          <w:p w14:paraId="7CBEDEFE"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Работы по установке (монтажу) оборудования металлургической отрасли</w:t>
            </w:r>
          </w:p>
        </w:tc>
      </w:tr>
      <w:tr w:rsidR="00C361D2" w:rsidRPr="00891D63" w14:paraId="6514B053" w14:textId="77777777" w:rsidTr="0026509C">
        <w:trPr>
          <w:trHeight w:val="315"/>
        </w:trPr>
        <w:tc>
          <w:tcPr>
            <w:tcW w:w="346" w:type="pct"/>
            <w:tcBorders>
              <w:top w:val="nil"/>
              <w:left w:val="single" w:sz="4" w:space="0" w:color="auto"/>
              <w:bottom w:val="single" w:sz="4" w:space="0" w:color="auto"/>
              <w:right w:val="single" w:sz="4" w:space="0" w:color="auto"/>
            </w:tcBorders>
            <w:shd w:val="clear" w:color="auto" w:fill="auto"/>
            <w:vAlign w:val="center"/>
          </w:tcPr>
          <w:p w14:paraId="0F2A33EF" w14:textId="485D3A66"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tcPr>
          <w:p w14:paraId="61170108" w14:textId="641B38A4" w:rsidR="00C361D2" w:rsidRPr="00891D63" w:rsidRDefault="0026509C" w:rsidP="00BF461D">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202 от 26.08.2022г.</w:t>
            </w:r>
          </w:p>
        </w:tc>
        <w:tc>
          <w:tcPr>
            <w:tcW w:w="1662" w:type="pct"/>
            <w:tcBorders>
              <w:top w:val="nil"/>
              <w:left w:val="nil"/>
              <w:bottom w:val="single" w:sz="4" w:space="0" w:color="auto"/>
              <w:right w:val="single" w:sz="4" w:space="0" w:color="auto"/>
            </w:tcBorders>
            <w:shd w:val="clear" w:color="auto" w:fill="auto"/>
            <w:vAlign w:val="center"/>
          </w:tcPr>
          <w:p w14:paraId="4A8F8C5D" w14:textId="07395B38"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auto" w:fill="auto"/>
            <w:vAlign w:val="center"/>
          </w:tcPr>
          <w:p w14:paraId="00089A50" w14:textId="1A74A061" w:rsidR="00C361D2" w:rsidRPr="00891D63" w:rsidRDefault="00C361D2" w:rsidP="00BF461D">
            <w:pPr>
              <w:spacing w:after="0" w:line="240" w:lineRule="auto"/>
              <w:jc w:val="center"/>
              <w:rPr>
                <w:rFonts w:cs="Arial"/>
                <w:sz w:val="20"/>
                <w:szCs w:val="20"/>
                <w:lang w:eastAsia="ru-RU"/>
              </w:rPr>
            </w:pPr>
          </w:p>
        </w:tc>
      </w:tr>
      <w:tr w:rsidR="00C361D2" w:rsidRPr="00891D63" w14:paraId="7E60E273" w14:textId="77777777" w:rsidTr="0026509C">
        <w:trPr>
          <w:trHeight w:val="1260"/>
        </w:trPr>
        <w:tc>
          <w:tcPr>
            <w:tcW w:w="346" w:type="pct"/>
            <w:tcBorders>
              <w:top w:val="nil"/>
              <w:left w:val="single" w:sz="4" w:space="0" w:color="auto"/>
              <w:bottom w:val="single" w:sz="4" w:space="0" w:color="auto"/>
              <w:right w:val="single" w:sz="4" w:space="0" w:color="auto"/>
            </w:tcBorders>
            <w:shd w:val="clear" w:color="auto" w:fill="auto"/>
            <w:vAlign w:val="center"/>
          </w:tcPr>
          <w:p w14:paraId="65BD4202" w14:textId="3B9635F1"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tcPr>
          <w:p w14:paraId="289A36BF" w14:textId="3545EFE3" w:rsidR="00C361D2" w:rsidRPr="00891D63" w:rsidRDefault="0026509C" w:rsidP="00BF461D">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202 от 26.08.2022г.</w:t>
            </w:r>
          </w:p>
        </w:tc>
        <w:tc>
          <w:tcPr>
            <w:tcW w:w="1662" w:type="pct"/>
            <w:tcBorders>
              <w:top w:val="nil"/>
              <w:left w:val="nil"/>
              <w:bottom w:val="single" w:sz="4" w:space="0" w:color="auto"/>
              <w:right w:val="single" w:sz="4" w:space="0" w:color="auto"/>
            </w:tcBorders>
            <w:shd w:val="clear" w:color="auto" w:fill="auto"/>
            <w:vAlign w:val="center"/>
          </w:tcPr>
          <w:p w14:paraId="3F330611" w14:textId="1BA29FBD"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auto" w:fill="auto"/>
            <w:vAlign w:val="center"/>
          </w:tcPr>
          <w:p w14:paraId="237C9B5C" w14:textId="0279F46D" w:rsidR="00C361D2" w:rsidRPr="00891D63" w:rsidRDefault="00C361D2" w:rsidP="00BF461D">
            <w:pPr>
              <w:spacing w:after="0" w:line="240" w:lineRule="auto"/>
              <w:jc w:val="center"/>
              <w:rPr>
                <w:rFonts w:cs="Arial"/>
                <w:sz w:val="20"/>
                <w:szCs w:val="20"/>
                <w:lang w:eastAsia="ru-RU"/>
              </w:rPr>
            </w:pPr>
          </w:p>
        </w:tc>
      </w:tr>
      <w:tr w:rsidR="00C361D2" w:rsidRPr="00891D63" w14:paraId="12929BFB" w14:textId="77777777" w:rsidTr="0026509C">
        <w:trPr>
          <w:trHeight w:val="630"/>
        </w:trPr>
        <w:tc>
          <w:tcPr>
            <w:tcW w:w="346" w:type="pct"/>
            <w:tcBorders>
              <w:top w:val="nil"/>
              <w:left w:val="single" w:sz="4" w:space="0" w:color="auto"/>
              <w:bottom w:val="single" w:sz="4" w:space="0" w:color="auto"/>
              <w:right w:val="single" w:sz="4" w:space="0" w:color="auto"/>
            </w:tcBorders>
            <w:shd w:val="clear" w:color="auto" w:fill="auto"/>
            <w:vAlign w:val="center"/>
          </w:tcPr>
          <w:p w14:paraId="65DC414C" w14:textId="0CA0450E"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tcPr>
          <w:p w14:paraId="4DC1F3A0" w14:textId="78DAFDC4" w:rsidR="00C361D2" w:rsidRPr="00891D63" w:rsidRDefault="0026509C" w:rsidP="00BF461D">
            <w:pPr>
              <w:spacing w:after="0" w:line="240" w:lineRule="auto"/>
              <w:jc w:val="center"/>
              <w:rPr>
                <w:rFonts w:cs="Arial"/>
                <w:sz w:val="20"/>
                <w:szCs w:val="20"/>
                <w:lang w:eastAsia="ru-RU"/>
              </w:rPr>
            </w:pPr>
            <w:r w:rsidRPr="00891D63">
              <w:rPr>
                <w:rFonts w:cs="Arial"/>
                <w:sz w:val="20"/>
                <w:szCs w:val="20"/>
                <w:lang w:eastAsia="ru-RU"/>
              </w:rPr>
              <w:t xml:space="preserve">Исключен в соответствии с решением Совета </w:t>
            </w:r>
            <w:r w:rsidRPr="00891D63">
              <w:rPr>
                <w:rFonts w:cs="Arial"/>
                <w:sz w:val="20"/>
                <w:szCs w:val="20"/>
                <w:lang w:eastAsia="ru-RU"/>
              </w:rPr>
              <w:lastRenderedPageBreak/>
              <w:t>директоров Фонда № 202 от 26.08.2022г.</w:t>
            </w:r>
          </w:p>
        </w:tc>
        <w:tc>
          <w:tcPr>
            <w:tcW w:w="1662" w:type="pct"/>
            <w:tcBorders>
              <w:top w:val="nil"/>
              <w:left w:val="nil"/>
              <w:bottom w:val="single" w:sz="4" w:space="0" w:color="auto"/>
              <w:right w:val="single" w:sz="4" w:space="0" w:color="auto"/>
            </w:tcBorders>
            <w:shd w:val="clear" w:color="auto" w:fill="auto"/>
            <w:vAlign w:val="center"/>
          </w:tcPr>
          <w:p w14:paraId="24AC13FF" w14:textId="07AE473D"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auto" w:fill="auto"/>
            <w:vAlign w:val="center"/>
          </w:tcPr>
          <w:p w14:paraId="7887F36D" w14:textId="6359D0DB" w:rsidR="00C361D2" w:rsidRPr="00891D63" w:rsidRDefault="00C361D2" w:rsidP="00BF461D">
            <w:pPr>
              <w:spacing w:after="0" w:line="240" w:lineRule="auto"/>
              <w:jc w:val="center"/>
              <w:rPr>
                <w:rFonts w:cs="Arial"/>
                <w:sz w:val="20"/>
                <w:szCs w:val="20"/>
                <w:lang w:eastAsia="ru-RU"/>
              </w:rPr>
            </w:pPr>
          </w:p>
        </w:tc>
      </w:tr>
      <w:tr w:rsidR="00C361D2" w:rsidRPr="00891D63" w14:paraId="3E2ECAD2" w14:textId="77777777" w:rsidTr="0026509C">
        <w:trPr>
          <w:trHeight w:val="1260"/>
        </w:trPr>
        <w:tc>
          <w:tcPr>
            <w:tcW w:w="346" w:type="pct"/>
            <w:tcBorders>
              <w:top w:val="nil"/>
              <w:left w:val="single" w:sz="4" w:space="0" w:color="auto"/>
              <w:bottom w:val="single" w:sz="4" w:space="0" w:color="auto"/>
              <w:right w:val="single" w:sz="4" w:space="0" w:color="auto"/>
            </w:tcBorders>
            <w:shd w:val="clear" w:color="auto" w:fill="auto"/>
            <w:vAlign w:val="center"/>
          </w:tcPr>
          <w:p w14:paraId="1D769792" w14:textId="7B85F024"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tcPr>
          <w:p w14:paraId="69A17608" w14:textId="2C8C4F07" w:rsidR="00C361D2" w:rsidRPr="00891D63" w:rsidRDefault="0026509C" w:rsidP="00BF461D">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202 от 26.08.2022г.</w:t>
            </w:r>
          </w:p>
        </w:tc>
        <w:tc>
          <w:tcPr>
            <w:tcW w:w="1662" w:type="pct"/>
            <w:tcBorders>
              <w:top w:val="nil"/>
              <w:left w:val="nil"/>
              <w:bottom w:val="single" w:sz="4" w:space="0" w:color="auto"/>
              <w:right w:val="single" w:sz="4" w:space="0" w:color="auto"/>
            </w:tcBorders>
            <w:shd w:val="clear" w:color="auto" w:fill="auto"/>
            <w:vAlign w:val="center"/>
          </w:tcPr>
          <w:p w14:paraId="723A015F" w14:textId="3FCEC0F0"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auto" w:fill="auto"/>
            <w:vAlign w:val="center"/>
          </w:tcPr>
          <w:p w14:paraId="36538C01" w14:textId="68C745D4" w:rsidR="00C361D2" w:rsidRPr="00891D63" w:rsidRDefault="00C361D2" w:rsidP="00BF461D">
            <w:pPr>
              <w:spacing w:after="0" w:line="240" w:lineRule="auto"/>
              <w:jc w:val="center"/>
              <w:rPr>
                <w:rFonts w:cs="Arial"/>
                <w:sz w:val="20"/>
                <w:szCs w:val="20"/>
                <w:lang w:eastAsia="ru-RU"/>
              </w:rPr>
            </w:pPr>
          </w:p>
        </w:tc>
      </w:tr>
      <w:tr w:rsidR="00C361D2" w:rsidRPr="00891D63" w14:paraId="1B1F5EDB" w14:textId="77777777" w:rsidTr="00D013A5">
        <w:trPr>
          <w:trHeight w:val="630"/>
        </w:trPr>
        <w:tc>
          <w:tcPr>
            <w:tcW w:w="346" w:type="pct"/>
            <w:tcBorders>
              <w:top w:val="nil"/>
              <w:left w:val="single" w:sz="4" w:space="0" w:color="auto"/>
              <w:bottom w:val="single" w:sz="4" w:space="0" w:color="auto"/>
              <w:right w:val="single" w:sz="4" w:space="0" w:color="auto"/>
            </w:tcBorders>
            <w:shd w:val="clear" w:color="auto" w:fill="auto"/>
            <w:vAlign w:val="center"/>
          </w:tcPr>
          <w:p w14:paraId="2427A691" w14:textId="5C5A8EE9"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hideMark/>
          </w:tcPr>
          <w:p w14:paraId="202DDF12"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351310.100.000000</w:t>
            </w:r>
          </w:p>
        </w:tc>
        <w:tc>
          <w:tcPr>
            <w:tcW w:w="1662" w:type="pct"/>
            <w:tcBorders>
              <w:top w:val="nil"/>
              <w:left w:val="nil"/>
              <w:bottom w:val="single" w:sz="4" w:space="0" w:color="auto"/>
              <w:right w:val="single" w:sz="4" w:space="0" w:color="auto"/>
            </w:tcBorders>
            <w:shd w:val="clear" w:color="auto" w:fill="auto"/>
            <w:vAlign w:val="center"/>
            <w:hideMark/>
          </w:tcPr>
          <w:p w14:paraId="1AD37994"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по передаче/распределению электроэнергии</w:t>
            </w:r>
          </w:p>
        </w:tc>
        <w:tc>
          <w:tcPr>
            <w:tcW w:w="1675" w:type="pct"/>
            <w:tcBorders>
              <w:top w:val="nil"/>
              <w:left w:val="nil"/>
              <w:bottom w:val="single" w:sz="4" w:space="0" w:color="auto"/>
              <w:right w:val="single" w:sz="4" w:space="0" w:color="auto"/>
            </w:tcBorders>
            <w:shd w:val="clear" w:color="auto" w:fill="auto"/>
            <w:vAlign w:val="center"/>
            <w:hideMark/>
          </w:tcPr>
          <w:p w14:paraId="3DEBD38B"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по передаче/распределению электроэнергии</w:t>
            </w:r>
          </w:p>
        </w:tc>
      </w:tr>
      <w:tr w:rsidR="00C361D2" w:rsidRPr="00891D63" w14:paraId="3D384EBE" w14:textId="77777777" w:rsidTr="0026509C">
        <w:trPr>
          <w:trHeight w:val="945"/>
        </w:trPr>
        <w:tc>
          <w:tcPr>
            <w:tcW w:w="346" w:type="pct"/>
            <w:tcBorders>
              <w:top w:val="nil"/>
              <w:left w:val="single" w:sz="4" w:space="0" w:color="auto"/>
              <w:bottom w:val="single" w:sz="4" w:space="0" w:color="auto"/>
              <w:right w:val="single" w:sz="4" w:space="0" w:color="auto"/>
            </w:tcBorders>
            <w:shd w:val="clear" w:color="auto" w:fill="auto"/>
            <w:vAlign w:val="center"/>
          </w:tcPr>
          <w:p w14:paraId="1D86A57E" w14:textId="192967F9"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tcPr>
          <w:p w14:paraId="51879383" w14:textId="4DCEB173" w:rsidR="00C361D2" w:rsidRPr="00891D63" w:rsidRDefault="0026509C" w:rsidP="00BF461D">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202 от 26.08.2022г.</w:t>
            </w:r>
          </w:p>
        </w:tc>
        <w:tc>
          <w:tcPr>
            <w:tcW w:w="1662" w:type="pct"/>
            <w:tcBorders>
              <w:top w:val="nil"/>
              <w:left w:val="nil"/>
              <w:bottom w:val="single" w:sz="4" w:space="0" w:color="auto"/>
              <w:right w:val="single" w:sz="4" w:space="0" w:color="auto"/>
            </w:tcBorders>
            <w:shd w:val="clear" w:color="auto" w:fill="auto"/>
            <w:vAlign w:val="center"/>
          </w:tcPr>
          <w:p w14:paraId="5932E008" w14:textId="526B4E36"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auto" w:fill="auto"/>
            <w:vAlign w:val="center"/>
          </w:tcPr>
          <w:p w14:paraId="0FC96BC6" w14:textId="07047E3B" w:rsidR="00C361D2" w:rsidRPr="00891D63" w:rsidRDefault="00C361D2" w:rsidP="00BF461D">
            <w:pPr>
              <w:spacing w:after="0" w:line="240" w:lineRule="auto"/>
              <w:jc w:val="center"/>
              <w:rPr>
                <w:rFonts w:cs="Arial"/>
                <w:sz w:val="20"/>
                <w:szCs w:val="20"/>
                <w:lang w:eastAsia="ru-RU"/>
              </w:rPr>
            </w:pPr>
          </w:p>
        </w:tc>
      </w:tr>
      <w:tr w:rsidR="00C361D2" w:rsidRPr="00891D63" w14:paraId="520CD4A1" w14:textId="77777777" w:rsidTr="0026509C">
        <w:trPr>
          <w:trHeight w:val="630"/>
        </w:trPr>
        <w:tc>
          <w:tcPr>
            <w:tcW w:w="346" w:type="pct"/>
            <w:tcBorders>
              <w:top w:val="nil"/>
              <w:left w:val="single" w:sz="4" w:space="0" w:color="auto"/>
              <w:bottom w:val="single" w:sz="4" w:space="0" w:color="auto"/>
              <w:right w:val="single" w:sz="4" w:space="0" w:color="auto"/>
            </w:tcBorders>
            <w:shd w:val="clear" w:color="auto" w:fill="auto"/>
            <w:vAlign w:val="center"/>
          </w:tcPr>
          <w:p w14:paraId="34319143" w14:textId="64868170"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hideMark/>
          </w:tcPr>
          <w:p w14:paraId="6C9E80B1" w14:textId="77777777" w:rsidR="00C361D2" w:rsidRPr="00891D63" w:rsidRDefault="00C361D2" w:rsidP="0026509C">
            <w:pPr>
              <w:spacing w:after="0" w:line="240" w:lineRule="auto"/>
              <w:jc w:val="center"/>
              <w:rPr>
                <w:rFonts w:cs="Arial"/>
                <w:sz w:val="20"/>
                <w:szCs w:val="20"/>
                <w:lang w:eastAsia="ru-RU"/>
              </w:rPr>
            </w:pPr>
            <w:r w:rsidRPr="00891D63">
              <w:rPr>
                <w:rFonts w:cs="Arial"/>
                <w:sz w:val="20"/>
                <w:szCs w:val="20"/>
                <w:lang w:eastAsia="ru-RU"/>
              </w:rPr>
              <w:t>370012.000.000000</w:t>
            </w:r>
          </w:p>
        </w:tc>
        <w:tc>
          <w:tcPr>
            <w:tcW w:w="1662" w:type="pct"/>
            <w:tcBorders>
              <w:top w:val="nil"/>
              <w:left w:val="nil"/>
              <w:bottom w:val="single" w:sz="4" w:space="0" w:color="auto"/>
              <w:right w:val="single" w:sz="4" w:space="0" w:color="auto"/>
            </w:tcBorders>
            <w:shd w:val="clear" w:color="auto" w:fill="auto"/>
            <w:vAlign w:val="center"/>
            <w:hideMark/>
          </w:tcPr>
          <w:p w14:paraId="17BBFFD6" w14:textId="77777777" w:rsidR="00C361D2" w:rsidRPr="00891D63" w:rsidRDefault="00C361D2" w:rsidP="0026509C">
            <w:pPr>
              <w:spacing w:after="0" w:line="240" w:lineRule="auto"/>
              <w:jc w:val="center"/>
              <w:rPr>
                <w:rFonts w:cs="Arial"/>
                <w:sz w:val="20"/>
                <w:szCs w:val="20"/>
                <w:lang w:eastAsia="ru-RU"/>
              </w:rPr>
            </w:pPr>
            <w:r w:rsidRPr="00891D63">
              <w:rPr>
                <w:rFonts w:cs="Arial"/>
                <w:sz w:val="20"/>
                <w:szCs w:val="20"/>
                <w:lang w:eastAsia="ru-RU"/>
              </w:rPr>
              <w:t>Услуги по опорожнению/очищению отходов выгребных ям/отстойников/септиков/туалетов</w:t>
            </w:r>
          </w:p>
        </w:tc>
        <w:tc>
          <w:tcPr>
            <w:tcW w:w="1675" w:type="pct"/>
            <w:tcBorders>
              <w:top w:val="nil"/>
              <w:left w:val="nil"/>
              <w:bottom w:val="single" w:sz="4" w:space="0" w:color="auto"/>
              <w:right w:val="single" w:sz="4" w:space="0" w:color="auto"/>
            </w:tcBorders>
            <w:shd w:val="clear" w:color="auto" w:fill="auto"/>
            <w:vAlign w:val="center"/>
            <w:hideMark/>
          </w:tcPr>
          <w:p w14:paraId="22528032" w14:textId="77777777" w:rsidR="00C361D2" w:rsidRPr="00891D63" w:rsidRDefault="00C361D2" w:rsidP="0026509C">
            <w:pPr>
              <w:spacing w:after="0" w:line="240" w:lineRule="auto"/>
              <w:jc w:val="center"/>
              <w:rPr>
                <w:rFonts w:cs="Arial"/>
                <w:sz w:val="20"/>
                <w:szCs w:val="20"/>
                <w:lang w:eastAsia="ru-RU"/>
              </w:rPr>
            </w:pPr>
            <w:r w:rsidRPr="00891D63">
              <w:rPr>
                <w:rFonts w:cs="Arial"/>
                <w:sz w:val="20"/>
                <w:szCs w:val="20"/>
                <w:lang w:eastAsia="ru-RU"/>
              </w:rPr>
              <w:t>Услуги по опорожнению/очищению отходов выгребных ям/отстойников/септиков/туалетов</w:t>
            </w:r>
          </w:p>
        </w:tc>
      </w:tr>
      <w:tr w:rsidR="00C361D2" w:rsidRPr="00891D63" w14:paraId="1994E74B" w14:textId="77777777" w:rsidTr="00D013A5">
        <w:trPr>
          <w:trHeight w:val="945"/>
        </w:trPr>
        <w:tc>
          <w:tcPr>
            <w:tcW w:w="346" w:type="pct"/>
            <w:tcBorders>
              <w:top w:val="nil"/>
              <w:left w:val="single" w:sz="4" w:space="0" w:color="auto"/>
              <w:bottom w:val="single" w:sz="4" w:space="0" w:color="auto"/>
              <w:right w:val="single" w:sz="4" w:space="0" w:color="auto"/>
            </w:tcBorders>
            <w:shd w:val="clear" w:color="auto" w:fill="auto"/>
            <w:vAlign w:val="center"/>
          </w:tcPr>
          <w:p w14:paraId="514615DB" w14:textId="1720988E"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hideMark/>
          </w:tcPr>
          <w:p w14:paraId="08C14595"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382229.000.000000</w:t>
            </w:r>
          </w:p>
        </w:tc>
        <w:tc>
          <w:tcPr>
            <w:tcW w:w="1662" w:type="pct"/>
            <w:tcBorders>
              <w:top w:val="nil"/>
              <w:left w:val="nil"/>
              <w:bottom w:val="single" w:sz="4" w:space="0" w:color="auto"/>
              <w:right w:val="single" w:sz="4" w:space="0" w:color="auto"/>
            </w:tcBorders>
            <w:shd w:val="clear" w:color="auto" w:fill="auto"/>
            <w:vAlign w:val="center"/>
            <w:hideMark/>
          </w:tcPr>
          <w:p w14:paraId="7997227E"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по удалению опасных отходов/имущества/материалов</w:t>
            </w:r>
          </w:p>
        </w:tc>
        <w:tc>
          <w:tcPr>
            <w:tcW w:w="1675" w:type="pct"/>
            <w:tcBorders>
              <w:top w:val="nil"/>
              <w:left w:val="nil"/>
              <w:bottom w:val="single" w:sz="4" w:space="0" w:color="auto"/>
              <w:right w:val="single" w:sz="4" w:space="0" w:color="auto"/>
            </w:tcBorders>
            <w:shd w:val="clear" w:color="auto" w:fill="auto"/>
            <w:vAlign w:val="center"/>
            <w:hideMark/>
          </w:tcPr>
          <w:p w14:paraId="361332E9"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по удалению опасных отходов/имущества/материалов (захоронение/сжигание/утилизация и аналогичные услуги)</w:t>
            </w:r>
          </w:p>
        </w:tc>
      </w:tr>
      <w:tr w:rsidR="00C361D2" w:rsidRPr="00891D63" w14:paraId="5B0682FF" w14:textId="77777777" w:rsidTr="0026509C">
        <w:trPr>
          <w:trHeight w:val="630"/>
        </w:trPr>
        <w:tc>
          <w:tcPr>
            <w:tcW w:w="346" w:type="pct"/>
            <w:tcBorders>
              <w:top w:val="nil"/>
              <w:left w:val="single" w:sz="4" w:space="0" w:color="auto"/>
              <w:bottom w:val="single" w:sz="4" w:space="0" w:color="auto"/>
              <w:right w:val="single" w:sz="4" w:space="0" w:color="auto"/>
            </w:tcBorders>
            <w:shd w:val="clear" w:color="auto" w:fill="auto"/>
            <w:vAlign w:val="center"/>
          </w:tcPr>
          <w:p w14:paraId="0079E923" w14:textId="58894485"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tcPr>
          <w:p w14:paraId="5FF1A2BA" w14:textId="35009FCC" w:rsidR="00C361D2" w:rsidRPr="00891D63" w:rsidRDefault="0026509C" w:rsidP="00BF461D">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202 от 26.08.2022г.</w:t>
            </w:r>
          </w:p>
        </w:tc>
        <w:tc>
          <w:tcPr>
            <w:tcW w:w="1662" w:type="pct"/>
            <w:tcBorders>
              <w:top w:val="nil"/>
              <w:left w:val="nil"/>
              <w:bottom w:val="single" w:sz="4" w:space="0" w:color="auto"/>
              <w:right w:val="single" w:sz="4" w:space="0" w:color="auto"/>
            </w:tcBorders>
            <w:shd w:val="clear" w:color="auto" w:fill="auto"/>
            <w:vAlign w:val="center"/>
          </w:tcPr>
          <w:p w14:paraId="53FCB08F" w14:textId="28A84147"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auto" w:fill="auto"/>
            <w:vAlign w:val="center"/>
          </w:tcPr>
          <w:p w14:paraId="200E2DFA" w14:textId="41DBCF30" w:rsidR="00C361D2" w:rsidRPr="00891D63" w:rsidRDefault="00C361D2" w:rsidP="00BF461D">
            <w:pPr>
              <w:spacing w:after="0" w:line="240" w:lineRule="auto"/>
              <w:jc w:val="center"/>
              <w:rPr>
                <w:rFonts w:cs="Arial"/>
                <w:sz w:val="20"/>
                <w:szCs w:val="20"/>
                <w:lang w:eastAsia="ru-RU"/>
              </w:rPr>
            </w:pPr>
          </w:p>
        </w:tc>
      </w:tr>
      <w:tr w:rsidR="00C361D2" w:rsidRPr="00891D63" w14:paraId="52DE46D0" w14:textId="77777777" w:rsidTr="0026509C">
        <w:trPr>
          <w:trHeight w:val="945"/>
        </w:trPr>
        <w:tc>
          <w:tcPr>
            <w:tcW w:w="346" w:type="pct"/>
            <w:tcBorders>
              <w:top w:val="nil"/>
              <w:left w:val="single" w:sz="4" w:space="0" w:color="auto"/>
              <w:bottom w:val="single" w:sz="4" w:space="0" w:color="auto"/>
              <w:right w:val="single" w:sz="4" w:space="0" w:color="auto"/>
            </w:tcBorders>
            <w:shd w:val="clear" w:color="auto" w:fill="auto"/>
            <w:vAlign w:val="center"/>
          </w:tcPr>
          <w:p w14:paraId="23DC4CCD" w14:textId="2516805A"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tcPr>
          <w:p w14:paraId="557B17FB" w14:textId="3F4FA0F4" w:rsidR="00C361D2" w:rsidRPr="00891D63" w:rsidRDefault="0026509C" w:rsidP="00BF461D">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202 от 26.08.2022г.</w:t>
            </w:r>
          </w:p>
        </w:tc>
        <w:tc>
          <w:tcPr>
            <w:tcW w:w="1662" w:type="pct"/>
            <w:tcBorders>
              <w:top w:val="nil"/>
              <w:left w:val="nil"/>
              <w:bottom w:val="single" w:sz="4" w:space="0" w:color="auto"/>
              <w:right w:val="single" w:sz="4" w:space="0" w:color="auto"/>
            </w:tcBorders>
            <w:shd w:val="clear" w:color="auto" w:fill="auto"/>
            <w:vAlign w:val="center"/>
          </w:tcPr>
          <w:p w14:paraId="6E53EB45" w14:textId="316F6113"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auto" w:fill="auto"/>
            <w:vAlign w:val="center"/>
          </w:tcPr>
          <w:p w14:paraId="2475B645" w14:textId="72473955" w:rsidR="00C361D2" w:rsidRPr="00891D63" w:rsidRDefault="00C361D2" w:rsidP="00BF461D">
            <w:pPr>
              <w:spacing w:after="0" w:line="240" w:lineRule="auto"/>
              <w:jc w:val="center"/>
              <w:rPr>
                <w:rFonts w:cs="Arial"/>
                <w:sz w:val="20"/>
                <w:szCs w:val="20"/>
                <w:lang w:eastAsia="ru-RU"/>
              </w:rPr>
            </w:pPr>
          </w:p>
        </w:tc>
      </w:tr>
      <w:tr w:rsidR="00C361D2" w:rsidRPr="00891D63" w14:paraId="55A927E4" w14:textId="77777777" w:rsidTr="00D013A5">
        <w:trPr>
          <w:trHeight w:val="630"/>
        </w:trPr>
        <w:tc>
          <w:tcPr>
            <w:tcW w:w="346" w:type="pct"/>
            <w:tcBorders>
              <w:top w:val="nil"/>
              <w:left w:val="single" w:sz="4" w:space="0" w:color="auto"/>
              <w:bottom w:val="single" w:sz="4" w:space="0" w:color="auto"/>
              <w:right w:val="single" w:sz="4" w:space="0" w:color="auto"/>
            </w:tcBorders>
            <w:shd w:val="clear" w:color="auto" w:fill="auto"/>
            <w:vAlign w:val="center"/>
          </w:tcPr>
          <w:p w14:paraId="344F79EC" w14:textId="6B46D4F5"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hideMark/>
          </w:tcPr>
          <w:p w14:paraId="68051CD6" w14:textId="41CA65D2" w:rsidR="00C361D2" w:rsidRPr="00891D63" w:rsidRDefault="00D013A5" w:rsidP="00BF461D">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197 от 10.06.2022г.</w:t>
            </w:r>
          </w:p>
        </w:tc>
        <w:tc>
          <w:tcPr>
            <w:tcW w:w="1662" w:type="pct"/>
            <w:tcBorders>
              <w:top w:val="nil"/>
              <w:left w:val="nil"/>
              <w:bottom w:val="single" w:sz="4" w:space="0" w:color="auto"/>
              <w:right w:val="single" w:sz="4" w:space="0" w:color="auto"/>
            </w:tcBorders>
            <w:shd w:val="clear" w:color="auto" w:fill="auto"/>
            <w:vAlign w:val="center"/>
            <w:hideMark/>
          </w:tcPr>
          <w:p w14:paraId="2730303C" w14:textId="0CB0F079"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auto" w:fill="auto"/>
            <w:vAlign w:val="center"/>
            <w:hideMark/>
          </w:tcPr>
          <w:p w14:paraId="7EB73640" w14:textId="7B061ADC" w:rsidR="00C361D2" w:rsidRPr="00891D63" w:rsidRDefault="00C361D2" w:rsidP="00BF461D">
            <w:pPr>
              <w:spacing w:after="0" w:line="240" w:lineRule="auto"/>
              <w:jc w:val="center"/>
              <w:rPr>
                <w:rFonts w:cs="Arial"/>
                <w:sz w:val="20"/>
                <w:szCs w:val="20"/>
                <w:lang w:eastAsia="ru-RU"/>
              </w:rPr>
            </w:pPr>
          </w:p>
        </w:tc>
      </w:tr>
      <w:tr w:rsidR="00C361D2" w:rsidRPr="00891D63" w14:paraId="14100212" w14:textId="77777777" w:rsidTr="0026509C">
        <w:trPr>
          <w:trHeight w:val="315"/>
        </w:trPr>
        <w:tc>
          <w:tcPr>
            <w:tcW w:w="346" w:type="pct"/>
            <w:tcBorders>
              <w:top w:val="nil"/>
              <w:left w:val="single" w:sz="4" w:space="0" w:color="auto"/>
              <w:bottom w:val="single" w:sz="4" w:space="0" w:color="auto"/>
              <w:right w:val="single" w:sz="4" w:space="0" w:color="auto"/>
            </w:tcBorders>
            <w:shd w:val="clear" w:color="auto" w:fill="auto"/>
            <w:vAlign w:val="center"/>
          </w:tcPr>
          <w:p w14:paraId="556C2C5F" w14:textId="1764BA29"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tcPr>
          <w:p w14:paraId="31EF0A7C" w14:textId="7EACDB6D" w:rsidR="00C361D2" w:rsidRPr="00891D63" w:rsidRDefault="0026509C" w:rsidP="00BF461D">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202 от 26.08.2022г.</w:t>
            </w:r>
          </w:p>
        </w:tc>
        <w:tc>
          <w:tcPr>
            <w:tcW w:w="1662" w:type="pct"/>
            <w:tcBorders>
              <w:top w:val="nil"/>
              <w:left w:val="nil"/>
              <w:bottom w:val="single" w:sz="4" w:space="0" w:color="auto"/>
              <w:right w:val="single" w:sz="4" w:space="0" w:color="auto"/>
            </w:tcBorders>
            <w:shd w:val="clear" w:color="auto" w:fill="auto"/>
            <w:vAlign w:val="center"/>
          </w:tcPr>
          <w:p w14:paraId="3A7205F2" w14:textId="5E3A99FE"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auto" w:fill="auto"/>
            <w:vAlign w:val="center"/>
          </w:tcPr>
          <w:p w14:paraId="435AF905" w14:textId="70F0BAC9" w:rsidR="00C361D2" w:rsidRPr="00891D63" w:rsidRDefault="00C361D2" w:rsidP="00BF461D">
            <w:pPr>
              <w:spacing w:after="0" w:line="240" w:lineRule="auto"/>
              <w:jc w:val="center"/>
              <w:rPr>
                <w:rFonts w:cs="Arial"/>
                <w:sz w:val="20"/>
                <w:szCs w:val="20"/>
                <w:lang w:eastAsia="ru-RU"/>
              </w:rPr>
            </w:pPr>
          </w:p>
        </w:tc>
      </w:tr>
      <w:tr w:rsidR="00C361D2" w:rsidRPr="00891D63" w14:paraId="5610FE41" w14:textId="77777777" w:rsidTr="0026509C">
        <w:trPr>
          <w:trHeight w:val="315"/>
        </w:trPr>
        <w:tc>
          <w:tcPr>
            <w:tcW w:w="346" w:type="pct"/>
            <w:tcBorders>
              <w:top w:val="nil"/>
              <w:left w:val="single" w:sz="4" w:space="0" w:color="auto"/>
              <w:bottom w:val="single" w:sz="4" w:space="0" w:color="auto"/>
              <w:right w:val="single" w:sz="4" w:space="0" w:color="auto"/>
            </w:tcBorders>
            <w:shd w:val="clear" w:color="auto" w:fill="auto"/>
            <w:vAlign w:val="center"/>
          </w:tcPr>
          <w:p w14:paraId="452C2A6E" w14:textId="0E4673D1"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tcPr>
          <w:p w14:paraId="4A649926" w14:textId="50E8ADAE" w:rsidR="00C361D2" w:rsidRPr="00891D63" w:rsidRDefault="0026509C" w:rsidP="00BF461D">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202 от 26.08.2022г.</w:t>
            </w:r>
          </w:p>
        </w:tc>
        <w:tc>
          <w:tcPr>
            <w:tcW w:w="1662" w:type="pct"/>
            <w:tcBorders>
              <w:top w:val="nil"/>
              <w:left w:val="nil"/>
              <w:bottom w:val="single" w:sz="4" w:space="0" w:color="auto"/>
              <w:right w:val="single" w:sz="4" w:space="0" w:color="auto"/>
            </w:tcBorders>
            <w:shd w:val="clear" w:color="auto" w:fill="auto"/>
            <w:vAlign w:val="center"/>
          </w:tcPr>
          <w:p w14:paraId="105422D2" w14:textId="7FC4AE7C"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auto" w:fill="auto"/>
            <w:vAlign w:val="center"/>
          </w:tcPr>
          <w:p w14:paraId="06C887DE" w14:textId="4A281BF0" w:rsidR="00C361D2" w:rsidRPr="00891D63" w:rsidRDefault="00C361D2" w:rsidP="00BF461D">
            <w:pPr>
              <w:spacing w:after="0" w:line="240" w:lineRule="auto"/>
              <w:jc w:val="center"/>
              <w:rPr>
                <w:rFonts w:cs="Arial"/>
                <w:sz w:val="20"/>
                <w:szCs w:val="20"/>
                <w:lang w:eastAsia="ru-RU"/>
              </w:rPr>
            </w:pPr>
          </w:p>
        </w:tc>
      </w:tr>
      <w:tr w:rsidR="00C361D2" w:rsidRPr="00891D63" w14:paraId="67333C94" w14:textId="77777777" w:rsidTr="00D013A5">
        <w:trPr>
          <w:trHeight w:val="630"/>
        </w:trPr>
        <w:tc>
          <w:tcPr>
            <w:tcW w:w="346" w:type="pct"/>
            <w:tcBorders>
              <w:top w:val="nil"/>
              <w:left w:val="single" w:sz="4" w:space="0" w:color="auto"/>
              <w:bottom w:val="single" w:sz="4" w:space="0" w:color="auto"/>
              <w:right w:val="single" w:sz="4" w:space="0" w:color="auto"/>
            </w:tcBorders>
            <w:shd w:val="clear" w:color="auto" w:fill="auto"/>
            <w:vAlign w:val="center"/>
          </w:tcPr>
          <w:p w14:paraId="64F6DCB3" w14:textId="3FD5BFE4"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hideMark/>
          </w:tcPr>
          <w:p w14:paraId="6D7DBE1A" w14:textId="4B0D10C1" w:rsidR="00C361D2" w:rsidRPr="00891D63" w:rsidRDefault="00D013A5" w:rsidP="00BF461D">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197 от 10.06.2022г.</w:t>
            </w:r>
          </w:p>
        </w:tc>
        <w:tc>
          <w:tcPr>
            <w:tcW w:w="1662" w:type="pct"/>
            <w:tcBorders>
              <w:top w:val="nil"/>
              <w:left w:val="nil"/>
              <w:bottom w:val="single" w:sz="4" w:space="0" w:color="auto"/>
              <w:right w:val="single" w:sz="4" w:space="0" w:color="auto"/>
            </w:tcBorders>
            <w:shd w:val="clear" w:color="auto" w:fill="auto"/>
            <w:vAlign w:val="center"/>
            <w:hideMark/>
          </w:tcPr>
          <w:p w14:paraId="0BF2EE0D" w14:textId="4F48A8C2"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auto" w:fill="auto"/>
            <w:vAlign w:val="center"/>
            <w:hideMark/>
          </w:tcPr>
          <w:p w14:paraId="01A30CEB" w14:textId="317F02DA" w:rsidR="00C361D2" w:rsidRPr="00891D63" w:rsidRDefault="00C361D2" w:rsidP="00BF461D">
            <w:pPr>
              <w:spacing w:after="0" w:line="240" w:lineRule="auto"/>
              <w:jc w:val="center"/>
              <w:rPr>
                <w:rFonts w:cs="Arial"/>
                <w:sz w:val="20"/>
                <w:szCs w:val="20"/>
                <w:lang w:eastAsia="ru-RU"/>
              </w:rPr>
            </w:pPr>
          </w:p>
        </w:tc>
      </w:tr>
      <w:tr w:rsidR="00C361D2" w:rsidRPr="00891D63" w14:paraId="0A3C08BE" w14:textId="77777777" w:rsidTr="0026509C">
        <w:trPr>
          <w:trHeight w:val="630"/>
        </w:trPr>
        <w:tc>
          <w:tcPr>
            <w:tcW w:w="346" w:type="pct"/>
            <w:tcBorders>
              <w:top w:val="nil"/>
              <w:left w:val="single" w:sz="4" w:space="0" w:color="auto"/>
              <w:bottom w:val="single" w:sz="4" w:space="0" w:color="auto"/>
              <w:right w:val="single" w:sz="4" w:space="0" w:color="auto"/>
            </w:tcBorders>
            <w:shd w:val="clear" w:color="auto" w:fill="auto"/>
            <w:vAlign w:val="center"/>
          </w:tcPr>
          <w:p w14:paraId="33A7F639" w14:textId="062F52B1"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tcPr>
          <w:p w14:paraId="4D9DC2B2" w14:textId="69DD4597" w:rsidR="00C361D2" w:rsidRPr="00891D63" w:rsidRDefault="0026509C" w:rsidP="00BF461D">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202 от 26.08.2022г.</w:t>
            </w:r>
          </w:p>
        </w:tc>
        <w:tc>
          <w:tcPr>
            <w:tcW w:w="1662" w:type="pct"/>
            <w:tcBorders>
              <w:top w:val="nil"/>
              <w:left w:val="nil"/>
              <w:bottom w:val="single" w:sz="4" w:space="0" w:color="auto"/>
              <w:right w:val="single" w:sz="4" w:space="0" w:color="auto"/>
            </w:tcBorders>
            <w:shd w:val="clear" w:color="auto" w:fill="auto"/>
            <w:vAlign w:val="center"/>
          </w:tcPr>
          <w:p w14:paraId="38430646" w14:textId="6DD972C5"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auto" w:fill="auto"/>
            <w:vAlign w:val="center"/>
          </w:tcPr>
          <w:p w14:paraId="7E547C93" w14:textId="734309BC" w:rsidR="00C361D2" w:rsidRPr="00891D63" w:rsidRDefault="00C361D2" w:rsidP="00BF461D">
            <w:pPr>
              <w:spacing w:after="0" w:line="240" w:lineRule="auto"/>
              <w:jc w:val="center"/>
              <w:rPr>
                <w:rFonts w:cs="Arial"/>
                <w:sz w:val="20"/>
                <w:szCs w:val="20"/>
                <w:lang w:eastAsia="ru-RU"/>
              </w:rPr>
            </w:pPr>
          </w:p>
        </w:tc>
      </w:tr>
      <w:tr w:rsidR="00C361D2" w:rsidRPr="00891D63" w14:paraId="2F1298AD" w14:textId="77777777" w:rsidTr="0026509C">
        <w:trPr>
          <w:trHeight w:val="630"/>
        </w:trPr>
        <w:tc>
          <w:tcPr>
            <w:tcW w:w="346" w:type="pct"/>
            <w:tcBorders>
              <w:top w:val="nil"/>
              <w:left w:val="single" w:sz="4" w:space="0" w:color="auto"/>
              <w:bottom w:val="single" w:sz="4" w:space="0" w:color="auto"/>
              <w:right w:val="single" w:sz="4" w:space="0" w:color="auto"/>
            </w:tcBorders>
            <w:shd w:val="clear" w:color="auto" w:fill="auto"/>
            <w:vAlign w:val="center"/>
          </w:tcPr>
          <w:p w14:paraId="3C2825E2" w14:textId="60840101"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tcPr>
          <w:p w14:paraId="6B42262A" w14:textId="446B4F02" w:rsidR="00C361D2" w:rsidRPr="00891D63" w:rsidRDefault="0026509C" w:rsidP="00BF461D">
            <w:pPr>
              <w:spacing w:after="0" w:line="240" w:lineRule="auto"/>
              <w:jc w:val="center"/>
              <w:rPr>
                <w:rFonts w:cs="Arial"/>
                <w:sz w:val="20"/>
                <w:szCs w:val="20"/>
                <w:lang w:eastAsia="ru-RU"/>
              </w:rPr>
            </w:pPr>
            <w:r w:rsidRPr="00891D63">
              <w:rPr>
                <w:rFonts w:cs="Arial"/>
                <w:sz w:val="20"/>
                <w:szCs w:val="20"/>
                <w:lang w:eastAsia="ru-RU"/>
              </w:rPr>
              <w:t xml:space="preserve">Исключен в соответствии с решением Совета </w:t>
            </w:r>
            <w:r w:rsidRPr="00891D63">
              <w:rPr>
                <w:rFonts w:cs="Arial"/>
                <w:sz w:val="20"/>
                <w:szCs w:val="20"/>
                <w:lang w:eastAsia="ru-RU"/>
              </w:rPr>
              <w:lastRenderedPageBreak/>
              <w:t>директоров Фонда № 202 от 26.08.2022г.</w:t>
            </w:r>
          </w:p>
        </w:tc>
        <w:tc>
          <w:tcPr>
            <w:tcW w:w="1662" w:type="pct"/>
            <w:tcBorders>
              <w:top w:val="nil"/>
              <w:left w:val="nil"/>
              <w:bottom w:val="single" w:sz="4" w:space="0" w:color="auto"/>
              <w:right w:val="single" w:sz="4" w:space="0" w:color="auto"/>
            </w:tcBorders>
            <w:shd w:val="clear" w:color="auto" w:fill="auto"/>
            <w:vAlign w:val="center"/>
          </w:tcPr>
          <w:p w14:paraId="63BF1C01" w14:textId="249CD990"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auto" w:fill="auto"/>
            <w:vAlign w:val="center"/>
          </w:tcPr>
          <w:p w14:paraId="35A25138" w14:textId="42E6A035" w:rsidR="00C361D2" w:rsidRPr="00891D63" w:rsidRDefault="00C361D2" w:rsidP="00BF461D">
            <w:pPr>
              <w:spacing w:after="0" w:line="240" w:lineRule="auto"/>
              <w:jc w:val="center"/>
              <w:rPr>
                <w:rFonts w:cs="Arial"/>
                <w:sz w:val="20"/>
                <w:szCs w:val="20"/>
                <w:lang w:eastAsia="ru-RU"/>
              </w:rPr>
            </w:pPr>
          </w:p>
        </w:tc>
      </w:tr>
      <w:tr w:rsidR="00C361D2" w:rsidRPr="00891D63" w14:paraId="722F398E" w14:textId="77777777" w:rsidTr="00D013A5">
        <w:trPr>
          <w:trHeight w:val="630"/>
        </w:trPr>
        <w:tc>
          <w:tcPr>
            <w:tcW w:w="346" w:type="pct"/>
            <w:tcBorders>
              <w:top w:val="nil"/>
              <w:left w:val="single" w:sz="4" w:space="0" w:color="auto"/>
              <w:bottom w:val="single" w:sz="4" w:space="0" w:color="auto"/>
              <w:right w:val="single" w:sz="4" w:space="0" w:color="auto"/>
            </w:tcBorders>
            <w:shd w:val="clear" w:color="auto" w:fill="auto"/>
            <w:vAlign w:val="center"/>
          </w:tcPr>
          <w:p w14:paraId="7777FBB0" w14:textId="43275FC0"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hideMark/>
          </w:tcPr>
          <w:p w14:paraId="50FF7CC8" w14:textId="5BAD6C42" w:rsidR="00C361D2" w:rsidRPr="00891D63" w:rsidRDefault="00D013A5" w:rsidP="00BF461D">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197 от 10.06.2022г.</w:t>
            </w:r>
          </w:p>
        </w:tc>
        <w:tc>
          <w:tcPr>
            <w:tcW w:w="1662" w:type="pct"/>
            <w:tcBorders>
              <w:top w:val="nil"/>
              <w:left w:val="nil"/>
              <w:bottom w:val="single" w:sz="4" w:space="0" w:color="auto"/>
              <w:right w:val="single" w:sz="4" w:space="0" w:color="auto"/>
            </w:tcBorders>
            <w:shd w:val="clear" w:color="auto" w:fill="auto"/>
            <w:vAlign w:val="center"/>
            <w:hideMark/>
          </w:tcPr>
          <w:p w14:paraId="7462E995" w14:textId="271F1098"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auto" w:fill="auto"/>
            <w:vAlign w:val="center"/>
            <w:hideMark/>
          </w:tcPr>
          <w:p w14:paraId="11A7ECAC" w14:textId="6DCC7148" w:rsidR="00C361D2" w:rsidRPr="00891D63" w:rsidRDefault="00C361D2" w:rsidP="00BF461D">
            <w:pPr>
              <w:spacing w:after="0" w:line="240" w:lineRule="auto"/>
              <w:jc w:val="center"/>
              <w:rPr>
                <w:rFonts w:cs="Arial"/>
                <w:sz w:val="20"/>
                <w:szCs w:val="20"/>
                <w:lang w:eastAsia="ru-RU"/>
              </w:rPr>
            </w:pPr>
          </w:p>
        </w:tc>
      </w:tr>
      <w:tr w:rsidR="00C361D2" w:rsidRPr="00891D63" w14:paraId="7BAABDA8" w14:textId="77777777" w:rsidTr="00D013A5">
        <w:trPr>
          <w:trHeight w:val="630"/>
        </w:trPr>
        <w:tc>
          <w:tcPr>
            <w:tcW w:w="346" w:type="pct"/>
            <w:tcBorders>
              <w:top w:val="nil"/>
              <w:left w:val="single" w:sz="4" w:space="0" w:color="auto"/>
              <w:bottom w:val="single" w:sz="4" w:space="0" w:color="auto"/>
              <w:right w:val="single" w:sz="4" w:space="0" w:color="auto"/>
            </w:tcBorders>
            <w:shd w:val="clear" w:color="auto" w:fill="auto"/>
            <w:vAlign w:val="center"/>
          </w:tcPr>
          <w:p w14:paraId="18BFE9D6" w14:textId="5891212A"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hideMark/>
          </w:tcPr>
          <w:p w14:paraId="157A63ED" w14:textId="6AD5A265" w:rsidR="00C361D2" w:rsidRPr="00891D63" w:rsidRDefault="00D013A5" w:rsidP="00BF461D">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197 от 10.06.2022г.</w:t>
            </w:r>
          </w:p>
        </w:tc>
        <w:tc>
          <w:tcPr>
            <w:tcW w:w="1662" w:type="pct"/>
            <w:tcBorders>
              <w:top w:val="nil"/>
              <w:left w:val="nil"/>
              <w:bottom w:val="single" w:sz="4" w:space="0" w:color="auto"/>
              <w:right w:val="single" w:sz="4" w:space="0" w:color="auto"/>
            </w:tcBorders>
            <w:shd w:val="clear" w:color="auto" w:fill="auto"/>
            <w:vAlign w:val="center"/>
            <w:hideMark/>
          </w:tcPr>
          <w:p w14:paraId="135842E2" w14:textId="20C3F960"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auto" w:fill="auto"/>
            <w:vAlign w:val="center"/>
            <w:hideMark/>
          </w:tcPr>
          <w:p w14:paraId="3C0A8C07" w14:textId="194294F2" w:rsidR="00C361D2" w:rsidRPr="00891D63" w:rsidRDefault="00C361D2" w:rsidP="00BF461D">
            <w:pPr>
              <w:spacing w:after="0" w:line="240" w:lineRule="auto"/>
              <w:jc w:val="center"/>
              <w:rPr>
                <w:rFonts w:cs="Arial"/>
                <w:sz w:val="20"/>
                <w:szCs w:val="20"/>
                <w:lang w:eastAsia="ru-RU"/>
              </w:rPr>
            </w:pPr>
          </w:p>
        </w:tc>
      </w:tr>
      <w:tr w:rsidR="00C361D2" w:rsidRPr="00891D63" w14:paraId="73EFBAD3" w14:textId="77777777" w:rsidTr="00D013A5">
        <w:trPr>
          <w:trHeight w:val="630"/>
        </w:trPr>
        <w:tc>
          <w:tcPr>
            <w:tcW w:w="346" w:type="pct"/>
            <w:tcBorders>
              <w:top w:val="nil"/>
              <w:left w:val="single" w:sz="4" w:space="0" w:color="auto"/>
              <w:bottom w:val="single" w:sz="4" w:space="0" w:color="auto"/>
              <w:right w:val="single" w:sz="4" w:space="0" w:color="auto"/>
            </w:tcBorders>
            <w:shd w:val="clear" w:color="auto" w:fill="auto"/>
            <w:vAlign w:val="center"/>
          </w:tcPr>
          <w:p w14:paraId="603AE36B" w14:textId="52B22EFC"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hideMark/>
          </w:tcPr>
          <w:p w14:paraId="4E3376C8" w14:textId="29505A8B" w:rsidR="00C361D2" w:rsidRPr="00891D63" w:rsidRDefault="00D013A5" w:rsidP="00BF461D">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197 от 10.06.2022г.</w:t>
            </w:r>
          </w:p>
        </w:tc>
        <w:tc>
          <w:tcPr>
            <w:tcW w:w="1662" w:type="pct"/>
            <w:tcBorders>
              <w:top w:val="nil"/>
              <w:left w:val="nil"/>
              <w:bottom w:val="single" w:sz="4" w:space="0" w:color="auto"/>
              <w:right w:val="single" w:sz="4" w:space="0" w:color="auto"/>
            </w:tcBorders>
            <w:shd w:val="clear" w:color="auto" w:fill="auto"/>
            <w:vAlign w:val="center"/>
            <w:hideMark/>
          </w:tcPr>
          <w:p w14:paraId="2760BA9D" w14:textId="0AAE5E51"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auto" w:fill="auto"/>
            <w:vAlign w:val="center"/>
            <w:hideMark/>
          </w:tcPr>
          <w:p w14:paraId="44E3D859" w14:textId="5E64F867" w:rsidR="00C361D2" w:rsidRPr="00891D63" w:rsidRDefault="00C361D2" w:rsidP="00BF461D">
            <w:pPr>
              <w:spacing w:after="0" w:line="240" w:lineRule="auto"/>
              <w:jc w:val="center"/>
              <w:rPr>
                <w:rFonts w:cs="Arial"/>
                <w:sz w:val="20"/>
                <w:szCs w:val="20"/>
                <w:lang w:eastAsia="ru-RU"/>
              </w:rPr>
            </w:pPr>
          </w:p>
        </w:tc>
      </w:tr>
      <w:tr w:rsidR="00C361D2" w:rsidRPr="00891D63" w14:paraId="1A6659A6" w14:textId="77777777" w:rsidTr="00D013A5">
        <w:trPr>
          <w:trHeight w:val="630"/>
        </w:trPr>
        <w:tc>
          <w:tcPr>
            <w:tcW w:w="346" w:type="pct"/>
            <w:tcBorders>
              <w:top w:val="nil"/>
              <w:left w:val="single" w:sz="4" w:space="0" w:color="auto"/>
              <w:bottom w:val="single" w:sz="4" w:space="0" w:color="auto"/>
              <w:right w:val="single" w:sz="4" w:space="0" w:color="auto"/>
            </w:tcBorders>
            <w:shd w:val="clear" w:color="auto" w:fill="auto"/>
            <w:vAlign w:val="center"/>
          </w:tcPr>
          <w:p w14:paraId="4EDF3174" w14:textId="18C15483"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hideMark/>
          </w:tcPr>
          <w:p w14:paraId="63791245" w14:textId="5CADD7CE" w:rsidR="00C361D2" w:rsidRPr="00891D63" w:rsidRDefault="00D013A5" w:rsidP="00BF461D">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197 от 10.06.2022г.</w:t>
            </w:r>
          </w:p>
        </w:tc>
        <w:tc>
          <w:tcPr>
            <w:tcW w:w="1662" w:type="pct"/>
            <w:tcBorders>
              <w:top w:val="nil"/>
              <w:left w:val="nil"/>
              <w:bottom w:val="single" w:sz="4" w:space="0" w:color="auto"/>
              <w:right w:val="single" w:sz="4" w:space="0" w:color="auto"/>
            </w:tcBorders>
            <w:shd w:val="clear" w:color="auto" w:fill="auto"/>
            <w:vAlign w:val="center"/>
            <w:hideMark/>
          </w:tcPr>
          <w:p w14:paraId="36BEC6D2" w14:textId="143CD7F3"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auto" w:fill="auto"/>
            <w:vAlign w:val="center"/>
            <w:hideMark/>
          </w:tcPr>
          <w:p w14:paraId="4FDE3364" w14:textId="7D353E25" w:rsidR="00C361D2" w:rsidRPr="00891D63" w:rsidRDefault="00C361D2" w:rsidP="00BF461D">
            <w:pPr>
              <w:spacing w:after="0" w:line="240" w:lineRule="auto"/>
              <w:jc w:val="center"/>
              <w:rPr>
                <w:rFonts w:cs="Arial"/>
                <w:sz w:val="20"/>
                <w:szCs w:val="20"/>
                <w:lang w:eastAsia="ru-RU"/>
              </w:rPr>
            </w:pPr>
          </w:p>
        </w:tc>
      </w:tr>
      <w:tr w:rsidR="00C361D2" w:rsidRPr="00891D63" w14:paraId="6DFF8135" w14:textId="77777777" w:rsidTr="0026509C">
        <w:trPr>
          <w:trHeight w:val="630"/>
        </w:trPr>
        <w:tc>
          <w:tcPr>
            <w:tcW w:w="346" w:type="pct"/>
            <w:tcBorders>
              <w:top w:val="nil"/>
              <w:left w:val="single" w:sz="4" w:space="0" w:color="auto"/>
              <w:bottom w:val="single" w:sz="4" w:space="0" w:color="auto"/>
              <w:right w:val="single" w:sz="4" w:space="0" w:color="auto"/>
            </w:tcBorders>
            <w:shd w:val="clear" w:color="auto" w:fill="auto"/>
            <w:vAlign w:val="center"/>
          </w:tcPr>
          <w:p w14:paraId="6389F25F" w14:textId="4BD3ECB2"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tcPr>
          <w:p w14:paraId="3E2401C6" w14:textId="32DD0121" w:rsidR="00C361D2" w:rsidRPr="00891D63" w:rsidRDefault="0026509C" w:rsidP="00BF461D">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202 от 26.08.2022г.</w:t>
            </w:r>
          </w:p>
        </w:tc>
        <w:tc>
          <w:tcPr>
            <w:tcW w:w="1662" w:type="pct"/>
            <w:tcBorders>
              <w:top w:val="nil"/>
              <w:left w:val="nil"/>
              <w:bottom w:val="single" w:sz="4" w:space="0" w:color="auto"/>
              <w:right w:val="single" w:sz="4" w:space="0" w:color="auto"/>
            </w:tcBorders>
            <w:shd w:val="clear" w:color="auto" w:fill="auto"/>
            <w:vAlign w:val="center"/>
          </w:tcPr>
          <w:p w14:paraId="0664EBEA" w14:textId="576F50FB"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auto" w:fill="auto"/>
            <w:vAlign w:val="center"/>
          </w:tcPr>
          <w:p w14:paraId="68BB2175" w14:textId="73993410" w:rsidR="00C361D2" w:rsidRPr="00891D63" w:rsidRDefault="00C361D2" w:rsidP="00BF461D">
            <w:pPr>
              <w:spacing w:after="0" w:line="240" w:lineRule="auto"/>
              <w:jc w:val="center"/>
              <w:rPr>
                <w:rFonts w:cs="Arial"/>
                <w:sz w:val="20"/>
                <w:szCs w:val="20"/>
                <w:lang w:eastAsia="ru-RU"/>
              </w:rPr>
            </w:pPr>
          </w:p>
        </w:tc>
      </w:tr>
      <w:tr w:rsidR="00C361D2" w:rsidRPr="00891D63" w14:paraId="2C09057B" w14:textId="77777777" w:rsidTr="0026509C">
        <w:trPr>
          <w:trHeight w:val="315"/>
        </w:trPr>
        <w:tc>
          <w:tcPr>
            <w:tcW w:w="346" w:type="pct"/>
            <w:tcBorders>
              <w:top w:val="nil"/>
              <w:left w:val="single" w:sz="4" w:space="0" w:color="auto"/>
              <w:bottom w:val="single" w:sz="4" w:space="0" w:color="auto"/>
              <w:right w:val="single" w:sz="4" w:space="0" w:color="auto"/>
            </w:tcBorders>
            <w:shd w:val="clear" w:color="auto" w:fill="auto"/>
            <w:vAlign w:val="center"/>
          </w:tcPr>
          <w:p w14:paraId="7E0CCA2F" w14:textId="1C2C50F7"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tcPr>
          <w:p w14:paraId="4BB557B2" w14:textId="208DA6F6" w:rsidR="00C361D2" w:rsidRPr="00891D63" w:rsidRDefault="0026509C" w:rsidP="00BF461D">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202 от 26.08.2022г.</w:t>
            </w:r>
          </w:p>
        </w:tc>
        <w:tc>
          <w:tcPr>
            <w:tcW w:w="1662" w:type="pct"/>
            <w:tcBorders>
              <w:top w:val="nil"/>
              <w:left w:val="nil"/>
              <w:bottom w:val="single" w:sz="4" w:space="0" w:color="auto"/>
              <w:right w:val="single" w:sz="4" w:space="0" w:color="auto"/>
            </w:tcBorders>
            <w:shd w:val="clear" w:color="auto" w:fill="auto"/>
            <w:vAlign w:val="center"/>
          </w:tcPr>
          <w:p w14:paraId="06F233CA" w14:textId="7CCB85D5"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auto" w:fill="auto"/>
            <w:vAlign w:val="center"/>
          </w:tcPr>
          <w:p w14:paraId="14B983FC" w14:textId="4E71BF7A" w:rsidR="00C361D2" w:rsidRPr="00891D63" w:rsidRDefault="00C361D2" w:rsidP="00BF461D">
            <w:pPr>
              <w:spacing w:after="0" w:line="240" w:lineRule="auto"/>
              <w:jc w:val="center"/>
              <w:rPr>
                <w:rFonts w:cs="Arial"/>
                <w:sz w:val="20"/>
                <w:szCs w:val="20"/>
                <w:lang w:eastAsia="ru-RU"/>
              </w:rPr>
            </w:pPr>
          </w:p>
        </w:tc>
      </w:tr>
      <w:tr w:rsidR="00C361D2" w:rsidRPr="00891D63" w14:paraId="06DAF71F" w14:textId="77777777" w:rsidTr="00D013A5">
        <w:trPr>
          <w:trHeight w:val="630"/>
        </w:trPr>
        <w:tc>
          <w:tcPr>
            <w:tcW w:w="346" w:type="pct"/>
            <w:tcBorders>
              <w:top w:val="nil"/>
              <w:left w:val="single" w:sz="4" w:space="0" w:color="auto"/>
              <w:bottom w:val="single" w:sz="4" w:space="0" w:color="auto"/>
              <w:right w:val="single" w:sz="4" w:space="0" w:color="auto"/>
            </w:tcBorders>
            <w:shd w:val="clear" w:color="auto" w:fill="auto"/>
            <w:vAlign w:val="center"/>
          </w:tcPr>
          <w:p w14:paraId="71241C98" w14:textId="6B2AE793"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hideMark/>
          </w:tcPr>
          <w:p w14:paraId="1169D60D" w14:textId="105161B1" w:rsidR="00C361D2" w:rsidRPr="00891D63" w:rsidRDefault="00D013A5" w:rsidP="00BF461D">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197 от 10.06.2022г.</w:t>
            </w:r>
          </w:p>
        </w:tc>
        <w:tc>
          <w:tcPr>
            <w:tcW w:w="1662" w:type="pct"/>
            <w:tcBorders>
              <w:top w:val="nil"/>
              <w:left w:val="nil"/>
              <w:bottom w:val="single" w:sz="4" w:space="0" w:color="auto"/>
              <w:right w:val="single" w:sz="4" w:space="0" w:color="auto"/>
            </w:tcBorders>
            <w:shd w:val="clear" w:color="auto" w:fill="auto"/>
            <w:vAlign w:val="center"/>
            <w:hideMark/>
          </w:tcPr>
          <w:p w14:paraId="24457AAE" w14:textId="1D1D6DCA"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auto" w:fill="auto"/>
            <w:vAlign w:val="center"/>
            <w:hideMark/>
          </w:tcPr>
          <w:p w14:paraId="18802367" w14:textId="0D09917D" w:rsidR="00C361D2" w:rsidRPr="00891D63" w:rsidRDefault="00C361D2" w:rsidP="00BF461D">
            <w:pPr>
              <w:spacing w:after="0" w:line="240" w:lineRule="auto"/>
              <w:jc w:val="center"/>
              <w:rPr>
                <w:rFonts w:cs="Arial"/>
                <w:sz w:val="20"/>
                <w:szCs w:val="20"/>
                <w:lang w:eastAsia="ru-RU"/>
              </w:rPr>
            </w:pPr>
          </w:p>
        </w:tc>
      </w:tr>
      <w:tr w:rsidR="00C361D2" w:rsidRPr="00891D63" w14:paraId="786BC784" w14:textId="77777777" w:rsidTr="00D013A5">
        <w:trPr>
          <w:trHeight w:val="945"/>
        </w:trPr>
        <w:tc>
          <w:tcPr>
            <w:tcW w:w="346" w:type="pct"/>
            <w:tcBorders>
              <w:top w:val="nil"/>
              <w:left w:val="single" w:sz="4" w:space="0" w:color="auto"/>
              <w:bottom w:val="single" w:sz="4" w:space="0" w:color="auto"/>
              <w:right w:val="single" w:sz="4" w:space="0" w:color="auto"/>
            </w:tcBorders>
            <w:shd w:val="clear" w:color="auto" w:fill="auto"/>
            <w:vAlign w:val="center"/>
          </w:tcPr>
          <w:p w14:paraId="1947056E" w14:textId="6802D60E"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hideMark/>
          </w:tcPr>
          <w:p w14:paraId="54A80408" w14:textId="1ACB6D28" w:rsidR="00C361D2" w:rsidRPr="00891D63" w:rsidRDefault="00D013A5" w:rsidP="00BF461D">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197 от 10.06.2022г.</w:t>
            </w:r>
          </w:p>
        </w:tc>
        <w:tc>
          <w:tcPr>
            <w:tcW w:w="1662" w:type="pct"/>
            <w:tcBorders>
              <w:top w:val="nil"/>
              <w:left w:val="nil"/>
              <w:bottom w:val="single" w:sz="4" w:space="0" w:color="auto"/>
              <w:right w:val="single" w:sz="4" w:space="0" w:color="auto"/>
            </w:tcBorders>
            <w:shd w:val="clear" w:color="auto" w:fill="auto"/>
            <w:vAlign w:val="center"/>
            <w:hideMark/>
          </w:tcPr>
          <w:p w14:paraId="4CAF9427" w14:textId="092763E3"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auto" w:fill="auto"/>
            <w:vAlign w:val="center"/>
            <w:hideMark/>
          </w:tcPr>
          <w:p w14:paraId="06D36F91" w14:textId="472FB276" w:rsidR="00C361D2" w:rsidRPr="00891D63" w:rsidRDefault="00C361D2" w:rsidP="00BF461D">
            <w:pPr>
              <w:spacing w:after="0" w:line="240" w:lineRule="auto"/>
              <w:jc w:val="center"/>
              <w:rPr>
                <w:rFonts w:cs="Arial"/>
                <w:sz w:val="20"/>
                <w:szCs w:val="20"/>
                <w:lang w:eastAsia="ru-RU"/>
              </w:rPr>
            </w:pPr>
          </w:p>
        </w:tc>
      </w:tr>
      <w:tr w:rsidR="00C361D2" w:rsidRPr="00891D63" w14:paraId="37BEB12D" w14:textId="77777777" w:rsidTr="00D013A5">
        <w:trPr>
          <w:trHeight w:val="630"/>
        </w:trPr>
        <w:tc>
          <w:tcPr>
            <w:tcW w:w="346" w:type="pct"/>
            <w:tcBorders>
              <w:top w:val="nil"/>
              <w:left w:val="single" w:sz="4" w:space="0" w:color="auto"/>
              <w:bottom w:val="single" w:sz="4" w:space="0" w:color="auto"/>
              <w:right w:val="single" w:sz="4" w:space="0" w:color="auto"/>
            </w:tcBorders>
            <w:shd w:val="clear" w:color="auto" w:fill="auto"/>
            <w:vAlign w:val="center"/>
          </w:tcPr>
          <w:p w14:paraId="59D21BD9" w14:textId="4FDAC767"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hideMark/>
          </w:tcPr>
          <w:p w14:paraId="6C832846" w14:textId="682945F5" w:rsidR="00C361D2" w:rsidRPr="00891D63" w:rsidRDefault="00D013A5" w:rsidP="00BF461D">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197 от 10.06.2022г.</w:t>
            </w:r>
          </w:p>
        </w:tc>
        <w:tc>
          <w:tcPr>
            <w:tcW w:w="1662" w:type="pct"/>
            <w:tcBorders>
              <w:top w:val="nil"/>
              <w:left w:val="nil"/>
              <w:bottom w:val="single" w:sz="4" w:space="0" w:color="auto"/>
              <w:right w:val="single" w:sz="4" w:space="0" w:color="auto"/>
            </w:tcBorders>
            <w:shd w:val="clear" w:color="auto" w:fill="auto"/>
            <w:vAlign w:val="center"/>
            <w:hideMark/>
          </w:tcPr>
          <w:p w14:paraId="7EACFA77" w14:textId="126DA7D7"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auto" w:fill="auto"/>
            <w:vAlign w:val="center"/>
            <w:hideMark/>
          </w:tcPr>
          <w:p w14:paraId="4D119CF1" w14:textId="13CCA2CC" w:rsidR="00C361D2" w:rsidRPr="00891D63" w:rsidRDefault="00C361D2" w:rsidP="00BF461D">
            <w:pPr>
              <w:spacing w:after="0" w:line="240" w:lineRule="auto"/>
              <w:jc w:val="center"/>
              <w:rPr>
                <w:rFonts w:cs="Arial"/>
                <w:sz w:val="20"/>
                <w:szCs w:val="20"/>
                <w:lang w:eastAsia="ru-RU"/>
              </w:rPr>
            </w:pPr>
          </w:p>
        </w:tc>
      </w:tr>
      <w:tr w:rsidR="00C361D2" w:rsidRPr="00891D63" w14:paraId="744EBF5D" w14:textId="77777777" w:rsidTr="00D013A5">
        <w:trPr>
          <w:trHeight w:val="630"/>
        </w:trPr>
        <w:tc>
          <w:tcPr>
            <w:tcW w:w="346" w:type="pct"/>
            <w:tcBorders>
              <w:top w:val="nil"/>
              <w:left w:val="single" w:sz="4" w:space="0" w:color="auto"/>
              <w:bottom w:val="single" w:sz="4" w:space="0" w:color="auto"/>
              <w:right w:val="single" w:sz="4" w:space="0" w:color="auto"/>
            </w:tcBorders>
            <w:shd w:val="clear" w:color="auto" w:fill="auto"/>
            <w:vAlign w:val="center"/>
          </w:tcPr>
          <w:p w14:paraId="299FED35" w14:textId="17209EF9"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hideMark/>
          </w:tcPr>
          <w:p w14:paraId="775BC645" w14:textId="65A3350A" w:rsidR="00C361D2" w:rsidRPr="00891D63" w:rsidRDefault="00D013A5" w:rsidP="00BF461D">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197 от 10.06.2022г.</w:t>
            </w:r>
          </w:p>
        </w:tc>
        <w:tc>
          <w:tcPr>
            <w:tcW w:w="1662" w:type="pct"/>
            <w:tcBorders>
              <w:top w:val="nil"/>
              <w:left w:val="nil"/>
              <w:bottom w:val="single" w:sz="4" w:space="0" w:color="auto"/>
              <w:right w:val="single" w:sz="4" w:space="0" w:color="auto"/>
            </w:tcBorders>
            <w:shd w:val="clear" w:color="auto" w:fill="auto"/>
            <w:vAlign w:val="center"/>
            <w:hideMark/>
          </w:tcPr>
          <w:p w14:paraId="16D231DD" w14:textId="4136A590"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auto" w:fill="auto"/>
            <w:vAlign w:val="center"/>
            <w:hideMark/>
          </w:tcPr>
          <w:p w14:paraId="18CFBB3D" w14:textId="687A527D" w:rsidR="00C361D2" w:rsidRPr="00891D63" w:rsidRDefault="00C361D2" w:rsidP="00BF461D">
            <w:pPr>
              <w:spacing w:after="0" w:line="240" w:lineRule="auto"/>
              <w:jc w:val="center"/>
              <w:rPr>
                <w:rFonts w:cs="Arial"/>
                <w:sz w:val="20"/>
                <w:szCs w:val="20"/>
                <w:lang w:eastAsia="ru-RU"/>
              </w:rPr>
            </w:pPr>
          </w:p>
        </w:tc>
      </w:tr>
      <w:tr w:rsidR="00C361D2" w:rsidRPr="00891D63" w14:paraId="5E80842F" w14:textId="77777777" w:rsidTr="00D013A5">
        <w:trPr>
          <w:trHeight w:val="630"/>
        </w:trPr>
        <w:tc>
          <w:tcPr>
            <w:tcW w:w="346" w:type="pct"/>
            <w:tcBorders>
              <w:top w:val="nil"/>
              <w:left w:val="single" w:sz="4" w:space="0" w:color="auto"/>
              <w:bottom w:val="single" w:sz="4" w:space="0" w:color="auto"/>
              <w:right w:val="single" w:sz="4" w:space="0" w:color="auto"/>
            </w:tcBorders>
            <w:shd w:val="clear" w:color="auto" w:fill="auto"/>
            <w:vAlign w:val="center"/>
          </w:tcPr>
          <w:p w14:paraId="0C10596F" w14:textId="597F8727"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hideMark/>
          </w:tcPr>
          <w:p w14:paraId="6A43BA88" w14:textId="2AC625F9" w:rsidR="00C361D2" w:rsidRPr="00891D63" w:rsidRDefault="00D013A5" w:rsidP="00BF461D">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197 от 10.06.2022г.</w:t>
            </w:r>
          </w:p>
        </w:tc>
        <w:tc>
          <w:tcPr>
            <w:tcW w:w="1662" w:type="pct"/>
            <w:tcBorders>
              <w:top w:val="nil"/>
              <w:left w:val="nil"/>
              <w:bottom w:val="single" w:sz="4" w:space="0" w:color="auto"/>
              <w:right w:val="single" w:sz="4" w:space="0" w:color="auto"/>
            </w:tcBorders>
            <w:shd w:val="clear" w:color="auto" w:fill="auto"/>
            <w:vAlign w:val="center"/>
            <w:hideMark/>
          </w:tcPr>
          <w:p w14:paraId="4357F0FC" w14:textId="0EAB9D19"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auto" w:fill="auto"/>
            <w:vAlign w:val="center"/>
            <w:hideMark/>
          </w:tcPr>
          <w:p w14:paraId="1FC4DDDF" w14:textId="68B6812D" w:rsidR="00C361D2" w:rsidRPr="00891D63" w:rsidRDefault="00C361D2" w:rsidP="00BF461D">
            <w:pPr>
              <w:spacing w:after="0" w:line="240" w:lineRule="auto"/>
              <w:jc w:val="center"/>
              <w:rPr>
                <w:rFonts w:cs="Arial"/>
                <w:sz w:val="20"/>
                <w:szCs w:val="20"/>
                <w:lang w:eastAsia="ru-RU"/>
              </w:rPr>
            </w:pPr>
          </w:p>
        </w:tc>
      </w:tr>
      <w:tr w:rsidR="00C361D2" w:rsidRPr="00891D63" w14:paraId="0B3288C5" w14:textId="77777777" w:rsidTr="00D013A5">
        <w:trPr>
          <w:trHeight w:val="1260"/>
        </w:trPr>
        <w:tc>
          <w:tcPr>
            <w:tcW w:w="346" w:type="pct"/>
            <w:tcBorders>
              <w:top w:val="nil"/>
              <w:left w:val="single" w:sz="4" w:space="0" w:color="auto"/>
              <w:bottom w:val="single" w:sz="4" w:space="0" w:color="auto"/>
              <w:right w:val="single" w:sz="4" w:space="0" w:color="auto"/>
            </w:tcBorders>
            <w:shd w:val="clear" w:color="auto" w:fill="auto"/>
            <w:vAlign w:val="center"/>
          </w:tcPr>
          <w:p w14:paraId="035BE68E" w14:textId="0C70D510"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hideMark/>
          </w:tcPr>
          <w:p w14:paraId="77A88324"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491019.100.000000</w:t>
            </w:r>
          </w:p>
        </w:tc>
        <w:tc>
          <w:tcPr>
            <w:tcW w:w="1662" w:type="pct"/>
            <w:tcBorders>
              <w:top w:val="nil"/>
              <w:left w:val="nil"/>
              <w:bottom w:val="single" w:sz="4" w:space="0" w:color="auto"/>
              <w:right w:val="single" w:sz="4" w:space="0" w:color="auto"/>
            </w:tcBorders>
            <w:shd w:val="clear" w:color="auto" w:fill="auto"/>
            <w:vAlign w:val="center"/>
            <w:hideMark/>
          </w:tcPr>
          <w:p w14:paraId="16BBE6B4"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железнодорожного транспорта по междугородным/международным перевозкам пассажиров (кроме экскурсионного железнодорожного транспорта)</w:t>
            </w:r>
          </w:p>
        </w:tc>
        <w:tc>
          <w:tcPr>
            <w:tcW w:w="1675" w:type="pct"/>
            <w:tcBorders>
              <w:top w:val="nil"/>
              <w:left w:val="nil"/>
              <w:bottom w:val="single" w:sz="4" w:space="0" w:color="auto"/>
              <w:right w:val="single" w:sz="4" w:space="0" w:color="auto"/>
            </w:tcBorders>
            <w:shd w:val="clear" w:color="auto" w:fill="auto"/>
            <w:vAlign w:val="center"/>
            <w:hideMark/>
          </w:tcPr>
          <w:p w14:paraId="418E4D26"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железнодорожного транспорта по междугородным/международным перевозкам пассажиров (кроме экскурсионного железнодорожного транспорта)</w:t>
            </w:r>
          </w:p>
        </w:tc>
      </w:tr>
      <w:tr w:rsidR="00C361D2" w:rsidRPr="00891D63" w14:paraId="6FA84D9C" w14:textId="77777777" w:rsidTr="00D013A5">
        <w:trPr>
          <w:trHeight w:val="630"/>
        </w:trPr>
        <w:tc>
          <w:tcPr>
            <w:tcW w:w="346" w:type="pct"/>
            <w:tcBorders>
              <w:top w:val="nil"/>
              <w:left w:val="single" w:sz="4" w:space="0" w:color="auto"/>
              <w:bottom w:val="single" w:sz="4" w:space="0" w:color="auto"/>
              <w:right w:val="single" w:sz="4" w:space="0" w:color="auto"/>
            </w:tcBorders>
            <w:shd w:val="clear" w:color="auto" w:fill="auto"/>
            <w:vAlign w:val="center"/>
          </w:tcPr>
          <w:p w14:paraId="2CB59880" w14:textId="5FAA7DE2"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hideMark/>
          </w:tcPr>
          <w:p w14:paraId="4DA84369" w14:textId="0FA628F4" w:rsidR="00C361D2" w:rsidRPr="00891D63" w:rsidRDefault="00D013A5" w:rsidP="00BF461D">
            <w:pPr>
              <w:spacing w:after="0" w:line="240" w:lineRule="auto"/>
              <w:jc w:val="center"/>
              <w:rPr>
                <w:rFonts w:cs="Arial"/>
                <w:sz w:val="20"/>
                <w:szCs w:val="20"/>
                <w:lang w:eastAsia="ru-RU"/>
              </w:rPr>
            </w:pPr>
            <w:r w:rsidRPr="00891D63">
              <w:rPr>
                <w:rFonts w:cs="Arial"/>
                <w:sz w:val="20"/>
                <w:szCs w:val="20"/>
                <w:lang w:eastAsia="ru-RU"/>
              </w:rPr>
              <w:t xml:space="preserve">Исключен в соответствии с решением Совета </w:t>
            </w:r>
            <w:r w:rsidRPr="00891D63">
              <w:rPr>
                <w:rFonts w:cs="Arial"/>
                <w:sz w:val="20"/>
                <w:szCs w:val="20"/>
                <w:lang w:eastAsia="ru-RU"/>
              </w:rPr>
              <w:lastRenderedPageBreak/>
              <w:t>директоров Фонда № 197 от 10.06.2022г.</w:t>
            </w:r>
          </w:p>
        </w:tc>
        <w:tc>
          <w:tcPr>
            <w:tcW w:w="1662" w:type="pct"/>
            <w:tcBorders>
              <w:top w:val="nil"/>
              <w:left w:val="nil"/>
              <w:bottom w:val="single" w:sz="4" w:space="0" w:color="auto"/>
              <w:right w:val="single" w:sz="4" w:space="0" w:color="auto"/>
            </w:tcBorders>
            <w:shd w:val="clear" w:color="auto" w:fill="auto"/>
            <w:vAlign w:val="center"/>
            <w:hideMark/>
          </w:tcPr>
          <w:p w14:paraId="4B2EF5F9" w14:textId="747DDC99"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auto" w:fill="auto"/>
            <w:vAlign w:val="center"/>
            <w:hideMark/>
          </w:tcPr>
          <w:p w14:paraId="639F41B3" w14:textId="1B84D01F" w:rsidR="00C361D2" w:rsidRPr="00891D63" w:rsidRDefault="00C361D2" w:rsidP="00BF461D">
            <w:pPr>
              <w:spacing w:after="0" w:line="240" w:lineRule="auto"/>
              <w:jc w:val="center"/>
              <w:rPr>
                <w:rFonts w:cs="Arial"/>
                <w:sz w:val="20"/>
                <w:szCs w:val="20"/>
                <w:lang w:eastAsia="ru-RU"/>
              </w:rPr>
            </w:pPr>
          </w:p>
        </w:tc>
      </w:tr>
      <w:tr w:rsidR="00C361D2" w:rsidRPr="00891D63" w14:paraId="094470EE" w14:textId="77777777" w:rsidTr="00D013A5">
        <w:trPr>
          <w:trHeight w:val="630"/>
        </w:trPr>
        <w:tc>
          <w:tcPr>
            <w:tcW w:w="346" w:type="pct"/>
            <w:tcBorders>
              <w:top w:val="nil"/>
              <w:left w:val="single" w:sz="4" w:space="0" w:color="auto"/>
              <w:bottom w:val="single" w:sz="4" w:space="0" w:color="auto"/>
              <w:right w:val="single" w:sz="4" w:space="0" w:color="auto"/>
            </w:tcBorders>
            <w:shd w:val="clear" w:color="auto" w:fill="auto"/>
            <w:vAlign w:val="center"/>
          </w:tcPr>
          <w:p w14:paraId="26B654DB" w14:textId="2AAC3459"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hideMark/>
          </w:tcPr>
          <w:p w14:paraId="3BE220B6" w14:textId="5E6E5489" w:rsidR="00C361D2" w:rsidRPr="00891D63" w:rsidRDefault="00D013A5" w:rsidP="00BF461D">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197 от 10.06.2022г.</w:t>
            </w:r>
          </w:p>
        </w:tc>
        <w:tc>
          <w:tcPr>
            <w:tcW w:w="1662" w:type="pct"/>
            <w:tcBorders>
              <w:top w:val="nil"/>
              <w:left w:val="nil"/>
              <w:bottom w:val="single" w:sz="4" w:space="0" w:color="auto"/>
              <w:right w:val="single" w:sz="4" w:space="0" w:color="auto"/>
            </w:tcBorders>
            <w:shd w:val="clear" w:color="auto" w:fill="auto"/>
            <w:vAlign w:val="center"/>
            <w:hideMark/>
          </w:tcPr>
          <w:p w14:paraId="6D0DC712" w14:textId="49ADEE26"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auto" w:fill="auto"/>
            <w:vAlign w:val="center"/>
            <w:hideMark/>
          </w:tcPr>
          <w:p w14:paraId="449AFF64" w14:textId="3096149A" w:rsidR="00C361D2" w:rsidRPr="00891D63" w:rsidRDefault="00C361D2" w:rsidP="00BF461D">
            <w:pPr>
              <w:spacing w:after="0" w:line="240" w:lineRule="auto"/>
              <w:jc w:val="center"/>
              <w:rPr>
                <w:rFonts w:cs="Arial"/>
                <w:sz w:val="20"/>
                <w:szCs w:val="20"/>
                <w:lang w:eastAsia="ru-RU"/>
              </w:rPr>
            </w:pPr>
          </w:p>
        </w:tc>
      </w:tr>
      <w:tr w:rsidR="00C361D2" w:rsidRPr="00891D63" w14:paraId="6504F62E" w14:textId="77777777" w:rsidTr="00D013A5">
        <w:trPr>
          <w:trHeight w:val="630"/>
        </w:trPr>
        <w:tc>
          <w:tcPr>
            <w:tcW w:w="346" w:type="pct"/>
            <w:tcBorders>
              <w:top w:val="nil"/>
              <w:left w:val="single" w:sz="4" w:space="0" w:color="auto"/>
              <w:bottom w:val="single" w:sz="4" w:space="0" w:color="auto"/>
              <w:right w:val="single" w:sz="4" w:space="0" w:color="auto"/>
            </w:tcBorders>
            <w:shd w:val="clear" w:color="auto" w:fill="auto"/>
            <w:vAlign w:val="center"/>
          </w:tcPr>
          <w:p w14:paraId="21AD0685" w14:textId="2B610DBB"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hideMark/>
          </w:tcPr>
          <w:p w14:paraId="05DFEEAB" w14:textId="29844EC4" w:rsidR="00C361D2" w:rsidRPr="00891D63" w:rsidRDefault="00D013A5" w:rsidP="00BF461D">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197 от 10.06.2022г.</w:t>
            </w:r>
          </w:p>
        </w:tc>
        <w:tc>
          <w:tcPr>
            <w:tcW w:w="1662" w:type="pct"/>
            <w:tcBorders>
              <w:top w:val="nil"/>
              <w:left w:val="nil"/>
              <w:bottom w:val="single" w:sz="4" w:space="0" w:color="auto"/>
              <w:right w:val="single" w:sz="4" w:space="0" w:color="auto"/>
            </w:tcBorders>
            <w:shd w:val="clear" w:color="auto" w:fill="auto"/>
            <w:vAlign w:val="center"/>
            <w:hideMark/>
          </w:tcPr>
          <w:p w14:paraId="7AD3BB22" w14:textId="53CE6F1F"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auto" w:fill="auto"/>
            <w:vAlign w:val="center"/>
            <w:hideMark/>
          </w:tcPr>
          <w:p w14:paraId="27BEFD37" w14:textId="3189E1C3" w:rsidR="00C361D2" w:rsidRPr="00891D63" w:rsidRDefault="00C361D2" w:rsidP="00BF461D">
            <w:pPr>
              <w:spacing w:after="0" w:line="240" w:lineRule="auto"/>
              <w:jc w:val="center"/>
              <w:rPr>
                <w:rFonts w:cs="Arial"/>
                <w:sz w:val="20"/>
                <w:szCs w:val="20"/>
                <w:lang w:eastAsia="ru-RU"/>
              </w:rPr>
            </w:pPr>
          </w:p>
        </w:tc>
      </w:tr>
      <w:tr w:rsidR="00C361D2" w:rsidRPr="00891D63" w14:paraId="479AD2B4" w14:textId="77777777" w:rsidTr="00D013A5">
        <w:trPr>
          <w:trHeight w:val="630"/>
        </w:trPr>
        <w:tc>
          <w:tcPr>
            <w:tcW w:w="346" w:type="pct"/>
            <w:tcBorders>
              <w:top w:val="nil"/>
              <w:left w:val="single" w:sz="4" w:space="0" w:color="auto"/>
              <w:bottom w:val="single" w:sz="4" w:space="0" w:color="auto"/>
              <w:right w:val="single" w:sz="4" w:space="0" w:color="auto"/>
            </w:tcBorders>
            <w:shd w:val="clear" w:color="auto" w:fill="auto"/>
            <w:vAlign w:val="center"/>
          </w:tcPr>
          <w:p w14:paraId="0A651C54" w14:textId="455878C7"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hideMark/>
          </w:tcPr>
          <w:p w14:paraId="63FC7F48"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492015.000.000000</w:t>
            </w:r>
          </w:p>
        </w:tc>
        <w:tc>
          <w:tcPr>
            <w:tcW w:w="1662" w:type="pct"/>
            <w:tcBorders>
              <w:top w:val="nil"/>
              <w:left w:val="nil"/>
              <w:bottom w:val="single" w:sz="4" w:space="0" w:color="auto"/>
              <w:right w:val="single" w:sz="4" w:space="0" w:color="auto"/>
            </w:tcBorders>
            <w:shd w:val="clear" w:color="auto" w:fill="auto"/>
            <w:vAlign w:val="center"/>
            <w:hideMark/>
          </w:tcPr>
          <w:p w14:paraId="68ABD2E8"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железнодорожного транспорта по перевозкам почты</w:t>
            </w:r>
          </w:p>
        </w:tc>
        <w:tc>
          <w:tcPr>
            <w:tcW w:w="1675" w:type="pct"/>
            <w:tcBorders>
              <w:top w:val="nil"/>
              <w:left w:val="nil"/>
              <w:bottom w:val="single" w:sz="4" w:space="0" w:color="auto"/>
              <w:right w:val="single" w:sz="4" w:space="0" w:color="auto"/>
            </w:tcBorders>
            <w:shd w:val="clear" w:color="auto" w:fill="auto"/>
            <w:vAlign w:val="center"/>
            <w:hideMark/>
          </w:tcPr>
          <w:p w14:paraId="22C701BF"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железнодорожного транспорта по перевозкам почты</w:t>
            </w:r>
          </w:p>
        </w:tc>
      </w:tr>
      <w:tr w:rsidR="00C361D2" w:rsidRPr="00891D63" w14:paraId="67AC9818" w14:textId="77777777" w:rsidTr="00D013A5">
        <w:trPr>
          <w:trHeight w:val="630"/>
        </w:trPr>
        <w:tc>
          <w:tcPr>
            <w:tcW w:w="346" w:type="pct"/>
            <w:tcBorders>
              <w:top w:val="nil"/>
              <w:left w:val="single" w:sz="4" w:space="0" w:color="auto"/>
              <w:bottom w:val="single" w:sz="4" w:space="0" w:color="auto"/>
              <w:right w:val="single" w:sz="4" w:space="0" w:color="auto"/>
            </w:tcBorders>
            <w:shd w:val="clear" w:color="auto" w:fill="auto"/>
            <w:vAlign w:val="center"/>
          </w:tcPr>
          <w:p w14:paraId="199226D3" w14:textId="6E1E4CD2"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hideMark/>
          </w:tcPr>
          <w:p w14:paraId="16E8218E"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492019.900.000000</w:t>
            </w:r>
          </w:p>
        </w:tc>
        <w:tc>
          <w:tcPr>
            <w:tcW w:w="1662" w:type="pct"/>
            <w:tcBorders>
              <w:top w:val="nil"/>
              <w:left w:val="nil"/>
              <w:bottom w:val="single" w:sz="4" w:space="0" w:color="auto"/>
              <w:right w:val="single" w:sz="4" w:space="0" w:color="auto"/>
            </w:tcBorders>
            <w:shd w:val="clear" w:color="auto" w:fill="auto"/>
            <w:vAlign w:val="center"/>
            <w:hideMark/>
          </w:tcPr>
          <w:p w14:paraId="625C0133"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железнодорожного транспорта по перевозкам грузов</w:t>
            </w:r>
          </w:p>
        </w:tc>
        <w:tc>
          <w:tcPr>
            <w:tcW w:w="1675" w:type="pct"/>
            <w:tcBorders>
              <w:top w:val="nil"/>
              <w:left w:val="nil"/>
              <w:bottom w:val="single" w:sz="4" w:space="0" w:color="auto"/>
              <w:right w:val="single" w:sz="4" w:space="0" w:color="auto"/>
            </w:tcBorders>
            <w:shd w:val="clear" w:color="auto" w:fill="auto"/>
            <w:vAlign w:val="center"/>
            <w:hideMark/>
          </w:tcPr>
          <w:p w14:paraId="7EA6FFB4"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железнодорожного транспорта по перевозкам грузов</w:t>
            </w:r>
          </w:p>
        </w:tc>
      </w:tr>
      <w:tr w:rsidR="00C361D2" w:rsidRPr="00891D63" w14:paraId="3121B6B5" w14:textId="77777777" w:rsidTr="00D013A5">
        <w:trPr>
          <w:trHeight w:val="315"/>
        </w:trPr>
        <w:tc>
          <w:tcPr>
            <w:tcW w:w="346" w:type="pct"/>
            <w:tcBorders>
              <w:top w:val="nil"/>
              <w:left w:val="single" w:sz="4" w:space="0" w:color="auto"/>
              <w:bottom w:val="single" w:sz="4" w:space="0" w:color="auto"/>
              <w:right w:val="single" w:sz="4" w:space="0" w:color="auto"/>
            </w:tcBorders>
            <w:shd w:val="clear" w:color="auto" w:fill="auto"/>
            <w:vAlign w:val="center"/>
          </w:tcPr>
          <w:p w14:paraId="6353CCB9" w14:textId="1B760F06"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hideMark/>
          </w:tcPr>
          <w:p w14:paraId="20E1C6A7"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493122.000.000000</w:t>
            </w:r>
          </w:p>
        </w:tc>
        <w:tc>
          <w:tcPr>
            <w:tcW w:w="1662" w:type="pct"/>
            <w:tcBorders>
              <w:top w:val="nil"/>
              <w:left w:val="nil"/>
              <w:bottom w:val="single" w:sz="4" w:space="0" w:color="auto"/>
              <w:right w:val="single" w:sz="4" w:space="0" w:color="auto"/>
            </w:tcBorders>
            <w:shd w:val="clear" w:color="auto" w:fill="auto"/>
            <w:vAlign w:val="center"/>
            <w:hideMark/>
          </w:tcPr>
          <w:p w14:paraId="108EA84C"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по смешанной перевозке груза</w:t>
            </w:r>
          </w:p>
        </w:tc>
        <w:tc>
          <w:tcPr>
            <w:tcW w:w="1675" w:type="pct"/>
            <w:tcBorders>
              <w:top w:val="nil"/>
              <w:left w:val="nil"/>
              <w:bottom w:val="single" w:sz="4" w:space="0" w:color="auto"/>
              <w:right w:val="single" w:sz="4" w:space="0" w:color="auto"/>
            </w:tcBorders>
            <w:shd w:val="clear" w:color="auto" w:fill="auto"/>
            <w:vAlign w:val="center"/>
            <w:hideMark/>
          </w:tcPr>
          <w:p w14:paraId="4BDB24DB"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по перевозке грузов различными видами транспорта</w:t>
            </w:r>
          </w:p>
        </w:tc>
      </w:tr>
      <w:tr w:rsidR="00C361D2" w:rsidRPr="00891D63" w14:paraId="3F6D272E" w14:textId="77777777" w:rsidTr="00D013A5">
        <w:trPr>
          <w:trHeight w:val="630"/>
        </w:trPr>
        <w:tc>
          <w:tcPr>
            <w:tcW w:w="346" w:type="pct"/>
            <w:tcBorders>
              <w:top w:val="nil"/>
              <w:left w:val="single" w:sz="4" w:space="0" w:color="auto"/>
              <w:bottom w:val="single" w:sz="4" w:space="0" w:color="auto"/>
              <w:right w:val="single" w:sz="4" w:space="0" w:color="auto"/>
            </w:tcBorders>
            <w:shd w:val="clear" w:color="auto" w:fill="auto"/>
            <w:vAlign w:val="center"/>
          </w:tcPr>
          <w:p w14:paraId="756B0CBA" w14:textId="1B2B210A"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hideMark/>
          </w:tcPr>
          <w:p w14:paraId="26D426A5"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493122.000.000001</w:t>
            </w:r>
          </w:p>
        </w:tc>
        <w:tc>
          <w:tcPr>
            <w:tcW w:w="1662" w:type="pct"/>
            <w:tcBorders>
              <w:top w:val="nil"/>
              <w:left w:val="nil"/>
              <w:bottom w:val="single" w:sz="4" w:space="0" w:color="auto"/>
              <w:right w:val="single" w:sz="4" w:space="0" w:color="auto"/>
            </w:tcBorders>
            <w:shd w:val="clear" w:color="auto" w:fill="auto"/>
            <w:vAlign w:val="center"/>
            <w:hideMark/>
          </w:tcPr>
          <w:p w14:paraId="33DB5126"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по специальной перевозке радиоактивных/опасных и аналогичных грузов</w:t>
            </w:r>
          </w:p>
        </w:tc>
        <w:tc>
          <w:tcPr>
            <w:tcW w:w="1675" w:type="pct"/>
            <w:tcBorders>
              <w:top w:val="nil"/>
              <w:left w:val="nil"/>
              <w:bottom w:val="single" w:sz="4" w:space="0" w:color="auto"/>
              <w:right w:val="single" w:sz="4" w:space="0" w:color="auto"/>
            </w:tcBorders>
            <w:shd w:val="clear" w:color="auto" w:fill="auto"/>
            <w:vAlign w:val="center"/>
            <w:hideMark/>
          </w:tcPr>
          <w:p w14:paraId="7FC4E409"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по специальной перевозке радиоактивных/опасных и аналогичных грузов различными видами транспорта</w:t>
            </w:r>
          </w:p>
        </w:tc>
      </w:tr>
      <w:tr w:rsidR="00C361D2" w:rsidRPr="00891D63" w14:paraId="2924CD41" w14:textId="77777777" w:rsidTr="0026509C">
        <w:trPr>
          <w:trHeight w:val="315"/>
        </w:trPr>
        <w:tc>
          <w:tcPr>
            <w:tcW w:w="346" w:type="pct"/>
            <w:tcBorders>
              <w:top w:val="nil"/>
              <w:left w:val="single" w:sz="4" w:space="0" w:color="auto"/>
              <w:bottom w:val="single" w:sz="4" w:space="0" w:color="auto"/>
              <w:right w:val="single" w:sz="4" w:space="0" w:color="auto"/>
            </w:tcBorders>
            <w:shd w:val="clear" w:color="auto" w:fill="auto"/>
            <w:vAlign w:val="center"/>
          </w:tcPr>
          <w:p w14:paraId="5984D791" w14:textId="609F3786"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tcPr>
          <w:p w14:paraId="584EB6EE" w14:textId="4126AEBF" w:rsidR="00C361D2" w:rsidRPr="00891D63" w:rsidRDefault="0026509C" w:rsidP="00BF461D">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202 от 26.08.2022г.</w:t>
            </w:r>
          </w:p>
        </w:tc>
        <w:tc>
          <w:tcPr>
            <w:tcW w:w="1662" w:type="pct"/>
            <w:tcBorders>
              <w:top w:val="nil"/>
              <w:left w:val="nil"/>
              <w:bottom w:val="single" w:sz="4" w:space="0" w:color="auto"/>
              <w:right w:val="single" w:sz="4" w:space="0" w:color="auto"/>
            </w:tcBorders>
            <w:shd w:val="clear" w:color="auto" w:fill="auto"/>
            <w:vAlign w:val="center"/>
          </w:tcPr>
          <w:p w14:paraId="5ECCBFD2" w14:textId="4BB3D696"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auto" w:fill="auto"/>
            <w:vAlign w:val="center"/>
          </w:tcPr>
          <w:p w14:paraId="6FE7C2B0" w14:textId="2CAB8902" w:rsidR="00C361D2" w:rsidRPr="00891D63" w:rsidRDefault="00C361D2" w:rsidP="00BF461D">
            <w:pPr>
              <w:spacing w:after="0" w:line="240" w:lineRule="auto"/>
              <w:jc w:val="center"/>
              <w:rPr>
                <w:rFonts w:cs="Arial"/>
                <w:sz w:val="20"/>
                <w:szCs w:val="20"/>
                <w:lang w:eastAsia="ru-RU"/>
              </w:rPr>
            </w:pPr>
          </w:p>
        </w:tc>
      </w:tr>
      <w:tr w:rsidR="00C361D2" w:rsidRPr="00891D63" w14:paraId="4F103BCB" w14:textId="77777777" w:rsidTr="0026509C">
        <w:trPr>
          <w:trHeight w:val="630"/>
        </w:trPr>
        <w:tc>
          <w:tcPr>
            <w:tcW w:w="346" w:type="pct"/>
            <w:tcBorders>
              <w:top w:val="nil"/>
              <w:left w:val="single" w:sz="4" w:space="0" w:color="auto"/>
              <w:bottom w:val="single" w:sz="4" w:space="0" w:color="auto"/>
              <w:right w:val="single" w:sz="4" w:space="0" w:color="auto"/>
            </w:tcBorders>
            <w:shd w:val="clear" w:color="auto" w:fill="auto"/>
            <w:vAlign w:val="center"/>
          </w:tcPr>
          <w:p w14:paraId="03E2FF13" w14:textId="5722070A"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tcPr>
          <w:p w14:paraId="366021D1" w14:textId="2C1CBC52" w:rsidR="00C361D2" w:rsidRPr="00891D63" w:rsidRDefault="0026509C" w:rsidP="00BF461D">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202 от 26.08.2022г.</w:t>
            </w:r>
          </w:p>
        </w:tc>
        <w:tc>
          <w:tcPr>
            <w:tcW w:w="1662" w:type="pct"/>
            <w:tcBorders>
              <w:top w:val="nil"/>
              <w:left w:val="nil"/>
              <w:bottom w:val="single" w:sz="4" w:space="0" w:color="auto"/>
              <w:right w:val="single" w:sz="4" w:space="0" w:color="auto"/>
            </w:tcBorders>
            <w:shd w:val="clear" w:color="auto" w:fill="auto"/>
            <w:vAlign w:val="center"/>
          </w:tcPr>
          <w:p w14:paraId="20FE2552" w14:textId="0BC8B7E2"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auto" w:fill="auto"/>
            <w:vAlign w:val="center"/>
          </w:tcPr>
          <w:p w14:paraId="50EA7ED3" w14:textId="1CDE0093" w:rsidR="00C361D2" w:rsidRPr="00891D63" w:rsidRDefault="00C361D2" w:rsidP="00BF461D">
            <w:pPr>
              <w:spacing w:after="0" w:line="240" w:lineRule="auto"/>
              <w:jc w:val="center"/>
              <w:rPr>
                <w:rFonts w:cs="Arial"/>
                <w:sz w:val="20"/>
                <w:szCs w:val="20"/>
                <w:lang w:eastAsia="ru-RU"/>
              </w:rPr>
            </w:pPr>
          </w:p>
        </w:tc>
      </w:tr>
      <w:tr w:rsidR="00C361D2" w:rsidRPr="00891D63" w14:paraId="468CEF05" w14:textId="77777777" w:rsidTr="0026509C">
        <w:trPr>
          <w:trHeight w:val="315"/>
        </w:trPr>
        <w:tc>
          <w:tcPr>
            <w:tcW w:w="346" w:type="pct"/>
            <w:tcBorders>
              <w:top w:val="nil"/>
              <w:left w:val="single" w:sz="4" w:space="0" w:color="auto"/>
              <w:bottom w:val="single" w:sz="4" w:space="0" w:color="auto"/>
              <w:right w:val="single" w:sz="4" w:space="0" w:color="auto"/>
            </w:tcBorders>
            <w:shd w:val="clear" w:color="auto" w:fill="auto"/>
            <w:vAlign w:val="center"/>
          </w:tcPr>
          <w:p w14:paraId="3CD2BE1A" w14:textId="4F74F209"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tcPr>
          <w:p w14:paraId="7BD3BFBC" w14:textId="1ABEF1D7" w:rsidR="00C361D2" w:rsidRPr="00891D63" w:rsidRDefault="0026509C" w:rsidP="00BF461D">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202 от 26.08.2022г.</w:t>
            </w:r>
          </w:p>
        </w:tc>
        <w:tc>
          <w:tcPr>
            <w:tcW w:w="1662" w:type="pct"/>
            <w:tcBorders>
              <w:top w:val="nil"/>
              <w:left w:val="nil"/>
              <w:bottom w:val="single" w:sz="4" w:space="0" w:color="auto"/>
              <w:right w:val="single" w:sz="4" w:space="0" w:color="auto"/>
            </w:tcBorders>
            <w:shd w:val="clear" w:color="auto" w:fill="auto"/>
            <w:vAlign w:val="center"/>
          </w:tcPr>
          <w:p w14:paraId="056F9CC4" w14:textId="331F897C"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auto" w:fill="auto"/>
            <w:vAlign w:val="center"/>
          </w:tcPr>
          <w:p w14:paraId="25DDBC48" w14:textId="7B597D0E" w:rsidR="00C361D2" w:rsidRPr="00891D63" w:rsidRDefault="00C361D2" w:rsidP="00BF461D">
            <w:pPr>
              <w:spacing w:after="0" w:line="240" w:lineRule="auto"/>
              <w:jc w:val="center"/>
              <w:rPr>
                <w:rFonts w:cs="Arial"/>
                <w:sz w:val="20"/>
                <w:szCs w:val="20"/>
                <w:lang w:eastAsia="ru-RU"/>
              </w:rPr>
            </w:pPr>
          </w:p>
        </w:tc>
      </w:tr>
      <w:tr w:rsidR="00C361D2" w:rsidRPr="00891D63" w14:paraId="5F36024B" w14:textId="77777777" w:rsidTr="0026509C">
        <w:trPr>
          <w:trHeight w:val="630"/>
        </w:trPr>
        <w:tc>
          <w:tcPr>
            <w:tcW w:w="346" w:type="pct"/>
            <w:tcBorders>
              <w:top w:val="nil"/>
              <w:left w:val="single" w:sz="4" w:space="0" w:color="auto"/>
              <w:bottom w:val="single" w:sz="4" w:space="0" w:color="auto"/>
              <w:right w:val="single" w:sz="4" w:space="0" w:color="auto"/>
            </w:tcBorders>
            <w:shd w:val="clear" w:color="auto" w:fill="auto"/>
            <w:vAlign w:val="center"/>
          </w:tcPr>
          <w:p w14:paraId="27BA7CFE" w14:textId="54761038"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tcPr>
          <w:p w14:paraId="3859DE83" w14:textId="4427F2F3" w:rsidR="00C361D2" w:rsidRPr="00891D63" w:rsidRDefault="0026509C" w:rsidP="00BF461D">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202 от 26.08.2022г.</w:t>
            </w:r>
          </w:p>
        </w:tc>
        <w:tc>
          <w:tcPr>
            <w:tcW w:w="1662" w:type="pct"/>
            <w:tcBorders>
              <w:top w:val="nil"/>
              <w:left w:val="nil"/>
              <w:bottom w:val="single" w:sz="4" w:space="0" w:color="auto"/>
              <w:right w:val="single" w:sz="4" w:space="0" w:color="auto"/>
            </w:tcBorders>
            <w:shd w:val="clear" w:color="auto" w:fill="auto"/>
            <w:vAlign w:val="center"/>
          </w:tcPr>
          <w:p w14:paraId="6ABA10F1" w14:textId="593B4229"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auto" w:fill="auto"/>
            <w:vAlign w:val="center"/>
          </w:tcPr>
          <w:p w14:paraId="7F28E715" w14:textId="662FF79D" w:rsidR="00C361D2" w:rsidRPr="00891D63" w:rsidRDefault="00C361D2" w:rsidP="00BF461D">
            <w:pPr>
              <w:spacing w:after="0" w:line="240" w:lineRule="auto"/>
              <w:jc w:val="center"/>
              <w:rPr>
                <w:rFonts w:cs="Arial"/>
                <w:sz w:val="20"/>
                <w:szCs w:val="20"/>
                <w:lang w:eastAsia="ru-RU"/>
              </w:rPr>
            </w:pPr>
          </w:p>
        </w:tc>
      </w:tr>
      <w:tr w:rsidR="00C361D2" w:rsidRPr="00891D63" w14:paraId="65AE19B7" w14:textId="77777777" w:rsidTr="00D013A5">
        <w:trPr>
          <w:trHeight w:val="945"/>
        </w:trPr>
        <w:tc>
          <w:tcPr>
            <w:tcW w:w="346" w:type="pct"/>
            <w:tcBorders>
              <w:top w:val="nil"/>
              <w:left w:val="single" w:sz="4" w:space="0" w:color="auto"/>
              <w:bottom w:val="single" w:sz="4" w:space="0" w:color="auto"/>
              <w:right w:val="single" w:sz="4" w:space="0" w:color="auto"/>
            </w:tcBorders>
            <w:shd w:val="clear" w:color="auto" w:fill="auto"/>
            <w:vAlign w:val="center"/>
          </w:tcPr>
          <w:p w14:paraId="3602E637" w14:textId="50592316"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hideMark/>
          </w:tcPr>
          <w:p w14:paraId="2846A632" w14:textId="460A2870" w:rsidR="00C361D2" w:rsidRPr="00891D63" w:rsidRDefault="00D013A5" w:rsidP="00BF461D">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197 от 10.06.2022г.</w:t>
            </w:r>
          </w:p>
        </w:tc>
        <w:tc>
          <w:tcPr>
            <w:tcW w:w="1662" w:type="pct"/>
            <w:tcBorders>
              <w:top w:val="nil"/>
              <w:left w:val="nil"/>
              <w:bottom w:val="single" w:sz="4" w:space="0" w:color="auto"/>
              <w:right w:val="single" w:sz="4" w:space="0" w:color="auto"/>
            </w:tcBorders>
            <w:shd w:val="clear" w:color="auto" w:fill="auto"/>
            <w:vAlign w:val="center"/>
            <w:hideMark/>
          </w:tcPr>
          <w:p w14:paraId="39629A51" w14:textId="0EBE207D"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auto" w:fill="auto"/>
            <w:vAlign w:val="center"/>
            <w:hideMark/>
          </w:tcPr>
          <w:p w14:paraId="16C6DA36" w14:textId="2EF1200C" w:rsidR="00C361D2" w:rsidRPr="00891D63" w:rsidRDefault="00C361D2" w:rsidP="00BF461D">
            <w:pPr>
              <w:spacing w:after="0" w:line="240" w:lineRule="auto"/>
              <w:jc w:val="center"/>
              <w:rPr>
                <w:rFonts w:cs="Arial"/>
                <w:sz w:val="20"/>
                <w:szCs w:val="20"/>
                <w:lang w:eastAsia="ru-RU"/>
              </w:rPr>
            </w:pPr>
          </w:p>
        </w:tc>
      </w:tr>
      <w:tr w:rsidR="00C361D2" w:rsidRPr="00891D63" w14:paraId="6C3A7A39" w14:textId="77777777" w:rsidTr="00D013A5">
        <w:trPr>
          <w:trHeight w:val="416"/>
        </w:trPr>
        <w:tc>
          <w:tcPr>
            <w:tcW w:w="346" w:type="pct"/>
            <w:tcBorders>
              <w:top w:val="nil"/>
              <w:left w:val="single" w:sz="4" w:space="0" w:color="auto"/>
              <w:bottom w:val="single" w:sz="4" w:space="0" w:color="auto"/>
              <w:right w:val="single" w:sz="4" w:space="0" w:color="auto"/>
            </w:tcBorders>
            <w:shd w:val="clear" w:color="auto" w:fill="auto"/>
            <w:vAlign w:val="center"/>
          </w:tcPr>
          <w:p w14:paraId="631D61FC" w14:textId="06A3EEAB"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hideMark/>
          </w:tcPr>
          <w:p w14:paraId="7944FEF3"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494113.000.000000</w:t>
            </w:r>
          </w:p>
        </w:tc>
        <w:tc>
          <w:tcPr>
            <w:tcW w:w="1662" w:type="pct"/>
            <w:tcBorders>
              <w:top w:val="nil"/>
              <w:left w:val="nil"/>
              <w:bottom w:val="single" w:sz="4" w:space="0" w:color="auto"/>
              <w:right w:val="single" w:sz="4" w:space="0" w:color="auto"/>
            </w:tcBorders>
            <w:shd w:val="clear" w:color="auto" w:fill="auto"/>
            <w:vAlign w:val="center"/>
            <w:hideMark/>
          </w:tcPr>
          <w:p w14:paraId="66F59A86"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автомобильного транспорта по перевозкам жидких или газообразных грузов в массе автоцистернами или полуприцепами-автоцистернами (кроме нефтепродуктов)</w:t>
            </w:r>
          </w:p>
        </w:tc>
        <w:tc>
          <w:tcPr>
            <w:tcW w:w="1675" w:type="pct"/>
            <w:tcBorders>
              <w:top w:val="nil"/>
              <w:left w:val="nil"/>
              <w:bottom w:val="single" w:sz="4" w:space="0" w:color="auto"/>
              <w:right w:val="single" w:sz="4" w:space="0" w:color="auto"/>
            </w:tcBorders>
            <w:shd w:val="clear" w:color="auto" w:fill="auto"/>
            <w:vAlign w:val="center"/>
            <w:hideMark/>
          </w:tcPr>
          <w:p w14:paraId="7735F665"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автомобильного транспорта по перевозкам жидких или газообразных грузов в массе автоцистернами или полуприцепами-автоцистернами (кроме нефтепродуктов)</w:t>
            </w:r>
          </w:p>
        </w:tc>
      </w:tr>
      <w:tr w:rsidR="00C361D2" w:rsidRPr="00891D63" w14:paraId="2BD43147" w14:textId="77777777" w:rsidTr="00D013A5">
        <w:trPr>
          <w:trHeight w:val="630"/>
        </w:trPr>
        <w:tc>
          <w:tcPr>
            <w:tcW w:w="346" w:type="pct"/>
            <w:tcBorders>
              <w:top w:val="nil"/>
              <w:left w:val="single" w:sz="4" w:space="0" w:color="auto"/>
              <w:bottom w:val="single" w:sz="4" w:space="0" w:color="auto"/>
              <w:right w:val="single" w:sz="4" w:space="0" w:color="auto"/>
            </w:tcBorders>
            <w:shd w:val="clear" w:color="auto" w:fill="auto"/>
            <w:vAlign w:val="center"/>
          </w:tcPr>
          <w:p w14:paraId="1A6FCE87" w14:textId="5A07CA45"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hideMark/>
          </w:tcPr>
          <w:p w14:paraId="4E52C139"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494114.000.000000</w:t>
            </w:r>
          </w:p>
        </w:tc>
        <w:tc>
          <w:tcPr>
            <w:tcW w:w="1662" w:type="pct"/>
            <w:tcBorders>
              <w:top w:val="nil"/>
              <w:left w:val="nil"/>
              <w:bottom w:val="single" w:sz="4" w:space="0" w:color="auto"/>
              <w:right w:val="single" w:sz="4" w:space="0" w:color="auto"/>
            </w:tcBorders>
            <w:shd w:val="clear" w:color="auto" w:fill="auto"/>
            <w:vAlign w:val="center"/>
            <w:hideMark/>
          </w:tcPr>
          <w:p w14:paraId="57CB79AD"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автомобильного транспорта по перевозкам грузов в контейнерах</w:t>
            </w:r>
          </w:p>
        </w:tc>
        <w:tc>
          <w:tcPr>
            <w:tcW w:w="1675" w:type="pct"/>
            <w:tcBorders>
              <w:top w:val="nil"/>
              <w:left w:val="nil"/>
              <w:bottom w:val="single" w:sz="4" w:space="0" w:color="auto"/>
              <w:right w:val="single" w:sz="4" w:space="0" w:color="auto"/>
            </w:tcBorders>
            <w:shd w:val="clear" w:color="auto" w:fill="auto"/>
            <w:vAlign w:val="center"/>
            <w:hideMark/>
          </w:tcPr>
          <w:p w14:paraId="3407D71D"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автомобильного транспорта по перевозкам грузов в контейнерах</w:t>
            </w:r>
          </w:p>
        </w:tc>
      </w:tr>
      <w:tr w:rsidR="00C361D2" w:rsidRPr="00891D63" w14:paraId="432E14F7" w14:textId="77777777" w:rsidTr="00D013A5">
        <w:trPr>
          <w:trHeight w:val="1890"/>
        </w:trPr>
        <w:tc>
          <w:tcPr>
            <w:tcW w:w="346" w:type="pct"/>
            <w:tcBorders>
              <w:top w:val="nil"/>
              <w:left w:val="single" w:sz="4" w:space="0" w:color="auto"/>
              <w:bottom w:val="single" w:sz="4" w:space="0" w:color="auto"/>
              <w:right w:val="single" w:sz="4" w:space="0" w:color="auto"/>
            </w:tcBorders>
            <w:shd w:val="clear" w:color="auto" w:fill="auto"/>
            <w:vAlign w:val="center"/>
          </w:tcPr>
          <w:p w14:paraId="06733E0C" w14:textId="77E7A316"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hideMark/>
          </w:tcPr>
          <w:p w14:paraId="0E201041"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494119.900.000000</w:t>
            </w:r>
          </w:p>
        </w:tc>
        <w:tc>
          <w:tcPr>
            <w:tcW w:w="1662" w:type="pct"/>
            <w:tcBorders>
              <w:top w:val="nil"/>
              <w:left w:val="nil"/>
              <w:bottom w:val="single" w:sz="4" w:space="0" w:color="auto"/>
              <w:right w:val="single" w:sz="4" w:space="0" w:color="auto"/>
            </w:tcBorders>
            <w:shd w:val="clear" w:color="auto" w:fill="auto"/>
            <w:vAlign w:val="center"/>
            <w:hideMark/>
          </w:tcPr>
          <w:p w14:paraId="7F1C426F"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автомобильного транспорта по перевозкам грузов (кроме перевозки нефтепродуктов, замороженных или охлажденных грузов, жидких или газообразных грузов, животных, почты и грузов в контейнерах)</w:t>
            </w:r>
          </w:p>
        </w:tc>
        <w:tc>
          <w:tcPr>
            <w:tcW w:w="1675" w:type="pct"/>
            <w:tcBorders>
              <w:top w:val="nil"/>
              <w:left w:val="nil"/>
              <w:bottom w:val="single" w:sz="4" w:space="0" w:color="auto"/>
              <w:right w:val="single" w:sz="4" w:space="0" w:color="auto"/>
            </w:tcBorders>
            <w:shd w:val="clear" w:color="auto" w:fill="auto"/>
            <w:vAlign w:val="center"/>
            <w:hideMark/>
          </w:tcPr>
          <w:p w14:paraId="7A2D9EB2"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автомобильного транспорта по перевозкам грузов (кроме перевозки почты и грузов в контейнерах)</w:t>
            </w:r>
          </w:p>
        </w:tc>
      </w:tr>
      <w:tr w:rsidR="00C361D2" w:rsidRPr="00891D63" w14:paraId="07929D48" w14:textId="77777777" w:rsidTr="0026509C">
        <w:trPr>
          <w:trHeight w:val="315"/>
        </w:trPr>
        <w:tc>
          <w:tcPr>
            <w:tcW w:w="346" w:type="pct"/>
            <w:tcBorders>
              <w:top w:val="nil"/>
              <w:left w:val="single" w:sz="4" w:space="0" w:color="auto"/>
              <w:bottom w:val="single" w:sz="4" w:space="0" w:color="auto"/>
              <w:right w:val="single" w:sz="4" w:space="0" w:color="auto"/>
            </w:tcBorders>
            <w:shd w:val="clear" w:color="auto" w:fill="auto"/>
            <w:vAlign w:val="center"/>
          </w:tcPr>
          <w:p w14:paraId="59E71CC6" w14:textId="0C688406"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tcPr>
          <w:p w14:paraId="1247B7FE" w14:textId="7E1E7579" w:rsidR="00C361D2" w:rsidRPr="00891D63" w:rsidRDefault="0026509C" w:rsidP="00BF461D">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202 от 26.08.2022г.</w:t>
            </w:r>
          </w:p>
        </w:tc>
        <w:tc>
          <w:tcPr>
            <w:tcW w:w="1662" w:type="pct"/>
            <w:tcBorders>
              <w:top w:val="nil"/>
              <w:left w:val="nil"/>
              <w:bottom w:val="single" w:sz="4" w:space="0" w:color="auto"/>
              <w:right w:val="single" w:sz="4" w:space="0" w:color="auto"/>
            </w:tcBorders>
            <w:shd w:val="clear" w:color="auto" w:fill="auto"/>
            <w:vAlign w:val="center"/>
          </w:tcPr>
          <w:p w14:paraId="646A3981" w14:textId="1C210353"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auto" w:fill="auto"/>
            <w:vAlign w:val="center"/>
          </w:tcPr>
          <w:p w14:paraId="5A2CE679" w14:textId="35370E01" w:rsidR="00C361D2" w:rsidRPr="00891D63" w:rsidRDefault="00C361D2" w:rsidP="00BF461D">
            <w:pPr>
              <w:spacing w:after="0" w:line="240" w:lineRule="auto"/>
              <w:jc w:val="center"/>
              <w:rPr>
                <w:rFonts w:cs="Arial"/>
                <w:sz w:val="20"/>
                <w:szCs w:val="20"/>
                <w:lang w:eastAsia="ru-RU"/>
              </w:rPr>
            </w:pPr>
          </w:p>
        </w:tc>
      </w:tr>
      <w:tr w:rsidR="00C361D2" w:rsidRPr="00891D63" w14:paraId="79BB4A9C" w14:textId="77777777" w:rsidTr="00D013A5">
        <w:trPr>
          <w:trHeight w:val="630"/>
        </w:trPr>
        <w:tc>
          <w:tcPr>
            <w:tcW w:w="346" w:type="pct"/>
            <w:tcBorders>
              <w:top w:val="nil"/>
              <w:left w:val="single" w:sz="4" w:space="0" w:color="auto"/>
              <w:bottom w:val="single" w:sz="4" w:space="0" w:color="auto"/>
              <w:right w:val="single" w:sz="4" w:space="0" w:color="auto"/>
            </w:tcBorders>
            <w:shd w:val="clear" w:color="auto" w:fill="auto"/>
            <w:vAlign w:val="center"/>
          </w:tcPr>
          <w:p w14:paraId="1EA88729" w14:textId="209D8591"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hideMark/>
          </w:tcPr>
          <w:p w14:paraId="4255E59E"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495011.100.000000</w:t>
            </w:r>
          </w:p>
        </w:tc>
        <w:tc>
          <w:tcPr>
            <w:tcW w:w="1662" w:type="pct"/>
            <w:tcBorders>
              <w:top w:val="nil"/>
              <w:left w:val="nil"/>
              <w:bottom w:val="single" w:sz="4" w:space="0" w:color="auto"/>
              <w:right w:val="single" w:sz="4" w:space="0" w:color="auto"/>
            </w:tcBorders>
            <w:shd w:val="clear" w:color="auto" w:fill="auto"/>
            <w:vAlign w:val="center"/>
            <w:hideMark/>
          </w:tcPr>
          <w:p w14:paraId="7456C14D"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транспортирования по трубопроводам сырой нефти</w:t>
            </w:r>
          </w:p>
        </w:tc>
        <w:tc>
          <w:tcPr>
            <w:tcW w:w="1675" w:type="pct"/>
            <w:tcBorders>
              <w:top w:val="nil"/>
              <w:left w:val="nil"/>
              <w:bottom w:val="single" w:sz="4" w:space="0" w:color="auto"/>
              <w:right w:val="single" w:sz="4" w:space="0" w:color="auto"/>
            </w:tcBorders>
            <w:shd w:val="clear" w:color="auto" w:fill="auto"/>
            <w:vAlign w:val="center"/>
            <w:hideMark/>
          </w:tcPr>
          <w:p w14:paraId="3F429E2F"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транспортирования по трубопроводам сырой нефти</w:t>
            </w:r>
          </w:p>
        </w:tc>
      </w:tr>
      <w:tr w:rsidR="00C361D2" w:rsidRPr="00891D63" w14:paraId="54D57C28" w14:textId="77777777" w:rsidTr="00D013A5">
        <w:trPr>
          <w:trHeight w:val="630"/>
        </w:trPr>
        <w:tc>
          <w:tcPr>
            <w:tcW w:w="346" w:type="pct"/>
            <w:tcBorders>
              <w:top w:val="nil"/>
              <w:left w:val="single" w:sz="4" w:space="0" w:color="auto"/>
              <w:bottom w:val="single" w:sz="4" w:space="0" w:color="auto"/>
              <w:right w:val="single" w:sz="4" w:space="0" w:color="auto"/>
            </w:tcBorders>
            <w:shd w:val="clear" w:color="auto" w:fill="auto"/>
            <w:vAlign w:val="center"/>
          </w:tcPr>
          <w:p w14:paraId="212A4533" w14:textId="5619C5AB"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hideMark/>
          </w:tcPr>
          <w:p w14:paraId="6DAD792F"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495012.000.000002</w:t>
            </w:r>
          </w:p>
        </w:tc>
        <w:tc>
          <w:tcPr>
            <w:tcW w:w="1662" w:type="pct"/>
            <w:tcBorders>
              <w:top w:val="nil"/>
              <w:left w:val="nil"/>
              <w:bottom w:val="single" w:sz="4" w:space="0" w:color="auto"/>
              <w:right w:val="single" w:sz="4" w:space="0" w:color="auto"/>
            </w:tcBorders>
            <w:shd w:val="clear" w:color="auto" w:fill="auto"/>
            <w:vAlign w:val="center"/>
            <w:hideMark/>
          </w:tcPr>
          <w:p w14:paraId="330F011A"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по транспортированию по трубопроводам природного газа</w:t>
            </w:r>
          </w:p>
        </w:tc>
        <w:tc>
          <w:tcPr>
            <w:tcW w:w="1675" w:type="pct"/>
            <w:tcBorders>
              <w:top w:val="nil"/>
              <w:left w:val="nil"/>
              <w:bottom w:val="single" w:sz="4" w:space="0" w:color="auto"/>
              <w:right w:val="single" w:sz="4" w:space="0" w:color="auto"/>
            </w:tcBorders>
            <w:shd w:val="clear" w:color="auto" w:fill="auto"/>
            <w:vAlign w:val="center"/>
            <w:hideMark/>
          </w:tcPr>
          <w:p w14:paraId="61AA1431"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по транспортированию по трубопроводам природного газа</w:t>
            </w:r>
          </w:p>
        </w:tc>
      </w:tr>
      <w:tr w:rsidR="00C361D2" w:rsidRPr="00891D63" w14:paraId="5D99EA90" w14:textId="77777777" w:rsidTr="00D013A5">
        <w:trPr>
          <w:trHeight w:val="315"/>
        </w:trPr>
        <w:tc>
          <w:tcPr>
            <w:tcW w:w="346" w:type="pct"/>
            <w:tcBorders>
              <w:top w:val="nil"/>
              <w:left w:val="single" w:sz="4" w:space="0" w:color="auto"/>
              <w:bottom w:val="single" w:sz="4" w:space="0" w:color="auto"/>
              <w:right w:val="single" w:sz="4" w:space="0" w:color="auto"/>
            </w:tcBorders>
            <w:shd w:val="clear" w:color="auto" w:fill="auto"/>
            <w:vAlign w:val="center"/>
          </w:tcPr>
          <w:p w14:paraId="1D08FB00" w14:textId="35C12197"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hideMark/>
          </w:tcPr>
          <w:p w14:paraId="7C91FB20" w14:textId="58708D11" w:rsidR="00C361D2" w:rsidRPr="00891D63" w:rsidRDefault="00D013A5" w:rsidP="00BF461D">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197 от 10.06.2022г.</w:t>
            </w:r>
          </w:p>
        </w:tc>
        <w:tc>
          <w:tcPr>
            <w:tcW w:w="1662" w:type="pct"/>
            <w:tcBorders>
              <w:top w:val="nil"/>
              <w:left w:val="nil"/>
              <w:bottom w:val="single" w:sz="4" w:space="0" w:color="auto"/>
              <w:right w:val="single" w:sz="4" w:space="0" w:color="auto"/>
            </w:tcBorders>
            <w:shd w:val="clear" w:color="auto" w:fill="auto"/>
            <w:vAlign w:val="center"/>
            <w:hideMark/>
          </w:tcPr>
          <w:p w14:paraId="075BE973" w14:textId="70E09C9D"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auto" w:fill="auto"/>
            <w:vAlign w:val="center"/>
            <w:hideMark/>
          </w:tcPr>
          <w:p w14:paraId="6C1786C3" w14:textId="73E53243" w:rsidR="00C361D2" w:rsidRPr="00891D63" w:rsidRDefault="00C361D2" w:rsidP="00BF461D">
            <w:pPr>
              <w:spacing w:after="0" w:line="240" w:lineRule="auto"/>
              <w:jc w:val="center"/>
              <w:rPr>
                <w:rFonts w:cs="Arial"/>
                <w:sz w:val="20"/>
                <w:szCs w:val="20"/>
                <w:lang w:eastAsia="ru-RU"/>
              </w:rPr>
            </w:pPr>
          </w:p>
        </w:tc>
      </w:tr>
      <w:tr w:rsidR="00C361D2" w:rsidRPr="00891D63" w14:paraId="1391B950" w14:textId="77777777" w:rsidTr="00D013A5">
        <w:trPr>
          <w:trHeight w:val="630"/>
        </w:trPr>
        <w:tc>
          <w:tcPr>
            <w:tcW w:w="346" w:type="pct"/>
            <w:tcBorders>
              <w:top w:val="nil"/>
              <w:left w:val="single" w:sz="4" w:space="0" w:color="auto"/>
              <w:bottom w:val="single" w:sz="4" w:space="0" w:color="auto"/>
              <w:right w:val="single" w:sz="4" w:space="0" w:color="auto"/>
            </w:tcBorders>
            <w:shd w:val="clear" w:color="auto" w:fill="auto"/>
            <w:vAlign w:val="center"/>
          </w:tcPr>
          <w:p w14:paraId="74C87CBD" w14:textId="4D3269FB"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hideMark/>
          </w:tcPr>
          <w:p w14:paraId="4A66441D" w14:textId="5D933001" w:rsidR="00C361D2" w:rsidRPr="00891D63" w:rsidRDefault="00D013A5" w:rsidP="00BF461D">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197 от 10.06.2022г.</w:t>
            </w:r>
          </w:p>
        </w:tc>
        <w:tc>
          <w:tcPr>
            <w:tcW w:w="1662" w:type="pct"/>
            <w:tcBorders>
              <w:top w:val="nil"/>
              <w:left w:val="nil"/>
              <w:bottom w:val="single" w:sz="4" w:space="0" w:color="auto"/>
              <w:right w:val="single" w:sz="4" w:space="0" w:color="auto"/>
            </w:tcBorders>
            <w:shd w:val="clear" w:color="auto" w:fill="auto"/>
            <w:vAlign w:val="center"/>
            <w:hideMark/>
          </w:tcPr>
          <w:p w14:paraId="504FE447" w14:textId="72A584CE"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auto" w:fill="auto"/>
            <w:vAlign w:val="center"/>
            <w:hideMark/>
          </w:tcPr>
          <w:p w14:paraId="23F5462C" w14:textId="52E4C8FF" w:rsidR="00C361D2" w:rsidRPr="00891D63" w:rsidRDefault="00C361D2" w:rsidP="00BF461D">
            <w:pPr>
              <w:spacing w:after="0" w:line="240" w:lineRule="auto"/>
              <w:jc w:val="center"/>
              <w:rPr>
                <w:rFonts w:cs="Arial"/>
                <w:sz w:val="20"/>
                <w:szCs w:val="20"/>
                <w:lang w:eastAsia="ru-RU"/>
              </w:rPr>
            </w:pPr>
          </w:p>
        </w:tc>
      </w:tr>
      <w:tr w:rsidR="00C361D2" w:rsidRPr="00891D63" w14:paraId="72DEC982" w14:textId="77777777" w:rsidTr="00D013A5">
        <w:trPr>
          <w:trHeight w:val="630"/>
        </w:trPr>
        <w:tc>
          <w:tcPr>
            <w:tcW w:w="346" w:type="pct"/>
            <w:tcBorders>
              <w:top w:val="nil"/>
              <w:left w:val="single" w:sz="4" w:space="0" w:color="auto"/>
              <w:bottom w:val="single" w:sz="4" w:space="0" w:color="auto"/>
              <w:right w:val="single" w:sz="4" w:space="0" w:color="auto"/>
            </w:tcBorders>
            <w:shd w:val="clear" w:color="auto" w:fill="auto"/>
            <w:vAlign w:val="center"/>
          </w:tcPr>
          <w:p w14:paraId="587EF5CC" w14:textId="2218B101"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hideMark/>
          </w:tcPr>
          <w:p w14:paraId="19A874BE" w14:textId="48EA143F" w:rsidR="00C361D2" w:rsidRPr="00891D63" w:rsidRDefault="00D013A5" w:rsidP="00BF461D">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197 от 10.06.2022г.</w:t>
            </w:r>
          </w:p>
        </w:tc>
        <w:tc>
          <w:tcPr>
            <w:tcW w:w="1662" w:type="pct"/>
            <w:tcBorders>
              <w:top w:val="nil"/>
              <w:left w:val="nil"/>
              <w:bottom w:val="single" w:sz="4" w:space="0" w:color="auto"/>
              <w:right w:val="single" w:sz="4" w:space="0" w:color="auto"/>
            </w:tcBorders>
            <w:shd w:val="clear" w:color="auto" w:fill="auto"/>
            <w:vAlign w:val="center"/>
            <w:hideMark/>
          </w:tcPr>
          <w:p w14:paraId="6E936A7F" w14:textId="57179984"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auto" w:fill="auto"/>
            <w:vAlign w:val="center"/>
            <w:hideMark/>
          </w:tcPr>
          <w:p w14:paraId="2869834C" w14:textId="3F69349F" w:rsidR="00C361D2" w:rsidRPr="00891D63" w:rsidRDefault="00C361D2" w:rsidP="00BF461D">
            <w:pPr>
              <w:spacing w:after="0" w:line="240" w:lineRule="auto"/>
              <w:jc w:val="center"/>
              <w:rPr>
                <w:rFonts w:cs="Arial"/>
                <w:sz w:val="20"/>
                <w:szCs w:val="20"/>
                <w:lang w:eastAsia="ru-RU"/>
              </w:rPr>
            </w:pPr>
          </w:p>
        </w:tc>
      </w:tr>
      <w:tr w:rsidR="00C361D2" w:rsidRPr="00891D63" w14:paraId="2882EF22" w14:textId="77777777" w:rsidTr="0026509C">
        <w:trPr>
          <w:trHeight w:val="612"/>
        </w:trPr>
        <w:tc>
          <w:tcPr>
            <w:tcW w:w="346" w:type="pct"/>
            <w:tcBorders>
              <w:top w:val="nil"/>
              <w:left w:val="single" w:sz="4" w:space="0" w:color="auto"/>
              <w:bottom w:val="single" w:sz="4" w:space="0" w:color="auto"/>
              <w:right w:val="single" w:sz="4" w:space="0" w:color="auto"/>
            </w:tcBorders>
            <w:shd w:val="clear" w:color="auto" w:fill="auto"/>
            <w:vAlign w:val="center"/>
          </w:tcPr>
          <w:p w14:paraId="67E56454" w14:textId="284B3FA4"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tcPr>
          <w:p w14:paraId="6646DE21" w14:textId="1EC47B2F" w:rsidR="00C361D2" w:rsidRPr="00891D63" w:rsidRDefault="0026509C" w:rsidP="00BF461D">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202 от 26.08.2022г.</w:t>
            </w:r>
          </w:p>
        </w:tc>
        <w:tc>
          <w:tcPr>
            <w:tcW w:w="1662" w:type="pct"/>
            <w:tcBorders>
              <w:top w:val="nil"/>
              <w:left w:val="nil"/>
              <w:bottom w:val="single" w:sz="4" w:space="0" w:color="auto"/>
              <w:right w:val="single" w:sz="4" w:space="0" w:color="auto"/>
            </w:tcBorders>
            <w:shd w:val="clear" w:color="auto" w:fill="auto"/>
            <w:vAlign w:val="center"/>
          </w:tcPr>
          <w:p w14:paraId="47C47C3E" w14:textId="0F5EE129"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auto" w:fill="auto"/>
            <w:vAlign w:val="center"/>
          </w:tcPr>
          <w:p w14:paraId="57DF31B6" w14:textId="72BE736C" w:rsidR="00C361D2" w:rsidRPr="00891D63" w:rsidRDefault="00C361D2" w:rsidP="00BF461D">
            <w:pPr>
              <w:spacing w:after="0" w:line="240" w:lineRule="auto"/>
              <w:jc w:val="center"/>
              <w:rPr>
                <w:rFonts w:cs="Arial"/>
                <w:sz w:val="20"/>
                <w:szCs w:val="20"/>
                <w:lang w:eastAsia="ru-RU"/>
              </w:rPr>
            </w:pPr>
          </w:p>
        </w:tc>
      </w:tr>
      <w:tr w:rsidR="00C361D2" w:rsidRPr="00891D63" w14:paraId="7BB0D41B" w14:textId="77777777" w:rsidTr="00D013A5">
        <w:trPr>
          <w:trHeight w:val="315"/>
        </w:trPr>
        <w:tc>
          <w:tcPr>
            <w:tcW w:w="346" w:type="pct"/>
            <w:tcBorders>
              <w:top w:val="nil"/>
              <w:left w:val="single" w:sz="4" w:space="0" w:color="auto"/>
              <w:bottom w:val="single" w:sz="4" w:space="0" w:color="auto"/>
              <w:right w:val="single" w:sz="4" w:space="0" w:color="auto"/>
            </w:tcBorders>
            <w:shd w:val="clear" w:color="auto" w:fill="auto"/>
            <w:vAlign w:val="center"/>
          </w:tcPr>
          <w:p w14:paraId="421CA0ED" w14:textId="69D54CF8"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hideMark/>
          </w:tcPr>
          <w:p w14:paraId="5F567911" w14:textId="275F726F" w:rsidR="00C361D2" w:rsidRPr="00891D63" w:rsidRDefault="00D013A5" w:rsidP="00BF461D">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197 от 10.06.2022г.</w:t>
            </w:r>
          </w:p>
        </w:tc>
        <w:tc>
          <w:tcPr>
            <w:tcW w:w="1662" w:type="pct"/>
            <w:tcBorders>
              <w:top w:val="nil"/>
              <w:left w:val="nil"/>
              <w:bottom w:val="single" w:sz="4" w:space="0" w:color="auto"/>
              <w:right w:val="single" w:sz="4" w:space="0" w:color="auto"/>
            </w:tcBorders>
            <w:shd w:val="clear" w:color="auto" w:fill="auto"/>
            <w:vAlign w:val="center"/>
            <w:hideMark/>
          </w:tcPr>
          <w:p w14:paraId="136F5A45" w14:textId="33197429"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auto" w:fill="auto"/>
            <w:vAlign w:val="center"/>
            <w:hideMark/>
          </w:tcPr>
          <w:p w14:paraId="31E6BB6B" w14:textId="728A1FBC" w:rsidR="00C361D2" w:rsidRPr="00891D63" w:rsidRDefault="00C361D2" w:rsidP="00BF461D">
            <w:pPr>
              <w:spacing w:after="0" w:line="240" w:lineRule="auto"/>
              <w:jc w:val="center"/>
              <w:rPr>
                <w:rFonts w:cs="Arial"/>
                <w:sz w:val="20"/>
                <w:szCs w:val="20"/>
                <w:lang w:eastAsia="ru-RU"/>
              </w:rPr>
            </w:pPr>
          </w:p>
        </w:tc>
      </w:tr>
      <w:tr w:rsidR="00C361D2" w:rsidRPr="00891D63" w14:paraId="0D24BFE9" w14:textId="77777777" w:rsidTr="00D013A5">
        <w:trPr>
          <w:trHeight w:val="630"/>
        </w:trPr>
        <w:tc>
          <w:tcPr>
            <w:tcW w:w="346" w:type="pct"/>
            <w:tcBorders>
              <w:top w:val="nil"/>
              <w:left w:val="single" w:sz="4" w:space="0" w:color="auto"/>
              <w:bottom w:val="single" w:sz="4" w:space="0" w:color="auto"/>
              <w:right w:val="single" w:sz="4" w:space="0" w:color="auto"/>
            </w:tcBorders>
            <w:shd w:val="clear" w:color="auto" w:fill="auto"/>
            <w:vAlign w:val="center"/>
          </w:tcPr>
          <w:p w14:paraId="49C600A6" w14:textId="36F6B07E"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hideMark/>
          </w:tcPr>
          <w:p w14:paraId="4C13CF6C" w14:textId="40ED51BA" w:rsidR="00C361D2" w:rsidRPr="00891D63" w:rsidRDefault="00D013A5" w:rsidP="00BF461D">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197 от 10.06.2022г.</w:t>
            </w:r>
          </w:p>
        </w:tc>
        <w:tc>
          <w:tcPr>
            <w:tcW w:w="1662" w:type="pct"/>
            <w:tcBorders>
              <w:top w:val="nil"/>
              <w:left w:val="nil"/>
              <w:bottom w:val="single" w:sz="4" w:space="0" w:color="auto"/>
              <w:right w:val="single" w:sz="4" w:space="0" w:color="auto"/>
            </w:tcBorders>
            <w:shd w:val="clear" w:color="auto" w:fill="auto"/>
            <w:vAlign w:val="center"/>
            <w:hideMark/>
          </w:tcPr>
          <w:p w14:paraId="2F094A63" w14:textId="453BB509"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auto" w:fill="auto"/>
            <w:vAlign w:val="center"/>
            <w:hideMark/>
          </w:tcPr>
          <w:p w14:paraId="12777DE0" w14:textId="37F05D25" w:rsidR="00C361D2" w:rsidRPr="00891D63" w:rsidRDefault="00C361D2" w:rsidP="00BF461D">
            <w:pPr>
              <w:spacing w:after="0" w:line="240" w:lineRule="auto"/>
              <w:jc w:val="center"/>
              <w:rPr>
                <w:rFonts w:cs="Arial"/>
                <w:sz w:val="20"/>
                <w:szCs w:val="20"/>
                <w:lang w:eastAsia="ru-RU"/>
              </w:rPr>
            </w:pPr>
          </w:p>
        </w:tc>
      </w:tr>
      <w:tr w:rsidR="00C361D2" w:rsidRPr="00891D63" w14:paraId="246DFC47" w14:textId="77777777" w:rsidTr="00D013A5">
        <w:trPr>
          <w:trHeight w:val="630"/>
        </w:trPr>
        <w:tc>
          <w:tcPr>
            <w:tcW w:w="346" w:type="pct"/>
            <w:tcBorders>
              <w:top w:val="nil"/>
              <w:left w:val="single" w:sz="4" w:space="0" w:color="auto"/>
              <w:bottom w:val="single" w:sz="4" w:space="0" w:color="auto"/>
              <w:right w:val="single" w:sz="4" w:space="0" w:color="auto"/>
            </w:tcBorders>
            <w:shd w:val="clear" w:color="auto" w:fill="auto"/>
            <w:vAlign w:val="center"/>
          </w:tcPr>
          <w:p w14:paraId="55E316B3" w14:textId="30DDA8EB"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hideMark/>
          </w:tcPr>
          <w:p w14:paraId="03EAAEB1" w14:textId="23BB8D98" w:rsidR="00C361D2" w:rsidRPr="00891D63" w:rsidRDefault="00D013A5" w:rsidP="00BF461D">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197 от 10.06.2022г.</w:t>
            </w:r>
          </w:p>
        </w:tc>
        <w:tc>
          <w:tcPr>
            <w:tcW w:w="1662" w:type="pct"/>
            <w:tcBorders>
              <w:top w:val="nil"/>
              <w:left w:val="nil"/>
              <w:bottom w:val="single" w:sz="4" w:space="0" w:color="auto"/>
              <w:right w:val="single" w:sz="4" w:space="0" w:color="auto"/>
            </w:tcBorders>
            <w:shd w:val="clear" w:color="auto" w:fill="auto"/>
            <w:vAlign w:val="center"/>
            <w:hideMark/>
          </w:tcPr>
          <w:p w14:paraId="5D3C71B9" w14:textId="67265946"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auto" w:fill="auto"/>
            <w:vAlign w:val="center"/>
            <w:hideMark/>
          </w:tcPr>
          <w:p w14:paraId="72E3B399" w14:textId="1B321302" w:rsidR="00C361D2" w:rsidRPr="00891D63" w:rsidRDefault="00C361D2" w:rsidP="00BF461D">
            <w:pPr>
              <w:spacing w:after="0" w:line="240" w:lineRule="auto"/>
              <w:jc w:val="center"/>
              <w:rPr>
                <w:rFonts w:cs="Arial"/>
                <w:sz w:val="20"/>
                <w:szCs w:val="20"/>
                <w:lang w:eastAsia="ru-RU"/>
              </w:rPr>
            </w:pPr>
          </w:p>
        </w:tc>
      </w:tr>
      <w:tr w:rsidR="00C361D2" w:rsidRPr="00891D63" w14:paraId="0F1C291A" w14:textId="77777777" w:rsidTr="00D013A5">
        <w:trPr>
          <w:trHeight w:val="630"/>
        </w:trPr>
        <w:tc>
          <w:tcPr>
            <w:tcW w:w="346" w:type="pct"/>
            <w:tcBorders>
              <w:top w:val="nil"/>
              <w:left w:val="single" w:sz="4" w:space="0" w:color="auto"/>
              <w:bottom w:val="single" w:sz="4" w:space="0" w:color="auto"/>
              <w:right w:val="single" w:sz="4" w:space="0" w:color="auto"/>
            </w:tcBorders>
            <w:shd w:val="clear" w:color="auto" w:fill="auto"/>
            <w:vAlign w:val="center"/>
          </w:tcPr>
          <w:p w14:paraId="2A7407D6" w14:textId="42A5FC5D"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hideMark/>
          </w:tcPr>
          <w:p w14:paraId="405D60A1" w14:textId="747E79F4" w:rsidR="00C361D2" w:rsidRPr="00891D63" w:rsidRDefault="00D013A5" w:rsidP="00BF461D">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197 от 10.06.2022г.</w:t>
            </w:r>
          </w:p>
        </w:tc>
        <w:tc>
          <w:tcPr>
            <w:tcW w:w="1662" w:type="pct"/>
            <w:tcBorders>
              <w:top w:val="nil"/>
              <w:left w:val="nil"/>
              <w:bottom w:val="single" w:sz="4" w:space="0" w:color="auto"/>
              <w:right w:val="single" w:sz="4" w:space="0" w:color="auto"/>
            </w:tcBorders>
            <w:shd w:val="clear" w:color="auto" w:fill="auto"/>
            <w:vAlign w:val="center"/>
            <w:hideMark/>
          </w:tcPr>
          <w:p w14:paraId="5950C9B1" w14:textId="5FFF7B34"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auto" w:fill="auto"/>
            <w:vAlign w:val="center"/>
            <w:hideMark/>
          </w:tcPr>
          <w:p w14:paraId="0B5676E7" w14:textId="6B1000E7" w:rsidR="00C361D2" w:rsidRPr="00891D63" w:rsidRDefault="00C361D2" w:rsidP="00BF461D">
            <w:pPr>
              <w:spacing w:after="0" w:line="240" w:lineRule="auto"/>
              <w:jc w:val="center"/>
              <w:rPr>
                <w:rFonts w:cs="Arial"/>
                <w:sz w:val="20"/>
                <w:szCs w:val="20"/>
                <w:lang w:eastAsia="ru-RU"/>
              </w:rPr>
            </w:pPr>
          </w:p>
        </w:tc>
      </w:tr>
      <w:tr w:rsidR="00C361D2" w:rsidRPr="00891D63" w14:paraId="275A0D5F" w14:textId="77777777" w:rsidTr="00D013A5">
        <w:trPr>
          <w:trHeight w:val="630"/>
        </w:trPr>
        <w:tc>
          <w:tcPr>
            <w:tcW w:w="346" w:type="pct"/>
            <w:tcBorders>
              <w:top w:val="nil"/>
              <w:left w:val="single" w:sz="4" w:space="0" w:color="auto"/>
              <w:bottom w:val="single" w:sz="4" w:space="0" w:color="auto"/>
              <w:right w:val="single" w:sz="4" w:space="0" w:color="auto"/>
            </w:tcBorders>
            <w:shd w:val="clear" w:color="auto" w:fill="auto"/>
            <w:vAlign w:val="center"/>
          </w:tcPr>
          <w:p w14:paraId="4661923A" w14:textId="74CF5014"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hideMark/>
          </w:tcPr>
          <w:p w14:paraId="2833955C"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522111.900.000003</w:t>
            </w:r>
          </w:p>
        </w:tc>
        <w:tc>
          <w:tcPr>
            <w:tcW w:w="1662" w:type="pct"/>
            <w:tcBorders>
              <w:top w:val="nil"/>
              <w:left w:val="nil"/>
              <w:bottom w:val="single" w:sz="4" w:space="0" w:color="auto"/>
              <w:right w:val="single" w:sz="4" w:space="0" w:color="auto"/>
            </w:tcBorders>
            <w:shd w:val="clear" w:color="auto" w:fill="auto"/>
            <w:vAlign w:val="center"/>
            <w:hideMark/>
          </w:tcPr>
          <w:p w14:paraId="5DF5BF8A"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тягового подвижного состава (услуги по обеспечению перевозок локомотивной тягой)</w:t>
            </w:r>
          </w:p>
        </w:tc>
        <w:tc>
          <w:tcPr>
            <w:tcW w:w="1675" w:type="pct"/>
            <w:tcBorders>
              <w:top w:val="nil"/>
              <w:left w:val="nil"/>
              <w:bottom w:val="single" w:sz="4" w:space="0" w:color="auto"/>
              <w:right w:val="single" w:sz="4" w:space="0" w:color="auto"/>
            </w:tcBorders>
            <w:shd w:val="clear" w:color="auto" w:fill="auto"/>
            <w:vAlign w:val="center"/>
            <w:hideMark/>
          </w:tcPr>
          <w:p w14:paraId="37C1F829"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предоставлению тепловозной тяги для маневрового движения</w:t>
            </w:r>
          </w:p>
        </w:tc>
      </w:tr>
      <w:tr w:rsidR="00C361D2" w:rsidRPr="00891D63" w14:paraId="4A4E65E5" w14:textId="77777777" w:rsidTr="00D013A5">
        <w:trPr>
          <w:trHeight w:val="630"/>
        </w:trPr>
        <w:tc>
          <w:tcPr>
            <w:tcW w:w="346" w:type="pct"/>
            <w:tcBorders>
              <w:top w:val="nil"/>
              <w:left w:val="single" w:sz="4" w:space="0" w:color="auto"/>
              <w:bottom w:val="single" w:sz="4" w:space="0" w:color="auto"/>
              <w:right w:val="single" w:sz="4" w:space="0" w:color="auto"/>
            </w:tcBorders>
            <w:shd w:val="clear" w:color="auto" w:fill="auto"/>
            <w:vAlign w:val="center"/>
          </w:tcPr>
          <w:p w14:paraId="44BFAC22" w14:textId="503FF65E"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hideMark/>
          </w:tcPr>
          <w:p w14:paraId="083B7E27"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522111.900.000004</w:t>
            </w:r>
          </w:p>
        </w:tc>
        <w:tc>
          <w:tcPr>
            <w:tcW w:w="1662" w:type="pct"/>
            <w:tcBorders>
              <w:top w:val="nil"/>
              <w:left w:val="nil"/>
              <w:bottom w:val="single" w:sz="4" w:space="0" w:color="auto"/>
              <w:right w:val="single" w:sz="4" w:space="0" w:color="auto"/>
            </w:tcBorders>
            <w:shd w:val="clear" w:color="auto" w:fill="auto"/>
            <w:vAlign w:val="center"/>
            <w:hideMark/>
          </w:tcPr>
          <w:p w14:paraId="6D6363EC"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тягового подвижного состава (услуги по обеспечению перевозок локомотивной тягой)</w:t>
            </w:r>
          </w:p>
        </w:tc>
        <w:tc>
          <w:tcPr>
            <w:tcW w:w="1675" w:type="pct"/>
            <w:tcBorders>
              <w:top w:val="nil"/>
              <w:left w:val="nil"/>
              <w:bottom w:val="single" w:sz="4" w:space="0" w:color="auto"/>
              <w:right w:val="single" w:sz="4" w:space="0" w:color="auto"/>
            </w:tcBorders>
            <w:shd w:val="clear" w:color="auto" w:fill="auto"/>
            <w:vAlign w:val="center"/>
            <w:hideMark/>
          </w:tcPr>
          <w:p w14:paraId="18FD590F"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предоставлению тепловозной тяги для хозяйственного движения</w:t>
            </w:r>
          </w:p>
        </w:tc>
      </w:tr>
      <w:tr w:rsidR="00C361D2" w:rsidRPr="00891D63" w14:paraId="54852211" w14:textId="77777777" w:rsidTr="00D013A5">
        <w:trPr>
          <w:trHeight w:val="630"/>
        </w:trPr>
        <w:tc>
          <w:tcPr>
            <w:tcW w:w="346" w:type="pct"/>
            <w:tcBorders>
              <w:top w:val="nil"/>
              <w:left w:val="single" w:sz="4" w:space="0" w:color="auto"/>
              <w:bottom w:val="single" w:sz="4" w:space="0" w:color="auto"/>
              <w:right w:val="single" w:sz="4" w:space="0" w:color="auto"/>
            </w:tcBorders>
            <w:shd w:val="clear" w:color="auto" w:fill="auto"/>
            <w:vAlign w:val="center"/>
          </w:tcPr>
          <w:p w14:paraId="3CA7ED0A" w14:textId="40DB4B97"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hideMark/>
          </w:tcPr>
          <w:p w14:paraId="113D7339"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522111.900.000005</w:t>
            </w:r>
          </w:p>
        </w:tc>
        <w:tc>
          <w:tcPr>
            <w:tcW w:w="1662" w:type="pct"/>
            <w:tcBorders>
              <w:top w:val="nil"/>
              <w:left w:val="nil"/>
              <w:bottom w:val="single" w:sz="4" w:space="0" w:color="auto"/>
              <w:right w:val="single" w:sz="4" w:space="0" w:color="auto"/>
            </w:tcBorders>
            <w:shd w:val="clear" w:color="auto" w:fill="auto"/>
            <w:vAlign w:val="center"/>
            <w:hideMark/>
          </w:tcPr>
          <w:p w14:paraId="7D7A1C55"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тягового подвижного состава (услуги по обеспечению перевозок локомотивной тягой)</w:t>
            </w:r>
          </w:p>
        </w:tc>
        <w:tc>
          <w:tcPr>
            <w:tcW w:w="1675" w:type="pct"/>
            <w:tcBorders>
              <w:top w:val="nil"/>
              <w:left w:val="nil"/>
              <w:bottom w:val="single" w:sz="4" w:space="0" w:color="auto"/>
              <w:right w:val="single" w:sz="4" w:space="0" w:color="auto"/>
            </w:tcBorders>
            <w:shd w:val="clear" w:color="auto" w:fill="auto"/>
            <w:vAlign w:val="center"/>
            <w:hideMark/>
          </w:tcPr>
          <w:p w14:paraId="509DE5C9"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предоставлению электровозной тяги для хозяйственного движения</w:t>
            </w:r>
          </w:p>
        </w:tc>
      </w:tr>
      <w:tr w:rsidR="00C361D2" w:rsidRPr="00891D63" w14:paraId="4D5E177B" w14:textId="77777777" w:rsidTr="00D013A5">
        <w:trPr>
          <w:trHeight w:val="487"/>
        </w:trPr>
        <w:tc>
          <w:tcPr>
            <w:tcW w:w="346" w:type="pct"/>
            <w:tcBorders>
              <w:top w:val="nil"/>
              <w:left w:val="single" w:sz="4" w:space="0" w:color="auto"/>
              <w:bottom w:val="single" w:sz="4" w:space="0" w:color="auto"/>
              <w:right w:val="single" w:sz="4" w:space="0" w:color="auto"/>
            </w:tcBorders>
            <w:shd w:val="clear" w:color="auto" w:fill="auto"/>
            <w:vAlign w:val="center"/>
          </w:tcPr>
          <w:p w14:paraId="1278BC0C" w14:textId="37EFB8B9"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hideMark/>
          </w:tcPr>
          <w:p w14:paraId="3CD2D1FB"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522111.900.000006</w:t>
            </w:r>
          </w:p>
        </w:tc>
        <w:tc>
          <w:tcPr>
            <w:tcW w:w="1662" w:type="pct"/>
            <w:tcBorders>
              <w:top w:val="nil"/>
              <w:left w:val="nil"/>
              <w:bottom w:val="single" w:sz="4" w:space="0" w:color="auto"/>
              <w:right w:val="single" w:sz="4" w:space="0" w:color="auto"/>
            </w:tcBorders>
            <w:shd w:val="clear" w:color="auto" w:fill="auto"/>
            <w:vAlign w:val="center"/>
            <w:hideMark/>
          </w:tcPr>
          <w:p w14:paraId="7ECE57CE"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тягового подвижного состава (услуги по обеспечению перевозок локомотивной тягой)</w:t>
            </w:r>
          </w:p>
        </w:tc>
        <w:tc>
          <w:tcPr>
            <w:tcW w:w="1675" w:type="pct"/>
            <w:tcBorders>
              <w:top w:val="nil"/>
              <w:left w:val="nil"/>
              <w:bottom w:val="single" w:sz="4" w:space="0" w:color="auto"/>
              <w:right w:val="single" w:sz="4" w:space="0" w:color="auto"/>
            </w:tcBorders>
            <w:shd w:val="clear" w:color="auto" w:fill="auto"/>
            <w:vAlign w:val="center"/>
            <w:hideMark/>
          </w:tcPr>
          <w:p w14:paraId="4D0B80EE"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по предоставлению тепловозной тяги для пассажирского движения</w:t>
            </w:r>
          </w:p>
        </w:tc>
      </w:tr>
      <w:tr w:rsidR="00C361D2" w:rsidRPr="00891D63" w14:paraId="68276456" w14:textId="77777777" w:rsidTr="0026509C">
        <w:trPr>
          <w:trHeight w:val="315"/>
        </w:trPr>
        <w:tc>
          <w:tcPr>
            <w:tcW w:w="346" w:type="pct"/>
            <w:tcBorders>
              <w:top w:val="nil"/>
              <w:left w:val="single" w:sz="4" w:space="0" w:color="auto"/>
              <w:bottom w:val="single" w:sz="4" w:space="0" w:color="auto"/>
              <w:right w:val="single" w:sz="4" w:space="0" w:color="auto"/>
            </w:tcBorders>
            <w:shd w:val="clear" w:color="auto" w:fill="auto"/>
            <w:vAlign w:val="center"/>
          </w:tcPr>
          <w:p w14:paraId="2DB7AE8A" w14:textId="028E5505"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tcPr>
          <w:p w14:paraId="7AAFAA56" w14:textId="3E90BAEA" w:rsidR="00C361D2" w:rsidRPr="00891D63" w:rsidRDefault="0026509C" w:rsidP="00BF461D">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202 от 26.08.2022г.</w:t>
            </w:r>
          </w:p>
        </w:tc>
        <w:tc>
          <w:tcPr>
            <w:tcW w:w="1662" w:type="pct"/>
            <w:tcBorders>
              <w:top w:val="nil"/>
              <w:left w:val="nil"/>
              <w:bottom w:val="single" w:sz="4" w:space="0" w:color="auto"/>
              <w:right w:val="single" w:sz="4" w:space="0" w:color="auto"/>
            </w:tcBorders>
            <w:shd w:val="clear" w:color="auto" w:fill="auto"/>
            <w:vAlign w:val="center"/>
          </w:tcPr>
          <w:p w14:paraId="4026AD03" w14:textId="4A96AA13"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auto" w:fill="auto"/>
            <w:vAlign w:val="center"/>
          </w:tcPr>
          <w:p w14:paraId="26C82B07" w14:textId="05167BC3" w:rsidR="00C361D2" w:rsidRPr="00891D63" w:rsidRDefault="00C361D2" w:rsidP="00BF461D">
            <w:pPr>
              <w:spacing w:after="0" w:line="240" w:lineRule="auto"/>
              <w:jc w:val="center"/>
              <w:rPr>
                <w:rFonts w:cs="Arial"/>
                <w:sz w:val="20"/>
                <w:szCs w:val="20"/>
                <w:lang w:eastAsia="ru-RU"/>
              </w:rPr>
            </w:pPr>
          </w:p>
        </w:tc>
      </w:tr>
      <w:tr w:rsidR="00C361D2" w:rsidRPr="00891D63" w14:paraId="225926FE" w14:textId="77777777" w:rsidTr="00D013A5">
        <w:trPr>
          <w:trHeight w:val="630"/>
        </w:trPr>
        <w:tc>
          <w:tcPr>
            <w:tcW w:w="346" w:type="pct"/>
            <w:tcBorders>
              <w:top w:val="nil"/>
              <w:left w:val="single" w:sz="4" w:space="0" w:color="auto"/>
              <w:bottom w:val="single" w:sz="4" w:space="0" w:color="auto"/>
              <w:right w:val="single" w:sz="4" w:space="0" w:color="auto"/>
            </w:tcBorders>
            <w:shd w:val="clear" w:color="auto" w:fill="auto"/>
            <w:vAlign w:val="center"/>
          </w:tcPr>
          <w:p w14:paraId="4A412B4E" w14:textId="2960630E"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hideMark/>
          </w:tcPr>
          <w:p w14:paraId="41273709"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522119.100.000000</w:t>
            </w:r>
          </w:p>
        </w:tc>
        <w:tc>
          <w:tcPr>
            <w:tcW w:w="1662" w:type="pct"/>
            <w:tcBorders>
              <w:top w:val="nil"/>
              <w:left w:val="nil"/>
              <w:bottom w:val="single" w:sz="4" w:space="0" w:color="auto"/>
              <w:right w:val="single" w:sz="4" w:space="0" w:color="auto"/>
            </w:tcBorders>
            <w:shd w:val="clear" w:color="auto" w:fill="auto"/>
            <w:vAlign w:val="center"/>
            <w:hideMark/>
          </w:tcPr>
          <w:p w14:paraId="18773D19"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по предоставлению пассажирам доступа к помещениям вокзала общего пользования</w:t>
            </w:r>
          </w:p>
        </w:tc>
        <w:tc>
          <w:tcPr>
            <w:tcW w:w="1675" w:type="pct"/>
            <w:tcBorders>
              <w:top w:val="nil"/>
              <w:left w:val="nil"/>
              <w:bottom w:val="single" w:sz="4" w:space="0" w:color="auto"/>
              <w:right w:val="single" w:sz="4" w:space="0" w:color="auto"/>
            </w:tcBorders>
            <w:shd w:val="clear" w:color="auto" w:fill="auto"/>
            <w:vAlign w:val="center"/>
            <w:hideMark/>
          </w:tcPr>
          <w:p w14:paraId="316F9FFB"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по предоставлению пассажирам доступа к помещениям вокзала общего пользования</w:t>
            </w:r>
          </w:p>
        </w:tc>
      </w:tr>
      <w:tr w:rsidR="00C361D2" w:rsidRPr="00891D63" w14:paraId="5130B253" w14:textId="77777777" w:rsidTr="00D013A5">
        <w:trPr>
          <w:trHeight w:val="945"/>
        </w:trPr>
        <w:tc>
          <w:tcPr>
            <w:tcW w:w="346" w:type="pct"/>
            <w:tcBorders>
              <w:top w:val="nil"/>
              <w:left w:val="single" w:sz="4" w:space="0" w:color="auto"/>
              <w:bottom w:val="single" w:sz="4" w:space="0" w:color="auto"/>
              <w:right w:val="single" w:sz="4" w:space="0" w:color="auto"/>
            </w:tcBorders>
            <w:shd w:val="clear" w:color="auto" w:fill="auto"/>
            <w:vAlign w:val="center"/>
          </w:tcPr>
          <w:p w14:paraId="5139AAB3" w14:textId="71C4D971"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hideMark/>
          </w:tcPr>
          <w:p w14:paraId="2C56795C" w14:textId="06872543" w:rsidR="00C361D2" w:rsidRPr="00891D63" w:rsidRDefault="00D013A5" w:rsidP="00BF461D">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197 от 10.06.2022г.</w:t>
            </w:r>
          </w:p>
        </w:tc>
        <w:tc>
          <w:tcPr>
            <w:tcW w:w="1662" w:type="pct"/>
            <w:tcBorders>
              <w:top w:val="nil"/>
              <w:left w:val="nil"/>
              <w:bottom w:val="single" w:sz="4" w:space="0" w:color="auto"/>
              <w:right w:val="single" w:sz="4" w:space="0" w:color="auto"/>
            </w:tcBorders>
            <w:shd w:val="clear" w:color="auto" w:fill="auto"/>
            <w:vAlign w:val="center"/>
            <w:hideMark/>
          </w:tcPr>
          <w:p w14:paraId="0C7A7A38" w14:textId="09AD28AD"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auto" w:fill="auto"/>
            <w:vAlign w:val="center"/>
            <w:hideMark/>
          </w:tcPr>
          <w:p w14:paraId="51AF67DF" w14:textId="52FE2434" w:rsidR="00C361D2" w:rsidRPr="00891D63" w:rsidRDefault="00C361D2" w:rsidP="00BF461D">
            <w:pPr>
              <w:spacing w:after="0" w:line="240" w:lineRule="auto"/>
              <w:jc w:val="center"/>
              <w:rPr>
                <w:rFonts w:cs="Arial"/>
                <w:sz w:val="20"/>
                <w:szCs w:val="20"/>
                <w:lang w:eastAsia="ru-RU"/>
              </w:rPr>
            </w:pPr>
          </w:p>
        </w:tc>
      </w:tr>
      <w:tr w:rsidR="00C361D2" w:rsidRPr="00891D63" w14:paraId="7DED79BC" w14:textId="77777777" w:rsidTr="00D013A5">
        <w:trPr>
          <w:trHeight w:val="945"/>
        </w:trPr>
        <w:tc>
          <w:tcPr>
            <w:tcW w:w="346" w:type="pct"/>
            <w:tcBorders>
              <w:top w:val="nil"/>
              <w:left w:val="single" w:sz="4" w:space="0" w:color="auto"/>
              <w:bottom w:val="single" w:sz="4" w:space="0" w:color="auto"/>
              <w:right w:val="single" w:sz="4" w:space="0" w:color="auto"/>
            </w:tcBorders>
            <w:shd w:val="clear" w:color="auto" w:fill="auto"/>
            <w:vAlign w:val="center"/>
          </w:tcPr>
          <w:p w14:paraId="5435EB99" w14:textId="27D6AE3A"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hideMark/>
          </w:tcPr>
          <w:p w14:paraId="339C376E"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522119.130.000000</w:t>
            </w:r>
          </w:p>
        </w:tc>
        <w:tc>
          <w:tcPr>
            <w:tcW w:w="1662" w:type="pct"/>
            <w:tcBorders>
              <w:top w:val="nil"/>
              <w:left w:val="nil"/>
              <w:bottom w:val="single" w:sz="4" w:space="0" w:color="auto"/>
              <w:right w:val="single" w:sz="4" w:space="0" w:color="auto"/>
            </w:tcBorders>
            <w:shd w:val="clear" w:color="auto" w:fill="auto"/>
            <w:vAlign w:val="center"/>
            <w:hideMark/>
          </w:tcPr>
          <w:p w14:paraId="0B07518E"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железнодорожных вокзалов и станций по предоставлению информации справочными бюро на железнодорожных вокзалах и станциях</w:t>
            </w:r>
          </w:p>
        </w:tc>
        <w:tc>
          <w:tcPr>
            <w:tcW w:w="1675" w:type="pct"/>
            <w:tcBorders>
              <w:top w:val="nil"/>
              <w:left w:val="nil"/>
              <w:bottom w:val="single" w:sz="4" w:space="0" w:color="auto"/>
              <w:right w:val="single" w:sz="4" w:space="0" w:color="auto"/>
            </w:tcBorders>
            <w:shd w:val="clear" w:color="auto" w:fill="auto"/>
            <w:vAlign w:val="center"/>
            <w:hideMark/>
          </w:tcPr>
          <w:p w14:paraId="32D058DA"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железнодорожных вокзалов и станций по предоставлению информации справочными бюро на железнодорожных вокзалах и станциях</w:t>
            </w:r>
          </w:p>
        </w:tc>
      </w:tr>
      <w:tr w:rsidR="00C361D2" w:rsidRPr="00891D63" w14:paraId="342E72DC" w14:textId="77777777" w:rsidTr="00D013A5">
        <w:trPr>
          <w:trHeight w:val="630"/>
        </w:trPr>
        <w:tc>
          <w:tcPr>
            <w:tcW w:w="346" w:type="pct"/>
            <w:tcBorders>
              <w:top w:val="nil"/>
              <w:left w:val="single" w:sz="4" w:space="0" w:color="auto"/>
              <w:bottom w:val="single" w:sz="4" w:space="0" w:color="auto"/>
              <w:right w:val="single" w:sz="4" w:space="0" w:color="auto"/>
            </w:tcBorders>
            <w:shd w:val="clear" w:color="auto" w:fill="auto"/>
            <w:vAlign w:val="center"/>
          </w:tcPr>
          <w:p w14:paraId="1A6419A2" w14:textId="71E6A961"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hideMark/>
          </w:tcPr>
          <w:p w14:paraId="0D382AE8"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522119.900.000002</w:t>
            </w:r>
          </w:p>
        </w:tc>
        <w:tc>
          <w:tcPr>
            <w:tcW w:w="1662" w:type="pct"/>
            <w:tcBorders>
              <w:top w:val="nil"/>
              <w:left w:val="nil"/>
              <w:bottom w:val="single" w:sz="4" w:space="0" w:color="auto"/>
              <w:right w:val="single" w:sz="4" w:space="0" w:color="auto"/>
            </w:tcBorders>
            <w:shd w:val="clear" w:color="auto" w:fill="auto"/>
            <w:vAlign w:val="center"/>
            <w:hideMark/>
          </w:tcPr>
          <w:p w14:paraId="3ED2AB99"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по оцепке-прицепке вагонов к подвижному составу</w:t>
            </w:r>
          </w:p>
        </w:tc>
        <w:tc>
          <w:tcPr>
            <w:tcW w:w="1675" w:type="pct"/>
            <w:tcBorders>
              <w:top w:val="nil"/>
              <w:left w:val="nil"/>
              <w:bottom w:val="single" w:sz="4" w:space="0" w:color="auto"/>
              <w:right w:val="single" w:sz="4" w:space="0" w:color="auto"/>
            </w:tcBorders>
            <w:shd w:val="clear" w:color="auto" w:fill="auto"/>
            <w:vAlign w:val="center"/>
            <w:hideMark/>
          </w:tcPr>
          <w:p w14:paraId="330DD198"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Оцепка-прицепка вагонов к подвижному составу</w:t>
            </w:r>
          </w:p>
        </w:tc>
      </w:tr>
      <w:tr w:rsidR="00C361D2" w:rsidRPr="00891D63" w14:paraId="6D8671A2" w14:textId="77777777" w:rsidTr="00D013A5">
        <w:trPr>
          <w:trHeight w:val="945"/>
        </w:trPr>
        <w:tc>
          <w:tcPr>
            <w:tcW w:w="346" w:type="pct"/>
            <w:tcBorders>
              <w:top w:val="nil"/>
              <w:left w:val="single" w:sz="4" w:space="0" w:color="auto"/>
              <w:bottom w:val="single" w:sz="4" w:space="0" w:color="auto"/>
              <w:right w:val="single" w:sz="4" w:space="0" w:color="auto"/>
            </w:tcBorders>
            <w:shd w:val="clear" w:color="auto" w:fill="auto"/>
            <w:vAlign w:val="center"/>
          </w:tcPr>
          <w:p w14:paraId="74F93610" w14:textId="38FCE4ED"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hideMark/>
          </w:tcPr>
          <w:p w14:paraId="179C0358" w14:textId="26F3BD0F" w:rsidR="00C361D2" w:rsidRPr="00891D63" w:rsidRDefault="00D013A5" w:rsidP="00BF461D">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197 от 10.06.2022г.</w:t>
            </w:r>
          </w:p>
        </w:tc>
        <w:tc>
          <w:tcPr>
            <w:tcW w:w="1662" w:type="pct"/>
            <w:tcBorders>
              <w:top w:val="nil"/>
              <w:left w:val="nil"/>
              <w:bottom w:val="single" w:sz="4" w:space="0" w:color="auto"/>
              <w:right w:val="single" w:sz="4" w:space="0" w:color="auto"/>
            </w:tcBorders>
            <w:shd w:val="clear" w:color="auto" w:fill="auto"/>
            <w:vAlign w:val="center"/>
            <w:hideMark/>
          </w:tcPr>
          <w:p w14:paraId="57390070" w14:textId="6FA8A237"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auto" w:fill="auto"/>
            <w:vAlign w:val="center"/>
            <w:hideMark/>
          </w:tcPr>
          <w:p w14:paraId="40D2AEBD" w14:textId="336419E8" w:rsidR="00C361D2" w:rsidRPr="00891D63" w:rsidRDefault="00C361D2" w:rsidP="00BF461D">
            <w:pPr>
              <w:spacing w:after="0" w:line="240" w:lineRule="auto"/>
              <w:jc w:val="center"/>
              <w:rPr>
                <w:rFonts w:cs="Arial"/>
                <w:sz w:val="20"/>
                <w:szCs w:val="20"/>
                <w:lang w:eastAsia="ru-RU"/>
              </w:rPr>
            </w:pPr>
          </w:p>
        </w:tc>
      </w:tr>
      <w:tr w:rsidR="00C361D2" w:rsidRPr="00891D63" w14:paraId="06CBF09C" w14:textId="77777777" w:rsidTr="00D013A5">
        <w:trPr>
          <w:trHeight w:val="315"/>
        </w:trPr>
        <w:tc>
          <w:tcPr>
            <w:tcW w:w="346" w:type="pct"/>
            <w:tcBorders>
              <w:top w:val="nil"/>
              <w:left w:val="single" w:sz="4" w:space="0" w:color="auto"/>
              <w:bottom w:val="single" w:sz="4" w:space="0" w:color="auto"/>
              <w:right w:val="single" w:sz="4" w:space="0" w:color="auto"/>
            </w:tcBorders>
            <w:shd w:val="clear" w:color="auto" w:fill="auto"/>
            <w:vAlign w:val="center"/>
          </w:tcPr>
          <w:p w14:paraId="59C2400C" w14:textId="58E72725"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hideMark/>
          </w:tcPr>
          <w:p w14:paraId="0C1FF14B"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522119.900.000009</w:t>
            </w:r>
          </w:p>
        </w:tc>
        <w:tc>
          <w:tcPr>
            <w:tcW w:w="1662" w:type="pct"/>
            <w:tcBorders>
              <w:top w:val="nil"/>
              <w:left w:val="nil"/>
              <w:bottom w:val="single" w:sz="4" w:space="0" w:color="auto"/>
              <w:right w:val="single" w:sz="4" w:space="0" w:color="auto"/>
            </w:tcBorders>
            <w:shd w:val="clear" w:color="auto" w:fill="auto"/>
            <w:vAlign w:val="center"/>
            <w:hideMark/>
          </w:tcPr>
          <w:p w14:paraId="4078710F"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по экипировке вагонов водой</w:t>
            </w:r>
          </w:p>
        </w:tc>
        <w:tc>
          <w:tcPr>
            <w:tcW w:w="1675" w:type="pct"/>
            <w:tcBorders>
              <w:top w:val="nil"/>
              <w:left w:val="nil"/>
              <w:bottom w:val="single" w:sz="4" w:space="0" w:color="auto"/>
              <w:right w:val="single" w:sz="4" w:space="0" w:color="auto"/>
            </w:tcBorders>
            <w:shd w:val="clear" w:color="auto" w:fill="auto"/>
            <w:vAlign w:val="center"/>
            <w:hideMark/>
          </w:tcPr>
          <w:p w14:paraId="679629BC"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по экипировке вагонов водой</w:t>
            </w:r>
          </w:p>
        </w:tc>
      </w:tr>
      <w:tr w:rsidR="00C361D2" w:rsidRPr="00891D63" w14:paraId="42C56C94" w14:textId="77777777" w:rsidTr="00D013A5">
        <w:trPr>
          <w:trHeight w:val="630"/>
        </w:trPr>
        <w:tc>
          <w:tcPr>
            <w:tcW w:w="346" w:type="pct"/>
            <w:tcBorders>
              <w:top w:val="nil"/>
              <w:left w:val="single" w:sz="4" w:space="0" w:color="auto"/>
              <w:bottom w:val="single" w:sz="4" w:space="0" w:color="auto"/>
              <w:right w:val="single" w:sz="4" w:space="0" w:color="auto"/>
            </w:tcBorders>
            <w:shd w:val="clear" w:color="auto" w:fill="auto"/>
            <w:vAlign w:val="center"/>
          </w:tcPr>
          <w:p w14:paraId="58DA45F2" w14:textId="36D5A87C"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hideMark/>
          </w:tcPr>
          <w:p w14:paraId="48BA345F"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522119.900.000010</w:t>
            </w:r>
          </w:p>
        </w:tc>
        <w:tc>
          <w:tcPr>
            <w:tcW w:w="1662" w:type="pct"/>
            <w:tcBorders>
              <w:top w:val="nil"/>
              <w:left w:val="nil"/>
              <w:bottom w:val="single" w:sz="4" w:space="0" w:color="auto"/>
              <w:right w:val="single" w:sz="4" w:space="0" w:color="auto"/>
            </w:tcBorders>
            <w:shd w:val="clear" w:color="auto" w:fill="auto"/>
            <w:vAlign w:val="center"/>
            <w:hideMark/>
          </w:tcPr>
          <w:p w14:paraId="2A780A16"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по экипировке вагонов твердым топливом</w:t>
            </w:r>
          </w:p>
        </w:tc>
        <w:tc>
          <w:tcPr>
            <w:tcW w:w="1675" w:type="pct"/>
            <w:tcBorders>
              <w:top w:val="nil"/>
              <w:left w:val="nil"/>
              <w:bottom w:val="single" w:sz="4" w:space="0" w:color="auto"/>
              <w:right w:val="single" w:sz="4" w:space="0" w:color="auto"/>
            </w:tcBorders>
            <w:shd w:val="clear" w:color="auto" w:fill="auto"/>
            <w:vAlign w:val="center"/>
            <w:hideMark/>
          </w:tcPr>
          <w:p w14:paraId="5A27C535"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по экипировке вагонов твердым топливом</w:t>
            </w:r>
          </w:p>
        </w:tc>
      </w:tr>
      <w:tr w:rsidR="00C361D2" w:rsidRPr="00891D63" w14:paraId="05E556A5" w14:textId="77777777" w:rsidTr="00D013A5">
        <w:trPr>
          <w:trHeight w:val="630"/>
        </w:trPr>
        <w:tc>
          <w:tcPr>
            <w:tcW w:w="346" w:type="pct"/>
            <w:tcBorders>
              <w:top w:val="nil"/>
              <w:left w:val="single" w:sz="4" w:space="0" w:color="auto"/>
              <w:bottom w:val="single" w:sz="4" w:space="0" w:color="auto"/>
              <w:right w:val="single" w:sz="4" w:space="0" w:color="auto"/>
            </w:tcBorders>
            <w:shd w:val="clear" w:color="auto" w:fill="auto"/>
            <w:vAlign w:val="center"/>
          </w:tcPr>
          <w:p w14:paraId="2AE339F1" w14:textId="3DAD620E"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hideMark/>
          </w:tcPr>
          <w:p w14:paraId="6A3293A9" w14:textId="73B08000" w:rsidR="00C361D2" w:rsidRPr="00891D63" w:rsidRDefault="00D013A5" w:rsidP="00BF461D">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197 от 10.06.2022г.</w:t>
            </w:r>
          </w:p>
        </w:tc>
        <w:tc>
          <w:tcPr>
            <w:tcW w:w="1662" w:type="pct"/>
            <w:tcBorders>
              <w:top w:val="nil"/>
              <w:left w:val="nil"/>
              <w:bottom w:val="single" w:sz="4" w:space="0" w:color="auto"/>
              <w:right w:val="single" w:sz="4" w:space="0" w:color="auto"/>
            </w:tcBorders>
            <w:shd w:val="clear" w:color="auto" w:fill="auto"/>
            <w:vAlign w:val="center"/>
            <w:hideMark/>
          </w:tcPr>
          <w:p w14:paraId="3157B4AE" w14:textId="552B74F6"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auto" w:fill="auto"/>
            <w:vAlign w:val="center"/>
            <w:hideMark/>
          </w:tcPr>
          <w:p w14:paraId="0CBB3B79" w14:textId="7F32F008" w:rsidR="00C361D2" w:rsidRPr="00891D63" w:rsidRDefault="00C361D2" w:rsidP="00BF461D">
            <w:pPr>
              <w:spacing w:after="0" w:line="240" w:lineRule="auto"/>
              <w:jc w:val="center"/>
              <w:rPr>
                <w:rFonts w:cs="Arial"/>
                <w:sz w:val="20"/>
                <w:szCs w:val="20"/>
                <w:lang w:eastAsia="ru-RU"/>
              </w:rPr>
            </w:pPr>
          </w:p>
        </w:tc>
      </w:tr>
      <w:tr w:rsidR="00C361D2" w:rsidRPr="00891D63" w14:paraId="1C615609" w14:textId="77777777" w:rsidTr="00D013A5">
        <w:trPr>
          <w:trHeight w:val="1575"/>
        </w:trPr>
        <w:tc>
          <w:tcPr>
            <w:tcW w:w="346" w:type="pct"/>
            <w:tcBorders>
              <w:top w:val="nil"/>
              <w:left w:val="single" w:sz="4" w:space="0" w:color="auto"/>
              <w:bottom w:val="single" w:sz="4" w:space="0" w:color="auto"/>
              <w:right w:val="single" w:sz="4" w:space="0" w:color="auto"/>
            </w:tcBorders>
            <w:shd w:val="clear" w:color="auto" w:fill="auto"/>
            <w:vAlign w:val="center"/>
          </w:tcPr>
          <w:p w14:paraId="4A39A892" w14:textId="3F979817"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hideMark/>
          </w:tcPr>
          <w:p w14:paraId="2104BE76" w14:textId="169AC818" w:rsidR="00C361D2" w:rsidRPr="00891D63" w:rsidRDefault="00D013A5" w:rsidP="00BF461D">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197 от 10.06.2022г.</w:t>
            </w:r>
          </w:p>
        </w:tc>
        <w:tc>
          <w:tcPr>
            <w:tcW w:w="1662" w:type="pct"/>
            <w:tcBorders>
              <w:top w:val="nil"/>
              <w:left w:val="nil"/>
              <w:bottom w:val="single" w:sz="4" w:space="0" w:color="auto"/>
              <w:right w:val="single" w:sz="4" w:space="0" w:color="auto"/>
            </w:tcBorders>
            <w:shd w:val="clear" w:color="auto" w:fill="auto"/>
            <w:vAlign w:val="center"/>
            <w:hideMark/>
          </w:tcPr>
          <w:p w14:paraId="4E0B6B0A" w14:textId="4AFB0401"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auto" w:fill="auto"/>
            <w:vAlign w:val="center"/>
            <w:hideMark/>
          </w:tcPr>
          <w:p w14:paraId="271644FD" w14:textId="1AD5788D" w:rsidR="00C361D2" w:rsidRPr="00891D63" w:rsidRDefault="00C361D2" w:rsidP="00BF461D">
            <w:pPr>
              <w:spacing w:after="0" w:line="240" w:lineRule="auto"/>
              <w:jc w:val="center"/>
              <w:rPr>
                <w:rFonts w:cs="Arial"/>
                <w:sz w:val="20"/>
                <w:szCs w:val="20"/>
                <w:lang w:eastAsia="ru-RU"/>
              </w:rPr>
            </w:pPr>
          </w:p>
        </w:tc>
      </w:tr>
      <w:tr w:rsidR="00C361D2" w:rsidRPr="00891D63" w14:paraId="184735EF" w14:textId="77777777" w:rsidTr="00D013A5">
        <w:trPr>
          <w:trHeight w:val="945"/>
        </w:trPr>
        <w:tc>
          <w:tcPr>
            <w:tcW w:w="346" w:type="pct"/>
            <w:tcBorders>
              <w:top w:val="nil"/>
              <w:left w:val="single" w:sz="4" w:space="0" w:color="auto"/>
              <w:bottom w:val="single" w:sz="4" w:space="0" w:color="auto"/>
              <w:right w:val="single" w:sz="4" w:space="0" w:color="auto"/>
            </w:tcBorders>
            <w:shd w:val="clear" w:color="auto" w:fill="auto"/>
            <w:vAlign w:val="center"/>
          </w:tcPr>
          <w:p w14:paraId="5D2E4C9E" w14:textId="35B27E80"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hideMark/>
          </w:tcPr>
          <w:p w14:paraId="543E2FD3"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522122.000.000000</w:t>
            </w:r>
          </w:p>
        </w:tc>
        <w:tc>
          <w:tcPr>
            <w:tcW w:w="1662" w:type="pct"/>
            <w:tcBorders>
              <w:top w:val="nil"/>
              <w:left w:val="nil"/>
              <w:bottom w:val="single" w:sz="4" w:space="0" w:color="auto"/>
              <w:right w:val="single" w:sz="4" w:space="0" w:color="auto"/>
            </w:tcBorders>
            <w:shd w:val="clear" w:color="auto" w:fill="auto"/>
            <w:vAlign w:val="center"/>
            <w:hideMark/>
          </w:tcPr>
          <w:p w14:paraId="70BD971A"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по эксплуатации автомагистралей/автомобильных дорог/улиц/мощеных дорог</w:t>
            </w:r>
          </w:p>
        </w:tc>
        <w:tc>
          <w:tcPr>
            <w:tcW w:w="1675" w:type="pct"/>
            <w:tcBorders>
              <w:top w:val="nil"/>
              <w:left w:val="nil"/>
              <w:bottom w:val="single" w:sz="4" w:space="0" w:color="auto"/>
              <w:right w:val="single" w:sz="4" w:space="0" w:color="auto"/>
            </w:tcBorders>
            <w:shd w:val="clear" w:color="auto" w:fill="auto"/>
            <w:vAlign w:val="center"/>
            <w:hideMark/>
          </w:tcPr>
          <w:p w14:paraId="345ABE67"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по эксплуатации автомагистралей/автомобильных дорог/улиц/мощеных дорог</w:t>
            </w:r>
          </w:p>
        </w:tc>
      </w:tr>
      <w:tr w:rsidR="00C361D2" w:rsidRPr="00891D63" w14:paraId="2DB2E09F" w14:textId="77777777" w:rsidTr="00D013A5">
        <w:trPr>
          <w:trHeight w:val="630"/>
        </w:trPr>
        <w:tc>
          <w:tcPr>
            <w:tcW w:w="346" w:type="pct"/>
            <w:tcBorders>
              <w:top w:val="nil"/>
              <w:left w:val="single" w:sz="4" w:space="0" w:color="auto"/>
              <w:bottom w:val="single" w:sz="4" w:space="0" w:color="auto"/>
              <w:right w:val="single" w:sz="4" w:space="0" w:color="auto"/>
            </w:tcBorders>
            <w:shd w:val="clear" w:color="auto" w:fill="auto"/>
            <w:vAlign w:val="center"/>
          </w:tcPr>
          <w:p w14:paraId="7EECD45B" w14:textId="1BABCDAB"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hideMark/>
          </w:tcPr>
          <w:p w14:paraId="5E9BB2A6" w14:textId="30F72B5D" w:rsidR="00C361D2" w:rsidRPr="00891D63" w:rsidRDefault="00D013A5" w:rsidP="00BF461D">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197 от 10.06.2022г.</w:t>
            </w:r>
          </w:p>
        </w:tc>
        <w:tc>
          <w:tcPr>
            <w:tcW w:w="1662" w:type="pct"/>
            <w:tcBorders>
              <w:top w:val="nil"/>
              <w:left w:val="nil"/>
              <w:bottom w:val="single" w:sz="4" w:space="0" w:color="auto"/>
              <w:right w:val="single" w:sz="4" w:space="0" w:color="auto"/>
            </w:tcBorders>
            <w:shd w:val="clear" w:color="auto" w:fill="auto"/>
            <w:vAlign w:val="center"/>
            <w:hideMark/>
          </w:tcPr>
          <w:p w14:paraId="1621736F" w14:textId="15474C61"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auto" w:fill="auto"/>
            <w:vAlign w:val="center"/>
            <w:hideMark/>
          </w:tcPr>
          <w:p w14:paraId="1C5616BC" w14:textId="6B49E48D" w:rsidR="00C361D2" w:rsidRPr="00891D63" w:rsidRDefault="00C361D2" w:rsidP="00BF461D">
            <w:pPr>
              <w:spacing w:after="0" w:line="240" w:lineRule="auto"/>
              <w:jc w:val="center"/>
              <w:rPr>
                <w:rFonts w:cs="Arial"/>
                <w:sz w:val="20"/>
                <w:szCs w:val="20"/>
                <w:lang w:eastAsia="ru-RU"/>
              </w:rPr>
            </w:pPr>
          </w:p>
        </w:tc>
      </w:tr>
      <w:tr w:rsidR="00C361D2" w:rsidRPr="00891D63" w14:paraId="48985B7F" w14:textId="77777777" w:rsidTr="00D013A5">
        <w:trPr>
          <w:trHeight w:val="630"/>
        </w:trPr>
        <w:tc>
          <w:tcPr>
            <w:tcW w:w="346" w:type="pct"/>
            <w:tcBorders>
              <w:top w:val="nil"/>
              <w:left w:val="single" w:sz="4" w:space="0" w:color="auto"/>
              <w:bottom w:val="single" w:sz="4" w:space="0" w:color="auto"/>
              <w:right w:val="single" w:sz="4" w:space="0" w:color="auto"/>
            </w:tcBorders>
            <w:shd w:val="clear" w:color="auto" w:fill="auto"/>
            <w:vAlign w:val="center"/>
          </w:tcPr>
          <w:p w14:paraId="426001B0" w14:textId="28FDD271"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hideMark/>
          </w:tcPr>
          <w:p w14:paraId="782D932D"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522412.000.000000</w:t>
            </w:r>
          </w:p>
        </w:tc>
        <w:tc>
          <w:tcPr>
            <w:tcW w:w="1662" w:type="pct"/>
            <w:tcBorders>
              <w:top w:val="nil"/>
              <w:left w:val="nil"/>
              <w:bottom w:val="single" w:sz="4" w:space="0" w:color="auto"/>
              <w:right w:val="single" w:sz="4" w:space="0" w:color="auto"/>
            </w:tcBorders>
            <w:shd w:val="clear" w:color="auto" w:fill="auto"/>
            <w:vAlign w:val="center"/>
            <w:hideMark/>
          </w:tcPr>
          <w:p w14:paraId="0774282D"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по обработке контейнеров (кроме их обработки в портах)</w:t>
            </w:r>
          </w:p>
        </w:tc>
        <w:tc>
          <w:tcPr>
            <w:tcW w:w="1675" w:type="pct"/>
            <w:tcBorders>
              <w:top w:val="nil"/>
              <w:left w:val="nil"/>
              <w:bottom w:val="single" w:sz="4" w:space="0" w:color="auto"/>
              <w:right w:val="single" w:sz="4" w:space="0" w:color="auto"/>
            </w:tcBorders>
            <w:shd w:val="clear" w:color="auto" w:fill="auto"/>
            <w:vAlign w:val="center"/>
            <w:hideMark/>
          </w:tcPr>
          <w:p w14:paraId="0E35FF85"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по обработке контейнеров (кроме их обработки в портах)</w:t>
            </w:r>
          </w:p>
        </w:tc>
      </w:tr>
      <w:tr w:rsidR="00C361D2" w:rsidRPr="00891D63" w14:paraId="62DBE997" w14:textId="77777777" w:rsidTr="00D013A5">
        <w:trPr>
          <w:trHeight w:val="945"/>
        </w:trPr>
        <w:tc>
          <w:tcPr>
            <w:tcW w:w="346" w:type="pct"/>
            <w:tcBorders>
              <w:top w:val="nil"/>
              <w:left w:val="single" w:sz="4" w:space="0" w:color="auto"/>
              <w:bottom w:val="single" w:sz="4" w:space="0" w:color="auto"/>
              <w:right w:val="single" w:sz="4" w:space="0" w:color="auto"/>
            </w:tcBorders>
            <w:shd w:val="clear" w:color="auto" w:fill="auto"/>
            <w:vAlign w:val="center"/>
          </w:tcPr>
          <w:p w14:paraId="17FAEA3C" w14:textId="2C7F112B"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hideMark/>
          </w:tcPr>
          <w:p w14:paraId="0FF8C422" w14:textId="6ACD2A48" w:rsidR="00C361D2" w:rsidRPr="00891D63" w:rsidRDefault="00D013A5" w:rsidP="00BF461D">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197 от 10.06.2022г.</w:t>
            </w:r>
          </w:p>
        </w:tc>
        <w:tc>
          <w:tcPr>
            <w:tcW w:w="1662" w:type="pct"/>
            <w:tcBorders>
              <w:top w:val="nil"/>
              <w:left w:val="nil"/>
              <w:bottom w:val="single" w:sz="4" w:space="0" w:color="auto"/>
              <w:right w:val="single" w:sz="4" w:space="0" w:color="auto"/>
            </w:tcBorders>
            <w:shd w:val="clear" w:color="auto" w:fill="auto"/>
            <w:vAlign w:val="center"/>
            <w:hideMark/>
          </w:tcPr>
          <w:p w14:paraId="55891901" w14:textId="5BDBEF36"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auto" w:fill="auto"/>
            <w:vAlign w:val="center"/>
            <w:hideMark/>
          </w:tcPr>
          <w:p w14:paraId="07910E3D" w14:textId="1F74C98E" w:rsidR="00C361D2" w:rsidRPr="00891D63" w:rsidRDefault="00C361D2" w:rsidP="00BF461D">
            <w:pPr>
              <w:spacing w:after="0" w:line="240" w:lineRule="auto"/>
              <w:jc w:val="center"/>
              <w:rPr>
                <w:rFonts w:cs="Arial"/>
                <w:sz w:val="20"/>
                <w:szCs w:val="20"/>
                <w:lang w:eastAsia="ru-RU"/>
              </w:rPr>
            </w:pPr>
          </w:p>
        </w:tc>
      </w:tr>
      <w:tr w:rsidR="00C361D2" w:rsidRPr="00891D63" w14:paraId="07B28BF7" w14:textId="77777777" w:rsidTr="00D013A5">
        <w:trPr>
          <w:trHeight w:val="630"/>
        </w:trPr>
        <w:tc>
          <w:tcPr>
            <w:tcW w:w="346" w:type="pct"/>
            <w:tcBorders>
              <w:top w:val="nil"/>
              <w:left w:val="single" w:sz="4" w:space="0" w:color="auto"/>
              <w:bottom w:val="single" w:sz="4" w:space="0" w:color="auto"/>
              <w:right w:val="single" w:sz="4" w:space="0" w:color="auto"/>
            </w:tcBorders>
            <w:shd w:val="clear" w:color="auto" w:fill="auto"/>
            <w:vAlign w:val="center"/>
          </w:tcPr>
          <w:p w14:paraId="299D1EDF" w14:textId="21C2697A"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hideMark/>
          </w:tcPr>
          <w:p w14:paraId="0BB622C3"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522419.130.000000</w:t>
            </w:r>
          </w:p>
        </w:tc>
        <w:tc>
          <w:tcPr>
            <w:tcW w:w="1662" w:type="pct"/>
            <w:tcBorders>
              <w:top w:val="nil"/>
              <w:left w:val="nil"/>
              <w:bottom w:val="single" w:sz="4" w:space="0" w:color="auto"/>
              <w:right w:val="single" w:sz="4" w:space="0" w:color="auto"/>
            </w:tcBorders>
            <w:shd w:val="clear" w:color="auto" w:fill="auto"/>
            <w:vAlign w:val="center"/>
            <w:hideMark/>
          </w:tcPr>
          <w:p w14:paraId="65604CD5"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по перегрузке (перевалке) грузов (кроме обработки грузов в портах и в контейнерах)</w:t>
            </w:r>
          </w:p>
        </w:tc>
        <w:tc>
          <w:tcPr>
            <w:tcW w:w="1675" w:type="pct"/>
            <w:tcBorders>
              <w:top w:val="nil"/>
              <w:left w:val="nil"/>
              <w:bottom w:val="single" w:sz="4" w:space="0" w:color="auto"/>
              <w:right w:val="single" w:sz="4" w:space="0" w:color="auto"/>
            </w:tcBorders>
            <w:shd w:val="clear" w:color="auto" w:fill="auto"/>
            <w:vAlign w:val="center"/>
            <w:hideMark/>
          </w:tcPr>
          <w:p w14:paraId="3A7077D9"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по перегрузке (перевалке) грузов (кроме обработки грузов в портах и в контейнерах)</w:t>
            </w:r>
          </w:p>
        </w:tc>
      </w:tr>
      <w:tr w:rsidR="00C361D2" w:rsidRPr="00891D63" w14:paraId="045F953C" w14:textId="77777777" w:rsidTr="00D013A5">
        <w:trPr>
          <w:trHeight w:val="630"/>
        </w:trPr>
        <w:tc>
          <w:tcPr>
            <w:tcW w:w="346" w:type="pct"/>
            <w:tcBorders>
              <w:top w:val="nil"/>
              <w:left w:val="single" w:sz="4" w:space="0" w:color="auto"/>
              <w:bottom w:val="single" w:sz="4" w:space="0" w:color="auto"/>
              <w:right w:val="single" w:sz="4" w:space="0" w:color="auto"/>
            </w:tcBorders>
            <w:shd w:val="clear" w:color="auto" w:fill="auto"/>
            <w:vAlign w:val="center"/>
          </w:tcPr>
          <w:p w14:paraId="67B024D2" w14:textId="3A553268"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hideMark/>
          </w:tcPr>
          <w:p w14:paraId="6B817EED"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522919.100.000000</w:t>
            </w:r>
          </w:p>
        </w:tc>
        <w:tc>
          <w:tcPr>
            <w:tcW w:w="1662" w:type="pct"/>
            <w:tcBorders>
              <w:top w:val="nil"/>
              <w:left w:val="nil"/>
              <w:bottom w:val="single" w:sz="4" w:space="0" w:color="auto"/>
              <w:right w:val="single" w:sz="4" w:space="0" w:color="auto"/>
            </w:tcBorders>
            <w:shd w:val="clear" w:color="auto" w:fill="auto"/>
            <w:vAlign w:val="center"/>
            <w:hideMark/>
          </w:tcPr>
          <w:p w14:paraId="61EF46DA"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по транспортно-экспедиторскому обслуживанию</w:t>
            </w:r>
          </w:p>
        </w:tc>
        <w:tc>
          <w:tcPr>
            <w:tcW w:w="1675" w:type="pct"/>
            <w:tcBorders>
              <w:top w:val="nil"/>
              <w:left w:val="nil"/>
              <w:bottom w:val="single" w:sz="4" w:space="0" w:color="auto"/>
              <w:right w:val="single" w:sz="4" w:space="0" w:color="auto"/>
            </w:tcBorders>
            <w:shd w:val="clear" w:color="auto" w:fill="auto"/>
            <w:vAlign w:val="center"/>
            <w:hideMark/>
          </w:tcPr>
          <w:p w14:paraId="337E03AB"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Комплекс услуг по транспортно-экспедиторскому обслуживанию</w:t>
            </w:r>
          </w:p>
        </w:tc>
      </w:tr>
      <w:tr w:rsidR="00C361D2" w:rsidRPr="00891D63" w14:paraId="3442B66A" w14:textId="77777777" w:rsidTr="0026509C">
        <w:trPr>
          <w:trHeight w:val="630"/>
        </w:trPr>
        <w:tc>
          <w:tcPr>
            <w:tcW w:w="346" w:type="pct"/>
            <w:tcBorders>
              <w:top w:val="nil"/>
              <w:left w:val="single" w:sz="4" w:space="0" w:color="auto"/>
              <w:bottom w:val="single" w:sz="4" w:space="0" w:color="auto"/>
              <w:right w:val="single" w:sz="4" w:space="0" w:color="auto"/>
            </w:tcBorders>
            <w:shd w:val="clear" w:color="auto" w:fill="auto"/>
            <w:vAlign w:val="center"/>
          </w:tcPr>
          <w:p w14:paraId="61ECD7AA" w14:textId="717B8563"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000000" w:fill="FFFFFF"/>
            <w:vAlign w:val="center"/>
          </w:tcPr>
          <w:p w14:paraId="561A8FCA" w14:textId="18F7903D" w:rsidR="00C361D2" w:rsidRPr="00891D63" w:rsidRDefault="0026509C" w:rsidP="00BF461D">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202 от 26.08.2022г.</w:t>
            </w:r>
          </w:p>
        </w:tc>
        <w:tc>
          <w:tcPr>
            <w:tcW w:w="1662" w:type="pct"/>
            <w:tcBorders>
              <w:top w:val="nil"/>
              <w:left w:val="nil"/>
              <w:bottom w:val="single" w:sz="4" w:space="0" w:color="auto"/>
              <w:right w:val="single" w:sz="4" w:space="0" w:color="auto"/>
            </w:tcBorders>
            <w:shd w:val="clear" w:color="000000" w:fill="FFFFFF"/>
            <w:vAlign w:val="center"/>
          </w:tcPr>
          <w:p w14:paraId="540B1BF6" w14:textId="61E94843"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000000" w:fill="FFFFFF"/>
            <w:vAlign w:val="center"/>
          </w:tcPr>
          <w:p w14:paraId="493C9591" w14:textId="3C63F636" w:rsidR="00C361D2" w:rsidRPr="00891D63" w:rsidRDefault="00C361D2" w:rsidP="00BF461D">
            <w:pPr>
              <w:spacing w:after="0" w:line="240" w:lineRule="auto"/>
              <w:jc w:val="center"/>
              <w:rPr>
                <w:rFonts w:cs="Arial"/>
                <w:sz w:val="20"/>
                <w:szCs w:val="20"/>
                <w:lang w:eastAsia="ru-RU"/>
              </w:rPr>
            </w:pPr>
          </w:p>
        </w:tc>
      </w:tr>
      <w:tr w:rsidR="00C361D2" w:rsidRPr="00891D63" w14:paraId="73347CF9" w14:textId="77777777" w:rsidTr="00D013A5">
        <w:trPr>
          <w:trHeight w:val="630"/>
        </w:trPr>
        <w:tc>
          <w:tcPr>
            <w:tcW w:w="346" w:type="pct"/>
            <w:tcBorders>
              <w:top w:val="nil"/>
              <w:left w:val="single" w:sz="4" w:space="0" w:color="auto"/>
              <w:bottom w:val="single" w:sz="4" w:space="0" w:color="auto"/>
              <w:right w:val="single" w:sz="4" w:space="0" w:color="auto"/>
            </w:tcBorders>
            <w:shd w:val="clear" w:color="auto" w:fill="auto"/>
            <w:vAlign w:val="center"/>
          </w:tcPr>
          <w:p w14:paraId="7E5CD912" w14:textId="2AB91D5A"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000000" w:fill="FFFFFF"/>
            <w:vAlign w:val="center"/>
            <w:hideMark/>
          </w:tcPr>
          <w:p w14:paraId="4B007C34" w14:textId="648C4E4D" w:rsidR="00C361D2" w:rsidRPr="00891D63" w:rsidRDefault="00D013A5" w:rsidP="00BF461D">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197 от 10.06.2022г.</w:t>
            </w:r>
          </w:p>
        </w:tc>
        <w:tc>
          <w:tcPr>
            <w:tcW w:w="1662" w:type="pct"/>
            <w:tcBorders>
              <w:top w:val="nil"/>
              <w:left w:val="nil"/>
              <w:bottom w:val="single" w:sz="4" w:space="0" w:color="auto"/>
              <w:right w:val="single" w:sz="4" w:space="0" w:color="auto"/>
            </w:tcBorders>
            <w:shd w:val="clear" w:color="000000" w:fill="FFFFFF"/>
            <w:vAlign w:val="center"/>
            <w:hideMark/>
          </w:tcPr>
          <w:p w14:paraId="6CA9A9AF" w14:textId="75A4C7AC"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000000" w:fill="FFFFFF"/>
            <w:vAlign w:val="center"/>
            <w:hideMark/>
          </w:tcPr>
          <w:p w14:paraId="43DF93C3" w14:textId="4D8CFA4F" w:rsidR="00C361D2" w:rsidRPr="00891D63" w:rsidRDefault="00C361D2" w:rsidP="00BF461D">
            <w:pPr>
              <w:spacing w:after="0" w:line="240" w:lineRule="auto"/>
              <w:jc w:val="center"/>
              <w:rPr>
                <w:rFonts w:cs="Arial"/>
                <w:sz w:val="20"/>
                <w:szCs w:val="20"/>
                <w:lang w:eastAsia="ru-RU"/>
              </w:rPr>
            </w:pPr>
          </w:p>
        </w:tc>
      </w:tr>
      <w:tr w:rsidR="00C361D2" w:rsidRPr="00891D63" w14:paraId="68BC8361" w14:textId="77777777" w:rsidTr="00D013A5">
        <w:trPr>
          <w:trHeight w:val="630"/>
        </w:trPr>
        <w:tc>
          <w:tcPr>
            <w:tcW w:w="346" w:type="pct"/>
            <w:tcBorders>
              <w:top w:val="nil"/>
              <w:left w:val="single" w:sz="4" w:space="0" w:color="auto"/>
              <w:bottom w:val="single" w:sz="4" w:space="0" w:color="auto"/>
              <w:right w:val="single" w:sz="4" w:space="0" w:color="auto"/>
            </w:tcBorders>
            <w:shd w:val="clear" w:color="auto" w:fill="auto"/>
            <w:vAlign w:val="center"/>
          </w:tcPr>
          <w:p w14:paraId="3FAB5431" w14:textId="1AA7DF3D"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000000" w:fill="FFFFFF"/>
            <w:vAlign w:val="center"/>
            <w:hideMark/>
          </w:tcPr>
          <w:p w14:paraId="2AC9BFD5"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531012.200.000000</w:t>
            </w:r>
          </w:p>
        </w:tc>
        <w:tc>
          <w:tcPr>
            <w:tcW w:w="1662" w:type="pct"/>
            <w:tcBorders>
              <w:top w:val="nil"/>
              <w:left w:val="nil"/>
              <w:bottom w:val="single" w:sz="4" w:space="0" w:color="auto"/>
              <w:right w:val="single" w:sz="4" w:space="0" w:color="auto"/>
            </w:tcBorders>
            <w:shd w:val="clear" w:color="000000" w:fill="FFFFFF"/>
            <w:vAlign w:val="center"/>
            <w:hideMark/>
          </w:tcPr>
          <w:p w14:paraId="18D114AA"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Универсальные услуги почтовой связи</w:t>
            </w:r>
          </w:p>
        </w:tc>
        <w:tc>
          <w:tcPr>
            <w:tcW w:w="1675" w:type="pct"/>
            <w:tcBorders>
              <w:top w:val="nil"/>
              <w:left w:val="nil"/>
              <w:bottom w:val="single" w:sz="4" w:space="0" w:color="auto"/>
              <w:right w:val="single" w:sz="4" w:space="0" w:color="auto"/>
            </w:tcBorders>
            <w:shd w:val="clear" w:color="000000" w:fill="FFFFFF"/>
            <w:vAlign w:val="center"/>
            <w:hideMark/>
          </w:tcPr>
          <w:p w14:paraId="28127FC5"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Универсальные услуги почтовой связи (нерегиструемых почтовых отправлений)</w:t>
            </w:r>
          </w:p>
        </w:tc>
      </w:tr>
      <w:tr w:rsidR="00C361D2" w:rsidRPr="00891D63" w14:paraId="7B867511" w14:textId="77777777" w:rsidTr="00D013A5">
        <w:trPr>
          <w:trHeight w:val="630"/>
        </w:trPr>
        <w:tc>
          <w:tcPr>
            <w:tcW w:w="346" w:type="pct"/>
            <w:tcBorders>
              <w:top w:val="nil"/>
              <w:left w:val="single" w:sz="4" w:space="0" w:color="auto"/>
              <w:bottom w:val="single" w:sz="4" w:space="0" w:color="auto"/>
              <w:right w:val="single" w:sz="4" w:space="0" w:color="auto"/>
            </w:tcBorders>
            <w:shd w:val="clear" w:color="auto" w:fill="auto"/>
            <w:vAlign w:val="center"/>
          </w:tcPr>
          <w:p w14:paraId="2308FFC6" w14:textId="352BDCF6"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000000" w:fill="FFFFFF"/>
            <w:vAlign w:val="center"/>
            <w:hideMark/>
          </w:tcPr>
          <w:p w14:paraId="2B49191C"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531012.200.000001</w:t>
            </w:r>
          </w:p>
        </w:tc>
        <w:tc>
          <w:tcPr>
            <w:tcW w:w="1662" w:type="pct"/>
            <w:tcBorders>
              <w:top w:val="nil"/>
              <w:left w:val="nil"/>
              <w:bottom w:val="single" w:sz="4" w:space="0" w:color="auto"/>
              <w:right w:val="single" w:sz="4" w:space="0" w:color="auto"/>
            </w:tcBorders>
            <w:shd w:val="clear" w:color="000000" w:fill="FFFFFF"/>
            <w:vAlign w:val="center"/>
            <w:hideMark/>
          </w:tcPr>
          <w:p w14:paraId="2E551A45"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по пересылке регистрируемых почтовых отправлений</w:t>
            </w:r>
          </w:p>
        </w:tc>
        <w:tc>
          <w:tcPr>
            <w:tcW w:w="1675" w:type="pct"/>
            <w:tcBorders>
              <w:top w:val="nil"/>
              <w:left w:val="nil"/>
              <w:bottom w:val="single" w:sz="4" w:space="0" w:color="auto"/>
              <w:right w:val="single" w:sz="4" w:space="0" w:color="auto"/>
            </w:tcBorders>
            <w:shd w:val="clear" w:color="000000" w:fill="FFFFFF"/>
            <w:vAlign w:val="center"/>
            <w:hideMark/>
          </w:tcPr>
          <w:p w14:paraId="11DD8D67"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по пересылке регистрируемых почтовых отправлений (внутренних и международных)</w:t>
            </w:r>
          </w:p>
        </w:tc>
      </w:tr>
      <w:tr w:rsidR="00C361D2" w:rsidRPr="00891D63" w14:paraId="79F80EDE" w14:textId="77777777" w:rsidTr="00D013A5">
        <w:trPr>
          <w:trHeight w:val="630"/>
        </w:trPr>
        <w:tc>
          <w:tcPr>
            <w:tcW w:w="346" w:type="pct"/>
            <w:tcBorders>
              <w:top w:val="nil"/>
              <w:left w:val="single" w:sz="4" w:space="0" w:color="auto"/>
              <w:bottom w:val="single" w:sz="4" w:space="0" w:color="auto"/>
              <w:right w:val="single" w:sz="4" w:space="0" w:color="auto"/>
            </w:tcBorders>
            <w:shd w:val="clear" w:color="auto" w:fill="auto"/>
            <w:vAlign w:val="center"/>
          </w:tcPr>
          <w:p w14:paraId="70460668" w14:textId="6EC88CE0"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000000" w:fill="FFFFFF"/>
            <w:vAlign w:val="center"/>
            <w:hideMark/>
          </w:tcPr>
          <w:p w14:paraId="4970C016"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531019.900.000000</w:t>
            </w:r>
          </w:p>
        </w:tc>
        <w:tc>
          <w:tcPr>
            <w:tcW w:w="1662" w:type="pct"/>
            <w:tcBorders>
              <w:top w:val="nil"/>
              <w:left w:val="nil"/>
              <w:bottom w:val="single" w:sz="4" w:space="0" w:color="auto"/>
              <w:right w:val="single" w:sz="4" w:space="0" w:color="auto"/>
            </w:tcBorders>
            <w:shd w:val="clear" w:color="000000" w:fill="FFFFFF"/>
            <w:vAlign w:val="center"/>
            <w:hideMark/>
          </w:tcPr>
          <w:p w14:paraId="0585F306"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по доставке счетов/квитанций</w:t>
            </w:r>
          </w:p>
        </w:tc>
        <w:tc>
          <w:tcPr>
            <w:tcW w:w="1675" w:type="pct"/>
            <w:tcBorders>
              <w:top w:val="nil"/>
              <w:left w:val="nil"/>
              <w:bottom w:val="single" w:sz="4" w:space="0" w:color="auto"/>
              <w:right w:val="single" w:sz="4" w:space="0" w:color="auto"/>
            </w:tcBorders>
            <w:shd w:val="clear" w:color="000000" w:fill="FFFFFF"/>
            <w:vAlign w:val="center"/>
            <w:hideMark/>
          </w:tcPr>
          <w:p w14:paraId="7EC8D749"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по доставке счетов/квитанций и аналогичных документов</w:t>
            </w:r>
          </w:p>
        </w:tc>
      </w:tr>
      <w:tr w:rsidR="00C361D2" w:rsidRPr="00891D63" w14:paraId="4C0CCCEB" w14:textId="77777777" w:rsidTr="00D013A5">
        <w:trPr>
          <w:trHeight w:val="315"/>
        </w:trPr>
        <w:tc>
          <w:tcPr>
            <w:tcW w:w="346" w:type="pct"/>
            <w:tcBorders>
              <w:top w:val="nil"/>
              <w:left w:val="single" w:sz="4" w:space="0" w:color="auto"/>
              <w:bottom w:val="single" w:sz="4" w:space="0" w:color="auto"/>
              <w:right w:val="single" w:sz="4" w:space="0" w:color="auto"/>
            </w:tcBorders>
            <w:shd w:val="clear" w:color="auto" w:fill="auto"/>
            <w:vAlign w:val="center"/>
          </w:tcPr>
          <w:p w14:paraId="3C5F4486" w14:textId="1ED16078"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000000" w:fill="FFFFFF"/>
            <w:vAlign w:val="center"/>
            <w:hideMark/>
          </w:tcPr>
          <w:p w14:paraId="2DD4957C"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531019.920.000000</w:t>
            </w:r>
          </w:p>
        </w:tc>
        <w:tc>
          <w:tcPr>
            <w:tcW w:w="1662" w:type="pct"/>
            <w:tcBorders>
              <w:top w:val="nil"/>
              <w:left w:val="nil"/>
              <w:bottom w:val="single" w:sz="4" w:space="0" w:color="auto"/>
              <w:right w:val="single" w:sz="4" w:space="0" w:color="auto"/>
            </w:tcBorders>
            <w:shd w:val="clear" w:color="000000" w:fill="FFFFFF"/>
            <w:vAlign w:val="center"/>
            <w:hideMark/>
          </w:tcPr>
          <w:p w14:paraId="4F77707E"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специальной почтовой связи</w:t>
            </w:r>
          </w:p>
        </w:tc>
        <w:tc>
          <w:tcPr>
            <w:tcW w:w="1675" w:type="pct"/>
            <w:tcBorders>
              <w:top w:val="nil"/>
              <w:left w:val="nil"/>
              <w:bottom w:val="single" w:sz="4" w:space="0" w:color="auto"/>
              <w:right w:val="single" w:sz="4" w:space="0" w:color="auto"/>
            </w:tcBorders>
            <w:shd w:val="clear" w:color="000000" w:fill="FFFFFF"/>
            <w:vAlign w:val="center"/>
            <w:hideMark/>
          </w:tcPr>
          <w:p w14:paraId="34235F53"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специальной почтовой связи</w:t>
            </w:r>
          </w:p>
        </w:tc>
      </w:tr>
      <w:tr w:rsidR="00C361D2" w:rsidRPr="00891D63" w14:paraId="3600E11E" w14:textId="77777777" w:rsidTr="00D013A5">
        <w:trPr>
          <w:trHeight w:val="315"/>
        </w:trPr>
        <w:tc>
          <w:tcPr>
            <w:tcW w:w="346" w:type="pct"/>
            <w:tcBorders>
              <w:top w:val="nil"/>
              <w:left w:val="single" w:sz="4" w:space="0" w:color="auto"/>
              <w:bottom w:val="single" w:sz="4" w:space="0" w:color="auto"/>
              <w:right w:val="single" w:sz="4" w:space="0" w:color="auto"/>
            </w:tcBorders>
            <w:shd w:val="clear" w:color="auto" w:fill="auto"/>
            <w:vAlign w:val="center"/>
          </w:tcPr>
          <w:p w14:paraId="221E1E14" w14:textId="616E8F11"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000000" w:fill="FFFFFF"/>
            <w:vAlign w:val="center"/>
            <w:hideMark/>
          </w:tcPr>
          <w:p w14:paraId="78749C69" w14:textId="1C28320C" w:rsidR="00C361D2" w:rsidRPr="00891D63" w:rsidRDefault="00D013A5" w:rsidP="00BF461D">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197 от 10.06.2022г.</w:t>
            </w:r>
          </w:p>
        </w:tc>
        <w:tc>
          <w:tcPr>
            <w:tcW w:w="1662" w:type="pct"/>
            <w:tcBorders>
              <w:top w:val="nil"/>
              <w:left w:val="nil"/>
              <w:bottom w:val="single" w:sz="4" w:space="0" w:color="auto"/>
              <w:right w:val="single" w:sz="4" w:space="0" w:color="auto"/>
            </w:tcBorders>
            <w:shd w:val="clear" w:color="000000" w:fill="FFFFFF"/>
            <w:vAlign w:val="center"/>
            <w:hideMark/>
          </w:tcPr>
          <w:p w14:paraId="2CA15C5C" w14:textId="4D14BEAA"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000000" w:fill="FFFFFF"/>
            <w:vAlign w:val="center"/>
            <w:hideMark/>
          </w:tcPr>
          <w:p w14:paraId="456104C5" w14:textId="2FE36476" w:rsidR="00C361D2" w:rsidRPr="00891D63" w:rsidRDefault="00C361D2" w:rsidP="00BF461D">
            <w:pPr>
              <w:spacing w:after="0" w:line="240" w:lineRule="auto"/>
              <w:jc w:val="center"/>
              <w:rPr>
                <w:rFonts w:cs="Arial"/>
                <w:sz w:val="20"/>
                <w:szCs w:val="20"/>
                <w:lang w:eastAsia="ru-RU"/>
              </w:rPr>
            </w:pPr>
          </w:p>
        </w:tc>
      </w:tr>
      <w:tr w:rsidR="00C361D2" w:rsidRPr="00891D63" w14:paraId="512CC009" w14:textId="77777777" w:rsidTr="00D013A5">
        <w:trPr>
          <w:trHeight w:val="630"/>
        </w:trPr>
        <w:tc>
          <w:tcPr>
            <w:tcW w:w="346" w:type="pct"/>
            <w:tcBorders>
              <w:top w:val="nil"/>
              <w:left w:val="single" w:sz="4" w:space="0" w:color="auto"/>
              <w:bottom w:val="single" w:sz="4" w:space="0" w:color="auto"/>
              <w:right w:val="single" w:sz="4" w:space="0" w:color="auto"/>
            </w:tcBorders>
            <w:shd w:val="clear" w:color="auto" w:fill="auto"/>
            <w:vAlign w:val="center"/>
          </w:tcPr>
          <w:p w14:paraId="5AC916C9" w14:textId="69737735"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000000" w:fill="FFFFFF"/>
            <w:vAlign w:val="center"/>
            <w:hideMark/>
          </w:tcPr>
          <w:p w14:paraId="6F7C0385"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582950.000.000001</w:t>
            </w:r>
          </w:p>
        </w:tc>
        <w:tc>
          <w:tcPr>
            <w:tcW w:w="1662" w:type="pct"/>
            <w:tcBorders>
              <w:top w:val="nil"/>
              <w:left w:val="nil"/>
              <w:bottom w:val="single" w:sz="4" w:space="0" w:color="auto"/>
              <w:right w:val="single" w:sz="4" w:space="0" w:color="auto"/>
            </w:tcBorders>
            <w:shd w:val="clear" w:color="000000" w:fill="FFFFFF"/>
            <w:vAlign w:val="center"/>
            <w:hideMark/>
          </w:tcPr>
          <w:p w14:paraId="039FF1BE"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по предоставлению лицензий на право использования программного обеспечения</w:t>
            </w:r>
          </w:p>
        </w:tc>
        <w:tc>
          <w:tcPr>
            <w:tcW w:w="1675" w:type="pct"/>
            <w:tcBorders>
              <w:top w:val="nil"/>
              <w:left w:val="nil"/>
              <w:bottom w:val="single" w:sz="4" w:space="0" w:color="auto"/>
              <w:right w:val="single" w:sz="4" w:space="0" w:color="auto"/>
            </w:tcBorders>
            <w:shd w:val="clear" w:color="000000" w:fill="FFFFFF"/>
            <w:vAlign w:val="center"/>
            <w:hideMark/>
          </w:tcPr>
          <w:p w14:paraId="2A09B335"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по предоставлению лицензий на право использования программного обеспечения</w:t>
            </w:r>
          </w:p>
        </w:tc>
      </w:tr>
      <w:tr w:rsidR="00C361D2" w:rsidRPr="00891D63" w14:paraId="2A2F18C6" w14:textId="77777777" w:rsidTr="00D013A5">
        <w:trPr>
          <w:trHeight w:val="630"/>
        </w:trPr>
        <w:tc>
          <w:tcPr>
            <w:tcW w:w="346" w:type="pct"/>
            <w:tcBorders>
              <w:top w:val="nil"/>
              <w:left w:val="single" w:sz="4" w:space="0" w:color="auto"/>
              <w:bottom w:val="single" w:sz="4" w:space="0" w:color="auto"/>
              <w:right w:val="single" w:sz="4" w:space="0" w:color="auto"/>
            </w:tcBorders>
            <w:shd w:val="clear" w:color="auto" w:fill="auto"/>
            <w:vAlign w:val="center"/>
          </w:tcPr>
          <w:p w14:paraId="3CCFF38F" w14:textId="0DB12C03"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000000" w:fill="FFFFFF"/>
            <w:vAlign w:val="center"/>
            <w:hideMark/>
          </w:tcPr>
          <w:p w14:paraId="10BF8A12"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619010.900.000000</w:t>
            </w:r>
          </w:p>
        </w:tc>
        <w:tc>
          <w:tcPr>
            <w:tcW w:w="1662" w:type="pct"/>
            <w:tcBorders>
              <w:top w:val="nil"/>
              <w:left w:val="nil"/>
              <w:bottom w:val="single" w:sz="4" w:space="0" w:color="auto"/>
              <w:right w:val="single" w:sz="4" w:space="0" w:color="auto"/>
            </w:tcBorders>
            <w:shd w:val="clear" w:color="000000" w:fill="FFFFFF"/>
            <w:vAlign w:val="center"/>
            <w:hideMark/>
          </w:tcPr>
          <w:p w14:paraId="1F209534"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по аренде виртуального выделенного сервера (VPS)</w:t>
            </w:r>
          </w:p>
        </w:tc>
        <w:tc>
          <w:tcPr>
            <w:tcW w:w="1675" w:type="pct"/>
            <w:tcBorders>
              <w:top w:val="nil"/>
              <w:left w:val="nil"/>
              <w:bottom w:val="single" w:sz="4" w:space="0" w:color="auto"/>
              <w:right w:val="single" w:sz="4" w:space="0" w:color="auto"/>
            </w:tcBorders>
            <w:shd w:val="clear" w:color="000000" w:fill="FFFFFF"/>
            <w:vAlign w:val="center"/>
            <w:hideMark/>
          </w:tcPr>
          <w:p w14:paraId="4008BC5D"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по аренде виртуального выделенного сервера (VPS)</w:t>
            </w:r>
          </w:p>
        </w:tc>
      </w:tr>
      <w:tr w:rsidR="00C361D2" w:rsidRPr="00891D63" w14:paraId="20A1DE18" w14:textId="77777777" w:rsidTr="009B31B7">
        <w:trPr>
          <w:trHeight w:val="630"/>
        </w:trPr>
        <w:tc>
          <w:tcPr>
            <w:tcW w:w="346" w:type="pct"/>
            <w:tcBorders>
              <w:top w:val="nil"/>
              <w:left w:val="single" w:sz="4" w:space="0" w:color="auto"/>
              <w:bottom w:val="single" w:sz="4" w:space="0" w:color="auto"/>
              <w:right w:val="single" w:sz="4" w:space="0" w:color="auto"/>
            </w:tcBorders>
            <w:shd w:val="clear" w:color="auto" w:fill="auto"/>
            <w:vAlign w:val="center"/>
          </w:tcPr>
          <w:p w14:paraId="6BD6275D" w14:textId="60F216F3"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000000" w:fill="FFFFFF"/>
            <w:vAlign w:val="center"/>
            <w:hideMark/>
          </w:tcPr>
          <w:p w14:paraId="11B106E9" w14:textId="6DE33D30" w:rsidR="00C361D2" w:rsidRPr="00891D63" w:rsidRDefault="009B31B7" w:rsidP="004C3238">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269 от 18.02.2026г.</w:t>
            </w:r>
          </w:p>
        </w:tc>
        <w:tc>
          <w:tcPr>
            <w:tcW w:w="1662" w:type="pct"/>
            <w:tcBorders>
              <w:top w:val="nil"/>
              <w:left w:val="nil"/>
              <w:bottom w:val="single" w:sz="4" w:space="0" w:color="auto"/>
              <w:right w:val="single" w:sz="4" w:space="0" w:color="auto"/>
            </w:tcBorders>
            <w:shd w:val="clear" w:color="000000" w:fill="FFFFFF"/>
            <w:vAlign w:val="center"/>
          </w:tcPr>
          <w:p w14:paraId="4F62D051" w14:textId="062E0298"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000000" w:fill="FFFFFF"/>
            <w:vAlign w:val="center"/>
          </w:tcPr>
          <w:p w14:paraId="1CDE8BB2" w14:textId="145118B8" w:rsidR="00C361D2" w:rsidRPr="00891D63" w:rsidRDefault="00C361D2" w:rsidP="00BF461D">
            <w:pPr>
              <w:spacing w:after="0" w:line="240" w:lineRule="auto"/>
              <w:jc w:val="center"/>
              <w:rPr>
                <w:rFonts w:cs="Arial"/>
                <w:sz w:val="20"/>
                <w:szCs w:val="20"/>
                <w:lang w:eastAsia="ru-RU"/>
              </w:rPr>
            </w:pPr>
          </w:p>
        </w:tc>
      </w:tr>
      <w:tr w:rsidR="00C361D2" w:rsidRPr="00891D63" w14:paraId="3A3CBA89" w14:textId="77777777" w:rsidTr="00D013A5">
        <w:trPr>
          <w:trHeight w:val="630"/>
        </w:trPr>
        <w:tc>
          <w:tcPr>
            <w:tcW w:w="346" w:type="pct"/>
            <w:tcBorders>
              <w:top w:val="nil"/>
              <w:left w:val="single" w:sz="4" w:space="0" w:color="auto"/>
              <w:bottom w:val="single" w:sz="4" w:space="0" w:color="auto"/>
              <w:right w:val="single" w:sz="4" w:space="0" w:color="auto"/>
            </w:tcBorders>
            <w:shd w:val="clear" w:color="auto" w:fill="auto"/>
            <w:vAlign w:val="center"/>
          </w:tcPr>
          <w:p w14:paraId="7CD1FB8F" w14:textId="42675A65"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000000" w:fill="FFFFFF"/>
            <w:vAlign w:val="center"/>
            <w:hideMark/>
          </w:tcPr>
          <w:p w14:paraId="1EAC89AC"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620230.000.000001</w:t>
            </w:r>
          </w:p>
        </w:tc>
        <w:tc>
          <w:tcPr>
            <w:tcW w:w="1662" w:type="pct"/>
            <w:tcBorders>
              <w:top w:val="nil"/>
              <w:left w:val="nil"/>
              <w:bottom w:val="single" w:sz="4" w:space="0" w:color="auto"/>
              <w:right w:val="single" w:sz="4" w:space="0" w:color="auto"/>
            </w:tcBorders>
            <w:shd w:val="clear" w:color="000000" w:fill="FFFFFF"/>
            <w:vAlign w:val="center"/>
            <w:hideMark/>
          </w:tcPr>
          <w:p w14:paraId="5C2A548A"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по сопровождению и технической поддержке информационной системы</w:t>
            </w:r>
          </w:p>
        </w:tc>
        <w:tc>
          <w:tcPr>
            <w:tcW w:w="1675" w:type="pct"/>
            <w:tcBorders>
              <w:top w:val="nil"/>
              <w:left w:val="nil"/>
              <w:bottom w:val="single" w:sz="4" w:space="0" w:color="auto"/>
              <w:right w:val="single" w:sz="4" w:space="0" w:color="auto"/>
            </w:tcBorders>
            <w:shd w:val="clear" w:color="000000" w:fill="FFFFFF"/>
            <w:vAlign w:val="center"/>
            <w:hideMark/>
          </w:tcPr>
          <w:p w14:paraId="5EFA0FCB"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по сопровождению и технической поддержке информационной системы</w:t>
            </w:r>
          </w:p>
        </w:tc>
      </w:tr>
      <w:tr w:rsidR="00C361D2" w:rsidRPr="00891D63" w14:paraId="4577CB84" w14:textId="77777777" w:rsidTr="00D013A5">
        <w:trPr>
          <w:trHeight w:val="945"/>
        </w:trPr>
        <w:tc>
          <w:tcPr>
            <w:tcW w:w="346" w:type="pct"/>
            <w:tcBorders>
              <w:top w:val="nil"/>
              <w:left w:val="single" w:sz="4" w:space="0" w:color="auto"/>
              <w:bottom w:val="single" w:sz="4" w:space="0" w:color="auto"/>
              <w:right w:val="single" w:sz="4" w:space="0" w:color="auto"/>
            </w:tcBorders>
            <w:shd w:val="clear" w:color="auto" w:fill="auto"/>
            <w:vAlign w:val="center"/>
          </w:tcPr>
          <w:p w14:paraId="46CCE0CD" w14:textId="1203A0AC"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000000" w:fill="FFFFFF"/>
            <w:vAlign w:val="center"/>
            <w:hideMark/>
          </w:tcPr>
          <w:p w14:paraId="3CD8F9CE"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620312.000.000000</w:t>
            </w:r>
          </w:p>
        </w:tc>
        <w:tc>
          <w:tcPr>
            <w:tcW w:w="1662" w:type="pct"/>
            <w:tcBorders>
              <w:top w:val="nil"/>
              <w:left w:val="nil"/>
              <w:bottom w:val="single" w:sz="4" w:space="0" w:color="auto"/>
              <w:right w:val="single" w:sz="4" w:space="0" w:color="auto"/>
            </w:tcBorders>
            <w:shd w:val="clear" w:color="000000" w:fill="FFFFFF"/>
            <w:vAlign w:val="center"/>
            <w:hideMark/>
          </w:tcPr>
          <w:p w14:paraId="6AF42BCD"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по управлению IT-инфраструктурой</w:t>
            </w:r>
          </w:p>
        </w:tc>
        <w:tc>
          <w:tcPr>
            <w:tcW w:w="1675" w:type="pct"/>
            <w:tcBorders>
              <w:top w:val="nil"/>
              <w:left w:val="nil"/>
              <w:bottom w:val="single" w:sz="4" w:space="0" w:color="auto"/>
              <w:right w:val="single" w:sz="4" w:space="0" w:color="auto"/>
            </w:tcBorders>
            <w:shd w:val="clear" w:color="000000" w:fill="FFFFFF"/>
            <w:vAlign w:val="center"/>
            <w:hideMark/>
          </w:tcPr>
          <w:p w14:paraId="34413AC1"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 xml:space="preserve">Предоставление услуг по управлению, обслуживанию инфраструктуры информационных и </w:t>
            </w:r>
            <w:r w:rsidRPr="00891D63">
              <w:rPr>
                <w:rFonts w:cs="Arial"/>
                <w:sz w:val="20"/>
                <w:szCs w:val="20"/>
                <w:lang w:eastAsia="ru-RU"/>
              </w:rPr>
              <w:lastRenderedPageBreak/>
              <w:t>компьютерных технологий (IT – аутсорсинг)</w:t>
            </w:r>
          </w:p>
        </w:tc>
      </w:tr>
      <w:tr w:rsidR="00C361D2" w:rsidRPr="00891D63" w14:paraId="796EAF6C" w14:textId="77777777" w:rsidTr="00D013A5">
        <w:trPr>
          <w:trHeight w:val="630"/>
        </w:trPr>
        <w:tc>
          <w:tcPr>
            <w:tcW w:w="346" w:type="pct"/>
            <w:tcBorders>
              <w:top w:val="nil"/>
              <w:left w:val="single" w:sz="4" w:space="0" w:color="auto"/>
              <w:bottom w:val="single" w:sz="4" w:space="0" w:color="auto"/>
              <w:right w:val="single" w:sz="4" w:space="0" w:color="auto"/>
            </w:tcBorders>
            <w:shd w:val="clear" w:color="auto" w:fill="auto"/>
            <w:vAlign w:val="center"/>
          </w:tcPr>
          <w:p w14:paraId="1FC752C8" w14:textId="3037A101"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000000" w:fill="FFFFFF"/>
            <w:vAlign w:val="center"/>
            <w:hideMark/>
          </w:tcPr>
          <w:p w14:paraId="3CBF959A"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620920.000.000001</w:t>
            </w:r>
          </w:p>
        </w:tc>
        <w:tc>
          <w:tcPr>
            <w:tcW w:w="1662" w:type="pct"/>
            <w:tcBorders>
              <w:top w:val="nil"/>
              <w:left w:val="nil"/>
              <w:bottom w:val="single" w:sz="4" w:space="0" w:color="auto"/>
              <w:right w:val="single" w:sz="4" w:space="0" w:color="auto"/>
            </w:tcBorders>
            <w:shd w:val="clear" w:color="000000" w:fill="FFFFFF"/>
            <w:vAlign w:val="center"/>
            <w:hideMark/>
          </w:tcPr>
          <w:p w14:paraId="1CDB11B6"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по администрированию и техническому обслуживанию программного обеспечения</w:t>
            </w:r>
          </w:p>
        </w:tc>
        <w:tc>
          <w:tcPr>
            <w:tcW w:w="1675" w:type="pct"/>
            <w:tcBorders>
              <w:top w:val="nil"/>
              <w:left w:val="nil"/>
              <w:bottom w:val="single" w:sz="4" w:space="0" w:color="auto"/>
              <w:right w:val="single" w:sz="4" w:space="0" w:color="auto"/>
            </w:tcBorders>
            <w:shd w:val="clear" w:color="000000" w:fill="FFFFFF"/>
            <w:vAlign w:val="center"/>
            <w:hideMark/>
          </w:tcPr>
          <w:p w14:paraId="1B4321A6"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по администрированию и техническому обслуживанию программного обеспечения</w:t>
            </w:r>
          </w:p>
        </w:tc>
      </w:tr>
      <w:tr w:rsidR="00C361D2" w:rsidRPr="00891D63" w14:paraId="59A81319" w14:textId="77777777" w:rsidTr="00D013A5">
        <w:trPr>
          <w:trHeight w:val="630"/>
        </w:trPr>
        <w:tc>
          <w:tcPr>
            <w:tcW w:w="346" w:type="pct"/>
            <w:tcBorders>
              <w:top w:val="nil"/>
              <w:left w:val="single" w:sz="4" w:space="0" w:color="auto"/>
              <w:bottom w:val="single" w:sz="4" w:space="0" w:color="auto"/>
              <w:right w:val="single" w:sz="4" w:space="0" w:color="auto"/>
            </w:tcBorders>
            <w:shd w:val="clear" w:color="auto" w:fill="auto"/>
            <w:vAlign w:val="center"/>
          </w:tcPr>
          <w:p w14:paraId="264CC570" w14:textId="612877E1"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000000" w:fill="FFFFFF"/>
            <w:vAlign w:val="center"/>
            <w:hideMark/>
          </w:tcPr>
          <w:p w14:paraId="6A3F0F42"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620920.000.000007</w:t>
            </w:r>
          </w:p>
        </w:tc>
        <w:tc>
          <w:tcPr>
            <w:tcW w:w="1662" w:type="pct"/>
            <w:tcBorders>
              <w:top w:val="nil"/>
              <w:left w:val="nil"/>
              <w:bottom w:val="single" w:sz="4" w:space="0" w:color="auto"/>
              <w:right w:val="single" w:sz="4" w:space="0" w:color="auto"/>
            </w:tcBorders>
            <w:shd w:val="clear" w:color="000000" w:fill="FFFFFF"/>
            <w:vAlign w:val="center"/>
            <w:hideMark/>
          </w:tcPr>
          <w:p w14:paraId="10395250"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по пользованию информационной системой электронных закупок</w:t>
            </w:r>
          </w:p>
        </w:tc>
        <w:tc>
          <w:tcPr>
            <w:tcW w:w="1675" w:type="pct"/>
            <w:tcBorders>
              <w:top w:val="nil"/>
              <w:left w:val="nil"/>
              <w:bottom w:val="single" w:sz="4" w:space="0" w:color="auto"/>
              <w:right w:val="single" w:sz="4" w:space="0" w:color="auto"/>
            </w:tcBorders>
            <w:shd w:val="clear" w:color="000000" w:fill="FFFFFF"/>
            <w:vAlign w:val="center"/>
            <w:hideMark/>
          </w:tcPr>
          <w:p w14:paraId="021779CB"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по пользованию информационной системой электронных закупок</w:t>
            </w:r>
          </w:p>
        </w:tc>
      </w:tr>
      <w:tr w:rsidR="00C361D2" w:rsidRPr="00891D63" w14:paraId="3B14CC6D" w14:textId="77777777" w:rsidTr="00D013A5">
        <w:trPr>
          <w:trHeight w:val="945"/>
        </w:trPr>
        <w:tc>
          <w:tcPr>
            <w:tcW w:w="346" w:type="pct"/>
            <w:tcBorders>
              <w:top w:val="nil"/>
              <w:left w:val="single" w:sz="4" w:space="0" w:color="auto"/>
              <w:bottom w:val="single" w:sz="4" w:space="0" w:color="auto"/>
              <w:right w:val="single" w:sz="4" w:space="0" w:color="auto"/>
            </w:tcBorders>
            <w:shd w:val="clear" w:color="auto" w:fill="auto"/>
            <w:vAlign w:val="center"/>
          </w:tcPr>
          <w:p w14:paraId="1FF18253" w14:textId="688BEEBE"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000000" w:fill="FFFFFF"/>
            <w:vAlign w:val="center"/>
            <w:hideMark/>
          </w:tcPr>
          <w:p w14:paraId="0F216546"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620920.000.000013</w:t>
            </w:r>
          </w:p>
        </w:tc>
        <w:tc>
          <w:tcPr>
            <w:tcW w:w="1662" w:type="pct"/>
            <w:tcBorders>
              <w:top w:val="nil"/>
              <w:left w:val="nil"/>
              <w:bottom w:val="single" w:sz="4" w:space="0" w:color="auto"/>
              <w:right w:val="single" w:sz="4" w:space="0" w:color="auto"/>
            </w:tcBorders>
            <w:shd w:val="clear" w:color="000000" w:fill="FFFFFF"/>
            <w:vAlign w:val="center"/>
            <w:hideMark/>
          </w:tcPr>
          <w:p w14:paraId="0F36EDF9"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по предоставлению доступа к информационным ресурсам</w:t>
            </w:r>
          </w:p>
        </w:tc>
        <w:tc>
          <w:tcPr>
            <w:tcW w:w="1675" w:type="pct"/>
            <w:tcBorders>
              <w:top w:val="nil"/>
              <w:left w:val="nil"/>
              <w:bottom w:val="single" w:sz="4" w:space="0" w:color="auto"/>
              <w:right w:val="single" w:sz="4" w:space="0" w:color="auto"/>
            </w:tcBorders>
            <w:shd w:val="clear" w:color="000000" w:fill="FFFFFF"/>
            <w:vAlign w:val="center"/>
            <w:hideMark/>
          </w:tcPr>
          <w:p w14:paraId="49541E22"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по предоставлению доступа к информационным ресурсам (сертификация пользователей, получение доступа и др.)</w:t>
            </w:r>
          </w:p>
        </w:tc>
      </w:tr>
      <w:tr w:rsidR="00C361D2" w:rsidRPr="00891D63" w14:paraId="5A030E0E" w14:textId="77777777" w:rsidTr="00D013A5">
        <w:trPr>
          <w:trHeight w:val="630"/>
        </w:trPr>
        <w:tc>
          <w:tcPr>
            <w:tcW w:w="346" w:type="pct"/>
            <w:tcBorders>
              <w:top w:val="nil"/>
              <w:left w:val="single" w:sz="4" w:space="0" w:color="auto"/>
              <w:bottom w:val="single" w:sz="4" w:space="0" w:color="auto"/>
              <w:right w:val="single" w:sz="4" w:space="0" w:color="auto"/>
            </w:tcBorders>
            <w:shd w:val="clear" w:color="auto" w:fill="auto"/>
            <w:vAlign w:val="center"/>
          </w:tcPr>
          <w:p w14:paraId="27F355C7" w14:textId="5B52E077"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000000" w:fill="FFFFFF"/>
            <w:vAlign w:val="center"/>
            <w:hideMark/>
          </w:tcPr>
          <w:p w14:paraId="3D2E8783"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620920.000.000014</w:t>
            </w:r>
          </w:p>
        </w:tc>
        <w:tc>
          <w:tcPr>
            <w:tcW w:w="1662" w:type="pct"/>
            <w:tcBorders>
              <w:top w:val="nil"/>
              <w:left w:val="nil"/>
              <w:bottom w:val="single" w:sz="4" w:space="0" w:color="auto"/>
              <w:right w:val="single" w:sz="4" w:space="0" w:color="auto"/>
            </w:tcBorders>
            <w:shd w:val="clear" w:color="000000" w:fill="FFFFFF"/>
            <w:vAlign w:val="center"/>
            <w:hideMark/>
          </w:tcPr>
          <w:p w14:paraId="3D118CB9"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по пользованию программными продуктами</w:t>
            </w:r>
          </w:p>
        </w:tc>
        <w:tc>
          <w:tcPr>
            <w:tcW w:w="1675" w:type="pct"/>
            <w:tcBorders>
              <w:top w:val="nil"/>
              <w:left w:val="nil"/>
              <w:bottom w:val="single" w:sz="4" w:space="0" w:color="auto"/>
              <w:right w:val="single" w:sz="4" w:space="0" w:color="auto"/>
            </w:tcBorders>
            <w:shd w:val="clear" w:color="000000" w:fill="FFFFFF"/>
            <w:vAlign w:val="center"/>
            <w:hideMark/>
          </w:tcPr>
          <w:p w14:paraId="655070C4"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по пользованию программными продуктами, находящимся в удаленном доступе</w:t>
            </w:r>
          </w:p>
        </w:tc>
      </w:tr>
      <w:tr w:rsidR="00C361D2" w:rsidRPr="00891D63" w14:paraId="3B00E3F8" w14:textId="77777777" w:rsidTr="00986EE0">
        <w:trPr>
          <w:trHeight w:val="1260"/>
        </w:trPr>
        <w:tc>
          <w:tcPr>
            <w:tcW w:w="346" w:type="pct"/>
            <w:tcBorders>
              <w:top w:val="nil"/>
              <w:left w:val="single" w:sz="4" w:space="0" w:color="auto"/>
              <w:bottom w:val="single" w:sz="4" w:space="0" w:color="auto"/>
              <w:right w:val="single" w:sz="4" w:space="0" w:color="auto"/>
            </w:tcBorders>
            <w:shd w:val="clear" w:color="auto" w:fill="auto"/>
            <w:vAlign w:val="center"/>
          </w:tcPr>
          <w:p w14:paraId="423F1CC8" w14:textId="157A0F39"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000000" w:fill="FFFFFF"/>
            <w:vAlign w:val="center"/>
            <w:hideMark/>
          </w:tcPr>
          <w:p w14:paraId="0A3FFB80" w14:textId="77777777" w:rsidR="00C361D2" w:rsidRPr="00891D63" w:rsidRDefault="00C361D2" w:rsidP="00986EE0">
            <w:pPr>
              <w:spacing w:after="0" w:line="240" w:lineRule="auto"/>
              <w:jc w:val="center"/>
              <w:rPr>
                <w:rFonts w:cs="Arial"/>
                <w:sz w:val="20"/>
                <w:szCs w:val="20"/>
                <w:lang w:eastAsia="ru-RU"/>
              </w:rPr>
            </w:pPr>
            <w:r w:rsidRPr="00891D63">
              <w:rPr>
                <w:rFonts w:cs="Arial"/>
                <w:sz w:val="20"/>
                <w:szCs w:val="20"/>
                <w:lang w:eastAsia="ru-RU"/>
              </w:rPr>
              <w:t>620920.000.000016</w:t>
            </w:r>
          </w:p>
        </w:tc>
        <w:tc>
          <w:tcPr>
            <w:tcW w:w="1662" w:type="pct"/>
            <w:tcBorders>
              <w:top w:val="nil"/>
              <w:left w:val="nil"/>
              <w:bottom w:val="single" w:sz="4" w:space="0" w:color="auto"/>
              <w:right w:val="single" w:sz="4" w:space="0" w:color="auto"/>
            </w:tcBorders>
            <w:shd w:val="clear" w:color="000000" w:fill="FFFFFF"/>
            <w:vAlign w:val="center"/>
            <w:hideMark/>
          </w:tcPr>
          <w:p w14:paraId="53A024FB" w14:textId="77777777" w:rsidR="00C361D2" w:rsidRPr="00891D63" w:rsidRDefault="00C361D2" w:rsidP="00986EE0">
            <w:pPr>
              <w:spacing w:after="0" w:line="240" w:lineRule="auto"/>
              <w:jc w:val="center"/>
              <w:rPr>
                <w:rFonts w:cs="Arial"/>
                <w:sz w:val="20"/>
                <w:szCs w:val="20"/>
                <w:lang w:eastAsia="ru-RU"/>
              </w:rPr>
            </w:pPr>
            <w:r w:rsidRPr="00891D63">
              <w:rPr>
                <w:rFonts w:cs="Arial"/>
                <w:sz w:val="20"/>
                <w:szCs w:val="20"/>
                <w:lang w:eastAsia="ru-RU"/>
              </w:rPr>
              <w:t>Услуги по предоставлению вычислительных мощностей для физического размещения информации на сервере, постоянно находящемся в сети Интернет</w:t>
            </w:r>
          </w:p>
        </w:tc>
        <w:tc>
          <w:tcPr>
            <w:tcW w:w="1675" w:type="pct"/>
            <w:tcBorders>
              <w:top w:val="nil"/>
              <w:left w:val="nil"/>
              <w:bottom w:val="single" w:sz="4" w:space="0" w:color="auto"/>
              <w:right w:val="single" w:sz="4" w:space="0" w:color="auto"/>
            </w:tcBorders>
            <w:shd w:val="clear" w:color="000000" w:fill="FFFFFF"/>
            <w:vAlign w:val="center"/>
            <w:hideMark/>
          </w:tcPr>
          <w:p w14:paraId="41B795F6" w14:textId="77777777" w:rsidR="00C361D2" w:rsidRPr="00891D63" w:rsidRDefault="00C361D2" w:rsidP="00986EE0">
            <w:pPr>
              <w:spacing w:after="0" w:line="240" w:lineRule="auto"/>
              <w:jc w:val="center"/>
              <w:rPr>
                <w:rFonts w:cs="Arial"/>
                <w:sz w:val="20"/>
                <w:szCs w:val="20"/>
                <w:lang w:eastAsia="ru-RU"/>
              </w:rPr>
            </w:pPr>
            <w:r w:rsidRPr="00891D63">
              <w:rPr>
                <w:rFonts w:cs="Arial"/>
                <w:sz w:val="20"/>
                <w:szCs w:val="20"/>
                <w:lang w:eastAsia="ru-RU"/>
              </w:rPr>
              <w:t>Предоставление вычислительных мощностей для физического размещения информации на сервере, постоянно находящемся в сети Интернет (хостинг)</w:t>
            </w:r>
          </w:p>
        </w:tc>
      </w:tr>
      <w:tr w:rsidR="00986EE0" w:rsidRPr="00891D63" w14:paraId="30C47DF2" w14:textId="77777777" w:rsidTr="00986EE0">
        <w:trPr>
          <w:trHeight w:val="1260"/>
        </w:trPr>
        <w:tc>
          <w:tcPr>
            <w:tcW w:w="346" w:type="pct"/>
            <w:tcBorders>
              <w:top w:val="nil"/>
              <w:left w:val="single" w:sz="4" w:space="0" w:color="auto"/>
              <w:bottom w:val="single" w:sz="4" w:space="0" w:color="auto"/>
              <w:right w:val="single" w:sz="4" w:space="0" w:color="auto"/>
            </w:tcBorders>
            <w:shd w:val="clear" w:color="auto" w:fill="auto"/>
            <w:vAlign w:val="center"/>
          </w:tcPr>
          <w:p w14:paraId="29D60DAC" w14:textId="06A6B6F5" w:rsidR="00986EE0" w:rsidRPr="00891D63" w:rsidRDefault="00986EE0"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000000" w:fill="FFFFFF"/>
            <w:vAlign w:val="center"/>
            <w:hideMark/>
          </w:tcPr>
          <w:p w14:paraId="13D751D5" w14:textId="6729AEFD" w:rsidR="00986EE0" w:rsidRPr="00891D63" w:rsidRDefault="00986EE0" w:rsidP="00986EE0">
            <w:pPr>
              <w:spacing w:after="0" w:line="240" w:lineRule="auto"/>
              <w:jc w:val="center"/>
              <w:rPr>
                <w:rFonts w:cs="Arial"/>
                <w:sz w:val="20"/>
                <w:szCs w:val="20"/>
                <w:lang w:eastAsia="ru-RU"/>
              </w:rPr>
            </w:pPr>
            <w:r w:rsidRPr="00891D63">
              <w:rPr>
                <w:rFonts w:cs="Arial"/>
                <w:sz w:val="20"/>
                <w:szCs w:val="20"/>
                <w:lang w:eastAsia="ru-RU"/>
              </w:rPr>
              <w:t>702211.000.000009</w:t>
            </w:r>
          </w:p>
        </w:tc>
        <w:tc>
          <w:tcPr>
            <w:tcW w:w="1662" w:type="pct"/>
            <w:tcBorders>
              <w:top w:val="nil"/>
              <w:left w:val="nil"/>
              <w:bottom w:val="single" w:sz="4" w:space="0" w:color="auto"/>
              <w:right w:val="single" w:sz="4" w:space="0" w:color="auto"/>
            </w:tcBorders>
            <w:shd w:val="clear" w:color="000000" w:fill="FFFFFF"/>
            <w:vAlign w:val="center"/>
            <w:hideMark/>
          </w:tcPr>
          <w:p w14:paraId="466B23C2" w14:textId="1F768CFF" w:rsidR="00986EE0" w:rsidRPr="00891D63" w:rsidRDefault="00986EE0" w:rsidP="00986EE0">
            <w:pPr>
              <w:spacing w:after="0" w:line="240" w:lineRule="auto"/>
              <w:jc w:val="center"/>
              <w:rPr>
                <w:rFonts w:cs="Arial"/>
                <w:sz w:val="20"/>
                <w:szCs w:val="20"/>
                <w:lang w:eastAsia="ru-RU"/>
              </w:rPr>
            </w:pPr>
            <w:r w:rsidRPr="00891D63">
              <w:rPr>
                <w:rFonts w:cs="Arial"/>
                <w:sz w:val="20"/>
                <w:szCs w:val="20"/>
                <w:lang w:eastAsia="ru-RU"/>
              </w:rPr>
              <w:t>Услуги категорийного     управления     закупками/ предварительного квалификационного отбора</w:t>
            </w:r>
          </w:p>
        </w:tc>
        <w:tc>
          <w:tcPr>
            <w:tcW w:w="1675" w:type="pct"/>
            <w:tcBorders>
              <w:top w:val="nil"/>
              <w:left w:val="nil"/>
              <w:bottom w:val="single" w:sz="4" w:space="0" w:color="auto"/>
              <w:right w:val="single" w:sz="4" w:space="0" w:color="auto"/>
            </w:tcBorders>
            <w:shd w:val="clear" w:color="000000" w:fill="FFFFFF"/>
            <w:vAlign w:val="center"/>
            <w:hideMark/>
          </w:tcPr>
          <w:p w14:paraId="174798FA" w14:textId="3DD23D9F" w:rsidR="00986EE0" w:rsidRPr="00891D63" w:rsidRDefault="00986EE0" w:rsidP="00986EE0">
            <w:pPr>
              <w:spacing w:after="0" w:line="240" w:lineRule="auto"/>
              <w:jc w:val="center"/>
              <w:rPr>
                <w:rFonts w:cs="Arial"/>
                <w:sz w:val="20"/>
                <w:szCs w:val="20"/>
                <w:lang w:eastAsia="ru-RU"/>
              </w:rPr>
            </w:pPr>
            <w:r w:rsidRPr="00891D63">
              <w:rPr>
                <w:rFonts w:cs="Arial"/>
                <w:sz w:val="20"/>
                <w:szCs w:val="20"/>
                <w:lang w:eastAsia="ru-RU"/>
              </w:rPr>
              <w:t>Услуги категорийного управления закупками (разработка/ведение/ мониторинг/реализация/ координация закупочных категорий, категорийных стратегий, методологическое руководство и поддержка) / предварительного квалификационного отбора (верификационный аудит)</w:t>
            </w:r>
          </w:p>
        </w:tc>
      </w:tr>
      <w:tr w:rsidR="00C361D2" w:rsidRPr="00891D63" w14:paraId="0EF609A0" w14:textId="77777777" w:rsidTr="00D013A5">
        <w:trPr>
          <w:trHeight w:val="630"/>
        </w:trPr>
        <w:tc>
          <w:tcPr>
            <w:tcW w:w="346" w:type="pct"/>
            <w:tcBorders>
              <w:top w:val="nil"/>
              <w:left w:val="single" w:sz="4" w:space="0" w:color="auto"/>
              <w:bottom w:val="single" w:sz="4" w:space="0" w:color="auto"/>
              <w:right w:val="single" w:sz="4" w:space="0" w:color="auto"/>
            </w:tcBorders>
            <w:shd w:val="clear" w:color="auto" w:fill="auto"/>
            <w:vAlign w:val="center"/>
          </w:tcPr>
          <w:p w14:paraId="7D207F8E" w14:textId="44C57FCA"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000000" w:fill="FFFFFF"/>
            <w:vAlign w:val="center"/>
            <w:hideMark/>
          </w:tcPr>
          <w:p w14:paraId="62CA7833"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702214.000.000000</w:t>
            </w:r>
          </w:p>
        </w:tc>
        <w:tc>
          <w:tcPr>
            <w:tcW w:w="1662" w:type="pct"/>
            <w:tcBorders>
              <w:top w:val="nil"/>
              <w:left w:val="nil"/>
              <w:bottom w:val="single" w:sz="4" w:space="0" w:color="auto"/>
              <w:right w:val="single" w:sz="4" w:space="0" w:color="auto"/>
            </w:tcBorders>
            <w:shd w:val="clear" w:color="000000" w:fill="FFFFFF"/>
            <w:vAlign w:val="center"/>
            <w:hideMark/>
          </w:tcPr>
          <w:p w14:paraId="0C72220F"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консультационные по вопросам управления трудовыми ресурсами</w:t>
            </w:r>
          </w:p>
        </w:tc>
        <w:tc>
          <w:tcPr>
            <w:tcW w:w="1675" w:type="pct"/>
            <w:tcBorders>
              <w:top w:val="nil"/>
              <w:left w:val="nil"/>
              <w:bottom w:val="single" w:sz="4" w:space="0" w:color="auto"/>
              <w:right w:val="single" w:sz="4" w:space="0" w:color="auto"/>
            </w:tcBorders>
            <w:shd w:val="clear" w:color="000000" w:fill="FFFFFF"/>
            <w:vAlign w:val="center"/>
            <w:hideMark/>
          </w:tcPr>
          <w:p w14:paraId="119151A6"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консультационные по вопросам управления трудовыми ресурсами</w:t>
            </w:r>
          </w:p>
        </w:tc>
      </w:tr>
      <w:tr w:rsidR="00C361D2" w:rsidRPr="00891D63" w14:paraId="0EC06520" w14:textId="77777777" w:rsidTr="00D013A5">
        <w:trPr>
          <w:trHeight w:val="945"/>
        </w:trPr>
        <w:tc>
          <w:tcPr>
            <w:tcW w:w="346" w:type="pct"/>
            <w:tcBorders>
              <w:top w:val="nil"/>
              <w:left w:val="single" w:sz="4" w:space="0" w:color="auto"/>
              <w:bottom w:val="single" w:sz="4" w:space="0" w:color="auto"/>
              <w:right w:val="single" w:sz="4" w:space="0" w:color="auto"/>
            </w:tcBorders>
            <w:shd w:val="clear" w:color="auto" w:fill="auto"/>
            <w:vAlign w:val="center"/>
          </w:tcPr>
          <w:p w14:paraId="0FDBFB12" w14:textId="67C4375B"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000000" w:fill="FFFFFF"/>
            <w:vAlign w:val="center"/>
            <w:hideMark/>
          </w:tcPr>
          <w:p w14:paraId="053BA102"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702220.000.000000</w:t>
            </w:r>
          </w:p>
        </w:tc>
        <w:tc>
          <w:tcPr>
            <w:tcW w:w="1662" w:type="pct"/>
            <w:tcBorders>
              <w:top w:val="nil"/>
              <w:left w:val="nil"/>
              <w:bottom w:val="single" w:sz="4" w:space="0" w:color="auto"/>
              <w:right w:val="single" w:sz="4" w:space="0" w:color="auto"/>
            </w:tcBorders>
            <w:shd w:val="clear" w:color="000000" w:fill="FFFFFF"/>
            <w:vAlign w:val="center"/>
            <w:hideMark/>
          </w:tcPr>
          <w:p w14:paraId="5B9C776E"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аутсорсинга бизнес-процесса</w:t>
            </w:r>
          </w:p>
        </w:tc>
        <w:tc>
          <w:tcPr>
            <w:tcW w:w="1675" w:type="pct"/>
            <w:tcBorders>
              <w:top w:val="nil"/>
              <w:left w:val="nil"/>
              <w:bottom w:val="single" w:sz="4" w:space="0" w:color="auto"/>
              <w:right w:val="single" w:sz="4" w:space="0" w:color="auto"/>
            </w:tcBorders>
            <w:shd w:val="clear" w:color="000000" w:fill="FFFFFF"/>
            <w:vAlign w:val="center"/>
            <w:hideMark/>
          </w:tcPr>
          <w:p w14:paraId="1C9EAF86"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аутсорсинга бизнес-процесса, не относящихся к основной деятельности Компании ( не более одного процесса)</w:t>
            </w:r>
          </w:p>
        </w:tc>
      </w:tr>
      <w:tr w:rsidR="00C361D2" w:rsidRPr="00891D63" w14:paraId="02B27B99" w14:textId="77777777" w:rsidTr="00D013A5">
        <w:trPr>
          <w:trHeight w:val="315"/>
        </w:trPr>
        <w:tc>
          <w:tcPr>
            <w:tcW w:w="346" w:type="pct"/>
            <w:tcBorders>
              <w:top w:val="nil"/>
              <w:left w:val="single" w:sz="4" w:space="0" w:color="auto"/>
              <w:bottom w:val="single" w:sz="4" w:space="0" w:color="auto"/>
              <w:right w:val="single" w:sz="4" w:space="0" w:color="auto"/>
            </w:tcBorders>
            <w:shd w:val="clear" w:color="auto" w:fill="auto"/>
            <w:vAlign w:val="center"/>
          </w:tcPr>
          <w:p w14:paraId="05F42E02" w14:textId="6D8C8921"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000000" w:fill="FFFFFF"/>
            <w:vAlign w:val="center"/>
            <w:hideMark/>
          </w:tcPr>
          <w:p w14:paraId="0395AABE"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711231.100.000000</w:t>
            </w:r>
          </w:p>
        </w:tc>
        <w:tc>
          <w:tcPr>
            <w:tcW w:w="1662" w:type="pct"/>
            <w:tcBorders>
              <w:top w:val="nil"/>
              <w:left w:val="nil"/>
              <w:bottom w:val="single" w:sz="4" w:space="0" w:color="auto"/>
              <w:right w:val="single" w:sz="4" w:space="0" w:color="auto"/>
            </w:tcBorders>
            <w:shd w:val="clear" w:color="000000" w:fill="FFFFFF"/>
            <w:vAlign w:val="center"/>
            <w:hideMark/>
          </w:tcPr>
          <w:p w14:paraId="1FC3EE5A"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Работы по геологическому сопровождению</w:t>
            </w:r>
          </w:p>
        </w:tc>
        <w:tc>
          <w:tcPr>
            <w:tcW w:w="1675" w:type="pct"/>
            <w:tcBorders>
              <w:top w:val="nil"/>
              <w:left w:val="nil"/>
              <w:bottom w:val="single" w:sz="4" w:space="0" w:color="auto"/>
              <w:right w:val="single" w:sz="4" w:space="0" w:color="auto"/>
            </w:tcBorders>
            <w:shd w:val="clear" w:color="000000" w:fill="FFFFFF"/>
            <w:vAlign w:val="center"/>
            <w:hideMark/>
          </w:tcPr>
          <w:p w14:paraId="3A9BB66E"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Работы по геологическому сопровождению</w:t>
            </w:r>
          </w:p>
        </w:tc>
      </w:tr>
      <w:tr w:rsidR="00C361D2" w:rsidRPr="00891D63" w14:paraId="53EDE07E" w14:textId="77777777" w:rsidTr="00D013A5">
        <w:trPr>
          <w:trHeight w:val="630"/>
        </w:trPr>
        <w:tc>
          <w:tcPr>
            <w:tcW w:w="346" w:type="pct"/>
            <w:tcBorders>
              <w:top w:val="nil"/>
              <w:left w:val="single" w:sz="4" w:space="0" w:color="auto"/>
              <w:bottom w:val="single" w:sz="4" w:space="0" w:color="auto"/>
              <w:right w:val="single" w:sz="4" w:space="0" w:color="auto"/>
            </w:tcBorders>
            <w:shd w:val="clear" w:color="auto" w:fill="auto"/>
            <w:vAlign w:val="center"/>
          </w:tcPr>
          <w:p w14:paraId="143C43B3" w14:textId="4375A67B"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000000" w:fill="FFFFFF"/>
            <w:vAlign w:val="center"/>
            <w:hideMark/>
          </w:tcPr>
          <w:p w14:paraId="66FDD676" w14:textId="1484D527" w:rsidR="00C361D2" w:rsidRPr="00891D63" w:rsidRDefault="00D013A5" w:rsidP="00BF461D">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197 от 10.06.2022г.</w:t>
            </w:r>
          </w:p>
        </w:tc>
        <w:tc>
          <w:tcPr>
            <w:tcW w:w="1662" w:type="pct"/>
            <w:tcBorders>
              <w:top w:val="nil"/>
              <w:left w:val="nil"/>
              <w:bottom w:val="single" w:sz="4" w:space="0" w:color="auto"/>
              <w:right w:val="single" w:sz="4" w:space="0" w:color="auto"/>
            </w:tcBorders>
            <w:shd w:val="clear" w:color="000000" w:fill="FFFFFF"/>
            <w:vAlign w:val="center"/>
            <w:hideMark/>
          </w:tcPr>
          <w:p w14:paraId="331952B2" w14:textId="698C2915"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000000" w:fill="FFFFFF"/>
            <w:vAlign w:val="center"/>
            <w:hideMark/>
          </w:tcPr>
          <w:p w14:paraId="6D864ABB" w14:textId="419DAFCF" w:rsidR="00C361D2" w:rsidRPr="00891D63" w:rsidRDefault="00C361D2" w:rsidP="00BF461D">
            <w:pPr>
              <w:spacing w:after="0" w:line="240" w:lineRule="auto"/>
              <w:jc w:val="center"/>
              <w:rPr>
                <w:rFonts w:cs="Arial"/>
                <w:sz w:val="20"/>
                <w:szCs w:val="20"/>
                <w:lang w:eastAsia="ru-RU"/>
              </w:rPr>
            </w:pPr>
          </w:p>
        </w:tc>
      </w:tr>
      <w:tr w:rsidR="00C361D2" w:rsidRPr="00891D63" w14:paraId="1FC1C079" w14:textId="77777777" w:rsidTr="00D013A5">
        <w:trPr>
          <w:trHeight w:val="630"/>
        </w:trPr>
        <w:tc>
          <w:tcPr>
            <w:tcW w:w="346" w:type="pct"/>
            <w:tcBorders>
              <w:top w:val="nil"/>
              <w:left w:val="single" w:sz="4" w:space="0" w:color="auto"/>
              <w:bottom w:val="single" w:sz="4" w:space="0" w:color="auto"/>
              <w:right w:val="single" w:sz="4" w:space="0" w:color="auto"/>
            </w:tcBorders>
            <w:shd w:val="clear" w:color="auto" w:fill="auto"/>
            <w:vAlign w:val="center"/>
          </w:tcPr>
          <w:p w14:paraId="67CA25A7" w14:textId="1380A151"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000000" w:fill="FFFFFF"/>
            <w:vAlign w:val="center"/>
            <w:hideMark/>
          </w:tcPr>
          <w:p w14:paraId="51135660" w14:textId="4AB7001D" w:rsidR="00C361D2" w:rsidRPr="00891D63" w:rsidRDefault="00D013A5" w:rsidP="00BF461D">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197 от 10.06.2022г.</w:t>
            </w:r>
          </w:p>
        </w:tc>
        <w:tc>
          <w:tcPr>
            <w:tcW w:w="1662" w:type="pct"/>
            <w:tcBorders>
              <w:top w:val="nil"/>
              <w:left w:val="nil"/>
              <w:bottom w:val="single" w:sz="4" w:space="0" w:color="auto"/>
              <w:right w:val="single" w:sz="4" w:space="0" w:color="auto"/>
            </w:tcBorders>
            <w:shd w:val="clear" w:color="000000" w:fill="FFFFFF"/>
            <w:vAlign w:val="center"/>
            <w:hideMark/>
          </w:tcPr>
          <w:p w14:paraId="6DE5917D" w14:textId="4110EE95"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000000" w:fill="FFFFFF"/>
            <w:vAlign w:val="center"/>
            <w:hideMark/>
          </w:tcPr>
          <w:p w14:paraId="1B0B68D7" w14:textId="596E5E55" w:rsidR="00C361D2" w:rsidRPr="00891D63" w:rsidRDefault="00C361D2" w:rsidP="00BF461D">
            <w:pPr>
              <w:spacing w:after="0" w:line="240" w:lineRule="auto"/>
              <w:jc w:val="center"/>
              <w:rPr>
                <w:rFonts w:cs="Arial"/>
                <w:sz w:val="20"/>
                <w:szCs w:val="20"/>
                <w:lang w:eastAsia="ru-RU"/>
              </w:rPr>
            </w:pPr>
          </w:p>
        </w:tc>
      </w:tr>
      <w:tr w:rsidR="00C361D2" w:rsidRPr="00891D63" w14:paraId="0C8B95DC" w14:textId="77777777" w:rsidTr="009B31B7">
        <w:trPr>
          <w:trHeight w:val="945"/>
        </w:trPr>
        <w:tc>
          <w:tcPr>
            <w:tcW w:w="346" w:type="pct"/>
            <w:tcBorders>
              <w:top w:val="nil"/>
              <w:left w:val="single" w:sz="4" w:space="0" w:color="auto"/>
              <w:bottom w:val="single" w:sz="4" w:space="0" w:color="auto"/>
              <w:right w:val="single" w:sz="4" w:space="0" w:color="auto"/>
            </w:tcBorders>
            <w:shd w:val="clear" w:color="auto" w:fill="auto"/>
            <w:vAlign w:val="center"/>
          </w:tcPr>
          <w:p w14:paraId="6701968E" w14:textId="48B951BA"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000000" w:fill="FFFFFF"/>
            <w:vAlign w:val="center"/>
            <w:hideMark/>
          </w:tcPr>
          <w:p w14:paraId="42F9B30E" w14:textId="41730758" w:rsidR="00C361D2" w:rsidRPr="00891D63" w:rsidRDefault="009B31B7" w:rsidP="004C3238">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269 от 18.02.2026г.</w:t>
            </w:r>
          </w:p>
        </w:tc>
        <w:tc>
          <w:tcPr>
            <w:tcW w:w="1662" w:type="pct"/>
            <w:tcBorders>
              <w:top w:val="nil"/>
              <w:left w:val="nil"/>
              <w:bottom w:val="single" w:sz="4" w:space="0" w:color="auto"/>
              <w:right w:val="single" w:sz="4" w:space="0" w:color="auto"/>
            </w:tcBorders>
            <w:shd w:val="clear" w:color="000000" w:fill="FFFFFF"/>
            <w:vAlign w:val="center"/>
          </w:tcPr>
          <w:p w14:paraId="00570864" w14:textId="2FCC9AE4"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000000" w:fill="FFFFFF"/>
            <w:vAlign w:val="center"/>
          </w:tcPr>
          <w:p w14:paraId="25E991D0" w14:textId="68F5911B" w:rsidR="00C361D2" w:rsidRPr="00891D63" w:rsidRDefault="00C361D2" w:rsidP="00BF461D">
            <w:pPr>
              <w:spacing w:after="0" w:line="240" w:lineRule="auto"/>
              <w:jc w:val="center"/>
              <w:rPr>
                <w:rFonts w:cs="Arial"/>
                <w:sz w:val="20"/>
                <w:szCs w:val="20"/>
                <w:lang w:eastAsia="ru-RU"/>
              </w:rPr>
            </w:pPr>
          </w:p>
        </w:tc>
      </w:tr>
      <w:tr w:rsidR="00C361D2" w:rsidRPr="00891D63" w14:paraId="3325B5DB" w14:textId="77777777" w:rsidTr="00D013A5">
        <w:trPr>
          <w:trHeight w:val="315"/>
        </w:trPr>
        <w:tc>
          <w:tcPr>
            <w:tcW w:w="346" w:type="pct"/>
            <w:tcBorders>
              <w:top w:val="nil"/>
              <w:left w:val="single" w:sz="4" w:space="0" w:color="auto"/>
              <w:bottom w:val="single" w:sz="4" w:space="0" w:color="auto"/>
              <w:right w:val="single" w:sz="4" w:space="0" w:color="auto"/>
            </w:tcBorders>
            <w:shd w:val="clear" w:color="auto" w:fill="auto"/>
            <w:vAlign w:val="center"/>
          </w:tcPr>
          <w:p w14:paraId="6200CABF" w14:textId="08813A58"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000000" w:fill="FFFFFF"/>
            <w:noWrap/>
            <w:hideMark/>
          </w:tcPr>
          <w:p w14:paraId="536EF992" w14:textId="14DCAF7C" w:rsidR="00C361D2" w:rsidRPr="00891D63" w:rsidRDefault="00D013A5" w:rsidP="00BF461D">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197 от 10.06.2022г.</w:t>
            </w:r>
          </w:p>
        </w:tc>
        <w:tc>
          <w:tcPr>
            <w:tcW w:w="1662" w:type="pct"/>
            <w:tcBorders>
              <w:top w:val="nil"/>
              <w:left w:val="nil"/>
              <w:bottom w:val="single" w:sz="4" w:space="0" w:color="auto"/>
              <w:right w:val="single" w:sz="4" w:space="0" w:color="auto"/>
            </w:tcBorders>
            <w:shd w:val="clear" w:color="000000" w:fill="FFFFFF"/>
            <w:hideMark/>
          </w:tcPr>
          <w:p w14:paraId="63693D5D" w14:textId="4CA4F7CD"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000000" w:fill="FFFFFF"/>
            <w:hideMark/>
          </w:tcPr>
          <w:p w14:paraId="57640521" w14:textId="30E759D7" w:rsidR="00C361D2" w:rsidRPr="00891D63" w:rsidRDefault="00C361D2" w:rsidP="00BF461D">
            <w:pPr>
              <w:spacing w:after="0" w:line="240" w:lineRule="auto"/>
              <w:jc w:val="center"/>
              <w:rPr>
                <w:rFonts w:cs="Arial"/>
                <w:sz w:val="20"/>
                <w:szCs w:val="20"/>
                <w:lang w:eastAsia="ru-RU"/>
              </w:rPr>
            </w:pPr>
          </w:p>
        </w:tc>
      </w:tr>
      <w:tr w:rsidR="00C361D2" w:rsidRPr="00891D63" w14:paraId="37DD2006" w14:textId="77777777" w:rsidTr="00D013A5">
        <w:trPr>
          <w:trHeight w:val="630"/>
        </w:trPr>
        <w:tc>
          <w:tcPr>
            <w:tcW w:w="346" w:type="pct"/>
            <w:tcBorders>
              <w:top w:val="nil"/>
              <w:left w:val="single" w:sz="4" w:space="0" w:color="auto"/>
              <w:bottom w:val="single" w:sz="4" w:space="0" w:color="auto"/>
              <w:right w:val="single" w:sz="4" w:space="0" w:color="auto"/>
            </w:tcBorders>
            <w:shd w:val="clear" w:color="auto" w:fill="auto"/>
            <w:vAlign w:val="center"/>
          </w:tcPr>
          <w:p w14:paraId="48BE577E" w14:textId="60A7F96A"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000000" w:fill="FFFFFF"/>
            <w:noWrap/>
            <w:hideMark/>
          </w:tcPr>
          <w:p w14:paraId="492F5ACF" w14:textId="7A69EC8E" w:rsidR="00C361D2" w:rsidRPr="00891D63" w:rsidRDefault="00D013A5" w:rsidP="00BF461D">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197 от 10.06.2022г.</w:t>
            </w:r>
          </w:p>
        </w:tc>
        <w:tc>
          <w:tcPr>
            <w:tcW w:w="1662" w:type="pct"/>
            <w:tcBorders>
              <w:top w:val="nil"/>
              <w:left w:val="nil"/>
              <w:bottom w:val="single" w:sz="4" w:space="0" w:color="auto"/>
              <w:right w:val="single" w:sz="4" w:space="0" w:color="auto"/>
            </w:tcBorders>
            <w:shd w:val="clear" w:color="000000" w:fill="FFFFFF"/>
            <w:hideMark/>
          </w:tcPr>
          <w:p w14:paraId="38BB8F77" w14:textId="6FC342D2"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000000" w:fill="FFFFFF"/>
            <w:hideMark/>
          </w:tcPr>
          <w:p w14:paraId="0E7BA106" w14:textId="366E6825" w:rsidR="00C361D2" w:rsidRPr="00891D63" w:rsidRDefault="00C361D2" w:rsidP="00BF461D">
            <w:pPr>
              <w:spacing w:after="0" w:line="240" w:lineRule="auto"/>
              <w:jc w:val="center"/>
              <w:rPr>
                <w:rFonts w:cs="Arial"/>
                <w:sz w:val="20"/>
                <w:szCs w:val="20"/>
                <w:lang w:eastAsia="ru-RU"/>
              </w:rPr>
            </w:pPr>
          </w:p>
        </w:tc>
      </w:tr>
      <w:tr w:rsidR="00C361D2" w:rsidRPr="00891D63" w14:paraId="59CED9B6" w14:textId="77777777" w:rsidTr="00D013A5">
        <w:trPr>
          <w:trHeight w:val="630"/>
        </w:trPr>
        <w:tc>
          <w:tcPr>
            <w:tcW w:w="346" w:type="pct"/>
            <w:tcBorders>
              <w:top w:val="nil"/>
              <w:left w:val="single" w:sz="4" w:space="0" w:color="auto"/>
              <w:bottom w:val="single" w:sz="4" w:space="0" w:color="auto"/>
              <w:right w:val="single" w:sz="4" w:space="0" w:color="auto"/>
            </w:tcBorders>
            <w:shd w:val="clear" w:color="auto" w:fill="auto"/>
            <w:vAlign w:val="center"/>
          </w:tcPr>
          <w:p w14:paraId="39224C8A" w14:textId="2718413C"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000000" w:fill="FFFFFF"/>
            <w:vAlign w:val="center"/>
            <w:hideMark/>
          </w:tcPr>
          <w:p w14:paraId="73DF131C"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749020.000.000087</w:t>
            </w:r>
          </w:p>
        </w:tc>
        <w:tc>
          <w:tcPr>
            <w:tcW w:w="1662" w:type="pct"/>
            <w:tcBorders>
              <w:top w:val="nil"/>
              <w:left w:val="nil"/>
              <w:bottom w:val="single" w:sz="4" w:space="0" w:color="auto"/>
              <w:right w:val="single" w:sz="4" w:space="0" w:color="auto"/>
            </w:tcBorders>
            <w:shd w:val="clear" w:color="000000" w:fill="FFFFFF"/>
            <w:vAlign w:val="center"/>
            <w:hideMark/>
          </w:tcPr>
          <w:p w14:paraId="4FED163A"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по обработке и интерпретации сейсмических данных</w:t>
            </w:r>
          </w:p>
        </w:tc>
        <w:tc>
          <w:tcPr>
            <w:tcW w:w="1675" w:type="pct"/>
            <w:tcBorders>
              <w:top w:val="nil"/>
              <w:left w:val="nil"/>
              <w:bottom w:val="single" w:sz="4" w:space="0" w:color="auto"/>
              <w:right w:val="single" w:sz="4" w:space="0" w:color="auto"/>
            </w:tcBorders>
            <w:shd w:val="clear" w:color="000000" w:fill="FFFFFF"/>
            <w:vAlign w:val="center"/>
            <w:hideMark/>
          </w:tcPr>
          <w:p w14:paraId="557A8F0D"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по обработке и интерпретации сейсмических данных</w:t>
            </w:r>
          </w:p>
        </w:tc>
      </w:tr>
      <w:tr w:rsidR="00C361D2" w:rsidRPr="00891D63" w14:paraId="2A471773" w14:textId="77777777" w:rsidTr="00D013A5">
        <w:trPr>
          <w:trHeight w:val="630"/>
        </w:trPr>
        <w:tc>
          <w:tcPr>
            <w:tcW w:w="346" w:type="pct"/>
            <w:tcBorders>
              <w:top w:val="nil"/>
              <w:left w:val="single" w:sz="4" w:space="0" w:color="auto"/>
              <w:bottom w:val="single" w:sz="4" w:space="0" w:color="auto"/>
              <w:right w:val="single" w:sz="4" w:space="0" w:color="auto"/>
            </w:tcBorders>
            <w:shd w:val="clear" w:color="auto" w:fill="auto"/>
            <w:vAlign w:val="center"/>
          </w:tcPr>
          <w:p w14:paraId="6F82FBD9" w14:textId="688B5996"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000000" w:fill="FFFFFF"/>
            <w:vAlign w:val="center"/>
            <w:hideMark/>
          </w:tcPr>
          <w:p w14:paraId="0F04A0C8"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749020.000.000101</w:t>
            </w:r>
          </w:p>
        </w:tc>
        <w:tc>
          <w:tcPr>
            <w:tcW w:w="1662" w:type="pct"/>
            <w:tcBorders>
              <w:top w:val="nil"/>
              <w:left w:val="nil"/>
              <w:bottom w:val="single" w:sz="4" w:space="0" w:color="auto"/>
              <w:right w:val="single" w:sz="4" w:space="0" w:color="auto"/>
            </w:tcBorders>
            <w:shd w:val="clear" w:color="000000" w:fill="FFFFFF"/>
            <w:vAlign w:val="center"/>
            <w:hideMark/>
          </w:tcPr>
          <w:p w14:paraId="3F98D054"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по заправке техническими газами/жидкостями</w:t>
            </w:r>
          </w:p>
        </w:tc>
        <w:tc>
          <w:tcPr>
            <w:tcW w:w="1675" w:type="pct"/>
            <w:tcBorders>
              <w:top w:val="nil"/>
              <w:left w:val="nil"/>
              <w:bottom w:val="single" w:sz="4" w:space="0" w:color="auto"/>
              <w:right w:val="single" w:sz="4" w:space="0" w:color="auto"/>
            </w:tcBorders>
            <w:shd w:val="clear" w:color="000000" w:fill="FFFFFF"/>
            <w:vAlign w:val="center"/>
            <w:hideMark/>
          </w:tcPr>
          <w:p w14:paraId="647CFEC7"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Заправка (закачка) технических газов/жидкостей</w:t>
            </w:r>
          </w:p>
        </w:tc>
      </w:tr>
      <w:tr w:rsidR="00C361D2" w:rsidRPr="00891D63" w14:paraId="26E53DE4" w14:textId="77777777" w:rsidTr="009B31B7">
        <w:trPr>
          <w:trHeight w:val="630"/>
        </w:trPr>
        <w:tc>
          <w:tcPr>
            <w:tcW w:w="346" w:type="pct"/>
            <w:tcBorders>
              <w:top w:val="nil"/>
              <w:left w:val="single" w:sz="4" w:space="0" w:color="auto"/>
              <w:bottom w:val="single" w:sz="4" w:space="0" w:color="auto"/>
              <w:right w:val="single" w:sz="4" w:space="0" w:color="auto"/>
            </w:tcBorders>
            <w:shd w:val="clear" w:color="auto" w:fill="auto"/>
            <w:vAlign w:val="center"/>
          </w:tcPr>
          <w:p w14:paraId="045B53A0" w14:textId="44F8B193"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000000" w:fill="FFFFFF"/>
            <w:vAlign w:val="center"/>
            <w:hideMark/>
          </w:tcPr>
          <w:p w14:paraId="3EA3C11F" w14:textId="39DE197D" w:rsidR="00C361D2" w:rsidRPr="00891D63" w:rsidRDefault="009B31B7" w:rsidP="004C3238">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269 от 18.02.2026г.</w:t>
            </w:r>
          </w:p>
        </w:tc>
        <w:tc>
          <w:tcPr>
            <w:tcW w:w="1662" w:type="pct"/>
            <w:tcBorders>
              <w:top w:val="nil"/>
              <w:left w:val="nil"/>
              <w:bottom w:val="single" w:sz="4" w:space="0" w:color="auto"/>
              <w:right w:val="single" w:sz="4" w:space="0" w:color="auto"/>
            </w:tcBorders>
            <w:shd w:val="clear" w:color="000000" w:fill="FFFFFF"/>
            <w:vAlign w:val="center"/>
          </w:tcPr>
          <w:p w14:paraId="2B348B3E" w14:textId="38501854"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000000" w:fill="FFFFFF"/>
            <w:vAlign w:val="center"/>
          </w:tcPr>
          <w:p w14:paraId="19CEA038" w14:textId="07894606" w:rsidR="00C361D2" w:rsidRPr="00891D63" w:rsidRDefault="00C361D2" w:rsidP="00BF461D">
            <w:pPr>
              <w:spacing w:after="0" w:line="240" w:lineRule="auto"/>
              <w:jc w:val="center"/>
              <w:rPr>
                <w:rFonts w:cs="Arial"/>
                <w:sz w:val="20"/>
                <w:szCs w:val="20"/>
                <w:lang w:eastAsia="ru-RU"/>
              </w:rPr>
            </w:pPr>
          </w:p>
        </w:tc>
      </w:tr>
      <w:tr w:rsidR="00C361D2" w:rsidRPr="00891D63" w14:paraId="7CD9195B" w14:textId="77777777" w:rsidTr="00D013A5">
        <w:trPr>
          <w:trHeight w:val="945"/>
        </w:trPr>
        <w:tc>
          <w:tcPr>
            <w:tcW w:w="346" w:type="pct"/>
            <w:tcBorders>
              <w:top w:val="nil"/>
              <w:left w:val="single" w:sz="4" w:space="0" w:color="auto"/>
              <w:bottom w:val="single" w:sz="4" w:space="0" w:color="auto"/>
              <w:right w:val="single" w:sz="4" w:space="0" w:color="auto"/>
            </w:tcBorders>
            <w:shd w:val="clear" w:color="auto" w:fill="auto"/>
            <w:vAlign w:val="center"/>
          </w:tcPr>
          <w:p w14:paraId="7F3AE843" w14:textId="13C12554"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000000" w:fill="FFFFFF"/>
            <w:noWrap/>
            <w:hideMark/>
          </w:tcPr>
          <w:p w14:paraId="11ED4668" w14:textId="0178A923" w:rsidR="00C361D2" w:rsidRPr="00891D63" w:rsidRDefault="00D013A5" w:rsidP="00BF461D">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197 от 10.06.2022г.</w:t>
            </w:r>
          </w:p>
        </w:tc>
        <w:tc>
          <w:tcPr>
            <w:tcW w:w="1662" w:type="pct"/>
            <w:tcBorders>
              <w:top w:val="nil"/>
              <w:left w:val="nil"/>
              <w:bottom w:val="single" w:sz="4" w:space="0" w:color="auto"/>
              <w:right w:val="single" w:sz="4" w:space="0" w:color="auto"/>
            </w:tcBorders>
            <w:shd w:val="clear" w:color="000000" w:fill="FFFFFF"/>
            <w:hideMark/>
          </w:tcPr>
          <w:p w14:paraId="56B2C531" w14:textId="0CFD5193"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000000" w:fill="FFFFFF"/>
            <w:hideMark/>
          </w:tcPr>
          <w:p w14:paraId="2343D899" w14:textId="6D2F2E2C" w:rsidR="00C361D2" w:rsidRPr="00891D63" w:rsidRDefault="00C361D2" w:rsidP="00BF461D">
            <w:pPr>
              <w:spacing w:after="0" w:line="240" w:lineRule="auto"/>
              <w:jc w:val="center"/>
              <w:rPr>
                <w:rFonts w:cs="Arial"/>
                <w:sz w:val="20"/>
                <w:szCs w:val="20"/>
                <w:lang w:eastAsia="ru-RU"/>
              </w:rPr>
            </w:pPr>
          </w:p>
        </w:tc>
      </w:tr>
      <w:tr w:rsidR="00C361D2" w:rsidRPr="00891D63" w14:paraId="6022D7EC" w14:textId="77777777" w:rsidTr="0026509C">
        <w:trPr>
          <w:trHeight w:val="315"/>
        </w:trPr>
        <w:tc>
          <w:tcPr>
            <w:tcW w:w="346" w:type="pct"/>
            <w:tcBorders>
              <w:top w:val="nil"/>
              <w:left w:val="single" w:sz="4" w:space="0" w:color="auto"/>
              <w:bottom w:val="single" w:sz="4" w:space="0" w:color="auto"/>
              <w:right w:val="single" w:sz="4" w:space="0" w:color="auto"/>
            </w:tcBorders>
            <w:shd w:val="clear" w:color="auto" w:fill="auto"/>
            <w:vAlign w:val="center"/>
          </w:tcPr>
          <w:p w14:paraId="2FAEA59B" w14:textId="73C1C195"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000000" w:fill="FFFFFF"/>
            <w:vAlign w:val="center"/>
          </w:tcPr>
          <w:p w14:paraId="5A13F45D" w14:textId="2D1DF366" w:rsidR="00C361D2" w:rsidRPr="00891D63" w:rsidRDefault="0026509C" w:rsidP="00BF461D">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202 от 26.08.2022г.</w:t>
            </w:r>
          </w:p>
        </w:tc>
        <w:tc>
          <w:tcPr>
            <w:tcW w:w="1662" w:type="pct"/>
            <w:tcBorders>
              <w:top w:val="nil"/>
              <w:left w:val="nil"/>
              <w:bottom w:val="single" w:sz="4" w:space="0" w:color="auto"/>
              <w:right w:val="single" w:sz="4" w:space="0" w:color="auto"/>
            </w:tcBorders>
            <w:shd w:val="clear" w:color="000000" w:fill="FFFFFF"/>
            <w:vAlign w:val="center"/>
          </w:tcPr>
          <w:p w14:paraId="4A927172" w14:textId="7C833992"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000000" w:fill="FFFFFF"/>
            <w:vAlign w:val="center"/>
          </w:tcPr>
          <w:p w14:paraId="6F16FE33" w14:textId="7CA2617F" w:rsidR="00C361D2" w:rsidRPr="00891D63" w:rsidRDefault="00C361D2" w:rsidP="00BF461D">
            <w:pPr>
              <w:spacing w:after="0" w:line="240" w:lineRule="auto"/>
              <w:jc w:val="center"/>
              <w:rPr>
                <w:rFonts w:cs="Arial"/>
                <w:sz w:val="20"/>
                <w:szCs w:val="20"/>
                <w:lang w:eastAsia="ru-RU"/>
              </w:rPr>
            </w:pPr>
          </w:p>
        </w:tc>
      </w:tr>
      <w:tr w:rsidR="00C361D2" w:rsidRPr="00891D63" w14:paraId="0BE6FE9D" w14:textId="77777777" w:rsidTr="0026509C">
        <w:trPr>
          <w:trHeight w:val="315"/>
        </w:trPr>
        <w:tc>
          <w:tcPr>
            <w:tcW w:w="346" w:type="pct"/>
            <w:tcBorders>
              <w:top w:val="nil"/>
              <w:left w:val="single" w:sz="4" w:space="0" w:color="auto"/>
              <w:bottom w:val="single" w:sz="4" w:space="0" w:color="auto"/>
              <w:right w:val="single" w:sz="4" w:space="0" w:color="auto"/>
            </w:tcBorders>
            <w:shd w:val="clear" w:color="auto" w:fill="auto"/>
            <w:vAlign w:val="center"/>
          </w:tcPr>
          <w:p w14:paraId="33C25A11" w14:textId="6B2C6890"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000000" w:fill="FFFFFF"/>
            <w:vAlign w:val="center"/>
          </w:tcPr>
          <w:p w14:paraId="42061624" w14:textId="2003B82D" w:rsidR="00C361D2" w:rsidRPr="00891D63" w:rsidRDefault="0026509C" w:rsidP="00BF461D">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202 от 26.08.2022г.</w:t>
            </w:r>
          </w:p>
        </w:tc>
        <w:tc>
          <w:tcPr>
            <w:tcW w:w="1662" w:type="pct"/>
            <w:tcBorders>
              <w:top w:val="nil"/>
              <w:left w:val="nil"/>
              <w:bottom w:val="single" w:sz="4" w:space="0" w:color="auto"/>
              <w:right w:val="single" w:sz="4" w:space="0" w:color="auto"/>
            </w:tcBorders>
            <w:shd w:val="clear" w:color="000000" w:fill="FFFFFF"/>
            <w:vAlign w:val="center"/>
          </w:tcPr>
          <w:p w14:paraId="7E8C465B" w14:textId="4D023009"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000000" w:fill="FFFFFF"/>
            <w:vAlign w:val="center"/>
          </w:tcPr>
          <w:p w14:paraId="667404BF" w14:textId="1326A7DB" w:rsidR="00C361D2" w:rsidRPr="00891D63" w:rsidRDefault="00C361D2" w:rsidP="00BF461D">
            <w:pPr>
              <w:spacing w:after="0" w:line="240" w:lineRule="auto"/>
              <w:jc w:val="center"/>
              <w:rPr>
                <w:rFonts w:cs="Arial"/>
                <w:sz w:val="20"/>
                <w:szCs w:val="20"/>
                <w:lang w:eastAsia="ru-RU"/>
              </w:rPr>
            </w:pPr>
          </w:p>
        </w:tc>
      </w:tr>
      <w:tr w:rsidR="00C361D2" w:rsidRPr="00891D63" w14:paraId="0C74CDFF" w14:textId="77777777" w:rsidTr="00D013A5">
        <w:trPr>
          <w:trHeight w:val="315"/>
        </w:trPr>
        <w:tc>
          <w:tcPr>
            <w:tcW w:w="346" w:type="pct"/>
            <w:tcBorders>
              <w:top w:val="nil"/>
              <w:left w:val="single" w:sz="4" w:space="0" w:color="auto"/>
              <w:bottom w:val="single" w:sz="4" w:space="0" w:color="auto"/>
              <w:right w:val="single" w:sz="4" w:space="0" w:color="auto"/>
            </w:tcBorders>
            <w:shd w:val="clear" w:color="auto" w:fill="auto"/>
            <w:vAlign w:val="center"/>
          </w:tcPr>
          <w:p w14:paraId="37C27DBD" w14:textId="21B44AD5"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000000" w:fill="FFFFFF"/>
            <w:vAlign w:val="center"/>
            <w:hideMark/>
          </w:tcPr>
          <w:p w14:paraId="3B5E980C" w14:textId="36FEF489" w:rsidR="00C361D2" w:rsidRPr="00891D63" w:rsidRDefault="00D013A5" w:rsidP="00BF461D">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197 от 10.06.2022г.</w:t>
            </w:r>
          </w:p>
        </w:tc>
        <w:tc>
          <w:tcPr>
            <w:tcW w:w="1662" w:type="pct"/>
            <w:tcBorders>
              <w:top w:val="nil"/>
              <w:left w:val="nil"/>
              <w:bottom w:val="single" w:sz="4" w:space="0" w:color="auto"/>
              <w:right w:val="single" w:sz="4" w:space="0" w:color="auto"/>
            </w:tcBorders>
            <w:shd w:val="clear" w:color="000000" w:fill="FFFFFF"/>
            <w:vAlign w:val="center"/>
            <w:hideMark/>
          </w:tcPr>
          <w:p w14:paraId="36FBDCC7" w14:textId="562C6275"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000000" w:fill="FFFFFF"/>
            <w:vAlign w:val="center"/>
            <w:hideMark/>
          </w:tcPr>
          <w:p w14:paraId="77517EA7" w14:textId="4C6CA84F" w:rsidR="00C361D2" w:rsidRPr="00891D63" w:rsidRDefault="00C361D2" w:rsidP="00BF461D">
            <w:pPr>
              <w:spacing w:after="0" w:line="240" w:lineRule="auto"/>
              <w:jc w:val="center"/>
              <w:rPr>
                <w:rFonts w:cs="Arial"/>
                <w:sz w:val="20"/>
                <w:szCs w:val="20"/>
                <w:lang w:eastAsia="ru-RU"/>
              </w:rPr>
            </w:pPr>
          </w:p>
        </w:tc>
      </w:tr>
      <w:tr w:rsidR="00C361D2" w:rsidRPr="00891D63" w14:paraId="324FD192" w14:textId="77777777" w:rsidTr="00D013A5">
        <w:trPr>
          <w:trHeight w:val="315"/>
        </w:trPr>
        <w:tc>
          <w:tcPr>
            <w:tcW w:w="346" w:type="pct"/>
            <w:tcBorders>
              <w:top w:val="nil"/>
              <w:left w:val="single" w:sz="4" w:space="0" w:color="auto"/>
              <w:bottom w:val="single" w:sz="4" w:space="0" w:color="auto"/>
              <w:right w:val="single" w:sz="4" w:space="0" w:color="auto"/>
            </w:tcBorders>
            <w:shd w:val="clear" w:color="auto" w:fill="auto"/>
            <w:vAlign w:val="center"/>
          </w:tcPr>
          <w:p w14:paraId="780F76E4" w14:textId="1CA7A439"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000000" w:fill="FFFFFF"/>
            <w:vAlign w:val="center"/>
            <w:hideMark/>
          </w:tcPr>
          <w:p w14:paraId="0450FF12" w14:textId="5FAB5B74" w:rsidR="00C361D2" w:rsidRPr="00891D63" w:rsidRDefault="00D013A5" w:rsidP="00BF461D">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197 от 10.06.2022г.</w:t>
            </w:r>
          </w:p>
        </w:tc>
        <w:tc>
          <w:tcPr>
            <w:tcW w:w="1662" w:type="pct"/>
            <w:tcBorders>
              <w:top w:val="nil"/>
              <w:left w:val="nil"/>
              <w:bottom w:val="single" w:sz="4" w:space="0" w:color="auto"/>
              <w:right w:val="single" w:sz="4" w:space="0" w:color="auto"/>
            </w:tcBorders>
            <w:shd w:val="clear" w:color="000000" w:fill="FFFFFF"/>
            <w:vAlign w:val="center"/>
            <w:hideMark/>
          </w:tcPr>
          <w:p w14:paraId="3255FAEE" w14:textId="7FC9F7FE"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000000" w:fill="FFFFFF"/>
            <w:vAlign w:val="center"/>
            <w:hideMark/>
          </w:tcPr>
          <w:p w14:paraId="27884871" w14:textId="7F81BD8F" w:rsidR="00C361D2" w:rsidRPr="00891D63" w:rsidRDefault="00C361D2" w:rsidP="00BF461D">
            <w:pPr>
              <w:spacing w:after="0" w:line="240" w:lineRule="auto"/>
              <w:jc w:val="center"/>
              <w:rPr>
                <w:rFonts w:cs="Arial"/>
                <w:sz w:val="20"/>
                <w:szCs w:val="20"/>
                <w:lang w:eastAsia="ru-RU"/>
              </w:rPr>
            </w:pPr>
          </w:p>
        </w:tc>
      </w:tr>
      <w:tr w:rsidR="00C361D2" w:rsidRPr="00891D63" w14:paraId="0E49E8EF" w14:textId="77777777" w:rsidTr="00D013A5">
        <w:trPr>
          <w:trHeight w:val="1575"/>
        </w:trPr>
        <w:tc>
          <w:tcPr>
            <w:tcW w:w="346" w:type="pct"/>
            <w:tcBorders>
              <w:top w:val="nil"/>
              <w:left w:val="single" w:sz="4" w:space="0" w:color="auto"/>
              <w:bottom w:val="single" w:sz="4" w:space="0" w:color="auto"/>
              <w:right w:val="single" w:sz="4" w:space="0" w:color="auto"/>
            </w:tcBorders>
            <w:shd w:val="clear" w:color="auto" w:fill="auto"/>
            <w:vAlign w:val="center"/>
          </w:tcPr>
          <w:p w14:paraId="3B27A28F" w14:textId="6653E630"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000000" w:fill="FFFFFF"/>
            <w:vAlign w:val="center"/>
            <w:hideMark/>
          </w:tcPr>
          <w:p w14:paraId="7A941D97" w14:textId="792D33E2" w:rsidR="00C361D2" w:rsidRPr="00891D63" w:rsidRDefault="00D013A5" w:rsidP="00BF461D">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197 от 10.06.2022г.</w:t>
            </w:r>
          </w:p>
        </w:tc>
        <w:tc>
          <w:tcPr>
            <w:tcW w:w="1662" w:type="pct"/>
            <w:tcBorders>
              <w:top w:val="nil"/>
              <w:left w:val="nil"/>
              <w:bottom w:val="single" w:sz="4" w:space="0" w:color="auto"/>
              <w:right w:val="single" w:sz="4" w:space="0" w:color="auto"/>
            </w:tcBorders>
            <w:shd w:val="clear" w:color="000000" w:fill="FFFFFF"/>
            <w:vAlign w:val="center"/>
            <w:hideMark/>
          </w:tcPr>
          <w:p w14:paraId="1F401B4D" w14:textId="023BD525"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000000" w:fill="FFFFFF"/>
            <w:vAlign w:val="center"/>
            <w:hideMark/>
          </w:tcPr>
          <w:p w14:paraId="79640CBF" w14:textId="2F520625" w:rsidR="00C361D2" w:rsidRPr="00891D63" w:rsidRDefault="00C361D2" w:rsidP="00BF461D">
            <w:pPr>
              <w:spacing w:after="0" w:line="240" w:lineRule="auto"/>
              <w:jc w:val="center"/>
              <w:rPr>
                <w:rFonts w:cs="Arial"/>
                <w:sz w:val="20"/>
                <w:szCs w:val="20"/>
                <w:lang w:eastAsia="ru-RU"/>
              </w:rPr>
            </w:pPr>
          </w:p>
        </w:tc>
      </w:tr>
      <w:tr w:rsidR="00C361D2" w:rsidRPr="00891D63" w14:paraId="66095ED5" w14:textId="77777777" w:rsidTr="00D013A5">
        <w:trPr>
          <w:trHeight w:val="315"/>
        </w:trPr>
        <w:tc>
          <w:tcPr>
            <w:tcW w:w="346" w:type="pct"/>
            <w:tcBorders>
              <w:top w:val="nil"/>
              <w:left w:val="single" w:sz="4" w:space="0" w:color="auto"/>
              <w:bottom w:val="single" w:sz="4" w:space="0" w:color="auto"/>
              <w:right w:val="single" w:sz="4" w:space="0" w:color="auto"/>
            </w:tcBorders>
            <w:shd w:val="clear" w:color="auto" w:fill="auto"/>
            <w:vAlign w:val="center"/>
          </w:tcPr>
          <w:p w14:paraId="4479E1E1" w14:textId="3BB2A437"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000000" w:fill="FFFFFF"/>
            <w:vAlign w:val="center"/>
            <w:hideMark/>
          </w:tcPr>
          <w:p w14:paraId="12DB5267"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773312.000.000000</w:t>
            </w:r>
          </w:p>
        </w:tc>
        <w:tc>
          <w:tcPr>
            <w:tcW w:w="1662" w:type="pct"/>
            <w:tcBorders>
              <w:top w:val="nil"/>
              <w:left w:val="nil"/>
              <w:bottom w:val="single" w:sz="4" w:space="0" w:color="auto"/>
              <w:right w:val="single" w:sz="4" w:space="0" w:color="auto"/>
            </w:tcBorders>
            <w:shd w:val="clear" w:color="000000" w:fill="FFFFFF"/>
            <w:vAlign w:val="center"/>
            <w:hideMark/>
          </w:tcPr>
          <w:p w14:paraId="02F4EED9"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по аренде серверного оборудования</w:t>
            </w:r>
          </w:p>
        </w:tc>
        <w:tc>
          <w:tcPr>
            <w:tcW w:w="1675" w:type="pct"/>
            <w:tcBorders>
              <w:top w:val="nil"/>
              <w:left w:val="nil"/>
              <w:bottom w:val="single" w:sz="4" w:space="0" w:color="auto"/>
              <w:right w:val="single" w:sz="4" w:space="0" w:color="auto"/>
            </w:tcBorders>
            <w:shd w:val="clear" w:color="000000" w:fill="FFFFFF"/>
            <w:vAlign w:val="center"/>
            <w:hideMark/>
          </w:tcPr>
          <w:p w14:paraId="097B9B81"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по аренде серверного оборудования</w:t>
            </w:r>
          </w:p>
        </w:tc>
      </w:tr>
      <w:tr w:rsidR="00C361D2" w:rsidRPr="00891D63" w14:paraId="0D0B647B" w14:textId="77777777" w:rsidTr="00D013A5">
        <w:trPr>
          <w:trHeight w:val="315"/>
        </w:trPr>
        <w:tc>
          <w:tcPr>
            <w:tcW w:w="346" w:type="pct"/>
            <w:tcBorders>
              <w:top w:val="nil"/>
              <w:left w:val="single" w:sz="4" w:space="0" w:color="auto"/>
              <w:bottom w:val="single" w:sz="4" w:space="0" w:color="auto"/>
              <w:right w:val="single" w:sz="4" w:space="0" w:color="auto"/>
            </w:tcBorders>
            <w:shd w:val="clear" w:color="auto" w:fill="auto"/>
            <w:vAlign w:val="center"/>
          </w:tcPr>
          <w:p w14:paraId="10880057" w14:textId="4F52B795"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000000" w:fill="FFFFFF"/>
            <w:vAlign w:val="center"/>
            <w:hideMark/>
          </w:tcPr>
          <w:p w14:paraId="4C81D489"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773911.100.000001</w:t>
            </w:r>
          </w:p>
        </w:tc>
        <w:tc>
          <w:tcPr>
            <w:tcW w:w="1662" w:type="pct"/>
            <w:tcBorders>
              <w:top w:val="nil"/>
              <w:left w:val="nil"/>
              <w:bottom w:val="single" w:sz="4" w:space="0" w:color="auto"/>
              <w:right w:val="single" w:sz="4" w:space="0" w:color="auto"/>
            </w:tcBorders>
            <w:shd w:val="clear" w:color="000000" w:fill="FFFFFF"/>
            <w:vAlign w:val="center"/>
            <w:hideMark/>
          </w:tcPr>
          <w:p w14:paraId="2BC357D3"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по аренде пассажирских локомотивов</w:t>
            </w:r>
          </w:p>
        </w:tc>
        <w:tc>
          <w:tcPr>
            <w:tcW w:w="1675" w:type="pct"/>
            <w:tcBorders>
              <w:top w:val="nil"/>
              <w:left w:val="nil"/>
              <w:bottom w:val="single" w:sz="4" w:space="0" w:color="auto"/>
              <w:right w:val="single" w:sz="4" w:space="0" w:color="auto"/>
            </w:tcBorders>
            <w:shd w:val="clear" w:color="000000" w:fill="FFFFFF"/>
            <w:vAlign w:val="center"/>
            <w:hideMark/>
          </w:tcPr>
          <w:p w14:paraId="000CFB25"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по аренде пассажирских локомотивов</w:t>
            </w:r>
          </w:p>
        </w:tc>
      </w:tr>
      <w:tr w:rsidR="00C361D2" w:rsidRPr="00891D63" w14:paraId="0D21BE57" w14:textId="77777777" w:rsidTr="00D013A5">
        <w:trPr>
          <w:trHeight w:val="315"/>
        </w:trPr>
        <w:tc>
          <w:tcPr>
            <w:tcW w:w="346" w:type="pct"/>
            <w:tcBorders>
              <w:top w:val="nil"/>
              <w:left w:val="single" w:sz="4" w:space="0" w:color="auto"/>
              <w:bottom w:val="single" w:sz="4" w:space="0" w:color="auto"/>
              <w:right w:val="single" w:sz="4" w:space="0" w:color="auto"/>
            </w:tcBorders>
            <w:shd w:val="clear" w:color="auto" w:fill="auto"/>
            <w:vAlign w:val="center"/>
          </w:tcPr>
          <w:p w14:paraId="091A7258" w14:textId="3359B4A8"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000000" w:fill="FFFFFF"/>
            <w:vAlign w:val="center"/>
            <w:hideMark/>
          </w:tcPr>
          <w:p w14:paraId="56A148D1" w14:textId="0970AD85" w:rsidR="00C361D2" w:rsidRPr="00891D63" w:rsidRDefault="00C15908" w:rsidP="00BF461D">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197 от 10.06.2022г.</w:t>
            </w:r>
          </w:p>
        </w:tc>
        <w:tc>
          <w:tcPr>
            <w:tcW w:w="1662" w:type="pct"/>
            <w:tcBorders>
              <w:top w:val="nil"/>
              <w:left w:val="nil"/>
              <w:bottom w:val="single" w:sz="4" w:space="0" w:color="auto"/>
              <w:right w:val="single" w:sz="4" w:space="0" w:color="auto"/>
            </w:tcBorders>
            <w:shd w:val="clear" w:color="000000" w:fill="FFFFFF"/>
            <w:vAlign w:val="center"/>
            <w:hideMark/>
          </w:tcPr>
          <w:p w14:paraId="04736013" w14:textId="42BD8821"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000000" w:fill="FFFFFF"/>
            <w:vAlign w:val="center"/>
            <w:hideMark/>
          </w:tcPr>
          <w:p w14:paraId="59397A9D" w14:textId="7C1C3865" w:rsidR="00C361D2" w:rsidRPr="00891D63" w:rsidRDefault="00C361D2" w:rsidP="00BF461D">
            <w:pPr>
              <w:spacing w:after="0" w:line="240" w:lineRule="auto"/>
              <w:jc w:val="center"/>
              <w:rPr>
                <w:rFonts w:cs="Arial"/>
                <w:sz w:val="20"/>
                <w:szCs w:val="20"/>
                <w:lang w:eastAsia="ru-RU"/>
              </w:rPr>
            </w:pPr>
          </w:p>
        </w:tc>
      </w:tr>
      <w:tr w:rsidR="00C361D2" w:rsidRPr="00891D63" w14:paraId="7E490B10" w14:textId="77777777" w:rsidTr="00D013A5">
        <w:trPr>
          <w:trHeight w:val="630"/>
        </w:trPr>
        <w:tc>
          <w:tcPr>
            <w:tcW w:w="346" w:type="pct"/>
            <w:tcBorders>
              <w:top w:val="nil"/>
              <w:left w:val="single" w:sz="4" w:space="0" w:color="auto"/>
              <w:bottom w:val="single" w:sz="4" w:space="0" w:color="auto"/>
              <w:right w:val="single" w:sz="4" w:space="0" w:color="auto"/>
            </w:tcBorders>
            <w:shd w:val="clear" w:color="auto" w:fill="auto"/>
            <w:vAlign w:val="center"/>
          </w:tcPr>
          <w:p w14:paraId="628FD942" w14:textId="13746F98"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000000" w:fill="FFFFFF"/>
            <w:vAlign w:val="center"/>
            <w:hideMark/>
          </w:tcPr>
          <w:p w14:paraId="438EA805"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773911.100.000007</w:t>
            </w:r>
          </w:p>
        </w:tc>
        <w:tc>
          <w:tcPr>
            <w:tcW w:w="1662" w:type="pct"/>
            <w:tcBorders>
              <w:top w:val="nil"/>
              <w:left w:val="nil"/>
              <w:bottom w:val="single" w:sz="4" w:space="0" w:color="auto"/>
              <w:right w:val="single" w:sz="4" w:space="0" w:color="auto"/>
            </w:tcBorders>
            <w:shd w:val="clear" w:color="000000" w:fill="FFFFFF"/>
            <w:vAlign w:val="center"/>
            <w:hideMark/>
          </w:tcPr>
          <w:p w14:paraId="52D0A8FF"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по аренде пассажирских купейных вагонов</w:t>
            </w:r>
          </w:p>
        </w:tc>
        <w:tc>
          <w:tcPr>
            <w:tcW w:w="1675" w:type="pct"/>
            <w:tcBorders>
              <w:top w:val="nil"/>
              <w:left w:val="nil"/>
              <w:bottom w:val="single" w:sz="4" w:space="0" w:color="auto"/>
              <w:right w:val="single" w:sz="4" w:space="0" w:color="auto"/>
            </w:tcBorders>
            <w:shd w:val="clear" w:color="000000" w:fill="FFFFFF"/>
            <w:vAlign w:val="center"/>
            <w:hideMark/>
          </w:tcPr>
          <w:p w14:paraId="29F02F08"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по аренде пассажирских купейных вагонов</w:t>
            </w:r>
          </w:p>
        </w:tc>
      </w:tr>
      <w:tr w:rsidR="00C361D2" w:rsidRPr="00891D63" w14:paraId="05892986" w14:textId="77777777" w:rsidTr="00D013A5">
        <w:trPr>
          <w:trHeight w:val="315"/>
        </w:trPr>
        <w:tc>
          <w:tcPr>
            <w:tcW w:w="346" w:type="pct"/>
            <w:tcBorders>
              <w:top w:val="nil"/>
              <w:left w:val="single" w:sz="4" w:space="0" w:color="auto"/>
              <w:bottom w:val="single" w:sz="4" w:space="0" w:color="auto"/>
              <w:right w:val="single" w:sz="4" w:space="0" w:color="auto"/>
            </w:tcBorders>
            <w:shd w:val="clear" w:color="auto" w:fill="auto"/>
            <w:vAlign w:val="center"/>
          </w:tcPr>
          <w:p w14:paraId="533A57C0" w14:textId="74E9D688"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000000" w:fill="FFFFFF"/>
            <w:vAlign w:val="center"/>
            <w:hideMark/>
          </w:tcPr>
          <w:p w14:paraId="0045532B"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773911.100.000008</w:t>
            </w:r>
          </w:p>
        </w:tc>
        <w:tc>
          <w:tcPr>
            <w:tcW w:w="1662" w:type="pct"/>
            <w:tcBorders>
              <w:top w:val="nil"/>
              <w:left w:val="nil"/>
              <w:bottom w:val="single" w:sz="4" w:space="0" w:color="auto"/>
              <w:right w:val="single" w:sz="4" w:space="0" w:color="auto"/>
            </w:tcBorders>
            <w:shd w:val="clear" w:color="000000" w:fill="FFFFFF"/>
            <w:vAlign w:val="center"/>
            <w:hideMark/>
          </w:tcPr>
          <w:p w14:paraId="7E945A1B"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по аренде пассажирских общих вагонов</w:t>
            </w:r>
          </w:p>
        </w:tc>
        <w:tc>
          <w:tcPr>
            <w:tcW w:w="1675" w:type="pct"/>
            <w:tcBorders>
              <w:top w:val="nil"/>
              <w:left w:val="nil"/>
              <w:bottom w:val="single" w:sz="4" w:space="0" w:color="auto"/>
              <w:right w:val="single" w:sz="4" w:space="0" w:color="auto"/>
            </w:tcBorders>
            <w:shd w:val="clear" w:color="000000" w:fill="FFFFFF"/>
            <w:vAlign w:val="center"/>
            <w:hideMark/>
          </w:tcPr>
          <w:p w14:paraId="1C51B493"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по аренде пассажирских общих вагонов</w:t>
            </w:r>
          </w:p>
        </w:tc>
      </w:tr>
      <w:tr w:rsidR="00C361D2" w:rsidRPr="00891D63" w14:paraId="64E84DE9" w14:textId="77777777" w:rsidTr="00D013A5">
        <w:trPr>
          <w:trHeight w:val="630"/>
        </w:trPr>
        <w:tc>
          <w:tcPr>
            <w:tcW w:w="346" w:type="pct"/>
            <w:tcBorders>
              <w:top w:val="nil"/>
              <w:left w:val="single" w:sz="4" w:space="0" w:color="auto"/>
              <w:bottom w:val="single" w:sz="4" w:space="0" w:color="auto"/>
              <w:right w:val="single" w:sz="4" w:space="0" w:color="auto"/>
            </w:tcBorders>
            <w:shd w:val="clear" w:color="auto" w:fill="auto"/>
            <w:vAlign w:val="center"/>
          </w:tcPr>
          <w:p w14:paraId="7A0A9D0B" w14:textId="49D82813"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000000" w:fill="FFFFFF"/>
            <w:vAlign w:val="center"/>
            <w:hideMark/>
          </w:tcPr>
          <w:p w14:paraId="0437A503"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773911.100.000009</w:t>
            </w:r>
          </w:p>
        </w:tc>
        <w:tc>
          <w:tcPr>
            <w:tcW w:w="1662" w:type="pct"/>
            <w:tcBorders>
              <w:top w:val="nil"/>
              <w:left w:val="nil"/>
              <w:bottom w:val="single" w:sz="4" w:space="0" w:color="auto"/>
              <w:right w:val="single" w:sz="4" w:space="0" w:color="auto"/>
            </w:tcBorders>
            <w:shd w:val="clear" w:color="000000" w:fill="FFFFFF"/>
            <w:vAlign w:val="center"/>
            <w:hideMark/>
          </w:tcPr>
          <w:p w14:paraId="65C21ADC"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по аренде пассажирских плацкартных вагонов</w:t>
            </w:r>
          </w:p>
        </w:tc>
        <w:tc>
          <w:tcPr>
            <w:tcW w:w="1675" w:type="pct"/>
            <w:tcBorders>
              <w:top w:val="nil"/>
              <w:left w:val="nil"/>
              <w:bottom w:val="single" w:sz="4" w:space="0" w:color="auto"/>
              <w:right w:val="single" w:sz="4" w:space="0" w:color="auto"/>
            </w:tcBorders>
            <w:shd w:val="clear" w:color="000000" w:fill="FFFFFF"/>
            <w:vAlign w:val="center"/>
            <w:hideMark/>
          </w:tcPr>
          <w:p w14:paraId="628D61A8"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по аренде пассажирских плацкартных вагонов</w:t>
            </w:r>
          </w:p>
        </w:tc>
      </w:tr>
      <w:tr w:rsidR="00C361D2" w:rsidRPr="00891D63" w14:paraId="005393EC" w14:textId="77777777" w:rsidTr="00D013A5">
        <w:trPr>
          <w:trHeight w:val="630"/>
        </w:trPr>
        <w:tc>
          <w:tcPr>
            <w:tcW w:w="346" w:type="pct"/>
            <w:tcBorders>
              <w:top w:val="nil"/>
              <w:left w:val="single" w:sz="4" w:space="0" w:color="auto"/>
              <w:bottom w:val="single" w:sz="4" w:space="0" w:color="auto"/>
              <w:right w:val="single" w:sz="4" w:space="0" w:color="auto"/>
            </w:tcBorders>
            <w:shd w:val="clear" w:color="auto" w:fill="auto"/>
            <w:vAlign w:val="center"/>
          </w:tcPr>
          <w:p w14:paraId="3F01C25B" w14:textId="048646BC"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000000" w:fill="FFFFFF"/>
            <w:vAlign w:val="center"/>
            <w:hideMark/>
          </w:tcPr>
          <w:p w14:paraId="4189E750"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773911.100.000013</w:t>
            </w:r>
          </w:p>
        </w:tc>
        <w:tc>
          <w:tcPr>
            <w:tcW w:w="1662" w:type="pct"/>
            <w:tcBorders>
              <w:top w:val="nil"/>
              <w:left w:val="nil"/>
              <w:bottom w:val="single" w:sz="4" w:space="0" w:color="auto"/>
              <w:right w:val="single" w:sz="4" w:space="0" w:color="auto"/>
            </w:tcBorders>
            <w:shd w:val="clear" w:color="000000" w:fill="FFFFFF"/>
            <w:vAlign w:val="center"/>
            <w:hideMark/>
          </w:tcPr>
          <w:p w14:paraId="627BC220"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Услуга по аренде служебного, служебно- технического пассажирского вагона</w:t>
            </w:r>
          </w:p>
        </w:tc>
        <w:tc>
          <w:tcPr>
            <w:tcW w:w="1675" w:type="pct"/>
            <w:tcBorders>
              <w:top w:val="nil"/>
              <w:left w:val="nil"/>
              <w:bottom w:val="single" w:sz="4" w:space="0" w:color="auto"/>
              <w:right w:val="single" w:sz="4" w:space="0" w:color="auto"/>
            </w:tcBorders>
            <w:shd w:val="clear" w:color="000000" w:fill="FFFFFF"/>
            <w:vAlign w:val="center"/>
            <w:hideMark/>
          </w:tcPr>
          <w:p w14:paraId="40D32C34"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Услуга по аренде служебного, служебно- технического пассажирского вагона</w:t>
            </w:r>
          </w:p>
        </w:tc>
      </w:tr>
      <w:tr w:rsidR="00C361D2" w:rsidRPr="00891D63" w14:paraId="276BD022" w14:textId="77777777" w:rsidTr="00D013A5">
        <w:trPr>
          <w:trHeight w:val="315"/>
        </w:trPr>
        <w:tc>
          <w:tcPr>
            <w:tcW w:w="346" w:type="pct"/>
            <w:tcBorders>
              <w:top w:val="nil"/>
              <w:left w:val="single" w:sz="4" w:space="0" w:color="auto"/>
              <w:bottom w:val="single" w:sz="4" w:space="0" w:color="auto"/>
              <w:right w:val="single" w:sz="4" w:space="0" w:color="auto"/>
            </w:tcBorders>
            <w:shd w:val="clear" w:color="auto" w:fill="auto"/>
            <w:vAlign w:val="center"/>
          </w:tcPr>
          <w:p w14:paraId="215E6DB9" w14:textId="2E544801"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000000" w:fill="FFFFFF"/>
            <w:vAlign w:val="center"/>
            <w:hideMark/>
          </w:tcPr>
          <w:p w14:paraId="3EA41366"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773911.100.000027</w:t>
            </w:r>
          </w:p>
        </w:tc>
        <w:tc>
          <w:tcPr>
            <w:tcW w:w="1662" w:type="pct"/>
            <w:tcBorders>
              <w:top w:val="nil"/>
              <w:left w:val="nil"/>
              <w:bottom w:val="single" w:sz="4" w:space="0" w:color="auto"/>
              <w:right w:val="single" w:sz="4" w:space="0" w:color="auto"/>
            </w:tcBorders>
            <w:shd w:val="clear" w:color="000000" w:fill="FFFFFF"/>
            <w:vAlign w:val="center"/>
            <w:hideMark/>
          </w:tcPr>
          <w:p w14:paraId="3788F2F7"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по аренде платформы для колесных пар</w:t>
            </w:r>
          </w:p>
        </w:tc>
        <w:tc>
          <w:tcPr>
            <w:tcW w:w="1675" w:type="pct"/>
            <w:tcBorders>
              <w:top w:val="nil"/>
              <w:left w:val="nil"/>
              <w:bottom w:val="single" w:sz="4" w:space="0" w:color="auto"/>
              <w:right w:val="single" w:sz="4" w:space="0" w:color="auto"/>
            </w:tcBorders>
            <w:shd w:val="clear" w:color="000000" w:fill="FFFFFF"/>
            <w:vAlign w:val="center"/>
            <w:hideMark/>
          </w:tcPr>
          <w:p w14:paraId="1BDDCF71"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по аренде платформы для колесных пар</w:t>
            </w:r>
          </w:p>
        </w:tc>
      </w:tr>
      <w:tr w:rsidR="00C361D2" w:rsidRPr="00891D63" w14:paraId="07455F9E" w14:textId="77777777" w:rsidTr="009B31B7">
        <w:trPr>
          <w:trHeight w:val="315"/>
        </w:trPr>
        <w:tc>
          <w:tcPr>
            <w:tcW w:w="346" w:type="pct"/>
            <w:tcBorders>
              <w:top w:val="nil"/>
              <w:left w:val="single" w:sz="4" w:space="0" w:color="auto"/>
              <w:bottom w:val="single" w:sz="4" w:space="0" w:color="auto"/>
              <w:right w:val="single" w:sz="4" w:space="0" w:color="auto"/>
            </w:tcBorders>
            <w:shd w:val="clear" w:color="auto" w:fill="auto"/>
            <w:vAlign w:val="center"/>
          </w:tcPr>
          <w:p w14:paraId="6E1C7706" w14:textId="725B208F"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000000" w:fill="FFFFFF"/>
            <w:vAlign w:val="center"/>
            <w:hideMark/>
          </w:tcPr>
          <w:p w14:paraId="550F16BE" w14:textId="017CC424" w:rsidR="00C361D2" w:rsidRPr="00891D63" w:rsidRDefault="009B31B7" w:rsidP="004C3238">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269 от 18.02.2026г.</w:t>
            </w:r>
          </w:p>
        </w:tc>
        <w:tc>
          <w:tcPr>
            <w:tcW w:w="1662" w:type="pct"/>
            <w:tcBorders>
              <w:top w:val="nil"/>
              <w:left w:val="nil"/>
              <w:bottom w:val="single" w:sz="4" w:space="0" w:color="auto"/>
              <w:right w:val="single" w:sz="4" w:space="0" w:color="auto"/>
            </w:tcBorders>
            <w:shd w:val="clear" w:color="000000" w:fill="FFFFFF"/>
            <w:vAlign w:val="center"/>
          </w:tcPr>
          <w:p w14:paraId="3EE850B7" w14:textId="35394A4B"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000000" w:fill="FFFFFF"/>
            <w:vAlign w:val="center"/>
          </w:tcPr>
          <w:p w14:paraId="716D4037" w14:textId="16AE3BD0" w:rsidR="00C361D2" w:rsidRPr="00891D63" w:rsidRDefault="00C361D2" w:rsidP="00BF461D">
            <w:pPr>
              <w:spacing w:after="0" w:line="240" w:lineRule="auto"/>
              <w:jc w:val="center"/>
              <w:rPr>
                <w:rFonts w:cs="Arial"/>
                <w:sz w:val="20"/>
                <w:szCs w:val="20"/>
                <w:lang w:eastAsia="ru-RU"/>
              </w:rPr>
            </w:pPr>
          </w:p>
        </w:tc>
      </w:tr>
      <w:tr w:rsidR="00C361D2" w:rsidRPr="00891D63" w14:paraId="77F4800E" w14:textId="77777777" w:rsidTr="00D013A5">
        <w:trPr>
          <w:trHeight w:val="315"/>
        </w:trPr>
        <w:tc>
          <w:tcPr>
            <w:tcW w:w="346" w:type="pct"/>
            <w:tcBorders>
              <w:top w:val="nil"/>
              <w:left w:val="single" w:sz="4" w:space="0" w:color="auto"/>
              <w:bottom w:val="single" w:sz="4" w:space="0" w:color="auto"/>
              <w:right w:val="single" w:sz="4" w:space="0" w:color="auto"/>
            </w:tcBorders>
            <w:shd w:val="clear" w:color="auto" w:fill="auto"/>
            <w:vAlign w:val="center"/>
          </w:tcPr>
          <w:p w14:paraId="0B71D797" w14:textId="2CFCF1C1"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000000" w:fill="FFFFFF"/>
            <w:vAlign w:val="center"/>
            <w:hideMark/>
          </w:tcPr>
          <w:p w14:paraId="29686F42"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773911.200.000002</w:t>
            </w:r>
          </w:p>
        </w:tc>
        <w:tc>
          <w:tcPr>
            <w:tcW w:w="1662" w:type="pct"/>
            <w:tcBorders>
              <w:top w:val="nil"/>
              <w:left w:val="nil"/>
              <w:bottom w:val="single" w:sz="4" w:space="0" w:color="auto"/>
              <w:right w:val="single" w:sz="4" w:space="0" w:color="auto"/>
            </w:tcBorders>
            <w:shd w:val="clear" w:color="000000" w:fill="FFFFFF"/>
            <w:vAlign w:val="center"/>
            <w:hideMark/>
          </w:tcPr>
          <w:p w14:paraId="268101AF"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по аренде грузовых крытых вагонов</w:t>
            </w:r>
          </w:p>
        </w:tc>
        <w:tc>
          <w:tcPr>
            <w:tcW w:w="1675" w:type="pct"/>
            <w:tcBorders>
              <w:top w:val="nil"/>
              <w:left w:val="nil"/>
              <w:bottom w:val="single" w:sz="4" w:space="0" w:color="auto"/>
              <w:right w:val="single" w:sz="4" w:space="0" w:color="auto"/>
            </w:tcBorders>
            <w:shd w:val="clear" w:color="000000" w:fill="FFFFFF"/>
            <w:vAlign w:val="center"/>
            <w:hideMark/>
          </w:tcPr>
          <w:p w14:paraId="3E2A4DB9"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по аренде грузовых крытых вагонов</w:t>
            </w:r>
          </w:p>
        </w:tc>
      </w:tr>
      <w:tr w:rsidR="00C361D2" w:rsidRPr="00891D63" w14:paraId="72B7A560" w14:textId="77777777" w:rsidTr="00D013A5">
        <w:trPr>
          <w:trHeight w:val="315"/>
        </w:trPr>
        <w:tc>
          <w:tcPr>
            <w:tcW w:w="346" w:type="pct"/>
            <w:tcBorders>
              <w:top w:val="nil"/>
              <w:left w:val="single" w:sz="4" w:space="0" w:color="auto"/>
              <w:bottom w:val="single" w:sz="4" w:space="0" w:color="auto"/>
              <w:right w:val="single" w:sz="4" w:space="0" w:color="auto"/>
            </w:tcBorders>
            <w:shd w:val="clear" w:color="auto" w:fill="auto"/>
            <w:vAlign w:val="center"/>
          </w:tcPr>
          <w:p w14:paraId="79E18EB8" w14:textId="7ED350DA"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000000" w:fill="FFFFFF"/>
            <w:vAlign w:val="center"/>
            <w:hideMark/>
          </w:tcPr>
          <w:p w14:paraId="5D2D2FF0"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773911.200.000003</w:t>
            </w:r>
          </w:p>
        </w:tc>
        <w:tc>
          <w:tcPr>
            <w:tcW w:w="1662" w:type="pct"/>
            <w:tcBorders>
              <w:top w:val="nil"/>
              <w:left w:val="nil"/>
              <w:bottom w:val="single" w:sz="4" w:space="0" w:color="auto"/>
              <w:right w:val="single" w:sz="4" w:space="0" w:color="auto"/>
            </w:tcBorders>
            <w:shd w:val="clear" w:color="000000" w:fill="FFFFFF"/>
            <w:vAlign w:val="center"/>
            <w:hideMark/>
          </w:tcPr>
          <w:p w14:paraId="2994F736"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по аренде грузовых платформ</w:t>
            </w:r>
          </w:p>
        </w:tc>
        <w:tc>
          <w:tcPr>
            <w:tcW w:w="1675" w:type="pct"/>
            <w:tcBorders>
              <w:top w:val="nil"/>
              <w:left w:val="nil"/>
              <w:bottom w:val="single" w:sz="4" w:space="0" w:color="auto"/>
              <w:right w:val="single" w:sz="4" w:space="0" w:color="auto"/>
            </w:tcBorders>
            <w:shd w:val="clear" w:color="000000" w:fill="FFFFFF"/>
            <w:vAlign w:val="center"/>
            <w:hideMark/>
          </w:tcPr>
          <w:p w14:paraId="52DC911B"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по аренде грузовых платформ</w:t>
            </w:r>
          </w:p>
        </w:tc>
      </w:tr>
      <w:tr w:rsidR="00C361D2" w:rsidRPr="00891D63" w14:paraId="67B1F74B" w14:textId="77777777" w:rsidTr="00D013A5">
        <w:trPr>
          <w:trHeight w:val="315"/>
        </w:trPr>
        <w:tc>
          <w:tcPr>
            <w:tcW w:w="346" w:type="pct"/>
            <w:tcBorders>
              <w:top w:val="nil"/>
              <w:left w:val="single" w:sz="4" w:space="0" w:color="auto"/>
              <w:bottom w:val="single" w:sz="4" w:space="0" w:color="auto"/>
              <w:right w:val="single" w:sz="4" w:space="0" w:color="auto"/>
            </w:tcBorders>
            <w:shd w:val="clear" w:color="auto" w:fill="auto"/>
            <w:vAlign w:val="center"/>
          </w:tcPr>
          <w:p w14:paraId="0A505BA6" w14:textId="0BD1AFF0"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000000" w:fill="FFFFFF"/>
            <w:vAlign w:val="center"/>
            <w:hideMark/>
          </w:tcPr>
          <w:p w14:paraId="47D8A7E0"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773911.200.000004</w:t>
            </w:r>
          </w:p>
        </w:tc>
        <w:tc>
          <w:tcPr>
            <w:tcW w:w="1662" w:type="pct"/>
            <w:tcBorders>
              <w:top w:val="nil"/>
              <w:left w:val="nil"/>
              <w:bottom w:val="single" w:sz="4" w:space="0" w:color="auto"/>
              <w:right w:val="single" w:sz="4" w:space="0" w:color="auto"/>
            </w:tcBorders>
            <w:shd w:val="clear" w:color="000000" w:fill="FFFFFF"/>
            <w:vAlign w:val="center"/>
            <w:hideMark/>
          </w:tcPr>
          <w:p w14:paraId="5DAD1B88"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по аренде грузовых полувагонов</w:t>
            </w:r>
          </w:p>
        </w:tc>
        <w:tc>
          <w:tcPr>
            <w:tcW w:w="1675" w:type="pct"/>
            <w:tcBorders>
              <w:top w:val="nil"/>
              <w:left w:val="nil"/>
              <w:bottom w:val="single" w:sz="4" w:space="0" w:color="auto"/>
              <w:right w:val="single" w:sz="4" w:space="0" w:color="auto"/>
            </w:tcBorders>
            <w:shd w:val="clear" w:color="000000" w:fill="FFFFFF"/>
            <w:vAlign w:val="center"/>
            <w:hideMark/>
          </w:tcPr>
          <w:p w14:paraId="55062478"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по аренде грузовых полувагонов</w:t>
            </w:r>
          </w:p>
        </w:tc>
      </w:tr>
      <w:tr w:rsidR="00C361D2" w:rsidRPr="00891D63" w14:paraId="2ED6EE76" w14:textId="77777777" w:rsidTr="00D013A5">
        <w:trPr>
          <w:trHeight w:val="630"/>
        </w:trPr>
        <w:tc>
          <w:tcPr>
            <w:tcW w:w="346" w:type="pct"/>
            <w:tcBorders>
              <w:top w:val="nil"/>
              <w:left w:val="single" w:sz="4" w:space="0" w:color="auto"/>
              <w:bottom w:val="single" w:sz="4" w:space="0" w:color="auto"/>
              <w:right w:val="single" w:sz="4" w:space="0" w:color="auto"/>
            </w:tcBorders>
            <w:shd w:val="clear" w:color="auto" w:fill="auto"/>
            <w:vAlign w:val="center"/>
          </w:tcPr>
          <w:p w14:paraId="3168E112" w14:textId="06573DAB"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000000" w:fill="FFFFFF"/>
            <w:vAlign w:val="center"/>
            <w:hideMark/>
          </w:tcPr>
          <w:p w14:paraId="1F8F4DCD"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773911.200.000009</w:t>
            </w:r>
          </w:p>
        </w:tc>
        <w:tc>
          <w:tcPr>
            <w:tcW w:w="1662" w:type="pct"/>
            <w:tcBorders>
              <w:top w:val="nil"/>
              <w:left w:val="nil"/>
              <w:bottom w:val="single" w:sz="4" w:space="0" w:color="auto"/>
              <w:right w:val="single" w:sz="4" w:space="0" w:color="auto"/>
            </w:tcBorders>
            <w:shd w:val="clear" w:color="000000" w:fill="FFFFFF"/>
            <w:vAlign w:val="center"/>
            <w:hideMark/>
          </w:tcPr>
          <w:p w14:paraId="57A87847"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по аренде грузовых фитинговых платформ</w:t>
            </w:r>
          </w:p>
        </w:tc>
        <w:tc>
          <w:tcPr>
            <w:tcW w:w="1675" w:type="pct"/>
            <w:tcBorders>
              <w:top w:val="nil"/>
              <w:left w:val="nil"/>
              <w:bottom w:val="single" w:sz="4" w:space="0" w:color="auto"/>
              <w:right w:val="single" w:sz="4" w:space="0" w:color="auto"/>
            </w:tcBorders>
            <w:shd w:val="clear" w:color="000000" w:fill="FFFFFF"/>
            <w:vAlign w:val="center"/>
            <w:hideMark/>
          </w:tcPr>
          <w:p w14:paraId="751B2E95"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по аренде грузовых фитинговых платформ</w:t>
            </w:r>
          </w:p>
        </w:tc>
      </w:tr>
      <w:tr w:rsidR="00C361D2" w:rsidRPr="00891D63" w14:paraId="12D76FBE" w14:textId="77777777" w:rsidTr="0026509C">
        <w:trPr>
          <w:trHeight w:val="315"/>
        </w:trPr>
        <w:tc>
          <w:tcPr>
            <w:tcW w:w="346" w:type="pct"/>
            <w:tcBorders>
              <w:top w:val="nil"/>
              <w:left w:val="single" w:sz="4" w:space="0" w:color="auto"/>
              <w:bottom w:val="single" w:sz="4" w:space="0" w:color="auto"/>
              <w:right w:val="single" w:sz="4" w:space="0" w:color="auto"/>
            </w:tcBorders>
            <w:shd w:val="clear" w:color="auto" w:fill="auto"/>
            <w:vAlign w:val="center"/>
          </w:tcPr>
          <w:p w14:paraId="0686E0BD" w14:textId="5BE5746E"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000000" w:fill="FFFFFF"/>
            <w:vAlign w:val="center"/>
          </w:tcPr>
          <w:p w14:paraId="7F686B27" w14:textId="327AC002" w:rsidR="00C361D2" w:rsidRPr="00891D63" w:rsidRDefault="0026509C" w:rsidP="00BF461D">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202 от 26.08.2022г.</w:t>
            </w:r>
          </w:p>
        </w:tc>
        <w:tc>
          <w:tcPr>
            <w:tcW w:w="1662" w:type="pct"/>
            <w:tcBorders>
              <w:top w:val="nil"/>
              <w:left w:val="nil"/>
              <w:bottom w:val="single" w:sz="4" w:space="0" w:color="auto"/>
              <w:right w:val="single" w:sz="4" w:space="0" w:color="auto"/>
            </w:tcBorders>
            <w:shd w:val="clear" w:color="000000" w:fill="FFFFFF"/>
            <w:vAlign w:val="center"/>
          </w:tcPr>
          <w:p w14:paraId="63E3B5B8" w14:textId="4CFCCCED"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000000" w:fill="FFFFFF"/>
            <w:vAlign w:val="center"/>
          </w:tcPr>
          <w:p w14:paraId="31BF4C1B" w14:textId="5C41378C" w:rsidR="00C361D2" w:rsidRPr="00891D63" w:rsidRDefault="00C361D2" w:rsidP="00BF461D">
            <w:pPr>
              <w:spacing w:after="0" w:line="240" w:lineRule="auto"/>
              <w:jc w:val="center"/>
              <w:rPr>
                <w:rFonts w:cs="Arial"/>
                <w:sz w:val="20"/>
                <w:szCs w:val="20"/>
                <w:lang w:eastAsia="ru-RU"/>
              </w:rPr>
            </w:pPr>
          </w:p>
        </w:tc>
      </w:tr>
      <w:tr w:rsidR="00C361D2" w:rsidRPr="00891D63" w14:paraId="1BFD40D4" w14:textId="77777777" w:rsidTr="0026509C">
        <w:trPr>
          <w:trHeight w:val="630"/>
        </w:trPr>
        <w:tc>
          <w:tcPr>
            <w:tcW w:w="346" w:type="pct"/>
            <w:tcBorders>
              <w:top w:val="nil"/>
              <w:left w:val="single" w:sz="4" w:space="0" w:color="auto"/>
              <w:bottom w:val="single" w:sz="4" w:space="0" w:color="auto"/>
              <w:right w:val="single" w:sz="4" w:space="0" w:color="auto"/>
            </w:tcBorders>
            <w:shd w:val="clear" w:color="auto" w:fill="auto"/>
            <w:vAlign w:val="center"/>
          </w:tcPr>
          <w:p w14:paraId="6DE68DE2" w14:textId="0CB0795B"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000000" w:fill="FFFFFF"/>
            <w:vAlign w:val="center"/>
          </w:tcPr>
          <w:p w14:paraId="40DE0A57" w14:textId="596F2AA3" w:rsidR="00C361D2" w:rsidRPr="00891D63" w:rsidRDefault="0026509C" w:rsidP="00BF461D">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202 от 26.08.2022г.</w:t>
            </w:r>
          </w:p>
        </w:tc>
        <w:tc>
          <w:tcPr>
            <w:tcW w:w="1662" w:type="pct"/>
            <w:tcBorders>
              <w:top w:val="nil"/>
              <w:left w:val="nil"/>
              <w:bottom w:val="single" w:sz="4" w:space="0" w:color="auto"/>
              <w:right w:val="single" w:sz="4" w:space="0" w:color="auto"/>
            </w:tcBorders>
            <w:shd w:val="clear" w:color="000000" w:fill="FFFFFF"/>
            <w:vAlign w:val="center"/>
          </w:tcPr>
          <w:p w14:paraId="213F9389" w14:textId="58564767"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000000" w:fill="FFFFFF"/>
            <w:vAlign w:val="center"/>
          </w:tcPr>
          <w:p w14:paraId="1F0B9FC6" w14:textId="5EBB73CC" w:rsidR="00C361D2" w:rsidRPr="00891D63" w:rsidRDefault="00C361D2" w:rsidP="00BF461D">
            <w:pPr>
              <w:spacing w:after="0" w:line="240" w:lineRule="auto"/>
              <w:jc w:val="center"/>
              <w:rPr>
                <w:rFonts w:cs="Arial"/>
                <w:sz w:val="20"/>
                <w:szCs w:val="20"/>
                <w:lang w:eastAsia="ru-RU"/>
              </w:rPr>
            </w:pPr>
          </w:p>
        </w:tc>
      </w:tr>
      <w:tr w:rsidR="00C361D2" w:rsidRPr="00891D63" w14:paraId="48D74B4D" w14:textId="77777777" w:rsidTr="00D013A5">
        <w:trPr>
          <w:trHeight w:val="315"/>
        </w:trPr>
        <w:tc>
          <w:tcPr>
            <w:tcW w:w="346" w:type="pct"/>
            <w:tcBorders>
              <w:top w:val="nil"/>
              <w:left w:val="single" w:sz="4" w:space="0" w:color="auto"/>
              <w:bottom w:val="single" w:sz="4" w:space="0" w:color="auto"/>
              <w:right w:val="single" w:sz="4" w:space="0" w:color="auto"/>
            </w:tcBorders>
            <w:shd w:val="clear" w:color="auto" w:fill="auto"/>
            <w:vAlign w:val="center"/>
          </w:tcPr>
          <w:p w14:paraId="5DACCCF2" w14:textId="692C3FEB"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000000" w:fill="FFFFFF"/>
            <w:vAlign w:val="center"/>
            <w:hideMark/>
          </w:tcPr>
          <w:p w14:paraId="493F4824"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781011.000.000000</w:t>
            </w:r>
          </w:p>
        </w:tc>
        <w:tc>
          <w:tcPr>
            <w:tcW w:w="1662" w:type="pct"/>
            <w:tcBorders>
              <w:top w:val="nil"/>
              <w:left w:val="nil"/>
              <w:bottom w:val="single" w:sz="4" w:space="0" w:color="auto"/>
              <w:right w:val="single" w:sz="4" w:space="0" w:color="auto"/>
            </w:tcBorders>
            <w:shd w:val="clear" w:color="000000" w:fill="FFFFFF"/>
            <w:vAlign w:val="center"/>
            <w:hideMark/>
          </w:tcPr>
          <w:p w14:paraId="1BBF59F5"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по подбору персонала</w:t>
            </w:r>
          </w:p>
        </w:tc>
        <w:tc>
          <w:tcPr>
            <w:tcW w:w="1675" w:type="pct"/>
            <w:tcBorders>
              <w:top w:val="nil"/>
              <w:left w:val="nil"/>
              <w:bottom w:val="single" w:sz="4" w:space="0" w:color="auto"/>
              <w:right w:val="single" w:sz="4" w:space="0" w:color="auto"/>
            </w:tcBorders>
            <w:shd w:val="clear" w:color="000000" w:fill="FFFFFF"/>
            <w:vAlign w:val="center"/>
            <w:hideMark/>
          </w:tcPr>
          <w:p w14:paraId="16EACD6B"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по подбору персонала</w:t>
            </w:r>
          </w:p>
        </w:tc>
      </w:tr>
      <w:tr w:rsidR="00C361D2" w:rsidRPr="00891D63" w14:paraId="104E47FD" w14:textId="77777777" w:rsidTr="00D013A5">
        <w:trPr>
          <w:trHeight w:val="630"/>
        </w:trPr>
        <w:tc>
          <w:tcPr>
            <w:tcW w:w="346" w:type="pct"/>
            <w:tcBorders>
              <w:top w:val="nil"/>
              <w:left w:val="single" w:sz="4" w:space="0" w:color="auto"/>
              <w:bottom w:val="single" w:sz="4" w:space="0" w:color="auto"/>
              <w:right w:val="single" w:sz="4" w:space="0" w:color="auto"/>
            </w:tcBorders>
            <w:shd w:val="clear" w:color="auto" w:fill="auto"/>
            <w:vAlign w:val="center"/>
          </w:tcPr>
          <w:p w14:paraId="0670A31D" w14:textId="619D0C7C"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000000" w:fill="FFFFFF"/>
            <w:vAlign w:val="center"/>
            <w:hideMark/>
          </w:tcPr>
          <w:p w14:paraId="2A2E56B8" w14:textId="302FFDBC" w:rsidR="00C361D2" w:rsidRPr="00891D63" w:rsidRDefault="00C15908" w:rsidP="00BF461D">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197 от 10.06.2022г.</w:t>
            </w:r>
          </w:p>
        </w:tc>
        <w:tc>
          <w:tcPr>
            <w:tcW w:w="1662" w:type="pct"/>
            <w:tcBorders>
              <w:top w:val="nil"/>
              <w:left w:val="nil"/>
              <w:bottom w:val="single" w:sz="4" w:space="0" w:color="auto"/>
              <w:right w:val="single" w:sz="4" w:space="0" w:color="auto"/>
            </w:tcBorders>
            <w:shd w:val="clear" w:color="000000" w:fill="FFFFFF"/>
            <w:vAlign w:val="center"/>
            <w:hideMark/>
          </w:tcPr>
          <w:p w14:paraId="4EC199C0" w14:textId="3C25DAFB"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000000" w:fill="FFFFFF"/>
            <w:vAlign w:val="center"/>
            <w:hideMark/>
          </w:tcPr>
          <w:p w14:paraId="74342A79" w14:textId="134EA62E" w:rsidR="00C361D2" w:rsidRPr="00891D63" w:rsidRDefault="00C361D2" w:rsidP="00BF461D">
            <w:pPr>
              <w:spacing w:after="0" w:line="240" w:lineRule="auto"/>
              <w:jc w:val="center"/>
              <w:rPr>
                <w:rFonts w:cs="Arial"/>
                <w:sz w:val="20"/>
                <w:szCs w:val="20"/>
                <w:lang w:eastAsia="ru-RU"/>
              </w:rPr>
            </w:pPr>
          </w:p>
        </w:tc>
      </w:tr>
      <w:tr w:rsidR="00C361D2" w:rsidRPr="00891D63" w14:paraId="34C95D83" w14:textId="77777777" w:rsidTr="00D013A5">
        <w:trPr>
          <w:trHeight w:val="315"/>
        </w:trPr>
        <w:tc>
          <w:tcPr>
            <w:tcW w:w="346" w:type="pct"/>
            <w:tcBorders>
              <w:top w:val="nil"/>
              <w:left w:val="single" w:sz="4" w:space="0" w:color="auto"/>
              <w:bottom w:val="single" w:sz="4" w:space="0" w:color="auto"/>
              <w:right w:val="single" w:sz="4" w:space="0" w:color="auto"/>
            </w:tcBorders>
            <w:shd w:val="clear" w:color="auto" w:fill="auto"/>
            <w:vAlign w:val="center"/>
          </w:tcPr>
          <w:p w14:paraId="262C7B45" w14:textId="60F4E363"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000000" w:fill="FFFFFF"/>
            <w:vAlign w:val="center"/>
            <w:hideMark/>
          </w:tcPr>
          <w:p w14:paraId="1381CF0D"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781011.000.000003</w:t>
            </w:r>
          </w:p>
        </w:tc>
        <w:tc>
          <w:tcPr>
            <w:tcW w:w="1662" w:type="pct"/>
            <w:tcBorders>
              <w:top w:val="nil"/>
              <w:left w:val="nil"/>
              <w:bottom w:val="single" w:sz="4" w:space="0" w:color="auto"/>
              <w:right w:val="single" w:sz="4" w:space="0" w:color="auto"/>
            </w:tcBorders>
            <w:shd w:val="clear" w:color="000000" w:fill="FFFFFF"/>
            <w:vAlign w:val="center"/>
            <w:hideMark/>
          </w:tcPr>
          <w:p w14:paraId="75F0D60C"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по аутсорсингу персонала</w:t>
            </w:r>
          </w:p>
        </w:tc>
        <w:tc>
          <w:tcPr>
            <w:tcW w:w="1675" w:type="pct"/>
            <w:tcBorders>
              <w:top w:val="nil"/>
              <w:left w:val="nil"/>
              <w:bottom w:val="single" w:sz="4" w:space="0" w:color="auto"/>
              <w:right w:val="single" w:sz="4" w:space="0" w:color="auto"/>
            </w:tcBorders>
            <w:shd w:val="clear" w:color="000000" w:fill="FFFFFF"/>
            <w:vAlign w:val="center"/>
            <w:hideMark/>
          </w:tcPr>
          <w:p w14:paraId="335090A2"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по аутсорсингу персонала</w:t>
            </w:r>
          </w:p>
        </w:tc>
      </w:tr>
      <w:tr w:rsidR="00C361D2" w:rsidRPr="00891D63" w14:paraId="4DA65CD2" w14:textId="77777777" w:rsidTr="00D013A5">
        <w:trPr>
          <w:trHeight w:val="315"/>
        </w:trPr>
        <w:tc>
          <w:tcPr>
            <w:tcW w:w="346" w:type="pct"/>
            <w:tcBorders>
              <w:top w:val="nil"/>
              <w:left w:val="single" w:sz="4" w:space="0" w:color="auto"/>
              <w:bottom w:val="single" w:sz="4" w:space="0" w:color="auto"/>
              <w:right w:val="single" w:sz="4" w:space="0" w:color="auto"/>
            </w:tcBorders>
            <w:shd w:val="clear" w:color="auto" w:fill="auto"/>
            <w:vAlign w:val="center"/>
          </w:tcPr>
          <w:p w14:paraId="2C152915" w14:textId="2DC42DD9"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000000" w:fill="FFFFFF"/>
            <w:vAlign w:val="center"/>
            <w:hideMark/>
          </w:tcPr>
          <w:p w14:paraId="42D5D0D6"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781011.000.000004</w:t>
            </w:r>
          </w:p>
        </w:tc>
        <w:tc>
          <w:tcPr>
            <w:tcW w:w="1662" w:type="pct"/>
            <w:tcBorders>
              <w:top w:val="nil"/>
              <w:left w:val="nil"/>
              <w:bottom w:val="single" w:sz="4" w:space="0" w:color="auto"/>
              <w:right w:val="single" w:sz="4" w:space="0" w:color="auto"/>
            </w:tcBorders>
            <w:shd w:val="clear" w:color="000000" w:fill="FFFFFF"/>
            <w:vAlign w:val="center"/>
            <w:hideMark/>
          </w:tcPr>
          <w:p w14:paraId="1FB98327" w14:textId="3EDCF672" w:rsidR="00C361D2" w:rsidRPr="00891D63" w:rsidRDefault="00125E72" w:rsidP="00BF461D">
            <w:pPr>
              <w:spacing w:after="0" w:line="240" w:lineRule="auto"/>
              <w:jc w:val="center"/>
              <w:rPr>
                <w:rFonts w:cs="Arial"/>
                <w:sz w:val="20"/>
                <w:szCs w:val="20"/>
                <w:lang w:eastAsia="ru-RU"/>
              </w:rPr>
            </w:pPr>
            <w:r w:rsidRPr="00891D63">
              <w:rPr>
                <w:rFonts w:cs="Arial"/>
                <w:sz w:val="20"/>
                <w:szCs w:val="20"/>
                <w:lang w:eastAsia="ru-RU"/>
              </w:rPr>
              <w:t>Услуги по предоставлению персонала</w:t>
            </w:r>
          </w:p>
        </w:tc>
        <w:tc>
          <w:tcPr>
            <w:tcW w:w="1675" w:type="pct"/>
            <w:tcBorders>
              <w:top w:val="nil"/>
              <w:left w:val="nil"/>
              <w:bottom w:val="single" w:sz="4" w:space="0" w:color="auto"/>
              <w:right w:val="single" w:sz="4" w:space="0" w:color="auto"/>
            </w:tcBorders>
            <w:shd w:val="clear" w:color="000000" w:fill="FFFFFF"/>
            <w:vAlign w:val="center"/>
            <w:hideMark/>
          </w:tcPr>
          <w:p w14:paraId="2AE927BE" w14:textId="61FCEC28" w:rsidR="00C361D2" w:rsidRPr="00891D63" w:rsidRDefault="00125E72" w:rsidP="00BF461D">
            <w:pPr>
              <w:spacing w:after="0" w:line="240" w:lineRule="auto"/>
              <w:jc w:val="center"/>
              <w:rPr>
                <w:rFonts w:cs="Arial"/>
                <w:sz w:val="20"/>
                <w:szCs w:val="20"/>
                <w:lang w:eastAsia="ru-RU"/>
              </w:rPr>
            </w:pPr>
            <w:r w:rsidRPr="00891D63">
              <w:rPr>
                <w:rFonts w:cs="Arial"/>
                <w:sz w:val="20"/>
                <w:szCs w:val="20"/>
                <w:lang w:eastAsia="ru-RU"/>
              </w:rPr>
              <w:t>Услуги по предоставлению персонала</w:t>
            </w:r>
          </w:p>
        </w:tc>
      </w:tr>
      <w:tr w:rsidR="00C361D2" w:rsidRPr="00891D63" w14:paraId="796BFD28" w14:textId="77777777" w:rsidTr="0026509C">
        <w:trPr>
          <w:trHeight w:val="754"/>
        </w:trPr>
        <w:tc>
          <w:tcPr>
            <w:tcW w:w="346" w:type="pct"/>
            <w:tcBorders>
              <w:top w:val="nil"/>
              <w:left w:val="single" w:sz="4" w:space="0" w:color="auto"/>
              <w:bottom w:val="single" w:sz="4" w:space="0" w:color="auto"/>
              <w:right w:val="single" w:sz="4" w:space="0" w:color="auto"/>
            </w:tcBorders>
            <w:shd w:val="clear" w:color="auto" w:fill="auto"/>
            <w:vAlign w:val="center"/>
          </w:tcPr>
          <w:p w14:paraId="0243B1FE" w14:textId="5A1FB25A"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000000" w:fill="FFFFFF"/>
            <w:vAlign w:val="center"/>
          </w:tcPr>
          <w:p w14:paraId="7A101E9C" w14:textId="3472D10A" w:rsidR="00C361D2" w:rsidRPr="00891D63" w:rsidRDefault="0026509C" w:rsidP="00BF461D">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202 от 26.08.2022г.</w:t>
            </w:r>
          </w:p>
        </w:tc>
        <w:tc>
          <w:tcPr>
            <w:tcW w:w="1662" w:type="pct"/>
            <w:tcBorders>
              <w:top w:val="nil"/>
              <w:left w:val="nil"/>
              <w:bottom w:val="single" w:sz="4" w:space="0" w:color="auto"/>
              <w:right w:val="single" w:sz="4" w:space="0" w:color="auto"/>
            </w:tcBorders>
            <w:shd w:val="clear" w:color="000000" w:fill="FFFFFF"/>
            <w:vAlign w:val="center"/>
          </w:tcPr>
          <w:p w14:paraId="57732F7F" w14:textId="56324707"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000000" w:fill="FFFFFF"/>
            <w:vAlign w:val="center"/>
          </w:tcPr>
          <w:p w14:paraId="78F21065" w14:textId="76989252" w:rsidR="00C361D2" w:rsidRPr="00891D63" w:rsidRDefault="00C361D2" w:rsidP="00BF461D">
            <w:pPr>
              <w:spacing w:after="0" w:line="240" w:lineRule="auto"/>
              <w:jc w:val="center"/>
              <w:rPr>
                <w:rFonts w:cs="Arial"/>
                <w:sz w:val="20"/>
                <w:szCs w:val="20"/>
                <w:lang w:eastAsia="ru-RU"/>
              </w:rPr>
            </w:pPr>
          </w:p>
        </w:tc>
      </w:tr>
      <w:tr w:rsidR="00C361D2" w:rsidRPr="00891D63" w14:paraId="0B581D66" w14:textId="77777777" w:rsidTr="00D013A5">
        <w:trPr>
          <w:trHeight w:val="630"/>
        </w:trPr>
        <w:tc>
          <w:tcPr>
            <w:tcW w:w="346" w:type="pct"/>
            <w:tcBorders>
              <w:top w:val="nil"/>
              <w:left w:val="single" w:sz="4" w:space="0" w:color="auto"/>
              <w:bottom w:val="single" w:sz="4" w:space="0" w:color="auto"/>
              <w:right w:val="single" w:sz="4" w:space="0" w:color="auto"/>
            </w:tcBorders>
            <w:shd w:val="clear" w:color="auto" w:fill="auto"/>
            <w:vAlign w:val="center"/>
          </w:tcPr>
          <w:p w14:paraId="3EDBDB25" w14:textId="0D09FC57"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000000" w:fill="FFFFFF"/>
            <w:vAlign w:val="center"/>
            <w:hideMark/>
          </w:tcPr>
          <w:p w14:paraId="1372FEC6" w14:textId="6C66F8BD" w:rsidR="00C361D2" w:rsidRPr="00891D63" w:rsidRDefault="00C15908" w:rsidP="00BF461D">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197 от 10.06.2022г.</w:t>
            </w:r>
          </w:p>
        </w:tc>
        <w:tc>
          <w:tcPr>
            <w:tcW w:w="1662" w:type="pct"/>
            <w:tcBorders>
              <w:top w:val="nil"/>
              <w:left w:val="nil"/>
              <w:bottom w:val="single" w:sz="4" w:space="0" w:color="auto"/>
              <w:right w:val="single" w:sz="4" w:space="0" w:color="auto"/>
            </w:tcBorders>
            <w:shd w:val="clear" w:color="000000" w:fill="FFFFFF"/>
            <w:vAlign w:val="center"/>
            <w:hideMark/>
          </w:tcPr>
          <w:p w14:paraId="3DA4ADB9" w14:textId="45615103"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000000" w:fill="FFFFFF"/>
            <w:vAlign w:val="center"/>
            <w:hideMark/>
          </w:tcPr>
          <w:p w14:paraId="71A96A18" w14:textId="416DBEB9" w:rsidR="00C361D2" w:rsidRPr="00891D63" w:rsidRDefault="00C361D2" w:rsidP="00BF461D">
            <w:pPr>
              <w:spacing w:after="0" w:line="240" w:lineRule="auto"/>
              <w:jc w:val="center"/>
              <w:rPr>
                <w:rFonts w:cs="Arial"/>
                <w:sz w:val="20"/>
                <w:szCs w:val="20"/>
                <w:lang w:eastAsia="ru-RU"/>
              </w:rPr>
            </w:pPr>
          </w:p>
        </w:tc>
      </w:tr>
      <w:tr w:rsidR="00C361D2" w:rsidRPr="00891D63" w14:paraId="1F48D167" w14:textId="77777777" w:rsidTr="00D013A5">
        <w:trPr>
          <w:trHeight w:val="630"/>
        </w:trPr>
        <w:tc>
          <w:tcPr>
            <w:tcW w:w="346" w:type="pct"/>
            <w:tcBorders>
              <w:top w:val="nil"/>
              <w:left w:val="single" w:sz="4" w:space="0" w:color="auto"/>
              <w:bottom w:val="single" w:sz="4" w:space="0" w:color="auto"/>
              <w:right w:val="single" w:sz="4" w:space="0" w:color="auto"/>
            </w:tcBorders>
            <w:shd w:val="clear" w:color="auto" w:fill="auto"/>
            <w:vAlign w:val="center"/>
          </w:tcPr>
          <w:p w14:paraId="4E6C7D23" w14:textId="532260AF"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000000" w:fill="FFFFFF"/>
            <w:vAlign w:val="center"/>
            <w:hideMark/>
          </w:tcPr>
          <w:p w14:paraId="33099290"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801019.000.000010</w:t>
            </w:r>
          </w:p>
        </w:tc>
        <w:tc>
          <w:tcPr>
            <w:tcW w:w="1662" w:type="pct"/>
            <w:tcBorders>
              <w:top w:val="nil"/>
              <w:left w:val="nil"/>
              <w:bottom w:val="single" w:sz="4" w:space="0" w:color="auto"/>
              <w:right w:val="single" w:sz="4" w:space="0" w:color="auto"/>
            </w:tcBorders>
            <w:shd w:val="clear" w:color="000000" w:fill="FFFFFF"/>
            <w:vAlign w:val="center"/>
            <w:hideMark/>
          </w:tcPr>
          <w:p w14:paraId="114878E7"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по обеспечению информационной безопасноти</w:t>
            </w:r>
          </w:p>
        </w:tc>
        <w:tc>
          <w:tcPr>
            <w:tcW w:w="1675" w:type="pct"/>
            <w:tcBorders>
              <w:top w:val="nil"/>
              <w:left w:val="nil"/>
              <w:bottom w:val="single" w:sz="4" w:space="0" w:color="auto"/>
              <w:right w:val="single" w:sz="4" w:space="0" w:color="auto"/>
            </w:tcBorders>
            <w:shd w:val="clear" w:color="000000" w:fill="FFFFFF"/>
            <w:vAlign w:val="center"/>
            <w:hideMark/>
          </w:tcPr>
          <w:p w14:paraId="2453008C"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по обеспечению информационной безопасноти</w:t>
            </w:r>
          </w:p>
        </w:tc>
      </w:tr>
      <w:tr w:rsidR="00C361D2" w:rsidRPr="00891D63" w14:paraId="6312D2E9" w14:textId="77777777" w:rsidTr="0026509C">
        <w:trPr>
          <w:trHeight w:val="945"/>
        </w:trPr>
        <w:tc>
          <w:tcPr>
            <w:tcW w:w="346" w:type="pct"/>
            <w:tcBorders>
              <w:top w:val="nil"/>
              <w:left w:val="single" w:sz="4" w:space="0" w:color="auto"/>
              <w:bottom w:val="single" w:sz="4" w:space="0" w:color="auto"/>
              <w:right w:val="single" w:sz="4" w:space="0" w:color="auto"/>
            </w:tcBorders>
            <w:shd w:val="clear" w:color="auto" w:fill="auto"/>
            <w:vAlign w:val="center"/>
          </w:tcPr>
          <w:p w14:paraId="47962E64" w14:textId="68E3F390"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000000" w:fill="FFFFFF"/>
            <w:vAlign w:val="center"/>
          </w:tcPr>
          <w:p w14:paraId="677E813A" w14:textId="646F19A4" w:rsidR="00C361D2" w:rsidRPr="00891D63" w:rsidRDefault="0026509C" w:rsidP="00BF461D">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202 от 26.08.2022г.</w:t>
            </w:r>
          </w:p>
        </w:tc>
        <w:tc>
          <w:tcPr>
            <w:tcW w:w="1662" w:type="pct"/>
            <w:tcBorders>
              <w:top w:val="nil"/>
              <w:left w:val="nil"/>
              <w:bottom w:val="single" w:sz="4" w:space="0" w:color="auto"/>
              <w:right w:val="single" w:sz="4" w:space="0" w:color="auto"/>
            </w:tcBorders>
            <w:shd w:val="clear" w:color="000000" w:fill="FFFFFF"/>
            <w:vAlign w:val="center"/>
          </w:tcPr>
          <w:p w14:paraId="7B30722C" w14:textId="3DD662EF"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000000" w:fill="FFFFFF"/>
            <w:vAlign w:val="center"/>
          </w:tcPr>
          <w:p w14:paraId="0C98F59A" w14:textId="6A54448A" w:rsidR="00C361D2" w:rsidRPr="00891D63" w:rsidRDefault="00C361D2" w:rsidP="00BF461D">
            <w:pPr>
              <w:spacing w:after="0" w:line="240" w:lineRule="auto"/>
              <w:jc w:val="center"/>
              <w:rPr>
                <w:rFonts w:cs="Arial"/>
                <w:sz w:val="20"/>
                <w:szCs w:val="20"/>
                <w:lang w:eastAsia="ru-RU"/>
              </w:rPr>
            </w:pPr>
          </w:p>
        </w:tc>
      </w:tr>
      <w:tr w:rsidR="00C361D2" w:rsidRPr="00891D63" w14:paraId="1E4367E5" w14:textId="77777777" w:rsidTr="00D013A5">
        <w:trPr>
          <w:trHeight w:val="315"/>
        </w:trPr>
        <w:tc>
          <w:tcPr>
            <w:tcW w:w="346" w:type="pct"/>
            <w:tcBorders>
              <w:top w:val="nil"/>
              <w:left w:val="single" w:sz="4" w:space="0" w:color="auto"/>
              <w:bottom w:val="single" w:sz="4" w:space="0" w:color="auto"/>
              <w:right w:val="single" w:sz="4" w:space="0" w:color="auto"/>
            </w:tcBorders>
            <w:shd w:val="clear" w:color="auto" w:fill="auto"/>
            <w:vAlign w:val="center"/>
          </w:tcPr>
          <w:p w14:paraId="643216CC" w14:textId="0C03BAED"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000000" w:fill="FFFFFF"/>
            <w:vAlign w:val="center"/>
            <w:hideMark/>
          </w:tcPr>
          <w:p w14:paraId="70A18E5C" w14:textId="276CB7BF" w:rsidR="00C361D2" w:rsidRPr="00891D63" w:rsidRDefault="00C15908" w:rsidP="00BF461D">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197 от 10.06.2022г.</w:t>
            </w:r>
          </w:p>
        </w:tc>
        <w:tc>
          <w:tcPr>
            <w:tcW w:w="1662" w:type="pct"/>
            <w:tcBorders>
              <w:top w:val="nil"/>
              <w:left w:val="nil"/>
              <w:bottom w:val="single" w:sz="4" w:space="0" w:color="auto"/>
              <w:right w:val="single" w:sz="4" w:space="0" w:color="auto"/>
            </w:tcBorders>
            <w:shd w:val="clear" w:color="000000" w:fill="FFFFFF"/>
            <w:vAlign w:val="center"/>
            <w:hideMark/>
          </w:tcPr>
          <w:p w14:paraId="00DF621A" w14:textId="10D1DA3B"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000000" w:fill="FFFFFF"/>
            <w:vAlign w:val="center"/>
            <w:hideMark/>
          </w:tcPr>
          <w:p w14:paraId="14C32A88" w14:textId="5DADB39E" w:rsidR="00C361D2" w:rsidRPr="00891D63" w:rsidRDefault="00C361D2" w:rsidP="00BF461D">
            <w:pPr>
              <w:spacing w:after="0" w:line="240" w:lineRule="auto"/>
              <w:jc w:val="center"/>
              <w:rPr>
                <w:rFonts w:cs="Arial"/>
                <w:sz w:val="20"/>
                <w:szCs w:val="20"/>
                <w:lang w:eastAsia="ru-RU"/>
              </w:rPr>
            </w:pPr>
          </w:p>
        </w:tc>
      </w:tr>
      <w:tr w:rsidR="00C361D2" w:rsidRPr="00891D63" w14:paraId="713D4311" w14:textId="77777777" w:rsidTr="00D013A5">
        <w:trPr>
          <w:trHeight w:val="315"/>
        </w:trPr>
        <w:tc>
          <w:tcPr>
            <w:tcW w:w="346" w:type="pct"/>
            <w:tcBorders>
              <w:top w:val="nil"/>
              <w:left w:val="single" w:sz="4" w:space="0" w:color="auto"/>
              <w:bottom w:val="single" w:sz="4" w:space="0" w:color="auto"/>
              <w:right w:val="single" w:sz="4" w:space="0" w:color="auto"/>
            </w:tcBorders>
            <w:shd w:val="clear" w:color="auto" w:fill="auto"/>
            <w:vAlign w:val="center"/>
          </w:tcPr>
          <w:p w14:paraId="1AF57BEC" w14:textId="0626C0E3"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000000" w:fill="FFFFFF"/>
            <w:vAlign w:val="center"/>
            <w:hideMark/>
          </w:tcPr>
          <w:p w14:paraId="569FBFA6"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841112.900.000000</w:t>
            </w:r>
          </w:p>
        </w:tc>
        <w:tc>
          <w:tcPr>
            <w:tcW w:w="1662" w:type="pct"/>
            <w:tcBorders>
              <w:top w:val="nil"/>
              <w:left w:val="nil"/>
              <w:bottom w:val="single" w:sz="4" w:space="0" w:color="auto"/>
              <w:right w:val="single" w:sz="4" w:space="0" w:color="auto"/>
            </w:tcBorders>
            <w:shd w:val="clear" w:color="000000" w:fill="FFFFFF"/>
            <w:vAlign w:val="center"/>
            <w:hideMark/>
          </w:tcPr>
          <w:p w14:paraId="49881A42"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товарных кассиров</w:t>
            </w:r>
          </w:p>
        </w:tc>
        <w:tc>
          <w:tcPr>
            <w:tcW w:w="1675" w:type="pct"/>
            <w:tcBorders>
              <w:top w:val="nil"/>
              <w:left w:val="nil"/>
              <w:bottom w:val="single" w:sz="4" w:space="0" w:color="auto"/>
              <w:right w:val="single" w:sz="4" w:space="0" w:color="auto"/>
            </w:tcBorders>
            <w:shd w:val="clear" w:color="000000" w:fill="FFFFFF"/>
            <w:vAlign w:val="center"/>
            <w:hideMark/>
          </w:tcPr>
          <w:p w14:paraId="05643B22"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товарных кассиров</w:t>
            </w:r>
          </w:p>
        </w:tc>
      </w:tr>
      <w:tr w:rsidR="00C361D2" w:rsidRPr="00891D63" w14:paraId="1647DAFB" w14:textId="77777777" w:rsidTr="00D013A5">
        <w:trPr>
          <w:trHeight w:val="945"/>
        </w:trPr>
        <w:tc>
          <w:tcPr>
            <w:tcW w:w="346" w:type="pct"/>
            <w:tcBorders>
              <w:top w:val="nil"/>
              <w:left w:val="single" w:sz="4" w:space="0" w:color="auto"/>
              <w:bottom w:val="single" w:sz="4" w:space="0" w:color="auto"/>
              <w:right w:val="single" w:sz="4" w:space="0" w:color="auto"/>
            </w:tcBorders>
            <w:shd w:val="clear" w:color="auto" w:fill="auto"/>
            <w:vAlign w:val="center"/>
          </w:tcPr>
          <w:p w14:paraId="5642DA76" w14:textId="17C26D14"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000000" w:fill="FFFFFF"/>
            <w:vAlign w:val="center"/>
            <w:hideMark/>
          </w:tcPr>
          <w:p w14:paraId="5DC3C14C"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841311.000.000001</w:t>
            </w:r>
          </w:p>
        </w:tc>
        <w:tc>
          <w:tcPr>
            <w:tcW w:w="1662" w:type="pct"/>
            <w:tcBorders>
              <w:top w:val="nil"/>
              <w:left w:val="nil"/>
              <w:bottom w:val="single" w:sz="4" w:space="0" w:color="auto"/>
              <w:right w:val="single" w:sz="4" w:space="0" w:color="auto"/>
            </w:tcBorders>
            <w:shd w:val="clear" w:color="000000" w:fill="FFFFFF"/>
            <w:vAlign w:val="center"/>
            <w:hideMark/>
          </w:tcPr>
          <w:p w14:paraId="39DB780C"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по обучению персонала/сотрудников</w:t>
            </w:r>
          </w:p>
        </w:tc>
        <w:tc>
          <w:tcPr>
            <w:tcW w:w="1675" w:type="pct"/>
            <w:tcBorders>
              <w:top w:val="nil"/>
              <w:left w:val="nil"/>
              <w:bottom w:val="single" w:sz="4" w:space="0" w:color="auto"/>
              <w:right w:val="single" w:sz="4" w:space="0" w:color="auto"/>
            </w:tcBorders>
            <w:shd w:val="clear" w:color="000000" w:fill="FFFFFF"/>
            <w:vAlign w:val="center"/>
            <w:hideMark/>
          </w:tcPr>
          <w:p w14:paraId="33992C5E"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по обучению (обучению/тренинги/подготовке/переподготовке/повышению квалификации)</w:t>
            </w:r>
          </w:p>
        </w:tc>
      </w:tr>
      <w:tr w:rsidR="00C361D2" w:rsidRPr="00891D63" w14:paraId="3F87E677" w14:textId="77777777" w:rsidTr="00D013A5">
        <w:trPr>
          <w:trHeight w:val="630"/>
        </w:trPr>
        <w:tc>
          <w:tcPr>
            <w:tcW w:w="346" w:type="pct"/>
            <w:tcBorders>
              <w:top w:val="nil"/>
              <w:left w:val="single" w:sz="4" w:space="0" w:color="auto"/>
              <w:bottom w:val="single" w:sz="4" w:space="0" w:color="auto"/>
              <w:right w:val="single" w:sz="4" w:space="0" w:color="auto"/>
            </w:tcBorders>
            <w:shd w:val="clear" w:color="auto" w:fill="auto"/>
            <w:vAlign w:val="center"/>
          </w:tcPr>
          <w:p w14:paraId="5DA897F0" w14:textId="18DF5CFA"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000000" w:fill="FFFFFF"/>
            <w:vAlign w:val="center"/>
            <w:hideMark/>
          </w:tcPr>
          <w:p w14:paraId="27D9BA57" w14:textId="3C719A60" w:rsidR="00C361D2" w:rsidRPr="00891D63" w:rsidRDefault="00C15908" w:rsidP="00BF461D">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197 от 10.06.2022г.</w:t>
            </w:r>
          </w:p>
        </w:tc>
        <w:tc>
          <w:tcPr>
            <w:tcW w:w="1662" w:type="pct"/>
            <w:tcBorders>
              <w:top w:val="nil"/>
              <w:left w:val="nil"/>
              <w:bottom w:val="single" w:sz="4" w:space="0" w:color="auto"/>
              <w:right w:val="single" w:sz="4" w:space="0" w:color="auto"/>
            </w:tcBorders>
            <w:shd w:val="clear" w:color="000000" w:fill="FFFFFF"/>
            <w:vAlign w:val="center"/>
            <w:hideMark/>
          </w:tcPr>
          <w:p w14:paraId="66CE6183" w14:textId="6D3C1B15"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000000" w:fill="FFFFFF"/>
            <w:vAlign w:val="center"/>
            <w:hideMark/>
          </w:tcPr>
          <w:p w14:paraId="167FCA7D" w14:textId="35E7D609" w:rsidR="00C361D2" w:rsidRPr="00891D63" w:rsidRDefault="00C361D2" w:rsidP="00BF461D">
            <w:pPr>
              <w:spacing w:after="0" w:line="240" w:lineRule="auto"/>
              <w:jc w:val="center"/>
              <w:rPr>
                <w:rFonts w:cs="Arial"/>
                <w:sz w:val="20"/>
                <w:szCs w:val="20"/>
                <w:lang w:eastAsia="ru-RU"/>
              </w:rPr>
            </w:pPr>
          </w:p>
        </w:tc>
      </w:tr>
      <w:tr w:rsidR="00C361D2" w:rsidRPr="00891D63" w14:paraId="7BD45035" w14:textId="77777777" w:rsidTr="0026509C">
        <w:trPr>
          <w:trHeight w:val="315"/>
        </w:trPr>
        <w:tc>
          <w:tcPr>
            <w:tcW w:w="346" w:type="pct"/>
            <w:tcBorders>
              <w:top w:val="nil"/>
              <w:left w:val="single" w:sz="4" w:space="0" w:color="auto"/>
              <w:bottom w:val="single" w:sz="4" w:space="0" w:color="auto"/>
              <w:right w:val="single" w:sz="4" w:space="0" w:color="auto"/>
            </w:tcBorders>
            <w:shd w:val="clear" w:color="auto" w:fill="auto"/>
            <w:vAlign w:val="center"/>
          </w:tcPr>
          <w:p w14:paraId="5BA140E4" w14:textId="4BFEABF3"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000000" w:fill="FFFFFF"/>
            <w:vAlign w:val="center"/>
          </w:tcPr>
          <w:p w14:paraId="5443469D" w14:textId="71B4CE22" w:rsidR="00C361D2" w:rsidRPr="00891D63" w:rsidRDefault="0026509C" w:rsidP="00BF461D">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202 от 26.08.2022г.</w:t>
            </w:r>
          </w:p>
        </w:tc>
        <w:tc>
          <w:tcPr>
            <w:tcW w:w="1662" w:type="pct"/>
            <w:tcBorders>
              <w:top w:val="nil"/>
              <w:left w:val="nil"/>
              <w:bottom w:val="single" w:sz="4" w:space="0" w:color="auto"/>
              <w:right w:val="single" w:sz="4" w:space="0" w:color="auto"/>
            </w:tcBorders>
            <w:shd w:val="clear" w:color="000000" w:fill="FFFFFF"/>
            <w:vAlign w:val="center"/>
          </w:tcPr>
          <w:p w14:paraId="33F8E26E" w14:textId="3A001D71"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000000" w:fill="FFFFFF"/>
            <w:vAlign w:val="center"/>
          </w:tcPr>
          <w:p w14:paraId="6E13774A" w14:textId="2F4D0D33" w:rsidR="00C361D2" w:rsidRPr="00891D63" w:rsidRDefault="00C361D2" w:rsidP="00BF461D">
            <w:pPr>
              <w:spacing w:after="0" w:line="240" w:lineRule="auto"/>
              <w:jc w:val="center"/>
              <w:rPr>
                <w:rFonts w:cs="Arial"/>
                <w:sz w:val="20"/>
                <w:szCs w:val="20"/>
                <w:lang w:eastAsia="ru-RU"/>
              </w:rPr>
            </w:pPr>
          </w:p>
        </w:tc>
      </w:tr>
      <w:tr w:rsidR="00C361D2" w:rsidRPr="00891D63" w14:paraId="4CB991A7" w14:textId="77777777" w:rsidTr="009B31B7">
        <w:trPr>
          <w:trHeight w:val="315"/>
        </w:trPr>
        <w:tc>
          <w:tcPr>
            <w:tcW w:w="346" w:type="pct"/>
            <w:tcBorders>
              <w:top w:val="nil"/>
              <w:left w:val="single" w:sz="4" w:space="0" w:color="auto"/>
              <w:bottom w:val="single" w:sz="4" w:space="0" w:color="auto"/>
              <w:right w:val="single" w:sz="4" w:space="0" w:color="auto"/>
            </w:tcBorders>
            <w:shd w:val="clear" w:color="auto" w:fill="auto"/>
            <w:vAlign w:val="center"/>
          </w:tcPr>
          <w:p w14:paraId="1B160B0D" w14:textId="04176DE9"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000000" w:fill="FFFFFF"/>
            <w:vAlign w:val="center"/>
            <w:hideMark/>
          </w:tcPr>
          <w:p w14:paraId="37B2A6B3" w14:textId="0338B233" w:rsidR="00C361D2" w:rsidRPr="00891D63" w:rsidRDefault="009B31B7" w:rsidP="004C3238">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269 от 18.02.2026г.</w:t>
            </w:r>
          </w:p>
        </w:tc>
        <w:tc>
          <w:tcPr>
            <w:tcW w:w="1662" w:type="pct"/>
            <w:tcBorders>
              <w:top w:val="nil"/>
              <w:left w:val="nil"/>
              <w:bottom w:val="single" w:sz="4" w:space="0" w:color="auto"/>
              <w:right w:val="single" w:sz="4" w:space="0" w:color="auto"/>
            </w:tcBorders>
            <w:shd w:val="clear" w:color="000000" w:fill="FFFFFF"/>
            <w:vAlign w:val="center"/>
          </w:tcPr>
          <w:p w14:paraId="5BB1E49C" w14:textId="5C6B55E7"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000000" w:fill="FFFFFF"/>
            <w:vAlign w:val="center"/>
          </w:tcPr>
          <w:p w14:paraId="529C2EBB" w14:textId="7AC46BDF" w:rsidR="00C361D2" w:rsidRPr="00891D63" w:rsidRDefault="00C361D2" w:rsidP="00BF461D">
            <w:pPr>
              <w:spacing w:after="0" w:line="240" w:lineRule="auto"/>
              <w:jc w:val="center"/>
              <w:rPr>
                <w:rFonts w:cs="Arial"/>
                <w:sz w:val="20"/>
                <w:szCs w:val="20"/>
                <w:lang w:eastAsia="ru-RU"/>
              </w:rPr>
            </w:pPr>
          </w:p>
        </w:tc>
      </w:tr>
      <w:tr w:rsidR="00C361D2" w:rsidRPr="00891D63" w14:paraId="33C4BC76" w14:textId="77777777" w:rsidTr="00D013A5">
        <w:trPr>
          <w:trHeight w:val="315"/>
        </w:trPr>
        <w:tc>
          <w:tcPr>
            <w:tcW w:w="346" w:type="pct"/>
            <w:tcBorders>
              <w:top w:val="nil"/>
              <w:left w:val="single" w:sz="4" w:space="0" w:color="auto"/>
              <w:bottom w:val="single" w:sz="4" w:space="0" w:color="auto"/>
              <w:right w:val="single" w:sz="4" w:space="0" w:color="auto"/>
            </w:tcBorders>
            <w:shd w:val="clear" w:color="auto" w:fill="auto"/>
            <w:vAlign w:val="center"/>
          </w:tcPr>
          <w:p w14:paraId="061585B8" w14:textId="11E034F3"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000000" w:fill="FFFFFF"/>
            <w:vAlign w:val="center"/>
            <w:hideMark/>
          </w:tcPr>
          <w:p w14:paraId="02B7935A"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192028.910.000001</w:t>
            </w:r>
          </w:p>
        </w:tc>
        <w:tc>
          <w:tcPr>
            <w:tcW w:w="1662" w:type="pct"/>
            <w:tcBorders>
              <w:top w:val="nil"/>
              <w:left w:val="nil"/>
              <w:bottom w:val="single" w:sz="4" w:space="0" w:color="auto"/>
              <w:right w:val="single" w:sz="4" w:space="0" w:color="auto"/>
            </w:tcBorders>
            <w:shd w:val="clear" w:color="000000" w:fill="FFFFFF"/>
            <w:vAlign w:val="center"/>
            <w:hideMark/>
          </w:tcPr>
          <w:p w14:paraId="579C9D50"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Мазут топочный</w:t>
            </w:r>
          </w:p>
        </w:tc>
        <w:tc>
          <w:tcPr>
            <w:tcW w:w="1675" w:type="pct"/>
            <w:tcBorders>
              <w:top w:val="nil"/>
              <w:left w:val="nil"/>
              <w:bottom w:val="single" w:sz="4" w:space="0" w:color="auto"/>
              <w:right w:val="single" w:sz="4" w:space="0" w:color="auto"/>
            </w:tcBorders>
            <w:shd w:val="clear" w:color="000000" w:fill="FFFFFF"/>
            <w:vAlign w:val="center"/>
            <w:hideMark/>
          </w:tcPr>
          <w:p w14:paraId="2E4BFA0E"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марка 100</w:t>
            </w:r>
          </w:p>
        </w:tc>
      </w:tr>
      <w:tr w:rsidR="00C361D2" w:rsidRPr="00891D63" w14:paraId="5C16C7FC" w14:textId="77777777" w:rsidTr="009B31B7">
        <w:trPr>
          <w:trHeight w:val="630"/>
        </w:trPr>
        <w:tc>
          <w:tcPr>
            <w:tcW w:w="346" w:type="pct"/>
            <w:tcBorders>
              <w:top w:val="nil"/>
              <w:left w:val="single" w:sz="4" w:space="0" w:color="auto"/>
              <w:bottom w:val="single" w:sz="4" w:space="0" w:color="auto"/>
              <w:right w:val="single" w:sz="4" w:space="0" w:color="auto"/>
            </w:tcBorders>
            <w:shd w:val="clear" w:color="auto" w:fill="auto"/>
            <w:vAlign w:val="center"/>
          </w:tcPr>
          <w:p w14:paraId="1D7EB863" w14:textId="615C15AF"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000000" w:fill="FFFFFF"/>
            <w:vAlign w:val="center"/>
            <w:hideMark/>
          </w:tcPr>
          <w:p w14:paraId="21746650" w14:textId="2806959C" w:rsidR="00C361D2" w:rsidRPr="00891D63" w:rsidRDefault="009B31B7" w:rsidP="004C3238">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269 от 18.02.2026г.</w:t>
            </w:r>
          </w:p>
        </w:tc>
        <w:tc>
          <w:tcPr>
            <w:tcW w:w="1662" w:type="pct"/>
            <w:tcBorders>
              <w:top w:val="nil"/>
              <w:left w:val="nil"/>
              <w:bottom w:val="single" w:sz="4" w:space="0" w:color="auto"/>
              <w:right w:val="single" w:sz="4" w:space="0" w:color="auto"/>
            </w:tcBorders>
            <w:shd w:val="clear" w:color="000000" w:fill="FFFFFF"/>
            <w:vAlign w:val="center"/>
          </w:tcPr>
          <w:p w14:paraId="0985D552" w14:textId="4449F357"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000000" w:fill="FFFFFF"/>
            <w:vAlign w:val="center"/>
          </w:tcPr>
          <w:p w14:paraId="6E555E7D" w14:textId="3EA1125B" w:rsidR="00C361D2" w:rsidRPr="00891D63" w:rsidRDefault="00C361D2" w:rsidP="00BF461D">
            <w:pPr>
              <w:spacing w:after="0" w:line="240" w:lineRule="auto"/>
              <w:jc w:val="center"/>
              <w:rPr>
                <w:rFonts w:cs="Arial"/>
                <w:sz w:val="20"/>
                <w:szCs w:val="20"/>
                <w:lang w:eastAsia="ru-RU"/>
              </w:rPr>
            </w:pPr>
          </w:p>
        </w:tc>
      </w:tr>
      <w:tr w:rsidR="00C361D2" w:rsidRPr="00891D63" w14:paraId="6FF394B7" w14:textId="77777777" w:rsidTr="00D013A5">
        <w:trPr>
          <w:trHeight w:val="630"/>
        </w:trPr>
        <w:tc>
          <w:tcPr>
            <w:tcW w:w="346" w:type="pct"/>
            <w:tcBorders>
              <w:top w:val="nil"/>
              <w:left w:val="single" w:sz="4" w:space="0" w:color="auto"/>
              <w:bottom w:val="single" w:sz="4" w:space="0" w:color="auto"/>
              <w:right w:val="single" w:sz="4" w:space="0" w:color="auto"/>
            </w:tcBorders>
            <w:shd w:val="clear" w:color="auto" w:fill="auto"/>
            <w:vAlign w:val="center"/>
          </w:tcPr>
          <w:p w14:paraId="71030202" w14:textId="24B8B863"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000000" w:fill="FFFFFF"/>
            <w:vAlign w:val="center"/>
            <w:hideMark/>
          </w:tcPr>
          <w:p w14:paraId="1B710369" w14:textId="3194080D" w:rsidR="00C361D2" w:rsidRPr="00891D63" w:rsidRDefault="00C15908" w:rsidP="00BF461D">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197 от 10.06.2022г.</w:t>
            </w:r>
          </w:p>
        </w:tc>
        <w:tc>
          <w:tcPr>
            <w:tcW w:w="1662" w:type="pct"/>
            <w:tcBorders>
              <w:top w:val="nil"/>
              <w:left w:val="nil"/>
              <w:bottom w:val="single" w:sz="4" w:space="0" w:color="auto"/>
              <w:right w:val="single" w:sz="4" w:space="0" w:color="auto"/>
            </w:tcBorders>
            <w:shd w:val="clear" w:color="000000" w:fill="FFFFFF"/>
            <w:vAlign w:val="center"/>
            <w:hideMark/>
          </w:tcPr>
          <w:p w14:paraId="599C9036" w14:textId="1705A86D" w:rsidR="00C361D2" w:rsidRPr="00891D63" w:rsidRDefault="00C361D2" w:rsidP="00BF461D">
            <w:pPr>
              <w:spacing w:after="0" w:line="240" w:lineRule="auto"/>
              <w:jc w:val="center"/>
              <w:rPr>
                <w:rFonts w:cs="Arial"/>
                <w:sz w:val="20"/>
                <w:szCs w:val="20"/>
                <w:lang w:eastAsia="ru-RU"/>
              </w:rPr>
            </w:pPr>
          </w:p>
        </w:tc>
        <w:tc>
          <w:tcPr>
            <w:tcW w:w="1675" w:type="pct"/>
            <w:tcBorders>
              <w:top w:val="nil"/>
              <w:left w:val="nil"/>
              <w:bottom w:val="single" w:sz="4" w:space="0" w:color="auto"/>
              <w:right w:val="single" w:sz="4" w:space="0" w:color="auto"/>
            </w:tcBorders>
            <w:shd w:val="clear" w:color="000000" w:fill="FFFFFF"/>
            <w:vAlign w:val="center"/>
            <w:hideMark/>
          </w:tcPr>
          <w:p w14:paraId="665542E1" w14:textId="5E7E9FA6" w:rsidR="00C361D2" w:rsidRPr="00891D63" w:rsidRDefault="00C361D2" w:rsidP="00BF461D">
            <w:pPr>
              <w:spacing w:after="0" w:line="240" w:lineRule="auto"/>
              <w:jc w:val="center"/>
              <w:rPr>
                <w:rFonts w:cs="Arial"/>
                <w:sz w:val="20"/>
                <w:szCs w:val="20"/>
                <w:lang w:eastAsia="ru-RU"/>
              </w:rPr>
            </w:pPr>
          </w:p>
        </w:tc>
      </w:tr>
      <w:tr w:rsidR="00C361D2" w:rsidRPr="00891D63" w14:paraId="3DEF297F" w14:textId="77777777" w:rsidTr="00D013A5">
        <w:trPr>
          <w:trHeight w:val="630"/>
        </w:trPr>
        <w:tc>
          <w:tcPr>
            <w:tcW w:w="346" w:type="pct"/>
            <w:tcBorders>
              <w:top w:val="nil"/>
              <w:left w:val="single" w:sz="4" w:space="0" w:color="auto"/>
              <w:bottom w:val="single" w:sz="4" w:space="0" w:color="auto"/>
              <w:right w:val="single" w:sz="4" w:space="0" w:color="auto"/>
            </w:tcBorders>
            <w:shd w:val="clear" w:color="auto" w:fill="auto"/>
            <w:vAlign w:val="center"/>
          </w:tcPr>
          <w:p w14:paraId="6E9D2EA8" w14:textId="5D867153"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hideMark/>
          </w:tcPr>
          <w:p w14:paraId="1F13DEBD"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749020.000.000102</w:t>
            </w:r>
          </w:p>
        </w:tc>
        <w:tc>
          <w:tcPr>
            <w:tcW w:w="1662" w:type="pct"/>
            <w:tcBorders>
              <w:top w:val="nil"/>
              <w:left w:val="nil"/>
              <w:bottom w:val="single" w:sz="4" w:space="0" w:color="auto"/>
              <w:right w:val="single" w:sz="4" w:space="0" w:color="auto"/>
            </w:tcBorders>
            <w:shd w:val="clear" w:color="auto" w:fill="auto"/>
            <w:vAlign w:val="center"/>
            <w:hideMark/>
          </w:tcPr>
          <w:p w14:paraId="5854CE4D"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по организационному обеспечению подготовки и реализации активов и объектов</w:t>
            </w:r>
          </w:p>
        </w:tc>
        <w:tc>
          <w:tcPr>
            <w:tcW w:w="1675" w:type="pct"/>
            <w:tcBorders>
              <w:top w:val="nil"/>
              <w:left w:val="nil"/>
              <w:bottom w:val="single" w:sz="4" w:space="0" w:color="auto"/>
              <w:right w:val="single" w:sz="4" w:space="0" w:color="auto"/>
            </w:tcBorders>
            <w:shd w:val="clear" w:color="auto" w:fill="auto"/>
            <w:vAlign w:val="center"/>
            <w:hideMark/>
          </w:tcPr>
          <w:p w14:paraId="487B516A"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по организационному обеспечению подготовки и реализации активов и объектов</w:t>
            </w:r>
          </w:p>
        </w:tc>
      </w:tr>
      <w:tr w:rsidR="00C361D2" w:rsidRPr="00891D63" w14:paraId="1A72DDF5" w14:textId="77777777" w:rsidTr="00D013A5">
        <w:trPr>
          <w:trHeight w:val="675"/>
        </w:trPr>
        <w:tc>
          <w:tcPr>
            <w:tcW w:w="346" w:type="pct"/>
            <w:tcBorders>
              <w:top w:val="nil"/>
              <w:left w:val="single" w:sz="4" w:space="0" w:color="auto"/>
              <w:bottom w:val="single" w:sz="4" w:space="0" w:color="auto"/>
              <w:right w:val="single" w:sz="4" w:space="0" w:color="auto"/>
            </w:tcBorders>
            <w:shd w:val="clear" w:color="auto" w:fill="auto"/>
            <w:vAlign w:val="center"/>
          </w:tcPr>
          <w:p w14:paraId="1B17CCBF" w14:textId="09B6624F"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hideMark/>
          </w:tcPr>
          <w:p w14:paraId="7B168C88"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192021.570.000000</w:t>
            </w:r>
          </w:p>
        </w:tc>
        <w:tc>
          <w:tcPr>
            <w:tcW w:w="1662" w:type="pct"/>
            <w:tcBorders>
              <w:top w:val="nil"/>
              <w:left w:val="nil"/>
              <w:bottom w:val="single" w:sz="4" w:space="0" w:color="auto"/>
              <w:right w:val="single" w:sz="4" w:space="0" w:color="auto"/>
            </w:tcBorders>
            <w:shd w:val="clear" w:color="auto" w:fill="auto"/>
            <w:vAlign w:val="center"/>
            <w:hideMark/>
          </w:tcPr>
          <w:p w14:paraId="2B1A32BF"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Бензин для двигателей с искровым зажиганием</w:t>
            </w:r>
          </w:p>
        </w:tc>
        <w:tc>
          <w:tcPr>
            <w:tcW w:w="1675" w:type="pct"/>
            <w:tcBorders>
              <w:top w:val="nil"/>
              <w:left w:val="nil"/>
              <w:bottom w:val="single" w:sz="4" w:space="0" w:color="auto"/>
              <w:right w:val="single" w:sz="4" w:space="0" w:color="auto"/>
            </w:tcBorders>
            <w:shd w:val="clear" w:color="auto" w:fill="auto"/>
            <w:vAlign w:val="center"/>
            <w:hideMark/>
          </w:tcPr>
          <w:p w14:paraId="27198E3F"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Марка АИ-98</w:t>
            </w:r>
          </w:p>
        </w:tc>
      </w:tr>
      <w:tr w:rsidR="00C361D2" w:rsidRPr="00891D63" w14:paraId="20BDB7EF" w14:textId="77777777" w:rsidTr="00D013A5">
        <w:trPr>
          <w:trHeight w:val="1260"/>
        </w:trPr>
        <w:tc>
          <w:tcPr>
            <w:tcW w:w="346" w:type="pct"/>
            <w:tcBorders>
              <w:top w:val="nil"/>
              <w:left w:val="single" w:sz="4" w:space="0" w:color="auto"/>
              <w:bottom w:val="single" w:sz="4" w:space="0" w:color="auto"/>
              <w:right w:val="single" w:sz="4" w:space="0" w:color="auto"/>
            </w:tcBorders>
            <w:shd w:val="clear" w:color="auto" w:fill="auto"/>
            <w:vAlign w:val="center"/>
          </w:tcPr>
          <w:p w14:paraId="1C057B7F" w14:textId="34E62C6B"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hideMark/>
          </w:tcPr>
          <w:p w14:paraId="195F81FE"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823011.000.000000</w:t>
            </w:r>
          </w:p>
        </w:tc>
        <w:tc>
          <w:tcPr>
            <w:tcW w:w="1662" w:type="pct"/>
            <w:tcBorders>
              <w:top w:val="nil"/>
              <w:left w:val="nil"/>
              <w:bottom w:val="single" w:sz="4" w:space="0" w:color="auto"/>
              <w:right w:val="single" w:sz="4" w:space="0" w:color="auto"/>
            </w:tcBorders>
            <w:shd w:val="clear" w:color="auto" w:fill="auto"/>
            <w:vAlign w:val="center"/>
            <w:hideMark/>
          </w:tcPr>
          <w:p w14:paraId="000AB25D"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по организации/проведению конференций/семинаров/форумов/конкурсов/корпоративных/спортивных/культурных/праздничных и аналогичных мероприятий</w:t>
            </w:r>
          </w:p>
        </w:tc>
        <w:tc>
          <w:tcPr>
            <w:tcW w:w="1675" w:type="pct"/>
            <w:tcBorders>
              <w:top w:val="nil"/>
              <w:left w:val="nil"/>
              <w:bottom w:val="single" w:sz="4" w:space="0" w:color="auto"/>
              <w:right w:val="single" w:sz="4" w:space="0" w:color="auto"/>
            </w:tcBorders>
            <w:shd w:val="clear" w:color="auto" w:fill="auto"/>
            <w:vAlign w:val="center"/>
            <w:hideMark/>
          </w:tcPr>
          <w:p w14:paraId="35693908"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по организации/проведению конференций/семинаров/форумов/конкурсов/корпоративных/спортивных/культурных/праздничных и аналогичных мероприятий</w:t>
            </w:r>
          </w:p>
        </w:tc>
      </w:tr>
      <w:tr w:rsidR="00C361D2" w:rsidRPr="00891D63" w14:paraId="602A571D" w14:textId="77777777" w:rsidTr="00D013A5">
        <w:trPr>
          <w:trHeight w:val="315"/>
        </w:trPr>
        <w:tc>
          <w:tcPr>
            <w:tcW w:w="346" w:type="pct"/>
            <w:tcBorders>
              <w:top w:val="nil"/>
              <w:left w:val="single" w:sz="4" w:space="0" w:color="auto"/>
              <w:bottom w:val="single" w:sz="4" w:space="0" w:color="auto"/>
              <w:right w:val="single" w:sz="4" w:space="0" w:color="auto"/>
            </w:tcBorders>
            <w:shd w:val="clear" w:color="auto" w:fill="auto"/>
            <w:vAlign w:val="center"/>
          </w:tcPr>
          <w:p w14:paraId="29460CA4" w14:textId="7D42D5CA"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hideMark/>
          </w:tcPr>
          <w:p w14:paraId="7F5FA79F"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201324.330.000006</w:t>
            </w:r>
          </w:p>
        </w:tc>
        <w:tc>
          <w:tcPr>
            <w:tcW w:w="1662" w:type="pct"/>
            <w:tcBorders>
              <w:top w:val="nil"/>
              <w:left w:val="nil"/>
              <w:bottom w:val="single" w:sz="4" w:space="0" w:color="auto"/>
              <w:right w:val="single" w:sz="4" w:space="0" w:color="auto"/>
            </w:tcBorders>
            <w:shd w:val="clear" w:color="auto" w:fill="auto"/>
            <w:vAlign w:val="center"/>
            <w:hideMark/>
          </w:tcPr>
          <w:p w14:paraId="13AE79DF"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Кислота серная</w:t>
            </w:r>
          </w:p>
        </w:tc>
        <w:tc>
          <w:tcPr>
            <w:tcW w:w="1675" w:type="pct"/>
            <w:tcBorders>
              <w:top w:val="nil"/>
              <w:left w:val="nil"/>
              <w:bottom w:val="single" w:sz="4" w:space="0" w:color="auto"/>
              <w:right w:val="single" w:sz="4" w:space="0" w:color="auto"/>
            </w:tcBorders>
            <w:shd w:val="clear" w:color="auto" w:fill="auto"/>
            <w:vAlign w:val="center"/>
            <w:hideMark/>
          </w:tcPr>
          <w:p w14:paraId="27862446"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техническая, контактная, сорт 1</w:t>
            </w:r>
          </w:p>
        </w:tc>
      </w:tr>
      <w:tr w:rsidR="00C361D2" w:rsidRPr="00891D63" w14:paraId="65D9A20D" w14:textId="77777777" w:rsidTr="00D013A5">
        <w:trPr>
          <w:trHeight w:val="945"/>
        </w:trPr>
        <w:tc>
          <w:tcPr>
            <w:tcW w:w="346" w:type="pct"/>
            <w:tcBorders>
              <w:top w:val="nil"/>
              <w:left w:val="single" w:sz="4" w:space="0" w:color="auto"/>
              <w:bottom w:val="single" w:sz="4" w:space="0" w:color="auto"/>
              <w:right w:val="single" w:sz="4" w:space="0" w:color="auto"/>
            </w:tcBorders>
            <w:shd w:val="clear" w:color="auto" w:fill="auto"/>
            <w:vAlign w:val="center"/>
          </w:tcPr>
          <w:p w14:paraId="535CCA87" w14:textId="0810AD2F"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hideMark/>
          </w:tcPr>
          <w:p w14:paraId="29D27277"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711219.900.000000</w:t>
            </w:r>
          </w:p>
        </w:tc>
        <w:tc>
          <w:tcPr>
            <w:tcW w:w="1662" w:type="pct"/>
            <w:tcBorders>
              <w:top w:val="nil"/>
              <w:left w:val="nil"/>
              <w:bottom w:val="single" w:sz="4" w:space="0" w:color="auto"/>
              <w:right w:val="single" w:sz="4" w:space="0" w:color="auto"/>
            </w:tcBorders>
            <w:shd w:val="clear" w:color="auto" w:fill="auto"/>
            <w:vAlign w:val="center"/>
            <w:hideMark/>
          </w:tcPr>
          <w:p w14:paraId="097DF568"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 xml:space="preserve">Работы по технологическому проектированию </w:t>
            </w:r>
          </w:p>
        </w:tc>
        <w:tc>
          <w:tcPr>
            <w:tcW w:w="1675" w:type="pct"/>
            <w:tcBorders>
              <w:top w:val="nil"/>
              <w:left w:val="nil"/>
              <w:bottom w:val="single" w:sz="4" w:space="0" w:color="auto"/>
              <w:right w:val="single" w:sz="4" w:space="0" w:color="auto"/>
            </w:tcBorders>
            <w:shd w:val="clear" w:color="auto" w:fill="auto"/>
            <w:vAlign w:val="center"/>
            <w:hideMark/>
          </w:tcPr>
          <w:p w14:paraId="403C56C5"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Работы по технологическому проектированию (разработка технологической части проектов строительства) объектов производственного назначения</w:t>
            </w:r>
          </w:p>
        </w:tc>
      </w:tr>
      <w:tr w:rsidR="00C361D2" w:rsidRPr="00891D63" w14:paraId="64DF427C" w14:textId="77777777" w:rsidTr="00D013A5">
        <w:trPr>
          <w:trHeight w:val="315"/>
        </w:trPr>
        <w:tc>
          <w:tcPr>
            <w:tcW w:w="346" w:type="pct"/>
            <w:tcBorders>
              <w:top w:val="nil"/>
              <w:left w:val="single" w:sz="4" w:space="0" w:color="auto"/>
              <w:bottom w:val="single" w:sz="4" w:space="0" w:color="auto"/>
              <w:right w:val="single" w:sz="4" w:space="0" w:color="auto"/>
            </w:tcBorders>
            <w:shd w:val="clear" w:color="auto" w:fill="auto"/>
            <w:vAlign w:val="center"/>
          </w:tcPr>
          <w:p w14:paraId="692AA86F" w14:textId="02D08EDD"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hideMark/>
          </w:tcPr>
          <w:p w14:paraId="248C90C1"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192025.900.000000</w:t>
            </w:r>
          </w:p>
        </w:tc>
        <w:tc>
          <w:tcPr>
            <w:tcW w:w="1662" w:type="pct"/>
            <w:tcBorders>
              <w:top w:val="nil"/>
              <w:left w:val="nil"/>
              <w:bottom w:val="single" w:sz="4" w:space="0" w:color="auto"/>
              <w:right w:val="single" w:sz="4" w:space="0" w:color="auto"/>
            </w:tcBorders>
            <w:shd w:val="clear" w:color="auto" w:fill="auto"/>
            <w:vAlign w:val="center"/>
            <w:hideMark/>
          </w:tcPr>
          <w:p w14:paraId="3F99FB34"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Топливо реактивное</w:t>
            </w:r>
          </w:p>
        </w:tc>
        <w:tc>
          <w:tcPr>
            <w:tcW w:w="1675" w:type="pct"/>
            <w:tcBorders>
              <w:top w:val="nil"/>
              <w:left w:val="nil"/>
              <w:bottom w:val="single" w:sz="4" w:space="0" w:color="auto"/>
              <w:right w:val="single" w:sz="4" w:space="0" w:color="auto"/>
            </w:tcBorders>
            <w:shd w:val="clear" w:color="auto" w:fill="auto"/>
            <w:vAlign w:val="center"/>
            <w:hideMark/>
          </w:tcPr>
          <w:p w14:paraId="1146D17C"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 xml:space="preserve">плотность при 20 °С более 775 кг/м3, но не более 800 кг/м3 </w:t>
            </w:r>
          </w:p>
        </w:tc>
      </w:tr>
      <w:tr w:rsidR="00C361D2" w:rsidRPr="00891D63" w14:paraId="7F7E20DF" w14:textId="77777777" w:rsidTr="00803396">
        <w:trPr>
          <w:trHeight w:val="630"/>
        </w:trPr>
        <w:tc>
          <w:tcPr>
            <w:tcW w:w="346" w:type="pct"/>
            <w:tcBorders>
              <w:top w:val="nil"/>
              <w:left w:val="single" w:sz="4" w:space="0" w:color="auto"/>
              <w:bottom w:val="single" w:sz="4" w:space="0" w:color="auto"/>
              <w:right w:val="single" w:sz="4" w:space="0" w:color="auto"/>
            </w:tcBorders>
            <w:shd w:val="clear" w:color="auto" w:fill="auto"/>
            <w:vAlign w:val="center"/>
          </w:tcPr>
          <w:p w14:paraId="640670FA" w14:textId="16055CE6"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nil"/>
              <w:left w:val="nil"/>
              <w:bottom w:val="single" w:sz="4" w:space="0" w:color="auto"/>
              <w:right w:val="single" w:sz="4" w:space="0" w:color="auto"/>
            </w:tcBorders>
            <w:shd w:val="clear" w:color="auto" w:fill="auto"/>
            <w:vAlign w:val="center"/>
            <w:hideMark/>
          </w:tcPr>
          <w:p w14:paraId="6629102B"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329999.000.000000</w:t>
            </w:r>
          </w:p>
        </w:tc>
        <w:tc>
          <w:tcPr>
            <w:tcW w:w="1662" w:type="pct"/>
            <w:tcBorders>
              <w:top w:val="nil"/>
              <w:left w:val="nil"/>
              <w:bottom w:val="single" w:sz="4" w:space="0" w:color="auto"/>
              <w:right w:val="single" w:sz="4" w:space="0" w:color="auto"/>
            </w:tcBorders>
            <w:shd w:val="clear" w:color="auto" w:fill="auto"/>
            <w:vAlign w:val="center"/>
            <w:hideMark/>
          </w:tcPr>
          <w:p w14:paraId="505E2A4C"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Работы по изготовлению деталей технологического оборудования</w:t>
            </w:r>
          </w:p>
        </w:tc>
        <w:tc>
          <w:tcPr>
            <w:tcW w:w="1675" w:type="pct"/>
            <w:tcBorders>
              <w:top w:val="nil"/>
              <w:left w:val="nil"/>
              <w:bottom w:val="single" w:sz="4" w:space="0" w:color="auto"/>
              <w:right w:val="single" w:sz="4" w:space="0" w:color="auto"/>
            </w:tcBorders>
            <w:shd w:val="clear" w:color="auto" w:fill="auto"/>
            <w:vAlign w:val="center"/>
            <w:hideMark/>
          </w:tcPr>
          <w:p w14:paraId="478975EF"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Работы по изготовлению деталей технологического оборудования по техническим условиям Заказчика</w:t>
            </w:r>
          </w:p>
        </w:tc>
      </w:tr>
      <w:tr w:rsidR="00C361D2" w:rsidRPr="00891D63" w14:paraId="31DFF715" w14:textId="77777777" w:rsidTr="00803396">
        <w:trPr>
          <w:trHeight w:val="630"/>
        </w:trPr>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14:paraId="24BFFD0E" w14:textId="66C9A844" w:rsidR="00C361D2" w:rsidRPr="00891D63" w:rsidRDefault="00C361D2"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single" w:sz="4" w:space="0" w:color="auto"/>
              <w:left w:val="nil"/>
              <w:bottom w:val="single" w:sz="4" w:space="0" w:color="auto"/>
              <w:right w:val="single" w:sz="4" w:space="0" w:color="auto"/>
            </w:tcBorders>
            <w:shd w:val="clear" w:color="auto" w:fill="auto"/>
            <w:vAlign w:val="center"/>
            <w:hideMark/>
          </w:tcPr>
          <w:p w14:paraId="745BC73E"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931919.900.000001</w:t>
            </w:r>
          </w:p>
        </w:tc>
        <w:tc>
          <w:tcPr>
            <w:tcW w:w="1662" w:type="pct"/>
            <w:tcBorders>
              <w:top w:val="single" w:sz="4" w:space="0" w:color="auto"/>
              <w:left w:val="nil"/>
              <w:bottom w:val="single" w:sz="4" w:space="0" w:color="auto"/>
              <w:right w:val="single" w:sz="4" w:space="0" w:color="auto"/>
            </w:tcBorders>
            <w:shd w:val="clear" w:color="auto" w:fill="auto"/>
            <w:vAlign w:val="center"/>
            <w:hideMark/>
          </w:tcPr>
          <w:p w14:paraId="7FF78876"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по санаторно-курортному лечению/лечебно-оздоровительного отдыха</w:t>
            </w:r>
          </w:p>
        </w:tc>
        <w:tc>
          <w:tcPr>
            <w:tcW w:w="1675" w:type="pct"/>
            <w:tcBorders>
              <w:top w:val="single" w:sz="4" w:space="0" w:color="auto"/>
              <w:left w:val="nil"/>
              <w:bottom w:val="single" w:sz="4" w:space="0" w:color="auto"/>
              <w:right w:val="single" w:sz="4" w:space="0" w:color="auto"/>
            </w:tcBorders>
            <w:shd w:val="clear" w:color="auto" w:fill="auto"/>
            <w:vAlign w:val="center"/>
            <w:hideMark/>
          </w:tcPr>
          <w:p w14:paraId="563B0948" w14:textId="77777777" w:rsidR="00C361D2" w:rsidRPr="00891D63" w:rsidRDefault="00C361D2" w:rsidP="00BF461D">
            <w:pPr>
              <w:spacing w:after="0" w:line="240" w:lineRule="auto"/>
              <w:jc w:val="center"/>
              <w:rPr>
                <w:rFonts w:cs="Arial"/>
                <w:sz w:val="20"/>
                <w:szCs w:val="20"/>
                <w:lang w:eastAsia="ru-RU"/>
              </w:rPr>
            </w:pPr>
            <w:r w:rsidRPr="00891D63">
              <w:rPr>
                <w:rFonts w:cs="Arial"/>
                <w:sz w:val="20"/>
                <w:szCs w:val="20"/>
                <w:lang w:eastAsia="ru-RU"/>
              </w:rPr>
              <w:t>Услуги по санаторно-курортному лечению/лечебно-оздоровительного отдыха</w:t>
            </w:r>
          </w:p>
        </w:tc>
      </w:tr>
      <w:tr w:rsidR="0026509C" w:rsidRPr="00891D63" w14:paraId="5CDC352C" w14:textId="77777777" w:rsidTr="00803396">
        <w:trPr>
          <w:trHeight w:val="630"/>
        </w:trPr>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14:paraId="67D61E78" w14:textId="77777777" w:rsidR="0026509C" w:rsidRPr="00891D63" w:rsidRDefault="0026509C"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single" w:sz="4" w:space="0" w:color="auto"/>
              <w:left w:val="nil"/>
              <w:bottom w:val="single" w:sz="4" w:space="0" w:color="auto"/>
              <w:right w:val="single" w:sz="4" w:space="0" w:color="auto"/>
            </w:tcBorders>
            <w:shd w:val="clear" w:color="auto" w:fill="auto"/>
            <w:vAlign w:val="center"/>
          </w:tcPr>
          <w:p w14:paraId="1C5BDC1B" w14:textId="4F84CFB4" w:rsidR="0026509C" w:rsidRPr="00891D63" w:rsidRDefault="009B31B7" w:rsidP="004C3238">
            <w:pPr>
              <w:spacing w:after="0" w:line="240" w:lineRule="auto"/>
              <w:jc w:val="center"/>
              <w:rPr>
                <w:rFonts w:cs="Arial"/>
                <w:sz w:val="20"/>
                <w:szCs w:val="20"/>
                <w:lang w:eastAsia="ru-RU"/>
              </w:rPr>
            </w:pPr>
            <w:r w:rsidRPr="00891D63">
              <w:rPr>
                <w:rFonts w:cs="Arial"/>
                <w:sz w:val="20"/>
                <w:szCs w:val="20"/>
                <w:lang w:eastAsia="ru-RU"/>
              </w:rPr>
              <w:t>Исключен в соответствии с решением Совета директоров Фонда № 269 от 18.02.2026г.</w:t>
            </w:r>
          </w:p>
        </w:tc>
        <w:tc>
          <w:tcPr>
            <w:tcW w:w="1662" w:type="pct"/>
            <w:tcBorders>
              <w:top w:val="single" w:sz="4" w:space="0" w:color="auto"/>
              <w:left w:val="nil"/>
              <w:bottom w:val="single" w:sz="4" w:space="0" w:color="auto"/>
              <w:right w:val="single" w:sz="4" w:space="0" w:color="auto"/>
            </w:tcBorders>
            <w:shd w:val="clear" w:color="auto" w:fill="auto"/>
            <w:vAlign w:val="center"/>
          </w:tcPr>
          <w:p w14:paraId="0B17AA9D" w14:textId="653E0EA2" w:rsidR="0026509C" w:rsidRPr="00891D63" w:rsidRDefault="0026509C" w:rsidP="00BF461D">
            <w:pPr>
              <w:spacing w:after="0" w:line="240" w:lineRule="auto"/>
              <w:jc w:val="center"/>
              <w:rPr>
                <w:rFonts w:cs="Arial"/>
                <w:sz w:val="20"/>
                <w:szCs w:val="20"/>
                <w:lang w:eastAsia="ru-RU"/>
              </w:rPr>
            </w:pPr>
          </w:p>
        </w:tc>
        <w:tc>
          <w:tcPr>
            <w:tcW w:w="1675" w:type="pct"/>
            <w:tcBorders>
              <w:top w:val="single" w:sz="4" w:space="0" w:color="auto"/>
              <w:left w:val="nil"/>
              <w:bottom w:val="single" w:sz="4" w:space="0" w:color="auto"/>
              <w:right w:val="single" w:sz="4" w:space="0" w:color="auto"/>
            </w:tcBorders>
            <w:shd w:val="clear" w:color="auto" w:fill="auto"/>
            <w:vAlign w:val="center"/>
          </w:tcPr>
          <w:p w14:paraId="25F9025B" w14:textId="45298773" w:rsidR="0026509C" w:rsidRPr="00891D63" w:rsidRDefault="0026509C" w:rsidP="00BF461D">
            <w:pPr>
              <w:spacing w:after="0" w:line="240" w:lineRule="auto"/>
              <w:jc w:val="center"/>
              <w:rPr>
                <w:rFonts w:cs="Arial"/>
                <w:sz w:val="20"/>
                <w:szCs w:val="20"/>
                <w:lang w:eastAsia="ru-RU"/>
              </w:rPr>
            </w:pPr>
          </w:p>
        </w:tc>
      </w:tr>
      <w:tr w:rsidR="00803396" w:rsidRPr="00891D63" w14:paraId="1036D2C2" w14:textId="77777777" w:rsidTr="00803396">
        <w:trPr>
          <w:trHeight w:val="630"/>
        </w:trPr>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14:paraId="2140D0CC" w14:textId="77777777" w:rsidR="00803396" w:rsidRPr="00891D63" w:rsidRDefault="00803396" w:rsidP="00C523ED">
            <w:pPr>
              <w:pStyle w:val="af8"/>
              <w:numPr>
                <w:ilvl w:val="0"/>
                <w:numId w:val="136"/>
              </w:numPr>
              <w:tabs>
                <w:tab w:val="left" w:pos="0"/>
              </w:tabs>
              <w:spacing w:after="0" w:line="240" w:lineRule="auto"/>
              <w:ind w:left="460"/>
              <w:jc w:val="center"/>
              <w:rPr>
                <w:rFonts w:cs="Arial"/>
                <w:sz w:val="20"/>
                <w:szCs w:val="20"/>
                <w:lang w:eastAsia="ru-RU"/>
              </w:rPr>
            </w:pPr>
          </w:p>
        </w:tc>
        <w:tc>
          <w:tcPr>
            <w:tcW w:w="1317" w:type="pct"/>
            <w:tcBorders>
              <w:top w:val="single" w:sz="4" w:space="0" w:color="auto"/>
              <w:left w:val="nil"/>
              <w:bottom w:val="single" w:sz="4" w:space="0" w:color="auto"/>
              <w:right w:val="single" w:sz="4" w:space="0" w:color="auto"/>
            </w:tcBorders>
            <w:shd w:val="clear" w:color="auto" w:fill="auto"/>
            <w:vAlign w:val="center"/>
          </w:tcPr>
          <w:p w14:paraId="4E96F162" w14:textId="50382AE4" w:rsidR="00803396" w:rsidRPr="00891D63" w:rsidRDefault="00803396" w:rsidP="00803396">
            <w:pPr>
              <w:spacing w:after="0" w:line="240" w:lineRule="auto"/>
              <w:jc w:val="center"/>
              <w:rPr>
                <w:rFonts w:cs="Arial"/>
                <w:sz w:val="20"/>
                <w:szCs w:val="20"/>
                <w:lang w:eastAsia="ru-RU"/>
              </w:rPr>
            </w:pPr>
            <w:r w:rsidRPr="00891D63">
              <w:rPr>
                <w:rFonts w:cs="Arial"/>
                <w:sz w:val="20"/>
                <w:szCs w:val="20"/>
                <w:lang w:eastAsia="ru-RU"/>
              </w:rPr>
              <w:t>711219.900.010005</w:t>
            </w:r>
          </w:p>
        </w:tc>
        <w:tc>
          <w:tcPr>
            <w:tcW w:w="1662" w:type="pct"/>
            <w:tcBorders>
              <w:top w:val="single" w:sz="4" w:space="0" w:color="auto"/>
              <w:left w:val="nil"/>
              <w:bottom w:val="single" w:sz="4" w:space="0" w:color="auto"/>
              <w:right w:val="single" w:sz="4" w:space="0" w:color="auto"/>
            </w:tcBorders>
            <w:shd w:val="clear" w:color="auto" w:fill="auto"/>
            <w:vAlign w:val="center"/>
          </w:tcPr>
          <w:p w14:paraId="0FB71D30" w14:textId="15D25641" w:rsidR="00803396" w:rsidRPr="00891D63" w:rsidRDefault="00803396" w:rsidP="00803396">
            <w:pPr>
              <w:spacing w:after="0" w:line="240" w:lineRule="auto"/>
              <w:jc w:val="center"/>
              <w:rPr>
                <w:rFonts w:cs="Arial"/>
                <w:sz w:val="20"/>
                <w:szCs w:val="20"/>
                <w:lang w:eastAsia="ru-RU"/>
              </w:rPr>
            </w:pPr>
            <w:r w:rsidRPr="00891D63">
              <w:rPr>
                <w:rFonts w:cs="Arial"/>
                <w:sz w:val="20"/>
                <w:szCs w:val="20"/>
                <w:lang w:eastAsia="ru-RU"/>
              </w:rPr>
              <w:t>Комплексные работы в инженерии нефтегазовой отрасли</w:t>
            </w:r>
          </w:p>
        </w:tc>
        <w:tc>
          <w:tcPr>
            <w:tcW w:w="1675" w:type="pct"/>
            <w:tcBorders>
              <w:top w:val="single" w:sz="4" w:space="0" w:color="auto"/>
              <w:left w:val="nil"/>
              <w:bottom w:val="single" w:sz="4" w:space="0" w:color="auto"/>
              <w:right w:val="single" w:sz="4" w:space="0" w:color="auto"/>
            </w:tcBorders>
            <w:shd w:val="clear" w:color="auto" w:fill="auto"/>
            <w:vAlign w:val="center"/>
          </w:tcPr>
          <w:p w14:paraId="7EE77314" w14:textId="4143C4E5" w:rsidR="00803396" w:rsidRPr="00891D63" w:rsidRDefault="00803396" w:rsidP="00803396">
            <w:pPr>
              <w:spacing w:after="0" w:line="240" w:lineRule="auto"/>
              <w:jc w:val="center"/>
              <w:rPr>
                <w:rFonts w:cs="Arial"/>
                <w:sz w:val="20"/>
                <w:szCs w:val="20"/>
                <w:lang w:eastAsia="ru-RU"/>
              </w:rPr>
            </w:pPr>
            <w:r w:rsidRPr="00891D63">
              <w:rPr>
                <w:rFonts w:cs="Arial"/>
                <w:sz w:val="20"/>
                <w:szCs w:val="20"/>
                <w:lang w:eastAsia="ru-RU"/>
              </w:rPr>
              <w:t>Комплексные работы в нефтегазовой отрасли, включающие выполнение инженерных, исследовательских, изыскательских, проектных работ и сопутствующее(ие) указанным работам  оказание услуг (для закупок АО «Самрук-Қазына» в соответствии с подпунктом 17) пункта 1 статьи 59 Порядка закупок АО «Самрук-Қазына»)</w:t>
            </w:r>
          </w:p>
        </w:tc>
      </w:tr>
    </w:tbl>
    <w:p w14:paraId="61B73746" w14:textId="58C38953" w:rsidR="004D7A31" w:rsidRPr="00891D63" w:rsidRDefault="00845E90" w:rsidP="004D7A31">
      <w:pPr>
        <w:tabs>
          <w:tab w:val="left" w:pos="0"/>
        </w:tabs>
        <w:spacing w:after="0" w:line="240" w:lineRule="auto"/>
        <w:jc w:val="both"/>
        <w:rPr>
          <w:rFonts w:cs="Arial"/>
          <w:color w:val="000000"/>
          <w:sz w:val="24"/>
          <w:lang w:eastAsia="ru-RU"/>
        </w:rPr>
      </w:pPr>
      <w:r w:rsidRPr="00891D63">
        <w:rPr>
          <w:rFonts w:cs="Arial"/>
          <w:color w:val="000000"/>
          <w:sz w:val="24"/>
          <w:lang w:eastAsia="ru-RU"/>
        </w:rPr>
        <w:t>Пункты 123 и 202 применяются только в рамках закупок предприятий АО «Национальная компания «Казатомпром»</w:t>
      </w:r>
    </w:p>
    <w:p w14:paraId="6F4FCE78" w14:textId="3B1AB7F9" w:rsidR="004D7A31" w:rsidRPr="00891D63" w:rsidRDefault="004D7A31" w:rsidP="004D7A31">
      <w:pPr>
        <w:tabs>
          <w:tab w:val="left" w:pos="1134"/>
        </w:tabs>
        <w:spacing w:after="0" w:line="240" w:lineRule="auto"/>
        <w:contextualSpacing/>
        <w:jc w:val="both"/>
        <w:rPr>
          <w:rFonts w:cs="Arial"/>
          <w:color w:val="000000"/>
          <w:sz w:val="24"/>
          <w:lang w:eastAsia="ru-RU"/>
        </w:rPr>
      </w:pPr>
      <w:r w:rsidRPr="00891D63">
        <w:rPr>
          <w:rFonts w:cs="Arial"/>
          <w:color w:val="000000"/>
          <w:sz w:val="24"/>
          <w:lang w:eastAsia="ru-RU"/>
        </w:rPr>
        <w:t>Пункт 203 применяется только в рамках закупок компаний АО "Национальная компания "Қазақстан Темір Жолы"</w:t>
      </w:r>
    </w:p>
    <w:p w14:paraId="2EA1DD6B" w14:textId="642164E9" w:rsidR="00803396" w:rsidRPr="00891D63" w:rsidRDefault="00894F76" w:rsidP="00C361D2">
      <w:pPr>
        <w:spacing w:after="0" w:line="240" w:lineRule="auto"/>
        <w:jc w:val="both"/>
        <w:rPr>
          <w:rFonts w:cs="Arial"/>
          <w:color w:val="000000"/>
          <w:sz w:val="24"/>
          <w:lang w:eastAsia="ru-RU"/>
        </w:rPr>
      </w:pPr>
      <w:r w:rsidRPr="00891D63">
        <w:rPr>
          <w:rFonts w:cs="Arial"/>
          <w:color w:val="000000"/>
          <w:sz w:val="24"/>
          <w:lang w:eastAsia="ru-RU"/>
        </w:rPr>
        <w:t>Пункт 205 применяется только в рамках закупок АО НК «КазМунайГаз», АО «НК «QazaqGaz» и юридических лиц, пятьдесят и более процентов голосующих акций (долей участия), которых прямо или косвенно принадлежат АО НК «КазМунайГаз» и/или АО «НК «QazaqGaz» на праве собственности или доверительного управления, в объеме не более 75% по группе АО НК «КазМунайГаз» и/или в объеме не более 75% по группе АО «НК «QazaqGaz».</w:t>
      </w:r>
    </w:p>
    <w:p w14:paraId="58BF9F4D" w14:textId="77777777" w:rsidR="00803396" w:rsidRPr="00891D63" w:rsidRDefault="00803396" w:rsidP="00C361D2">
      <w:pPr>
        <w:spacing w:after="0" w:line="240" w:lineRule="auto"/>
        <w:jc w:val="both"/>
        <w:rPr>
          <w:rFonts w:cs="Arial"/>
          <w:color w:val="000000"/>
          <w:sz w:val="24"/>
          <w:lang w:eastAsia="ru-RU"/>
        </w:rPr>
      </w:pPr>
    </w:p>
    <w:p w14:paraId="5461291F" w14:textId="77777777" w:rsidR="00C361D2" w:rsidRPr="00891D63" w:rsidRDefault="00C361D2" w:rsidP="00C361D2">
      <w:pPr>
        <w:spacing w:after="0" w:line="240" w:lineRule="auto"/>
        <w:jc w:val="both"/>
        <w:rPr>
          <w:rFonts w:cs="Arial"/>
          <w:color w:val="000000"/>
          <w:sz w:val="24"/>
          <w:lang w:eastAsia="ru-RU"/>
        </w:rPr>
      </w:pPr>
      <w:r w:rsidRPr="00891D63">
        <w:rPr>
          <w:rFonts w:cs="Arial"/>
          <w:color w:val="000000"/>
          <w:sz w:val="24"/>
          <w:lang w:eastAsia="ru-RU"/>
        </w:rPr>
        <w:t>При этом организации Фонда и (или) учреждения обязаны самостоятельно выполнить не менее двух третей (2/3) объема по выполнению работ, оказанию услуг за исключением случаев поставки товаров, выполнения работ, оказания услуг Провайдером бизнес-решений.</w:t>
      </w:r>
    </w:p>
    <w:p w14:paraId="7FB8F6D0" w14:textId="77777777" w:rsidR="007873D1" w:rsidRPr="00891D63" w:rsidRDefault="007873D1" w:rsidP="007873D1">
      <w:pPr>
        <w:tabs>
          <w:tab w:val="left" w:pos="1134"/>
        </w:tabs>
        <w:spacing w:after="0" w:line="240" w:lineRule="auto"/>
        <w:contextualSpacing/>
        <w:jc w:val="both"/>
        <w:rPr>
          <w:rFonts w:cs="Arial"/>
          <w:sz w:val="24"/>
          <w:szCs w:val="24"/>
        </w:rPr>
      </w:pPr>
    </w:p>
    <w:p w14:paraId="75E17B73" w14:textId="77777777" w:rsidR="007873D1" w:rsidRPr="00891D63" w:rsidRDefault="007873D1" w:rsidP="007873D1">
      <w:pPr>
        <w:tabs>
          <w:tab w:val="left" w:pos="1134"/>
        </w:tabs>
        <w:spacing w:after="0" w:line="240" w:lineRule="auto"/>
        <w:contextualSpacing/>
        <w:jc w:val="both"/>
        <w:rPr>
          <w:rFonts w:cs="Arial"/>
          <w:sz w:val="24"/>
          <w:szCs w:val="24"/>
        </w:rPr>
      </w:pPr>
    </w:p>
    <w:p w14:paraId="73A4A82F" w14:textId="77777777" w:rsidR="00287F54" w:rsidRPr="00891D63" w:rsidRDefault="00287F54" w:rsidP="007873D1">
      <w:pPr>
        <w:tabs>
          <w:tab w:val="left" w:pos="1134"/>
        </w:tabs>
        <w:spacing w:after="0" w:line="240" w:lineRule="auto"/>
        <w:contextualSpacing/>
        <w:jc w:val="both"/>
        <w:rPr>
          <w:rFonts w:cs="Arial"/>
          <w:sz w:val="24"/>
          <w:szCs w:val="24"/>
        </w:rPr>
      </w:pPr>
    </w:p>
    <w:p w14:paraId="7F49156E" w14:textId="33604FC4" w:rsidR="004D7A31" w:rsidRPr="00891D63" w:rsidRDefault="004D7A31" w:rsidP="007873D1">
      <w:pPr>
        <w:tabs>
          <w:tab w:val="left" w:pos="1134"/>
        </w:tabs>
        <w:spacing w:after="0" w:line="240" w:lineRule="auto"/>
        <w:contextualSpacing/>
        <w:jc w:val="both"/>
        <w:rPr>
          <w:rFonts w:cs="Arial"/>
          <w:sz w:val="24"/>
          <w:szCs w:val="24"/>
        </w:rPr>
      </w:pPr>
    </w:p>
    <w:p w14:paraId="10E0EF0B" w14:textId="2D302A53" w:rsidR="004C3238" w:rsidRPr="00891D63" w:rsidRDefault="004C3238" w:rsidP="007873D1">
      <w:pPr>
        <w:tabs>
          <w:tab w:val="left" w:pos="1134"/>
        </w:tabs>
        <w:spacing w:after="0" w:line="240" w:lineRule="auto"/>
        <w:contextualSpacing/>
        <w:jc w:val="both"/>
        <w:rPr>
          <w:rFonts w:cs="Arial"/>
          <w:sz w:val="24"/>
          <w:szCs w:val="24"/>
        </w:rPr>
      </w:pPr>
    </w:p>
    <w:p w14:paraId="2BD47FA1" w14:textId="6FFB90B4" w:rsidR="004C3238" w:rsidRPr="00891D63" w:rsidRDefault="004C3238" w:rsidP="007873D1">
      <w:pPr>
        <w:tabs>
          <w:tab w:val="left" w:pos="1134"/>
        </w:tabs>
        <w:spacing w:after="0" w:line="240" w:lineRule="auto"/>
        <w:contextualSpacing/>
        <w:jc w:val="both"/>
        <w:rPr>
          <w:rFonts w:cs="Arial"/>
          <w:sz w:val="24"/>
          <w:szCs w:val="24"/>
        </w:rPr>
      </w:pPr>
    </w:p>
    <w:p w14:paraId="20EB319E" w14:textId="7BDDFBB7" w:rsidR="004C3238" w:rsidRPr="00891D63" w:rsidRDefault="004C3238" w:rsidP="007873D1">
      <w:pPr>
        <w:tabs>
          <w:tab w:val="left" w:pos="1134"/>
        </w:tabs>
        <w:spacing w:after="0" w:line="240" w:lineRule="auto"/>
        <w:contextualSpacing/>
        <w:jc w:val="both"/>
        <w:rPr>
          <w:rFonts w:cs="Arial"/>
          <w:sz w:val="24"/>
          <w:szCs w:val="24"/>
        </w:rPr>
      </w:pPr>
    </w:p>
    <w:p w14:paraId="0E0E9504" w14:textId="2237E00A" w:rsidR="004C3238" w:rsidRPr="00891D63" w:rsidRDefault="004C3238" w:rsidP="007873D1">
      <w:pPr>
        <w:tabs>
          <w:tab w:val="left" w:pos="1134"/>
        </w:tabs>
        <w:spacing w:after="0" w:line="240" w:lineRule="auto"/>
        <w:contextualSpacing/>
        <w:jc w:val="both"/>
        <w:rPr>
          <w:rFonts w:cs="Arial"/>
          <w:sz w:val="24"/>
          <w:szCs w:val="24"/>
        </w:rPr>
      </w:pPr>
    </w:p>
    <w:p w14:paraId="549A9A87" w14:textId="27080B30" w:rsidR="004C3238" w:rsidRPr="00891D63" w:rsidRDefault="004C3238" w:rsidP="007873D1">
      <w:pPr>
        <w:tabs>
          <w:tab w:val="left" w:pos="1134"/>
        </w:tabs>
        <w:spacing w:after="0" w:line="240" w:lineRule="auto"/>
        <w:contextualSpacing/>
        <w:jc w:val="both"/>
        <w:rPr>
          <w:rFonts w:cs="Arial"/>
          <w:sz w:val="24"/>
          <w:szCs w:val="24"/>
        </w:rPr>
      </w:pPr>
    </w:p>
    <w:p w14:paraId="7AA1E961" w14:textId="110E4AA0" w:rsidR="004C3238" w:rsidRPr="00891D63" w:rsidRDefault="004C3238" w:rsidP="007873D1">
      <w:pPr>
        <w:tabs>
          <w:tab w:val="left" w:pos="1134"/>
        </w:tabs>
        <w:spacing w:after="0" w:line="240" w:lineRule="auto"/>
        <w:contextualSpacing/>
        <w:jc w:val="both"/>
        <w:rPr>
          <w:rFonts w:cs="Arial"/>
          <w:sz w:val="24"/>
          <w:szCs w:val="24"/>
        </w:rPr>
      </w:pPr>
    </w:p>
    <w:p w14:paraId="6C519345" w14:textId="77777777" w:rsidR="004C3238" w:rsidRPr="00891D63" w:rsidRDefault="004C3238" w:rsidP="007873D1">
      <w:pPr>
        <w:tabs>
          <w:tab w:val="left" w:pos="1134"/>
        </w:tabs>
        <w:spacing w:after="0" w:line="240" w:lineRule="auto"/>
        <w:contextualSpacing/>
        <w:jc w:val="both"/>
        <w:rPr>
          <w:rFonts w:cs="Arial"/>
          <w:sz w:val="24"/>
          <w:szCs w:val="24"/>
        </w:rPr>
      </w:pPr>
    </w:p>
    <w:p w14:paraId="5DD917CF" w14:textId="78DEC0AF" w:rsidR="0095121A" w:rsidRPr="00891D63" w:rsidRDefault="0095121A" w:rsidP="007873D1">
      <w:pPr>
        <w:tabs>
          <w:tab w:val="left" w:pos="1134"/>
        </w:tabs>
        <w:spacing w:after="0" w:line="240" w:lineRule="auto"/>
        <w:contextualSpacing/>
        <w:jc w:val="both"/>
        <w:rPr>
          <w:rFonts w:cs="Arial"/>
          <w:sz w:val="24"/>
          <w:szCs w:val="24"/>
        </w:rPr>
      </w:pPr>
    </w:p>
    <w:p w14:paraId="1492FF2D" w14:textId="3F107659" w:rsidR="0095121A" w:rsidRPr="00891D63" w:rsidRDefault="0095121A" w:rsidP="007873D1">
      <w:pPr>
        <w:tabs>
          <w:tab w:val="left" w:pos="1134"/>
        </w:tabs>
        <w:spacing w:after="0" w:line="240" w:lineRule="auto"/>
        <w:contextualSpacing/>
        <w:jc w:val="both"/>
        <w:rPr>
          <w:rFonts w:cs="Arial"/>
          <w:sz w:val="24"/>
          <w:szCs w:val="24"/>
        </w:rPr>
      </w:pPr>
    </w:p>
    <w:p w14:paraId="0ACFDA52" w14:textId="1C6B29DE" w:rsidR="00C361D2" w:rsidRPr="00891D63" w:rsidRDefault="00C361D2" w:rsidP="00C361D2">
      <w:pPr>
        <w:tabs>
          <w:tab w:val="left" w:pos="993"/>
        </w:tabs>
        <w:spacing w:line="240" w:lineRule="auto"/>
        <w:ind w:firstLine="709"/>
        <w:jc w:val="right"/>
        <w:rPr>
          <w:rFonts w:cs="Arial"/>
          <w:sz w:val="24"/>
          <w:szCs w:val="24"/>
        </w:rPr>
      </w:pPr>
      <w:r w:rsidRPr="00891D63">
        <w:rPr>
          <w:rFonts w:cs="Arial"/>
          <w:sz w:val="24"/>
          <w:szCs w:val="24"/>
        </w:rPr>
        <w:t xml:space="preserve">Приложение № </w:t>
      </w:r>
      <w:r w:rsidR="00067FBE" w:rsidRPr="00891D63">
        <w:rPr>
          <w:rFonts w:cs="Arial"/>
          <w:sz w:val="24"/>
          <w:szCs w:val="24"/>
        </w:rPr>
        <w:t>13</w:t>
      </w:r>
      <w:r w:rsidRPr="00891D63">
        <w:rPr>
          <w:rFonts w:cs="Arial"/>
          <w:sz w:val="24"/>
          <w:szCs w:val="24"/>
        </w:rPr>
        <w:t xml:space="preserve"> к Порядку</w:t>
      </w:r>
    </w:p>
    <w:p w14:paraId="2749FE77" w14:textId="4446D7A0" w:rsidR="00803396" w:rsidRPr="00891D63" w:rsidRDefault="00803396" w:rsidP="00803396">
      <w:pPr>
        <w:tabs>
          <w:tab w:val="left" w:pos="851"/>
        </w:tabs>
        <w:spacing w:after="0" w:line="240" w:lineRule="auto"/>
        <w:ind w:firstLine="567"/>
        <w:jc w:val="center"/>
        <w:rPr>
          <w:rFonts w:cs="Arial"/>
          <w:b/>
          <w:sz w:val="24"/>
          <w:szCs w:val="24"/>
        </w:rPr>
      </w:pPr>
      <w:r w:rsidRPr="00891D63">
        <w:rPr>
          <w:rFonts w:cs="Arial"/>
          <w:b/>
          <w:sz w:val="24"/>
          <w:szCs w:val="24"/>
        </w:rPr>
        <w:t>Порядок выбора аудиторской организации</w:t>
      </w:r>
    </w:p>
    <w:p w14:paraId="6CCAF734" w14:textId="77777777" w:rsidR="00803396" w:rsidRPr="00891D63" w:rsidRDefault="00803396" w:rsidP="00803396">
      <w:pPr>
        <w:tabs>
          <w:tab w:val="left" w:pos="851"/>
        </w:tabs>
        <w:spacing w:after="0" w:line="240" w:lineRule="auto"/>
        <w:ind w:firstLine="567"/>
        <w:jc w:val="center"/>
        <w:rPr>
          <w:rFonts w:cs="Arial"/>
          <w:b/>
          <w:sz w:val="24"/>
          <w:szCs w:val="24"/>
        </w:rPr>
      </w:pPr>
    </w:p>
    <w:p w14:paraId="5CB3E2DC" w14:textId="77777777" w:rsidR="00803396" w:rsidRPr="00891D63" w:rsidRDefault="00803396" w:rsidP="00C523ED">
      <w:pPr>
        <w:widowControl w:val="0"/>
        <w:numPr>
          <w:ilvl w:val="0"/>
          <w:numId w:val="128"/>
        </w:numPr>
        <w:tabs>
          <w:tab w:val="left" w:pos="851"/>
          <w:tab w:val="left" w:pos="900"/>
        </w:tabs>
        <w:adjustRightInd w:val="0"/>
        <w:spacing w:after="0" w:line="240" w:lineRule="auto"/>
        <w:ind w:left="0" w:firstLine="567"/>
        <w:contextualSpacing/>
        <w:jc w:val="both"/>
        <w:rPr>
          <w:rFonts w:eastAsia="Calibri" w:cs="Arial"/>
          <w:sz w:val="24"/>
          <w:szCs w:val="24"/>
        </w:rPr>
      </w:pPr>
      <w:r w:rsidRPr="00891D63">
        <w:rPr>
          <w:rFonts w:eastAsia="Calibri" w:cs="Arial"/>
          <w:sz w:val="24"/>
          <w:szCs w:val="24"/>
        </w:rPr>
        <w:t>Настоящее приложение к Порядку устанавливает принципы и описыва</w:t>
      </w:r>
      <w:r w:rsidRPr="00891D63">
        <w:rPr>
          <w:rFonts w:eastAsia="Calibri" w:cs="Arial"/>
          <w:sz w:val="24"/>
          <w:szCs w:val="24"/>
          <w:lang w:val="kk-KZ"/>
        </w:rPr>
        <w:t>е</w:t>
      </w:r>
      <w:r w:rsidRPr="00891D63">
        <w:rPr>
          <w:rFonts w:eastAsia="Calibri" w:cs="Arial"/>
          <w:sz w:val="24"/>
          <w:szCs w:val="24"/>
        </w:rPr>
        <w:t xml:space="preserve">т </w:t>
      </w:r>
      <w:r w:rsidRPr="00891D63">
        <w:rPr>
          <w:rFonts w:eastAsia="Calibri" w:cs="Arial"/>
          <w:sz w:val="24"/>
          <w:szCs w:val="24"/>
          <w:lang w:val="kk-KZ"/>
        </w:rPr>
        <w:t>п</w:t>
      </w:r>
      <w:r w:rsidRPr="00891D63">
        <w:rPr>
          <w:rFonts w:eastAsia="Calibri" w:cs="Arial"/>
          <w:sz w:val="24"/>
          <w:szCs w:val="24"/>
        </w:rPr>
        <w:t xml:space="preserve">роцедуры выбора аудиторской организации для оказания услуг по аудиту финансовой отчетности (далее – Процедура выбора) для целей выработки рекомендаций соответствующим органам </w:t>
      </w:r>
      <w:r w:rsidRPr="00891D63">
        <w:rPr>
          <w:rFonts w:eastAsia="Calibri" w:cs="Arial"/>
          <w:sz w:val="24"/>
          <w:szCs w:val="24"/>
          <w:lang w:val="kk-KZ"/>
        </w:rPr>
        <w:t>З</w:t>
      </w:r>
      <w:r w:rsidRPr="00891D63">
        <w:rPr>
          <w:rFonts w:eastAsia="Calibri" w:cs="Arial"/>
          <w:sz w:val="24"/>
          <w:szCs w:val="24"/>
        </w:rPr>
        <w:t xml:space="preserve">аказчиков, уполномоченным определять аудиторскую организацию для </w:t>
      </w:r>
      <w:r w:rsidRPr="00891D63">
        <w:rPr>
          <w:rFonts w:eastAsia="Calibri" w:cs="Arial"/>
          <w:sz w:val="24"/>
          <w:szCs w:val="24"/>
          <w:lang w:val="kk-KZ"/>
        </w:rPr>
        <w:t>З</w:t>
      </w:r>
      <w:r w:rsidRPr="00891D63">
        <w:rPr>
          <w:rFonts w:eastAsia="Calibri" w:cs="Arial"/>
          <w:sz w:val="24"/>
          <w:szCs w:val="24"/>
        </w:rPr>
        <w:t xml:space="preserve">аказчиков в соответствии с применимым законодательством Республики Казахстан и уставом </w:t>
      </w:r>
      <w:r w:rsidRPr="00891D63">
        <w:rPr>
          <w:rFonts w:eastAsia="Calibri" w:cs="Arial"/>
          <w:sz w:val="24"/>
          <w:szCs w:val="24"/>
          <w:lang w:val="kk-KZ"/>
        </w:rPr>
        <w:t>З</w:t>
      </w:r>
      <w:r w:rsidRPr="00891D63">
        <w:rPr>
          <w:rFonts w:eastAsia="Calibri" w:cs="Arial"/>
          <w:sz w:val="24"/>
          <w:szCs w:val="24"/>
        </w:rPr>
        <w:t>аказчиков (далее – компетентный орган).</w:t>
      </w:r>
    </w:p>
    <w:p w14:paraId="7C1304A2" w14:textId="77777777" w:rsidR="00803396" w:rsidRPr="00891D63" w:rsidRDefault="00803396" w:rsidP="00C523ED">
      <w:pPr>
        <w:widowControl w:val="0"/>
        <w:numPr>
          <w:ilvl w:val="0"/>
          <w:numId w:val="128"/>
        </w:numPr>
        <w:tabs>
          <w:tab w:val="left" w:pos="851"/>
          <w:tab w:val="left" w:pos="900"/>
        </w:tabs>
        <w:adjustRightInd w:val="0"/>
        <w:spacing w:after="0" w:line="240" w:lineRule="auto"/>
        <w:ind w:left="0" w:firstLine="567"/>
        <w:contextualSpacing/>
        <w:jc w:val="both"/>
        <w:rPr>
          <w:rFonts w:eastAsia="Calibri" w:cs="Arial"/>
          <w:sz w:val="24"/>
          <w:szCs w:val="24"/>
        </w:rPr>
      </w:pPr>
      <w:r w:rsidRPr="00891D63">
        <w:rPr>
          <w:rFonts w:eastAsia="Calibri" w:cs="Arial"/>
          <w:sz w:val="24"/>
          <w:szCs w:val="24"/>
        </w:rPr>
        <w:t>Выбор Аудитора основывается на принципах:</w:t>
      </w:r>
    </w:p>
    <w:p w14:paraId="00A5BE94" w14:textId="77777777" w:rsidR="00803396" w:rsidRPr="00891D63" w:rsidRDefault="00803396" w:rsidP="00C523ED">
      <w:pPr>
        <w:widowControl w:val="0"/>
        <w:numPr>
          <w:ilvl w:val="0"/>
          <w:numId w:val="130"/>
        </w:numPr>
        <w:tabs>
          <w:tab w:val="left" w:pos="851"/>
          <w:tab w:val="left" w:pos="900"/>
          <w:tab w:val="left" w:pos="1134"/>
        </w:tabs>
        <w:adjustRightInd w:val="0"/>
        <w:spacing w:after="0" w:line="240" w:lineRule="auto"/>
        <w:ind w:left="0" w:firstLine="567"/>
        <w:contextualSpacing/>
        <w:jc w:val="both"/>
        <w:rPr>
          <w:rFonts w:eastAsia="Calibri" w:cs="Arial"/>
          <w:sz w:val="24"/>
          <w:szCs w:val="24"/>
        </w:rPr>
      </w:pPr>
      <w:r w:rsidRPr="00891D63">
        <w:rPr>
          <w:rFonts w:eastAsia="Calibri" w:cs="Arial"/>
          <w:sz w:val="24"/>
          <w:szCs w:val="24"/>
        </w:rPr>
        <w:t>приобретения качественных услуг аудита финансовой отчетности и сопутствующих услуг;</w:t>
      </w:r>
    </w:p>
    <w:p w14:paraId="718CF3D4" w14:textId="77777777" w:rsidR="00803396" w:rsidRPr="00891D63" w:rsidRDefault="00803396" w:rsidP="00C523ED">
      <w:pPr>
        <w:widowControl w:val="0"/>
        <w:numPr>
          <w:ilvl w:val="0"/>
          <w:numId w:val="130"/>
        </w:numPr>
        <w:tabs>
          <w:tab w:val="left" w:pos="851"/>
          <w:tab w:val="left" w:pos="900"/>
          <w:tab w:val="left" w:pos="1134"/>
        </w:tabs>
        <w:adjustRightInd w:val="0"/>
        <w:spacing w:after="0" w:line="240" w:lineRule="auto"/>
        <w:ind w:left="0" w:firstLine="567"/>
        <w:contextualSpacing/>
        <w:jc w:val="both"/>
        <w:rPr>
          <w:rFonts w:eastAsia="Calibri" w:cs="Arial"/>
          <w:sz w:val="24"/>
          <w:szCs w:val="24"/>
        </w:rPr>
      </w:pPr>
      <w:r w:rsidRPr="00891D63">
        <w:rPr>
          <w:rFonts w:eastAsia="Calibri" w:cs="Arial"/>
          <w:sz w:val="24"/>
          <w:szCs w:val="24"/>
        </w:rPr>
        <w:t>прозрачности процесса выбора, контроля и ответственности за принимаемые решения;</w:t>
      </w:r>
    </w:p>
    <w:p w14:paraId="4772F178" w14:textId="77777777" w:rsidR="00803396" w:rsidRPr="00891D63" w:rsidRDefault="00803396" w:rsidP="00C523ED">
      <w:pPr>
        <w:widowControl w:val="0"/>
        <w:numPr>
          <w:ilvl w:val="0"/>
          <w:numId w:val="130"/>
        </w:numPr>
        <w:tabs>
          <w:tab w:val="left" w:pos="851"/>
          <w:tab w:val="left" w:pos="900"/>
          <w:tab w:val="left" w:pos="1134"/>
        </w:tabs>
        <w:adjustRightInd w:val="0"/>
        <w:spacing w:after="0" w:line="240" w:lineRule="auto"/>
        <w:ind w:left="0" w:firstLine="567"/>
        <w:contextualSpacing/>
        <w:jc w:val="both"/>
        <w:rPr>
          <w:rFonts w:eastAsia="Calibri" w:cs="Arial"/>
          <w:sz w:val="24"/>
          <w:szCs w:val="24"/>
        </w:rPr>
      </w:pPr>
      <w:r w:rsidRPr="00891D63">
        <w:rPr>
          <w:rFonts w:eastAsia="Calibri" w:cs="Arial"/>
          <w:sz w:val="24"/>
          <w:szCs w:val="24"/>
        </w:rPr>
        <w:t xml:space="preserve">отсутствия конфликта интересов и соблюдения независимости; </w:t>
      </w:r>
    </w:p>
    <w:p w14:paraId="1FA66BBA" w14:textId="77777777" w:rsidR="00803396" w:rsidRPr="00891D63" w:rsidRDefault="00803396" w:rsidP="00C523ED">
      <w:pPr>
        <w:widowControl w:val="0"/>
        <w:numPr>
          <w:ilvl w:val="0"/>
          <w:numId w:val="130"/>
        </w:numPr>
        <w:tabs>
          <w:tab w:val="left" w:pos="851"/>
          <w:tab w:val="left" w:pos="900"/>
          <w:tab w:val="left" w:pos="1134"/>
        </w:tabs>
        <w:adjustRightInd w:val="0"/>
        <w:spacing w:after="0" w:line="240" w:lineRule="auto"/>
        <w:ind w:left="0" w:firstLine="567"/>
        <w:contextualSpacing/>
        <w:jc w:val="both"/>
        <w:rPr>
          <w:rFonts w:eastAsia="Calibri" w:cs="Arial"/>
          <w:sz w:val="24"/>
          <w:szCs w:val="24"/>
        </w:rPr>
      </w:pPr>
      <w:r w:rsidRPr="00891D63">
        <w:rPr>
          <w:rFonts w:eastAsia="Calibri" w:cs="Arial"/>
          <w:sz w:val="24"/>
          <w:szCs w:val="24"/>
        </w:rPr>
        <w:t>эффективного расходования средств, используемых для закупок услуг аудита;</w:t>
      </w:r>
    </w:p>
    <w:p w14:paraId="4E7F7DF6" w14:textId="77777777" w:rsidR="00803396" w:rsidRPr="00891D63" w:rsidRDefault="00803396" w:rsidP="00C523ED">
      <w:pPr>
        <w:widowControl w:val="0"/>
        <w:numPr>
          <w:ilvl w:val="0"/>
          <w:numId w:val="130"/>
        </w:numPr>
        <w:tabs>
          <w:tab w:val="left" w:pos="851"/>
          <w:tab w:val="left" w:pos="900"/>
          <w:tab w:val="left" w:pos="1134"/>
        </w:tabs>
        <w:adjustRightInd w:val="0"/>
        <w:spacing w:after="0" w:line="240" w:lineRule="auto"/>
        <w:ind w:left="0" w:firstLine="567"/>
        <w:contextualSpacing/>
        <w:jc w:val="both"/>
        <w:rPr>
          <w:rFonts w:eastAsia="Calibri" w:cs="Arial"/>
          <w:sz w:val="24"/>
          <w:szCs w:val="24"/>
        </w:rPr>
      </w:pPr>
      <w:r w:rsidRPr="00891D63">
        <w:rPr>
          <w:rFonts w:eastAsia="Calibri" w:cs="Arial"/>
          <w:sz w:val="24"/>
          <w:szCs w:val="24"/>
        </w:rPr>
        <w:t>предоставления всем Участникам равных возможностей;</w:t>
      </w:r>
    </w:p>
    <w:p w14:paraId="0C101379" w14:textId="77777777" w:rsidR="00803396" w:rsidRPr="00891D63" w:rsidRDefault="00803396" w:rsidP="00C523ED">
      <w:pPr>
        <w:widowControl w:val="0"/>
        <w:numPr>
          <w:ilvl w:val="0"/>
          <w:numId w:val="130"/>
        </w:numPr>
        <w:tabs>
          <w:tab w:val="left" w:pos="851"/>
          <w:tab w:val="left" w:pos="900"/>
          <w:tab w:val="left" w:pos="1134"/>
        </w:tabs>
        <w:adjustRightInd w:val="0"/>
        <w:spacing w:after="0" w:line="240" w:lineRule="auto"/>
        <w:ind w:left="0" w:firstLine="567"/>
        <w:contextualSpacing/>
        <w:jc w:val="both"/>
        <w:rPr>
          <w:rFonts w:eastAsia="Calibri" w:cs="Arial"/>
          <w:sz w:val="24"/>
          <w:szCs w:val="24"/>
        </w:rPr>
      </w:pPr>
      <w:r w:rsidRPr="00891D63">
        <w:rPr>
          <w:rFonts w:eastAsia="Calibri" w:cs="Arial"/>
          <w:sz w:val="24"/>
          <w:szCs w:val="24"/>
        </w:rPr>
        <w:t>добросовестной конкуренции среди Участников.</w:t>
      </w:r>
    </w:p>
    <w:p w14:paraId="5FC7B8E9" w14:textId="77777777" w:rsidR="00803396" w:rsidRPr="00891D63" w:rsidRDefault="00803396" w:rsidP="00C523ED">
      <w:pPr>
        <w:widowControl w:val="0"/>
        <w:numPr>
          <w:ilvl w:val="0"/>
          <w:numId w:val="128"/>
        </w:numPr>
        <w:tabs>
          <w:tab w:val="left" w:pos="851"/>
          <w:tab w:val="left" w:pos="900"/>
          <w:tab w:val="left" w:pos="1134"/>
        </w:tabs>
        <w:adjustRightInd w:val="0"/>
        <w:spacing w:after="0" w:line="240" w:lineRule="auto"/>
        <w:ind w:left="0" w:firstLine="567"/>
        <w:contextualSpacing/>
        <w:jc w:val="both"/>
        <w:rPr>
          <w:rFonts w:eastAsia="Calibri" w:cs="Arial"/>
          <w:sz w:val="24"/>
          <w:szCs w:val="24"/>
        </w:rPr>
      </w:pPr>
      <w:r w:rsidRPr="00891D63">
        <w:rPr>
          <w:rFonts w:eastAsia="Calibri" w:cs="Arial"/>
          <w:sz w:val="24"/>
          <w:szCs w:val="24"/>
        </w:rPr>
        <w:t>В настоящем приложении используются следующие основные понятия:</w:t>
      </w:r>
    </w:p>
    <w:p w14:paraId="0C0DA614" w14:textId="77777777" w:rsidR="00803396" w:rsidRPr="00891D63" w:rsidRDefault="00803396" w:rsidP="00C523ED">
      <w:pPr>
        <w:widowControl w:val="0"/>
        <w:numPr>
          <w:ilvl w:val="0"/>
          <w:numId w:val="131"/>
        </w:numPr>
        <w:tabs>
          <w:tab w:val="left" w:pos="851"/>
          <w:tab w:val="left" w:pos="900"/>
          <w:tab w:val="left" w:pos="1134"/>
        </w:tabs>
        <w:adjustRightInd w:val="0"/>
        <w:spacing w:after="0" w:line="240" w:lineRule="auto"/>
        <w:ind w:left="0" w:firstLine="567"/>
        <w:contextualSpacing/>
        <w:jc w:val="both"/>
        <w:rPr>
          <w:rFonts w:eastAsia="Calibri" w:cs="Arial"/>
          <w:sz w:val="24"/>
          <w:szCs w:val="24"/>
        </w:rPr>
      </w:pPr>
      <w:r w:rsidRPr="00891D63">
        <w:rPr>
          <w:rFonts w:eastAsia="Calibri" w:cs="Arial"/>
          <w:b/>
          <w:sz w:val="24"/>
          <w:szCs w:val="24"/>
        </w:rPr>
        <w:t xml:space="preserve">Аудитор </w:t>
      </w:r>
      <w:r w:rsidRPr="00891D63">
        <w:rPr>
          <w:rFonts w:eastAsia="Calibri" w:cs="Arial"/>
          <w:sz w:val="24"/>
          <w:szCs w:val="24"/>
        </w:rPr>
        <w:t>– аудиторская организация, рекомендованная компетентному органу для определения аудиторской организацией Заказчика в соответствии с Законом РК «Об акционерных обществах» и/или уставами Заказчиков;</w:t>
      </w:r>
    </w:p>
    <w:p w14:paraId="02A9022B" w14:textId="77777777" w:rsidR="00803396" w:rsidRPr="00891D63" w:rsidRDefault="00803396" w:rsidP="00C523ED">
      <w:pPr>
        <w:widowControl w:val="0"/>
        <w:numPr>
          <w:ilvl w:val="0"/>
          <w:numId w:val="131"/>
        </w:numPr>
        <w:tabs>
          <w:tab w:val="left" w:pos="851"/>
          <w:tab w:val="left" w:pos="900"/>
          <w:tab w:val="left" w:pos="1134"/>
        </w:tabs>
        <w:adjustRightInd w:val="0"/>
        <w:spacing w:after="0" w:line="240" w:lineRule="auto"/>
        <w:ind w:left="0" w:firstLine="567"/>
        <w:contextualSpacing/>
        <w:jc w:val="both"/>
        <w:rPr>
          <w:rFonts w:eastAsia="Calibri" w:cs="Arial"/>
          <w:sz w:val="24"/>
          <w:szCs w:val="24"/>
        </w:rPr>
      </w:pPr>
      <w:r w:rsidRPr="00891D63">
        <w:rPr>
          <w:rFonts w:eastAsia="Calibri" w:cs="Arial"/>
          <w:b/>
          <w:sz w:val="24"/>
          <w:szCs w:val="24"/>
        </w:rPr>
        <w:t xml:space="preserve">Участник </w:t>
      </w:r>
      <w:r w:rsidRPr="00891D63">
        <w:rPr>
          <w:rFonts w:eastAsia="Calibri" w:cs="Arial"/>
          <w:sz w:val="24"/>
          <w:szCs w:val="24"/>
        </w:rPr>
        <w:t>– аудиторская организация, претендующая на заключение договора о закупках услуг аудиторской организации по аудиту финансовой отчетности, и принимающая участие в процедуре выбора.</w:t>
      </w:r>
    </w:p>
    <w:p w14:paraId="28C4E83D" w14:textId="77777777" w:rsidR="00803396" w:rsidRPr="00891D63" w:rsidRDefault="00803396" w:rsidP="00C523ED">
      <w:pPr>
        <w:widowControl w:val="0"/>
        <w:numPr>
          <w:ilvl w:val="0"/>
          <w:numId w:val="131"/>
        </w:numPr>
        <w:tabs>
          <w:tab w:val="left" w:pos="851"/>
          <w:tab w:val="left" w:pos="900"/>
          <w:tab w:val="left" w:pos="1134"/>
        </w:tabs>
        <w:adjustRightInd w:val="0"/>
        <w:spacing w:after="0" w:line="240" w:lineRule="auto"/>
        <w:ind w:left="0" w:firstLine="567"/>
        <w:contextualSpacing/>
        <w:jc w:val="both"/>
        <w:rPr>
          <w:rFonts w:eastAsia="Calibri" w:cs="Arial"/>
          <w:sz w:val="24"/>
          <w:szCs w:val="24"/>
        </w:rPr>
      </w:pPr>
      <w:r w:rsidRPr="00891D63" w:rsidDel="00174442">
        <w:rPr>
          <w:rFonts w:eastAsia="Calibri" w:cs="Arial"/>
          <w:b/>
          <w:sz w:val="24"/>
          <w:szCs w:val="24"/>
        </w:rPr>
        <w:t xml:space="preserve"> </w:t>
      </w:r>
      <w:r w:rsidRPr="00891D63">
        <w:rPr>
          <w:rFonts w:eastAsia="Calibri" w:cs="Arial"/>
          <w:b/>
          <w:sz w:val="24"/>
          <w:szCs w:val="24"/>
        </w:rPr>
        <w:t xml:space="preserve">Комиссия </w:t>
      </w:r>
      <w:r w:rsidRPr="00891D63">
        <w:rPr>
          <w:rFonts w:eastAsia="Calibri" w:cs="Arial"/>
          <w:sz w:val="24"/>
          <w:szCs w:val="24"/>
        </w:rPr>
        <w:t>–</w:t>
      </w:r>
      <w:r w:rsidRPr="00891D63">
        <w:rPr>
          <w:rFonts w:eastAsia="Calibri" w:cs="Arial"/>
          <w:b/>
          <w:sz w:val="24"/>
          <w:szCs w:val="24"/>
        </w:rPr>
        <w:t xml:space="preserve"> </w:t>
      </w:r>
      <w:r w:rsidRPr="00891D63">
        <w:rPr>
          <w:rFonts w:eastAsia="Calibri" w:cs="Arial"/>
          <w:sz w:val="24"/>
          <w:szCs w:val="24"/>
        </w:rPr>
        <w:t>консультативно-совещательный орган, который определяет стратегию выбора Аудитора и осуществляет Процедуру выбора для Заказчика или группы Заказчиков;</w:t>
      </w:r>
    </w:p>
    <w:p w14:paraId="250E43FB" w14:textId="77777777" w:rsidR="00803396" w:rsidRPr="00891D63" w:rsidRDefault="00803396" w:rsidP="00C523ED">
      <w:pPr>
        <w:widowControl w:val="0"/>
        <w:numPr>
          <w:ilvl w:val="0"/>
          <w:numId w:val="131"/>
        </w:numPr>
        <w:tabs>
          <w:tab w:val="left" w:pos="851"/>
          <w:tab w:val="left" w:pos="900"/>
          <w:tab w:val="left" w:pos="1134"/>
        </w:tabs>
        <w:adjustRightInd w:val="0"/>
        <w:spacing w:after="0" w:line="240" w:lineRule="auto"/>
        <w:ind w:left="0" w:firstLine="567"/>
        <w:contextualSpacing/>
        <w:jc w:val="both"/>
        <w:rPr>
          <w:rFonts w:eastAsia="Calibri" w:cs="Arial"/>
          <w:sz w:val="24"/>
          <w:szCs w:val="24"/>
        </w:rPr>
      </w:pPr>
      <w:r w:rsidRPr="00891D63">
        <w:rPr>
          <w:rFonts w:eastAsia="Calibri" w:cs="Arial"/>
          <w:b/>
          <w:sz w:val="24"/>
          <w:szCs w:val="24"/>
        </w:rPr>
        <w:t xml:space="preserve">Группа Заказчиков </w:t>
      </w:r>
      <w:r w:rsidRPr="00891D63">
        <w:rPr>
          <w:rFonts w:eastAsia="Calibri" w:cs="Arial"/>
          <w:sz w:val="24"/>
          <w:szCs w:val="24"/>
        </w:rPr>
        <w:t xml:space="preserve">– объединение Заказчика, который </w:t>
      </w:r>
      <w:r w:rsidRPr="00891D63">
        <w:rPr>
          <w:rFonts w:eastAsia="Calibri" w:cs="Arial"/>
          <w:sz w:val="24"/>
          <w:szCs w:val="24"/>
          <w:lang w:val="kk-KZ"/>
        </w:rPr>
        <w:t>должен</w:t>
      </w:r>
      <w:r w:rsidRPr="00891D63">
        <w:rPr>
          <w:rFonts w:eastAsia="Calibri" w:cs="Arial"/>
          <w:sz w:val="24"/>
          <w:szCs w:val="24"/>
        </w:rPr>
        <w:t xml:space="preserve"> составлять и представлять консолидированную финансовую отчетность, с другими Заказчиками, входящими в его группу.</w:t>
      </w:r>
    </w:p>
    <w:p w14:paraId="2F52BA2B" w14:textId="77777777" w:rsidR="00803396" w:rsidRPr="00891D63" w:rsidRDefault="00803396" w:rsidP="00C523ED">
      <w:pPr>
        <w:widowControl w:val="0"/>
        <w:numPr>
          <w:ilvl w:val="0"/>
          <w:numId w:val="128"/>
        </w:numPr>
        <w:tabs>
          <w:tab w:val="left" w:pos="851"/>
          <w:tab w:val="left" w:pos="900"/>
          <w:tab w:val="left" w:pos="1134"/>
        </w:tabs>
        <w:adjustRightInd w:val="0"/>
        <w:spacing w:after="0" w:line="240" w:lineRule="auto"/>
        <w:ind w:left="0" w:firstLine="567"/>
        <w:contextualSpacing/>
        <w:jc w:val="both"/>
        <w:rPr>
          <w:rFonts w:eastAsia="Calibri" w:cs="Arial"/>
          <w:sz w:val="24"/>
          <w:szCs w:val="24"/>
        </w:rPr>
      </w:pPr>
      <w:r w:rsidRPr="00891D63">
        <w:rPr>
          <w:rFonts w:eastAsia="Calibri" w:cs="Arial"/>
          <w:sz w:val="24"/>
          <w:szCs w:val="24"/>
        </w:rPr>
        <w:t>Комиссия осуществляет Процедуру выбора среди неограниченного списка Участников, если иное не установлено настоящим приложением.</w:t>
      </w:r>
    </w:p>
    <w:p w14:paraId="13BCD020" w14:textId="77777777" w:rsidR="00803396" w:rsidRPr="00891D63" w:rsidRDefault="00803396" w:rsidP="00C523ED">
      <w:pPr>
        <w:widowControl w:val="0"/>
        <w:numPr>
          <w:ilvl w:val="0"/>
          <w:numId w:val="128"/>
        </w:numPr>
        <w:tabs>
          <w:tab w:val="left" w:pos="851"/>
          <w:tab w:val="left" w:pos="900"/>
          <w:tab w:val="left" w:pos="1134"/>
        </w:tabs>
        <w:adjustRightInd w:val="0"/>
        <w:spacing w:after="0" w:line="240" w:lineRule="auto"/>
        <w:ind w:left="0" w:firstLine="567"/>
        <w:contextualSpacing/>
        <w:jc w:val="both"/>
        <w:rPr>
          <w:rFonts w:eastAsia="Calibri" w:cs="Arial"/>
          <w:sz w:val="24"/>
          <w:szCs w:val="24"/>
        </w:rPr>
      </w:pPr>
      <w:r w:rsidRPr="00891D63">
        <w:rPr>
          <w:rFonts w:eastAsia="Calibri" w:cs="Arial"/>
          <w:sz w:val="24"/>
          <w:szCs w:val="24"/>
        </w:rPr>
        <w:t>Заказчик вправе обратиться в Комиссию для определения перечня потенциальных Участников с целью выполнения Заказчиком(-ами) имеющих место требований к аудиту финансовой отчетности. Список потенциальных Участников определяется и утверждается Комиссией с учетом предложений организатора закупок.</w:t>
      </w:r>
    </w:p>
    <w:p w14:paraId="4D89208F" w14:textId="77777777" w:rsidR="00803396" w:rsidRPr="00891D63" w:rsidRDefault="00803396" w:rsidP="00C523ED">
      <w:pPr>
        <w:widowControl w:val="0"/>
        <w:numPr>
          <w:ilvl w:val="0"/>
          <w:numId w:val="128"/>
        </w:numPr>
        <w:tabs>
          <w:tab w:val="left" w:pos="851"/>
          <w:tab w:val="left" w:pos="900"/>
          <w:tab w:val="left" w:pos="1134"/>
        </w:tabs>
        <w:adjustRightInd w:val="0"/>
        <w:spacing w:after="0" w:line="240" w:lineRule="auto"/>
        <w:ind w:left="0" w:firstLine="567"/>
        <w:contextualSpacing/>
        <w:jc w:val="both"/>
        <w:rPr>
          <w:rFonts w:eastAsia="Calibri" w:cs="Arial"/>
          <w:sz w:val="24"/>
          <w:szCs w:val="24"/>
        </w:rPr>
      </w:pPr>
      <w:r w:rsidRPr="00891D63">
        <w:rPr>
          <w:rFonts w:eastAsia="Calibri" w:cs="Arial"/>
          <w:sz w:val="24"/>
          <w:szCs w:val="24"/>
        </w:rPr>
        <w:t xml:space="preserve">Заказчик, который </w:t>
      </w:r>
      <w:r w:rsidRPr="00891D63">
        <w:rPr>
          <w:rFonts w:eastAsia="Calibri" w:cs="Arial"/>
          <w:sz w:val="24"/>
          <w:szCs w:val="24"/>
          <w:lang w:val="kk-KZ"/>
        </w:rPr>
        <w:t>должен</w:t>
      </w:r>
      <w:r w:rsidRPr="00891D63">
        <w:rPr>
          <w:rFonts w:eastAsia="Calibri" w:cs="Arial"/>
          <w:sz w:val="24"/>
          <w:szCs w:val="24"/>
        </w:rPr>
        <w:t xml:space="preserve"> составлять и представлять консолидированную финансовую отчетность, вправе обратиться в Комиссию для определения и утверждения перечня организаций Фонда для их объединения в Группу Заказчиков</w:t>
      </w:r>
      <w:bookmarkStart w:id="731" w:name="_Toc330747832"/>
      <w:bookmarkStart w:id="732" w:name="_Toc330748008"/>
      <w:bookmarkStart w:id="733" w:name="_Toc330748113"/>
      <w:bookmarkStart w:id="734" w:name="_Toc330748156"/>
      <w:bookmarkStart w:id="735" w:name="_Toc330747833"/>
      <w:bookmarkStart w:id="736" w:name="_Toc330748009"/>
      <w:bookmarkStart w:id="737" w:name="_Toc330748114"/>
      <w:bookmarkStart w:id="738" w:name="_Toc330748157"/>
      <w:bookmarkStart w:id="739" w:name="_Toc330747837"/>
      <w:bookmarkStart w:id="740" w:name="_Toc330748013"/>
      <w:bookmarkStart w:id="741" w:name="_Toc330748118"/>
      <w:bookmarkStart w:id="742" w:name="_Toc330748161"/>
      <w:bookmarkStart w:id="743" w:name="_Toc330747838"/>
      <w:bookmarkStart w:id="744" w:name="_Toc330748014"/>
      <w:bookmarkStart w:id="745" w:name="_Toc330748119"/>
      <w:bookmarkStart w:id="746" w:name="_Toc330748162"/>
      <w:bookmarkStart w:id="747" w:name="_Toc330747840"/>
      <w:bookmarkStart w:id="748" w:name="_Toc330748016"/>
      <w:bookmarkStart w:id="749" w:name="_Toc330748121"/>
      <w:bookmarkStart w:id="750" w:name="_Toc330748164"/>
      <w:bookmarkStart w:id="751" w:name="SUB80000"/>
      <w:bookmarkStart w:id="752" w:name="SUB80300"/>
      <w:bookmarkStart w:id="753" w:name="SUB80301"/>
      <w:bookmarkStart w:id="754" w:name="SUB80400"/>
      <w:bookmarkStart w:id="755" w:name="SUB80500"/>
      <w:bookmarkStart w:id="756" w:name="SUB80700"/>
      <w:bookmarkStart w:id="757" w:name="SUB80800"/>
      <w:bookmarkStart w:id="758" w:name="_Toc330747841"/>
      <w:bookmarkStart w:id="759" w:name="_Toc330748017"/>
      <w:bookmarkStart w:id="760" w:name="_Toc330748122"/>
      <w:bookmarkStart w:id="761" w:name="_Toc330748165"/>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r w:rsidRPr="00891D63">
        <w:rPr>
          <w:rFonts w:eastAsia="Calibri" w:cs="Arial"/>
          <w:sz w:val="24"/>
          <w:szCs w:val="24"/>
        </w:rPr>
        <w:t>, если иное не установлено настоящим приложением.</w:t>
      </w:r>
    </w:p>
    <w:p w14:paraId="20B2EBFD" w14:textId="77777777" w:rsidR="00803396" w:rsidRPr="00891D63" w:rsidRDefault="00803396" w:rsidP="00C523ED">
      <w:pPr>
        <w:widowControl w:val="0"/>
        <w:numPr>
          <w:ilvl w:val="0"/>
          <w:numId w:val="128"/>
        </w:numPr>
        <w:tabs>
          <w:tab w:val="left" w:pos="851"/>
          <w:tab w:val="left" w:pos="900"/>
          <w:tab w:val="left" w:pos="1134"/>
        </w:tabs>
        <w:adjustRightInd w:val="0"/>
        <w:spacing w:after="0" w:line="240" w:lineRule="auto"/>
        <w:ind w:left="0" w:firstLine="567"/>
        <w:contextualSpacing/>
        <w:jc w:val="both"/>
        <w:rPr>
          <w:rFonts w:eastAsia="Calibri" w:cs="Arial"/>
          <w:sz w:val="24"/>
          <w:szCs w:val="24"/>
        </w:rPr>
      </w:pPr>
      <w:r w:rsidRPr="00891D63">
        <w:rPr>
          <w:rFonts w:eastAsia="Calibri" w:cs="Arial"/>
          <w:sz w:val="24"/>
          <w:szCs w:val="24"/>
        </w:rPr>
        <w:t>С целью реализации Процедуры выбора Аудитора Комиссия:</w:t>
      </w:r>
    </w:p>
    <w:p w14:paraId="0B13FAD1" w14:textId="77777777" w:rsidR="00803396" w:rsidRPr="00891D63" w:rsidRDefault="00803396" w:rsidP="00C523ED">
      <w:pPr>
        <w:widowControl w:val="0"/>
        <w:numPr>
          <w:ilvl w:val="1"/>
          <w:numId w:val="122"/>
        </w:numPr>
        <w:tabs>
          <w:tab w:val="left" w:pos="0"/>
          <w:tab w:val="left" w:pos="851"/>
          <w:tab w:val="left" w:pos="1134"/>
          <w:tab w:val="left" w:pos="1260"/>
        </w:tabs>
        <w:adjustRightInd w:val="0"/>
        <w:spacing w:after="0" w:line="240" w:lineRule="auto"/>
        <w:ind w:left="0" w:firstLine="567"/>
        <w:jc w:val="both"/>
        <w:rPr>
          <w:rFonts w:cs="Arial"/>
          <w:sz w:val="24"/>
          <w:szCs w:val="24"/>
          <w:lang w:eastAsia="ru-RU"/>
        </w:rPr>
      </w:pPr>
      <w:r w:rsidRPr="00891D63">
        <w:rPr>
          <w:rFonts w:cs="Arial"/>
          <w:sz w:val="24"/>
          <w:szCs w:val="24"/>
          <w:lang w:eastAsia="ru-RU"/>
        </w:rPr>
        <w:t xml:space="preserve">определяет срок, на который выбирается Аудитор. При этом срок, на который выбирается Аудитор, не должен превышать </w:t>
      </w:r>
      <w:r w:rsidRPr="00891D63">
        <w:rPr>
          <w:rFonts w:cs="Arial"/>
          <w:sz w:val="24"/>
          <w:szCs w:val="24"/>
          <w:lang w:val="kk-KZ" w:eastAsia="ru-RU"/>
        </w:rPr>
        <w:t xml:space="preserve">5 </w:t>
      </w:r>
      <w:r w:rsidRPr="00891D63">
        <w:rPr>
          <w:rFonts w:cs="Arial"/>
          <w:sz w:val="24"/>
          <w:szCs w:val="24"/>
          <w:lang w:eastAsia="ru-RU"/>
        </w:rPr>
        <w:t>(</w:t>
      </w:r>
      <w:r w:rsidRPr="00891D63">
        <w:rPr>
          <w:rFonts w:cs="Arial"/>
          <w:sz w:val="24"/>
          <w:szCs w:val="24"/>
          <w:lang w:val="kk-KZ" w:eastAsia="ru-RU"/>
        </w:rPr>
        <w:t>пять</w:t>
      </w:r>
      <w:r w:rsidRPr="00891D63">
        <w:rPr>
          <w:rFonts w:cs="Arial"/>
          <w:sz w:val="24"/>
          <w:szCs w:val="24"/>
          <w:lang w:eastAsia="ru-RU"/>
        </w:rPr>
        <w:t>) лет;</w:t>
      </w:r>
    </w:p>
    <w:p w14:paraId="1889D65B" w14:textId="77777777" w:rsidR="00803396" w:rsidRPr="00891D63" w:rsidRDefault="00803396" w:rsidP="00C523ED">
      <w:pPr>
        <w:widowControl w:val="0"/>
        <w:numPr>
          <w:ilvl w:val="1"/>
          <w:numId w:val="122"/>
        </w:numPr>
        <w:tabs>
          <w:tab w:val="left" w:pos="0"/>
          <w:tab w:val="left" w:pos="851"/>
          <w:tab w:val="left" w:pos="1134"/>
          <w:tab w:val="left" w:pos="1260"/>
        </w:tabs>
        <w:adjustRightInd w:val="0"/>
        <w:spacing w:after="0" w:line="240" w:lineRule="auto"/>
        <w:ind w:left="0" w:firstLine="567"/>
        <w:jc w:val="both"/>
        <w:rPr>
          <w:rFonts w:cs="Arial"/>
          <w:sz w:val="24"/>
          <w:szCs w:val="24"/>
          <w:lang w:eastAsia="ru-RU"/>
        </w:rPr>
      </w:pPr>
      <w:r w:rsidRPr="00891D63">
        <w:rPr>
          <w:rFonts w:cs="Arial"/>
          <w:sz w:val="24"/>
          <w:szCs w:val="24"/>
          <w:lang w:eastAsia="ru-RU"/>
        </w:rPr>
        <w:t xml:space="preserve">объединяет Фонд и Группу Заказчиков ПК, с целью проведения для них единой Процедуры выбора. Объединение Фонда и Группы Заказчиков </w:t>
      </w:r>
      <w:r w:rsidRPr="00891D63">
        <w:rPr>
          <w:rFonts w:cs="Arial"/>
          <w:sz w:val="24"/>
          <w:szCs w:val="24"/>
          <w:lang w:val="kk-KZ" w:eastAsia="ru-RU"/>
        </w:rPr>
        <w:t xml:space="preserve">ПК </w:t>
      </w:r>
      <w:r w:rsidRPr="00891D63">
        <w:rPr>
          <w:rFonts w:cs="Arial"/>
          <w:sz w:val="24"/>
          <w:szCs w:val="24"/>
          <w:lang w:eastAsia="ru-RU"/>
        </w:rPr>
        <w:t xml:space="preserve">происходит в случае, если доля консолидированных активов ПК составляет не менее 40% (сорока процентов) от совокупной стоимости активов в консолидированной финансовой отчетности Фонда на последнюю отчетную дату (31 марта, 30 июня, 30 сентября, 31 декабря). Решение об объединении и проведении единой процедуры выбора для Фонда и </w:t>
      </w:r>
      <w:r w:rsidRPr="00891D63">
        <w:rPr>
          <w:rFonts w:cs="Arial"/>
          <w:sz w:val="24"/>
          <w:szCs w:val="24"/>
          <w:lang w:val="kk-KZ" w:eastAsia="ru-RU"/>
        </w:rPr>
        <w:t xml:space="preserve">Группы Заказчиков </w:t>
      </w:r>
      <w:r w:rsidRPr="00891D63">
        <w:rPr>
          <w:rFonts w:cs="Arial"/>
          <w:sz w:val="24"/>
          <w:szCs w:val="24"/>
          <w:lang w:eastAsia="ru-RU"/>
        </w:rPr>
        <w:t>ПК принимается на заседании Комитета по аудиту Фонда.</w:t>
      </w:r>
    </w:p>
    <w:p w14:paraId="7AF11DE6" w14:textId="77777777" w:rsidR="00803396" w:rsidRPr="00891D63" w:rsidRDefault="00803396" w:rsidP="00803396">
      <w:pPr>
        <w:widowControl w:val="0"/>
        <w:tabs>
          <w:tab w:val="left" w:pos="0"/>
          <w:tab w:val="left" w:pos="851"/>
          <w:tab w:val="left" w:pos="1134"/>
          <w:tab w:val="left" w:pos="1260"/>
        </w:tabs>
        <w:adjustRightInd w:val="0"/>
        <w:spacing w:after="0" w:line="240" w:lineRule="auto"/>
        <w:ind w:firstLine="567"/>
        <w:jc w:val="both"/>
        <w:rPr>
          <w:rFonts w:cs="Arial"/>
          <w:sz w:val="24"/>
          <w:szCs w:val="24"/>
          <w:lang w:eastAsia="ru-RU"/>
        </w:rPr>
      </w:pPr>
      <w:r w:rsidRPr="00891D63">
        <w:rPr>
          <w:rFonts w:cs="Arial"/>
          <w:sz w:val="24"/>
          <w:szCs w:val="24"/>
          <w:lang w:val="kk-KZ" w:eastAsia="ru-RU"/>
        </w:rPr>
        <w:t>При проведении единой Процедуры выбора для Фонда и Группы Заказчиков ПК:</w:t>
      </w:r>
      <w:r w:rsidRPr="00891D63">
        <w:rPr>
          <w:rFonts w:cs="Arial"/>
          <w:sz w:val="24"/>
          <w:szCs w:val="24"/>
          <w:lang w:eastAsia="ru-RU"/>
        </w:rPr>
        <w:t xml:space="preserve"> перечень организаций, входящих в Группу Заказчиков </w:t>
      </w:r>
      <w:r w:rsidRPr="00891D63">
        <w:rPr>
          <w:rFonts w:cs="Arial"/>
          <w:sz w:val="24"/>
          <w:szCs w:val="24"/>
          <w:lang w:val="kk-KZ" w:eastAsia="ru-RU"/>
        </w:rPr>
        <w:t xml:space="preserve">ПК, </w:t>
      </w:r>
      <w:r w:rsidRPr="00891D63">
        <w:rPr>
          <w:rFonts w:cs="Arial"/>
          <w:sz w:val="24"/>
          <w:szCs w:val="24"/>
          <w:lang w:eastAsia="ru-RU"/>
        </w:rPr>
        <w:t>утверждается Комитетом по аудиту ПК. Выписка из решения Комитета по аудиту ПК прикладывается к материалам единой Процедуры выбора.</w:t>
      </w:r>
    </w:p>
    <w:p w14:paraId="0F14ED47" w14:textId="77777777" w:rsidR="00803396" w:rsidRPr="00891D63" w:rsidRDefault="00803396" w:rsidP="00C523ED">
      <w:pPr>
        <w:widowControl w:val="0"/>
        <w:numPr>
          <w:ilvl w:val="1"/>
          <w:numId w:val="122"/>
        </w:numPr>
        <w:tabs>
          <w:tab w:val="left" w:pos="0"/>
          <w:tab w:val="left" w:pos="851"/>
          <w:tab w:val="left" w:pos="1134"/>
          <w:tab w:val="left" w:pos="1260"/>
        </w:tabs>
        <w:adjustRightInd w:val="0"/>
        <w:spacing w:after="0" w:line="240" w:lineRule="auto"/>
        <w:ind w:left="0" w:firstLine="567"/>
        <w:jc w:val="both"/>
        <w:rPr>
          <w:rFonts w:cs="Arial"/>
          <w:sz w:val="24"/>
          <w:szCs w:val="24"/>
          <w:lang w:eastAsia="ru-RU"/>
        </w:rPr>
      </w:pPr>
      <w:r w:rsidRPr="00891D63">
        <w:rPr>
          <w:rFonts w:cs="Arial"/>
          <w:sz w:val="24"/>
          <w:szCs w:val="24"/>
          <w:lang w:eastAsia="ru-RU"/>
        </w:rPr>
        <w:t xml:space="preserve">объединяет </w:t>
      </w:r>
      <w:r w:rsidRPr="00891D63">
        <w:rPr>
          <w:rFonts w:cs="Arial"/>
          <w:sz w:val="24"/>
          <w:szCs w:val="24"/>
          <w:lang w:val="kk-KZ" w:eastAsia="ru-RU"/>
        </w:rPr>
        <w:t xml:space="preserve">Заказчиков в Группу Заказчиков </w:t>
      </w:r>
      <w:r w:rsidRPr="00891D63">
        <w:rPr>
          <w:rFonts w:cs="Arial"/>
          <w:sz w:val="24"/>
          <w:szCs w:val="24"/>
          <w:lang w:eastAsia="ru-RU"/>
        </w:rPr>
        <w:t>с целью проведения единой Процедуры выбора;</w:t>
      </w:r>
    </w:p>
    <w:p w14:paraId="30DF85D9" w14:textId="77777777" w:rsidR="00803396" w:rsidRPr="00891D63" w:rsidRDefault="00803396" w:rsidP="00C523ED">
      <w:pPr>
        <w:widowControl w:val="0"/>
        <w:numPr>
          <w:ilvl w:val="1"/>
          <w:numId w:val="122"/>
        </w:numPr>
        <w:tabs>
          <w:tab w:val="left" w:pos="0"/>
          <w:tab w:val="left" w:pos="851"/>
          <w:tab w:val="left" w:pos="1134"/>
          <w:tab w:val="left" w:pos="1260"/>
        </w:tabs>
        <w:adjustRightInd w:val="0"/>
        <w:spacing w:after="0" w:line="240" w:lineRule="auto"/>
        <w:ind w:left="0" w:firstLine="567"/>
        <w:jc w:val="both"/>
        <w:rPr>
          <w:rFonts w:cs="Arial"/>
          <w:sz w:val="24"/>
          <w:szCs w:val="24"/>
          <w:lang w:eastAsia="ru-RU"/>
        </w:rPr>
      </w:pPr>
      <w:r w:rsidRPr="00891D63">
        <w:rPr>
          <w:rFonts w:cs="Arial"/>
          <w:sz w:val="24"/>
          <w:szCs w:val="24"/>
          <w:lang w:eastAsia="ru-RU"/>
        </w:rPr>
        <w:t>рассматривает вопрос «об отсутствии необходимости в смене Аудитора при условии соответствия действующего Аудитора требованиям, указанным в технической спецификации (далее - Запрос на участие)» (при необходимости);</w:t>
      </w:r>
    </w:p>
    <w:p w14:paraId="0A1EB37F" w14:textId="77777777" w:rsidR="00803396" w:rsidRPr="00891D63" w:rsidRDefault="00803396" w:rsidP="00C523ED">
      <w:pPr>
        <w:widowControl w:val="0"/>
        <w:numPr>
          <w:ilvl w:val="1"/>
          <w:numId w:val="122"/>
        </w:numPr>
        <w:tabs>
          <w:tab w:val="left" w:pos="0"/>
          <w:tab w:val="left" w:pos="851"/>
          <w:tab w:val="left" w:pos="1134"/>
          <w:tab w:val="left" w:pos="1260"/>
        </w:tabs>
        <w:adjustRightInd w:val="0"/>
        <w:spacing w:after="0" w:line="240" w:lineRule="auto"/>
        <w:ind w:left="0" w:firstLine="567"/>
        <w:jc w:val="both"/>
        <w:rPr>
          <w:rFonts w:cs="Arial"/>
          <w:sz w:val="24"/>
          <w:szCs w:val="24"/>
          <w:lang w:eastAsia="ru-RU"/>
        </w:rPr>
      </w:pPr>
      <w:r w:rsidRPr="00891D63">
        <w:rPr>
          <w:rFonts w:cs="Arial"/>
          <w:sz w:val="24"/>
          <w:szCs w:val="24"/>
          <w:lang w:eastAsia="ru-RU"/>
        </w:rPr>
        <w:t>утверждает список потенциальных Участников (при необходимости);</w:t>
      </w:r>
    </w:p>
    <w:p w14:paraId="56D8C48F" w14:textId="77777777" w:rsidR="00803396" w:rsidRPr="00891D63" w:rsidRDefault="00803396" w:rsidP="00C523ED">
      <w:pPr>
        <w:widowControl w:val="0"/>
        <w:numPr>
          <w:ilvl w:val="1"/>
          <w:numId w:val="122"/>
        </w:numPr>
        <w:tabs>
          <w:tab w:val="left" w:pos="0"/>
          <w:tab w:val="left" w:pos="851"/>
          <w:tab w:val="left" w:pos="1134"/>
          <w:tab w:val="left" w:pos="1260"/>
        </w:tabs>
        <w:adjustRightInd w:val="0"/>
        <w:spacing w:after="0" w:line="240" w:lineRule="auto"/>
        <w:ind w:left="0" w:firstLine="567"/>
        <w:jc w:val="both"/>
        <w:rPr>
          <w:rFonts w:cs="Arial"/>
          <w:sz w:val="24"/>
          <w:szCs w:val="24"/>
          <w:lang w:eastAsia="ru-RU"/>
        </w:rPr>
      </w:pPr>
      <w:r w:rsidRPr="00891D63">
        <w:rPr>
          <w:rFonts w:cs="Arial"/>
          <w:sz w:val="24"/>
          <w:szCs w:val="24"/>
          <w:lang w:eastAsia="ru-RU"/>
        </w:rPr>
        <w:t>утверждает Запрос на участие;</w:t>
      </w:r>
    </w:p>
    <w:p w14:paraId="54F98F58" w14:textId="77777777" w:rsidR="00803396" w:rsidRPr="00891D63" w:rsidRDefault="00803396" w:rsidP="00C523ED">
      <w:pPr>
        <w:widowControl w:val="0"/>
        <w:numPr>
          <w:ilvl w:val="1"/>
          <w:numId w:val="122"/>
        </w:numPr>
        <w:tabs>
          <w:tab w:val="left" w:pos="0"/>
          <w:tab w:val="left" w:pos="851"/>
          <w:tab w:val="left" w:pos="1134"/>
          <w:tab w:val="left" w:pos="1260"/>
        </w:tabs>
        <w:adjustRightInd w:val="0"/>
        <w:spacing w:after="0" w:line="240" w:lineRule="auto"/>
        <w:ind w:left="0" w:firstLine="567"/>
        <w:jc w:val="both"/>
        <w:rPr>
          <w:rFonts w:cs="Arial"/>
          <w:sz w:val="24"/>
          <w:szCs w:val="24"/>
          <w:lang w:eastAsia="ru-RU"/>
        </w:rPr>
      </w:pPr>
      <w:r w:rsidRPr="00891D63">
        <w:rPr>
          <w:rFonts w:cs="Arial"/>
          <w:sz w:val="24"/>
          <w:szCs w:val="24"/>
          <w:lang w:eastAsia="ru-RU"/>
        </w:rPr>
        <w:t>определяет срок размещения объявления о проведении Процедуры выбора или срок для подтверждения участия или неучастия потенциальных Участников. Предельные сроки установлены подпунктом 8 пункта 16 настоящего приложения.</w:t>
      </w:r>
    </w:p>
    <w:p w14:paraId="04FD044E" w14:textId="77777777" w:rsidR="00803396" w:rsidRPr="00891D63" w:rsidRDefault="00803396" w:rsidP="00C523ED">
      <w:pPr>
        <w:widowControl w:val="0"/>
        <w:numPr>
          <w:ilvl w:val="0"/>
          <w:numId w:val="128"/>
        </w:numPr>
        <w:tabs>
          <w:tab w:val="left" w:pos="851"/>
          <w:tab w:val="left" w:pos="900"/>
        </w:tabs>
        <w:adjustRightInd w:val="0"/>
        <w:spacing w:after="0" w:line="240" w:lineRule="auto"/>
        <w:ind w:left="0" w:firstLine="567"/>
        <w:contextualSpacing/>
        <w:jc w:val="both"/>
        <w:rPr>
          <w:rFonts w:eastAsia="Calibri" w:cs="Arial"/>
          <w:sz w:val="24"/>
          <w:szCs w:val="24"/>
        </w:rPr>
      </w:pPr>
      <w:r w:rsidRPr="00891D63">
        <w:rPr>
          <w:rFonts w:eastAsia="Calibri" w:cs="Arial"/>
          <w:sz w:val="24"/>
          <w:szCs w:val="24"/>
        </w:rPr>
        <w:t>Состав Комиссии:</w:t>
      </w:r>
    </w:p>
    <w:tbl>
      <w:tblPr>
        <w:tblW w:w="0" w:type="auto"/>
        <w:tblLook w:val="04A0" w:firstRow="1" w:lastRow="0" w:firstColumn="1" w:lastColumn="0" w:noHBand="0" w:noVBand="1"/>
      </w:tblPr>
      <w:tblGrid>
        <w:gridCol w:w="2492"/>
        <w:gridCol w:w="7406"/>
      </w:tblGrid>
      <w:tr w:rsidR="00803396" w:rsidRPr="00891D63" w14:paraId="710C37FE" w14:textId="77777777" w:rsidTr="00AD10DE">
        <w:trPr>
          <w:trHeight w:val="662"/>
        </w:trPr>
        <w:tc>
          <w:tcPr>
            <w:tcW w:w="2469" w:type="dxa"/>
            <w:shd w:val="clear" w:color="auto" w:fill="auto"/>
          </w:tcPr>
          <w:p w14:paraId="799AD5EF" w14:textId="77777777" w:rsidR="00803396" w:rsidRPr="00891D63" w:rsidRDefault="00803396" w:rsidP="00803396">
            <w:pPr>
              <w:widowControl w:val="0"/>
              <w:tabs>
                <w:tab w:val="left" w:pos="0"/>
                <w:tab w:val="left" w:pos="142"/>
                <w:tab w:val="left" w:pos="851"/>
              </w:tabs>
              <w:adjustRightInd w:val="0"/>
              <w:spacing w:after="0" w:line="240" w:lineRule="auto"/>
              <w:ind w:firstLine="567"/>
              <w:jc w:val="both"/>
              <w:rPr>
                <w:rFonts w:eastAsia="Calibri" w:cs="Arial"/>
                <w:b/>
                <w:sz w:val="24"/>
                <w:szCs w:val="24"/>
                <w:lang w:eastAsia="ru-RU"/>
              </w:rPr>
            </w:pPr>
            <w:r w:rsidRPr="00891D63">
              <w:rPr>
                <w:rFonts w:eastAsia="Calibri" w:cs="Arial"/>
                <w:b/>
                <w:sz w:val="24"/>
                <w:szCs w:val="24"/>
                <w:lang w:eastAsia="ru-RU"/>
              </w:rPr>
              <w:t>Председатель Комиссии:</w:t>
            </w:r>
          </w:p>
        </w:tc>
        <w:tc>
          <w:tcPr>
            <w:tcW w:w="7429" w:type="dxa"/>
            <w:shd w:val="clear" w:color="auto" w:fill="auto"/>
          </w:tcPr>
          <w:p w14:paraId="440E3B78" w14:textId="77777777" w:rsidR="00803396" w:rsidRPr="00891D63" w:rsidRDefault="00803396" w:rsidP="00803396">
            <w:pPr>
              <w:widowControl w:val="0"/>
              <w:tabs>
                <w:tab w:val="left" w:pos="0"/>
                <w:tab w:val="left" w:pos="142"/>
                <w:tab w:val="left" w:pos="851"/>
              </w:tabs>
              <w:adjustRightInd w:val="0"/>
              <w:spacing w:after="0" w:line="240" w:lineRule="auto"/>
              <w:ind w:firstLine="567"/>
              <w:jc w:val="both"/>
              <w:rPr>
                <w:rFonts w:eastAsia="Calibri" w:cs="Arial"/>
                <w:sz w:val="24"/>
                <w:szCs w:val="24"/>
                <w:lang w:eastAsia="ru-RU"/>
              </w:rPr>
            </w:pPr>
            <w:r w:rsidRPr="00891D63">
              <w:rPr>
                <w:rFonts w:eastAsia="Calibri" w:cs="Arial"/>
                <w:sz w:val="24"/>
                <w:szCs w:val="24"/>
                <w:lang w:eastAsia="ru-RU"/>
              </w:rPr>
              <w:t>- Председатель Комитета по аудиту Заказчика.</w:t>
            </w:r>
          </w:p>
        </w:tc>
      </w:tr>
      <w:tr w:rsidR="00803396" w:rsidRPr="00891D63" w14:paraId="18E24830" w14:textId="77777777" w:rsidTr="00AD10DE">
        <w:tc>
          <w:tcPr>
            <w:tcW w:w="2469" w:type="dxa"/>
            <w:shd w:val="clear" w:color="auto" w:fill="auto"/>
          </w:tcPr>
          <w:p w14:paraId="7CCCFD76" w14:textId="77777777" w:rsidR="00803396" w:rsidRPr="00891D63" w:rsidRDefault="00803396" w:rsidP="00803396">
            <w:pPr>
              <w:widowControl w:val="0"/>
              <w:tabs>
                <w:tab w:val="left" w:pos="0"/>
                <w:tab w:val="left" w:pos="142"/>
                <w:tab w:val="left" w:pos="851"/>
              </w:tabs>
              <w:adjustRightInd w:val="0"/>
              <w:spacing w:after="0" w:line="240" w:lineRule="auto"/>
              <w:ind w:firstLine="567"/>
              <w:jc w:val="both"/>
              <w:rPr>
                <w:rFonts w:eastAsia="Calibri" w:cs="Arial"/>
                <w:b/>
                <w:sz w:val="24"/>
                <w:szCs w:val="24"/>
                <w:lang w:eastAsia="ru-RU"/>
              </w:rPr>
            </w:pPr>
            <w:r w:rsidRPr="00891D63">
              <w:rPr>
                <w:rFonts w:eastAsia="Calibri" w:cs="Arial"/>
                <w:b/>
                <w:sz w:val="24"/>
                <w:szCs w:val="24"/>
                <w:lang w:eastAsia="ru-RU"/>
              </w:rPr>
              <w:t>Члены Комиссии:</w:t>
            </w:r>
          </w:p>
        </w:tc>
        <w:tc>
          <w:tcPr>
            <w:tcW w:w="7429" w:type="dxa"/>
            <w:shd w:val="clear" w:color="auto" w:fill="auto"/>
          </w:tcPr>
          <w:p w14:paraId="5F24912D" w14:textId="77777777" w:rsidR="00803396" w:rsidRPr="00891D63" w:rsidRDefault="00803396" w:rsidP="00803396">
            <w:pPr>
              <w:widowControl w:val="0"/>
              <w:tabs>
                <w:tab w:val="left" w:pos="0"/>
                <w:tab w:val="left" w:pos="142"/>
                <w:tab w:val="left" w:pos="851"/>
              </w:tabs>
              <w:adjustRightInd w:val="0"/>
              <w:spacing w:after="0" w:line="240" w:lineRule="auto"/>
              <w:ind w:firstLine="567"/>
              <w:jc w:val="both"/>
              <w:rPr>
                <w:rFonts w:eastAsia="Calibri" w:cs="Arial"/>
                <w:sz w:val="24"/>
                <w:szCs w:val="24"/>
                <w:lang w:eastAsia="ru-RU"/>
              </w:rPr>
            </w:pPr>
            <w:r w:rsidRPr="00891D63">
              <w:rPr>
                <w:rFonts w:eastAsia="Calibri" w:cs="Arial"/>
                <w:sz w:val="24"/>
                <w:szCs w:val="24"/>
                <w:lang w:eastAsia="ru-RU"/>
              </w:rPr>
              <w:t>- Члены и эксперты Комитета по аудиту Заказчика;</w:t>
            </w:r>
          </w:p>
        </w:tc>
      </w:tr>
      <w:tr w:rsidR="00803396" w:rsidRPr="00891D63" w14:paraId="4206C1A5" w14:textId="77777777" w:rsidTr="00AD10DE">
        <w:tc>
          <w:tcPr>
            <w:tcW w:w="2469" w:type="dxa"/>
            <w:shd w:val="clear" w:color="auto" w:fill="auto"/>
          </w:tcPr>
          <w:p w14:paraId="3BF80EF0" w14:textId="77777777" w:rsidR="00803396" w:rsidRPr="00891D63" w:rsidRDefault="00803396" w:rsidP="00803396">
            <w:pPr>
              <w:widowControl w:val="0"/>
              <w:tabs>
                <w:tab w:val="left" w:pos="0"/>
                <w:tab w:val="left" w:pos="142"/>
                <w:tab w:val="left" w:pos="851"/>
              </w:tabs>
              <w:adjustRightInd w:val="0"/>
              <w:spacing w:after="0" w:line="240" w:lineRule="auto"/>
              <w:ind w:firstLine="567"/>
              <w:jc w:val="both"/>
              <w:rPr>
                <w:rFonts w:eastAsia="Calibri" w:cs="Arial"/>
                <w:b/>
                <w:sz w:val="24"/>
                <w:szCs w:val="24"/>
                <w:lang w:eastAsia="ru-RU"/>
              </w:rPr>
            </w:pPr>
          </w:p>
        </w:tc>
        <w:tc>
          <w:tcPr>
            <w:tcW w:w="7429" w:type="dxa"/>
            <w:shd w:val="clear" w:color="auto" w:fill="auto"/>
          </w:tcPr>
          <w:p w14:paraId="3661DB30" w14:textId="77777777" w:rsidR="00803396" w:rsidRPr="00891D63" w:rsidRDefault="00803396" w:rsidP="00803396">
            <w:pPr>
              <w:widowControl w:val="0"/>
              <w:tabs>
                <w:tab w:val="left" w:pos="0"/>
                <w:tab w:val="left" w:pos="851"/>
              </w:tabs>
              <w:adjustRightInd w:val="0"/>
              <w:spacing w:after="0" w:line="240" w:lineRule="auto"/>
              <w:ind w:firstLine="567"/>
              <w:jc w:val="both"/>
              <w:rPr>
                <w:rFonts w:eastAsia="Calibri" w:cs="Arial"/>
                <w:sz w:val="24"/>
                <w:szCs w:val="24"/>
                <w:lang w:eastAsia="ru-RU"/>
              </w:rPr>
            </w:pPr>
            <w:r w:rsidRPr="00891D63">
              <w:rPr>
                <w:rFonts w:eastAsia="Calibri" w:cs="Arial"/>
                <w:sz w:val="24"/>
                <w:szCs w:val="24"/>
                <w:lang w:eastAsia="ru-RU"/>
              </w:rPr>
              <w:t>- Первый руководитель или заместитель первого руководителя, курирующий вопросы финансовой отчетности Заказчика*;</w:t>
            </w:r>
          </w:p>
          <w:p w14:paraId="63229DA5" w14:textId="77777777" w:rsidR="00803396" w:rsidRPr="00891D63" w:rsidRDefault="00803396" w:rsidP="00803396">
            <w:pPr>
              <w:widowControl w:val="0"/>
              <w:tabs>
                <w:tab w:val="left" w:pos="0"/>
                <w:tab w:val="left" w:pos="851"/>
              </w:tabs>
              <w:adjustRightInd w:val="0"/>
              <w:spacing w:after="0" w:line="240" w:lineRule="auto"/>
              <w:ind w:firstLine="567"/>
              <w:jc w:val="both"/>
              <w:rPr>
                <w:rFonts w:eastAsia="Calibri" w:cs="Arial"/>
                <w:sz w:val="24"/>
                <w:szCs w:val="24"/>
                <w:lang w:eastAsia="ru-RU"/>
              </w:rPr>
            </w:pPr>
            <w:r w:rsidRPr="00891D63">
              <w:rPr>
                <w:rFonts w:eastAsia="Calibri" w:cs="Arial"/>
                <w:sz w:val="24"/>
                <w:szCs w:val="24"/>
                <w:lang w:eastAsia="ru-RU"/>
              </w:rPr>
              <w:t>- Представитель материнской организации Заказчика*.</w:t>
            </w:r>
          </w:p>
        </w:tc>
      </w:tr>
    </w:tbl>
    <w:p w14:paraId="183FB6B4" w14:textId="77777777" w:rsidR="00803396" w:rsidRPr="00891D63" w:rsidRDefault="00803396" w:rsidP="00803396">
      <w:pPr>
        <w:widowControl w:val="0"/>
        <w:tabs>
          <w:tab w:val="left" w:pos="0"/>
          <w:tab w:val="left" w:pos="142"/>
          <w:tab w:val="left" w:pos="851"/>
        </w:tabs>
        <w:adjustRightInd w:val="0"/>
        <w:spacing w:after="0" w:line="240" w:lineRule="auto"/>
        <w:ind w:firstLine="567"/>
        <w:jc w:val="both"/>
        <w:rPr>
          <w:rFonts w:eastAsia="Calibri" w:cs="Arial"/>
          <w:sz w:val="24"/>
          <w:szCs w:val="24"/>
          <w:lang w:eastAsia="ru-RU"/>
        </w:rPr>
      </w:pPr>
      <w:r w:rsidRPr="00891D63">
        <w:rPr>
          <w:rFonts w:eastAsia="Calibri" w:cs="Arial"/>
          <w:b/>
          <w:sz w:val="24"/>
          <w:szCs w:val="24"/>
          <w:lang w:eastAsia="ru-RU"/>
        </w:rPr>
        <w:t xml:space="preserve">Секретарь Комиссии </w:t>
      </w:r>
      <w:r w:rsidRPr="00891D63">
        <w:rPr>
          <w:rFonts w:eastAsia="Calibri" w:cs="Arial"/>
          <w:sz w:val="24"/>
          <w:szCs w:val="24"/>
          <w:lang w:eastAsia="ru-RU"/>
        </w:rPr>
        <w:t>- организатор закупок.</w:t>
      </w:r>
    </w:p>
    <w:p w14:paraId="5F50D01C" w14:textId="77777777" w:rsidR="00803396" w:rsidRPr="00891D63" w:rsidRDefault="00803396" w:rsidP="00803396">
      <w:pPr>
        <w:widowControl w:val="0"/>
        <w:tabs>
          <w:tab w:val="left" w:pos="142"/>
          <w:tab w:val="left" w:pos="851"/>
        </w:tabs>
        <w:adjustRightInd w:val="0"/>
        <w:spacing w:after="0" w:line="240" w:lineRule="auto"/>
        <w:ind w:firstLine="567"/>
        <w:jc w:val="both"/>
        <w:rPr>
          <w:rFonts w:cs="Arial"/>
          <w:i/>
          <w:sz w:val="24"/>
          <w:szCs w:val="24"/>
          <w:lang w:eastAsia="ru-RU"/>
        </w:rPr>
      </w:pPr>
      <w:r w:rsidRPr="00891D63">
        <w:rPr>
          <w:rFonts w:cs="Arial"/>
          <w:i/>
          <w:sz w:val="24"/>
          <w:szCs w:val="24"/>
          <w:lang w:eastAsia="ru-RU"/>
        </w:rPr>
        <w:t xml:space="preserve">* (1) Первый руководитель или заместитель первого руководителя, курирующий вопросы финансовой отчетности Заказчика, и представитель материнской организации Заказчика участвуют в качестве наблюдателей без права голоса. </w:t>
      </w:r>
    </w:p>
    <w:p w14:paraId="3A4CAF45" w14:textId="77777777" w:rsidR="00803396" w:rsidRPr="00891D63" w:rsidRDefault="00803396" w:rsidP="00803396">
      <w:pPr>
        <w:widowControl w:val="0"/>
        <w:tabs>
          <w:tab w:val="left" w:pos="142"/>
          <w:tab w:val="left" w:pos="851"/>
        </w:tabs>
        <w:adjustRightInd w:val="0"/>
        <w:spacing w:after="0" w:line="240" w:lineRule="auto"/>
        <w:ind w:firstLine="567"/>
        <w:jc w:val="both"/>
        <w:rPr>
          <w:rFonts w:cs="Arial"/>
          <w:i/>
          <w:sz w:val="24"/>
          <w:szCs w:val="24"/>
          <w:lang w:eastAsia="ru-RU"/>
        </w:rPr>
      </w:pPr>
      <w:r w:rsidRPr="00891D63">
        <w:rPr>
          <w:rFonts w:cs="Arial"/>
          <w:i/>
          <w:sz w:val="24"/>
          <w:szCs w:val="24"/>
          <w:lang w:eastAsia="ru-RU"/>
        </w:rPr>
        <w:t>(2) Представитель материнской организации Заказчика: Заказчик, в обязательном порядке обращается в материнскую организацию с запросом, об участии или неучастии материнской организации в Процедуре выбора. В случае подтверждения участия материнская организация направляет организатору закупок кандидатуру для включения в состав Комиссии.</w:t>
      </w:r>
    </w:p>
    <w:p w14:paraId="2AECAF87" w14:textId="77777777" w:rsidR="00803396" w:rsidRPr="00891D63" w:rsidRDefault="00803396" w:rsidP="00C523ED">
      <w:pPr>
        <w:widowControl w:val="0"/>
        <w:numPr>
          <w:ilvl w:val="0"/>
          <w:numId w:val="128"/>
        </w:numPr>
        <w:tabs>
          <w:tab w:val="left" w:pos="851"/>
          <w:tab w:val="left" w:pos="900"/>
        </w:tabs>
        <w:adjustRightInd w:val="0"/>
        <w:spacing w:after="0" w:line="240" w:lineRule="auto"/>
        <w:ind w:left="0" w:firstLine="567"/>
        <w:contextualSpacing/>
        <w:jc w:val="both"/>
        <w:rPr>
          <w:rFonts w:eastAsia="Calibri" w:cs="Arial"/>
          <w:sz w:val="24"/>
          <w:szCs w:val="24"/>
        </w:rPr>
      </w:pPr>
      <w:bookmarkStart w:id="762" w:name="_Toc54084337"/>
      <w:bookmarkStart w:id="763" w:name="_Toc54084390"/>
      <w:bookmarkStart w:id="764" w:name="_Toc54084483"/>
      <w:bookmarkStart w:id="765" w:name="_Toc54084537"/>
      <w:bookmarkStart w:id="766" w:name="_Toc54084587"/>
      <w:bookmarkStart w:id="767" w:name="_Toc54084637"/>
      <w:bookmarkStart w:id="768" w:name="_Toc54084342"/>
      <w:bookmarkStart w:id="769" w:name="_Toc54084395"/>
      <w:bookmarkStart w:id="770" w:name="_Toc54084488"/>
      <w:bookmarkStart w:id="771" w:name="_Toc54084542"/>
      <w:bookmarkStart w:id="772" w:name="_Toc54084592"/>
      <w:bookmarkStart w:id="773" w:name="_Toc54084642"/>
      <w:bookmarkStart w:id="774" w:name="_Toc54084345"/>
      <w:bookmarkStart w:id="775" w:name="_Toc54084398"/>
      <w:bookmarkStart w:id="776" w:name="_Toc54084491"/>
      <w:bookmarkStart w:id="777" w:name="_Toc54084545"/>
      <w:bookmarkStart w:id="778" w:name="_Toc54084595"/>
      <w:bookmarkStart w:id="779" w:name="_Toc54084645"/>
      <w:bookmarkStart w:id="780" w:name="_Toc54084348"/>
      <w:bookmarkStart w:id="781" w:name="_Toc54084401"/>
      <w:bookmarkStart w:id="782" w:name="_Toc54084494"/>
      <w:bookmarkStart w:id="783" w:name="_Toc54084548"/>
      <w:bookmarkStart w:id="784" w:name="_Toc54084598"/>
      <w:bookmarkStart w:id="785" w:name="_Toc54084648"/>
      <w:bookmarkStart w:id="786" w:name="_Toc54084353"/>
      <w:bookmarkStart w:id="787" w:name="_Toc54084406"/>
      <w:bookmarkStart w:id="788" w:name="_Toc54084499"/>
      <w:bookmarkStart w:id="789" w:name="_Toc54084553"/>
      <w:bookmarkStart w:id="790" w:name="_Toc54084603"/>
      <w:bookmarkStart w:id="791" w:name="_Toc54084653"/>
      <w:bookmarkStart w:id="792" w:name="_Toc54084354"/>
      <w:bookmarkStart w:id="793" w:name="_Toc54084407"/>
      <w:bookmarkStart w:id="794" w:name="_Toc54084500"/>
      <w:bookmarkStart w:id="795" w:name="_Toc54084554"/>
      <w:bookmarkStart w:id="796" w:name="_Toc54084604"/>
      <w:bookmarkStart w:id="797" w:name="_Toc54084654"/>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r w:rsidRPr="00891D63">
        <w:rPr>
          <w:rFonts w:eastAsia="Calibri" w:cs="Arial"/>
          <w:sz w:val="24"/>
          <w:szCs w:val="24"/>
        </w:rPr>
        <w:t>Состав Комиссии, в случае, если у Заказчика отсутствует Комитет по аудиту:</w:t>
      </w:r>
    </w:p>
    <w:tbl>
      <w:tblPr>
        <w:tblW w:w="0" w:type="auto"/>
        <w:tblLook w:val="04A0" w:firstRow="1" w:lastRow="0" w:firstColumn="1" w:lastColumn="0" w:noHBand="0" w:noVBand="1"/>
      </w:tblPr>
      <w:tblGrid>
        <w:gridCol w:w="2492"/>
        <w:gridCol w:w="7406"/>
      </w:tblGrid>
      <w:tr w:rsidR="00803396" w:rsidRPr="00891D63" w14:paraId="7CFD17FA" w14:textId="77777777" w:rsidTr="00AD10DE">
        <w:tc>
          <w:tcPr>
            <w:tcW w:w="2384" w:type="dxa"/>
            <w:shd w:val="clear" w:color="auto" w:fill="auto"/>
          </w:tcPr>
          <w:p w14:paraId="55169021" w14:textId="77777777" w:rsidR="00803396" w:rsidRPr="00891D63" w:rsidRDefault="00803396" w:rsidP="00803396">
            <w:pPr>
              <w:widowControl w:val="0"/>
              <w:tabs>
                <w:tab w:val="left" w:pos="0"/>
                <w:tab w:val="left" w:pos="142"/>
                <w:tab w:val="left" w:pos="851"/>
              </w:tabs>
              <w:adjustRightInd w:val="0"/>
              <w:spacing w:after="0" w:line="240" w:lineRule="auto"/>
              <w:ind w:firstLine="567"/>
              <w:jc w:val="both"/>
              <w:rPr>
                <w:rFonts w:eastAsia="Calibri" w:cs="Arial"/>
                <w:b/>
                <w:sz w:val="24"/>
                <w:szCs w:val="24"/>
                <w:lang w:eastAsia="ru-RU"/>
              </w:rPr>
            </w:pPr>
            <w:r w:rsidRPr="00891D63">
              <w:rPr>
                <w:rFonts w:eastAsia="Calibri" w:cs="Arial"/>
                <w:b/>
                <w:sz w:val="24"/>
                <w:szCs w:val="24"/>
                <w:lang w:eastAsia="ru-RU"/>
              </w:rPr>
              <w:t>Председатель Комиссии:</w:t>
            </w:r>
          </w:p>
        </w:tc>
        <w:tc>
          <w:tcPr>
            <w:tcW w:w="7470" w:type="dxa"/>
            <w:shd w:val="clear" w:color="auto" w:fill="auto"/>
          </w:tcPr>
          <w:p w14:paraId="5DA423C5" w14:textId="77777777" w:rsidR="00803396" w:rsidRPr="00891D63" w:rsidRDefault="00803396" w:rsidP="00803396">
            <w:pPr>
              <w:widowControl w:val="0"/>
              <w:tabs>
                <w:tab w:val="left" w:pos="0"/>
                <w:tab w:val="left" w:pos="142"/>
                <w:tab w:val="left" w:pos="851"/>
              </w:tabs>
              <w:adjustRightInd w:val="0"/>
              <w:spacing w:after="0" w:line="240" w:lineRule="auto"/>
              <w:ind w:firstLine="567"/>
              <w:jc w:val="both"/>
              <w:rPr>
                <w:rFonts w:eastAsia="Calibri" w:cs="Arial"/>
                <w:sz w:val="24"/>
                <w:szCs w:val="24"/>
                <w:lang w:eastAsia="ru-RU"/>
              </w:rPr>
            </w:pPr>
            <w:r w:rsidRPr="00891D63">
              <w:rPr>
                <w:rFonts w:eastAsia="Calibri" w:cs="Arial"/>
                <w:sz w:val="24"/>
                <w:szCs w:val="24"/>
                <w:lang w:eastAsia="ru-RU"/>
              </w:rPr>
              <w:t>- Председатель Наблюдательного совета/органа управления Заказчика.</w:t>
            </w:r>
          </w:p>
        </w:tc>
      </w:tr>
      <w:tr w:rsidR="00803396" w:rsidRPr="00891D63" w14:paraId="1D9D5FC3" w14:textId="77777777" w:rsidTr="00AD10DE">
        <w:tc>
          <w:tcPr>
            <w:tcW w:w="2384" w:type="dxa"/>
            <w:shd w:val="clear" w:color="auto" w:fill="auto"/>
          </w:tcPr>
          <w:p w14:paraId="148DC2BD" w14:textId="77777777" w:rsidR="00803396" w:rsidRPr="00891D63" w:rsidRDefault="00803396" w:rsidP="00803396">
            <w:pPr>
              <w:widowControl w:val="0"/>
              <w:tabs>
                <w:tab w:val="left" w:pos="0"/>
                <w:tab w:val="left" w:pos="142"/>
                <w:tab w:val="left" w:pos="851"/>
              </w:tabs>
              <w:adjustRightInd w:val="0"/>
              <w:spacing w:after="0" w:line="240" w:lineRule="auto"/>
              <w:ind w:firstLine="567"/>
              <w:jc w:val="both"/>
              <w:rPr>
                <w:rFonts w:eastAsia="Calibri" w:cs="Arial"/>
                <w:b/>
                <w:sz w:val="24"/>
                <w:szCs w:val="24"/>
                <w:lang w:eastAsia="ru-RU"/>
              </w:rPr>
            </w:pPr>
            <w:r w:rsidRPr="00891D63">
              <w:rPr>
                <w:rFonts w:eastAsia="Calibri" w:cs="Arial"/>
                <w:b/>
                <w:sz w:val="24"/>
                <w:szCs w:val="24"/>
                <w:lang w:eastAsia="ru-RU"/>
              </w:rPr>
              <w:t>Члены Комиссии:</w:t>
            </w:r>
          </w:p>
        </w:tc>
        <w:tc>
          <w:tcPr>
            <w:tcW w:w="7470" w:type="dxa"/>
            <w:shd w:val="clear" w:color="auto" w:fill="auto"/>
          </w:tcPr>
          <w:p w14:paraId="1D749C50" w14:textId="77777777" w:rsidR="00803396" w:rsidRPr="00891D63" w:rsidRDefault="00803396" w:rsidP="00803396">
            <w:pPr>
              <w:widowControl w:val="0"/>
              <w:tabs>
                <w:tab w:val="left" w:pos="0"/>
                <w:tab w:val="left" w:pos="142"/>
                <w:tab w:val="left" w:pos="851"/>
              </w:tabs>
              <w:adjustRightInd w:val="0"/>
              <w:spacing w:after="0" w:line="240" w:lineRule="auto"/>
              <w:ind w:firstLine="567"/>
              <w:jc w:val="both"/>
              <w:rPr>
                <w:rFonts w:eastAsia="Calibri" w:cs="Arial"/>
                <w:sz w:val="24"/>
                <w:szCs w:val="24"/>
                <w:lang w:eastAsia="ru-RU"/>
              </w:rPr>
            </w:pPr>
            <w:r w:rsidRPr="00891D63">
              <w:rPr>
                <w:rFonts w:eastAsia="Calibri" w:cs="Arial"/>
                <w:sz w:val="24"/>
                <w:szCs w:val="24"/>
                <w:lang w:eastAsia="ru-RU"/>
              </w:rPr>
              <w:t xml:space="preserve"> - Члены Наблюдательного совета/органа управления Заказчика;</w:t>
            </w:r>
          </w:p>
        </w:tc>
      </w:tr>
      <w:tr w:rsidR="00803396" w:rsidRPr="00891D63" w14:paraId="014C8E3C" w14:textId="77777777" w:rsidTr="00AD10DE">
        <w:trPr>
          <w:trHeight w:val="607"/>
        </w:trPr>
        <w:tc>
          <w:tcPr>
            <w:tcW w:w="2384" w:type="dxa"/>
            <w:shd w:val="clear" w:color="auto" w:fill="auto"/>
          </w:tcPr>
          <w:p w14:paraId="396F863F" w14:textId="77777777" w:rsidR="00803396" w:rsidRPr="00891D63" w:rsidRDefault="00803396" w:rsidP="00803396">
            <w:pPr>
              <w:widowControl w:val="0"/>
              <w:tabs>
                <w:tab w:val="left" w:pos="0"/>
                <w:tab w:val="left" w:pos="142"/>
                <w:tab w:val="left" w:pos="851"/>
              </w:tabs>
              <w:adjustRightInd w:val="0"/>
              <w:spacing w:after="0" w:line="240" w:lineRule="auto"/>
              <w:ind w:firstLine="567"/>
              <w:jc w:val="both"/>
              <w:rPr>
                <w:rFonts w:eastAsia="Calibri" w:cs="Arial"/>
                <w:b/>
                <w:sz w:val="24"/>
                <w:szCs w:val="24"/>
                <w:lang w:eastAsia="ru-RU"/>
              </w:rPr>
            </w:pPr>
          </w:p>
        </w:tc>
        <w:tc>
          <w:tcPr>
            <w:tcW w:w="7470" w:type="dxa"/>
            <w:shd w:val="clear" w:color="auto" w:fill="auto"/>
          </w:tcPr>
          <w:p w14:paraId="067DE087" w14:textId="77777777" w:rsidR="00803396" w:rsidRPr="00891D63" w:rsidRDefault="00803396" w:rsidP="00803396">
            <w:pPr>
              <w:widowControl w:val="0"/>
              <w:tabs>
                <w:tab w:val="left" w:pos="0"/>
                <w:tab w:val="left" w:pos="142"/>
                <w:tab w:val="left" w:pos="851"/>
              </w:tabs>
              <w:adjustRightInd w:val="0"/>
              <w:spacing w:after="0" w:line="240" w:lineRule="auto"/>
              <w:ind w:firstLine="567"/>
              <w:jc w:val="both"/>
              <w:rPr>
                <w:rFonts w:eastAsia="Calibri" w:cs="Arial"/>
                <w:sz w:val="24"/>
                <w:szCs w:val="24"/>
                <w:lang w:eastAsia="ru-RU"/>
              </w:rPr>
            </w:pPr>
            <w:r w:rsidRPr="00891D63">
              <w:rPr>
                <w:rFonts w:eastAsia="Calibri" w:cs="Arial"/>
                <w:sz w:val="24"/>
                <w:szCs w:val="24"/>
                <w:lang w:eastAsia="ru-RU"/>
              </w:rPr>
              <w:t>- Первый руководитель или заместитель первого руководителя, курирующий вопросы финансовой отчетности Заказчика*;</w:t>
            </w:r>
          </w:p>
          <w:p w14:paraId="261B5304" w14:textId="77777777" w:rsidR="00803396" w:rsidRPr="00891D63" w:rsidRDefault="00803396" w:rsidP="00803396">
            <w:pPr>
              <w:widowControl w:val="0"/>
              <w:tabs>
                <w:tab w:val="left" w:pos="0"/>
                <w:tab w:val="left" w:pos="142"/>
                <w:tab w:val="left" w:pos="851"/>
              </w:tabs>
              <w:adjustRightInd w:val="0"/>
              <w:spacing w:after="0" w:line="240" w:lineRule="auto"/>
              <w:ind w:firstLine="567"/>
              <w:jc w:val="both"/>
              <w:rPr>
                <w:rFonts w:eastAsia="Calibri" w:cs="Arial"/>
                <w:sz w:val="24"/>
                <w:szCs w:val="24"/>
                <w:lang w:eastAsia="ru-RU"/>
              </w:rPr>
            </w:pPr>
            <w:r w:rsidRPr="00891D63">
              <w:rPr>
                <w:rFonts w:eastAsia="Calibri" w:cs="Arial"/>
                <w:sz w:val="24"/>
                <w:szCs w:val="24"/>
                <w:lang w:eastAsia="ru-RU"/>
              </w:rPr>
              <w:t>- Представитель материнской организации Заказчика*.</w:t>
            </w:r>
          </w:p>
        </w:tc>
      </w:tr>
    </w:tbl>
    <w:p w14:paraId="70F935BD" w14:textId="77777777" w:rsidR="00803396" w:rsidRPr="00891D63" w:rsidRDefault="00803396" w:rsidP="00803396">
      <w:pPr>
        <w:widowControl w:val="0"/>
        <w:tabs>
          <w:tab w:val="left" w:pos="0"/>
          <w:tab w:val="left" w:pos="142"/>
          <w:tab w:val="left" w:pos="851"/>
        </w:tabs>
        <w:adjustRightInd w:val="0"/>
        <w:spacing w:after="0" w:line="240" w:lineRule="auto"/>
        <w:ind w:firstLine="567"/>
        <w:jc w:val="both"/>
        <w:rPr>
          <w:rFonts w:eastAsia="Calibri" w:cs="Arial"/>
          <w:b/>
          <w:sz w:val="24"/>
          <w:szCs w:val="24"/>
          <w:lang w:eastAsia="ru-RU"/>
        </w:rPr>
      </w:pPr>
      <w:r w:rsidRPr="00891D63">
        <w:rPr>
          <w:rFonts w:eastAsia="Calibri" w:cs="Arial"/>
          <w:b/>
          <w:sz w:val="24"/>
          <w:szCs w:val="24"/>
          <w:lang w:eastAsia="ru-RU"/>
        </w:rPr>
        <w:t xml:space="preserve">Секретарь комиссии </w:t>
      </w:r>
      <w:r w:rsidRPr="00891D63">
        <w:rPr>
          <w:rFonts w:eastAsia="Calibri" w:cs="Arial"/>
          <w:sz w:val="24"/>
          <w:szCs w:val="24"/>
          <w:lang w:eastAsia="ru-RU"/>
        </w:rPr>
        <w:t>- организатор закупок.</w:t>
      </w:r>
    </w:p>
    <w:p w14:paraId="238F785E" w14:textId="77777777" w:rsidR="00803396" w:rsidRPr="00891D63" w:rsidRDefault="00803396" w:rsidP="00803396">
      <w:pPr>
        <w:widowControl w:val="0"/>
        <w:tabs>
          <w:tab w:val="left" w:pos="0"/>
          <w:tab w:val="left" w:pos="851"/>
        </w:tabs>
        <w:adjustRightInd w:val="0"/>
        <w:spacing w:after="0" w:line="240" w:lineRule="auto"/>
        <w:ind w:firstLine="567"/>
        <w:jc w:val="both"/>
        <w:rPr>
          <w:rFonts w:cs="Arial"/>
          <w:i/>
          <w:sz w:val="24"/>
          <w:szCs w:val="24"/>
          <w:lang w:eastAsia="ru-RU"/>
        </w:rPr>
      </w:pPr>
      <w:r w:rsidRPr="00891D63">
        <w:rPr>
          <w:rFonts w:cs="Arial"/>
          <w:i/>
          <w:sz w:val="24"/>
          <w:szCs w:val="24"/>
          <w:lang w:eastAsia="ru-RU"/>
        </w:rPr>
        <w:t>* (1) Первый руководитель или заместитель первого руководителя, курирующий вопросы финансовой отчетности Заказчика, и представитель материнской организации Заказчика участвуют в качестве наблюдателей без права голоса.</w:t>
      </w:r>
    </w:p>
    <w:p w14:paraId="520971F5" w14:textId="77777777" w:rsidR="00803396" w:rsidRPr="00891D63" w:rsidRDefault="00803396" w:rsidP="00803396">
      <w:pPr>
        <w:widowControl w:val="0"/>
        <w:tabs>
          <w:tab w:val="left" w:pos="0"/>
          <w:tab w:val="left" w:pos="851"/>
        </w:tabs>
        <w:adjustRightInd w:val="0"/>
        <w:spacing w:after="0" w:line="240" w:lineRule="auto"/>
        <w:ind w:firstLine="567"/>
        <w:jc w:val="both"/>
        <w:rPr>
          <w:rFonts w:cs="Arial"/>
          <w:i/>
          <w:sz w:val="24"/>
          <w:szCs w:val="24"/>
          <w:lang w:eastAsia="ru-RU"/>
        </w:rPr>
      </w:pPr>
      <w:r w:rsidRPr="00891D63">
        <w:rPr>
          <w:rFonts w:cs="Arial"/>
          <w:i/>
          <w:sz w:val="24"/>
          <w:szCs w:val="24"/>
          <w:lang w:eastAsia="ru-RU"/>
        </w:rPr>
        <w:t>(2) Представитель материнской организации Заказчика: Заказчик, в обязательном порядке обращается в материнскую организацию с запросом об участии или неучастии материнской организации в Процедуре выбора. В случае подтверждения участия материнская организация направляет организатору закупок кандидатуру для включения в состав Комиссии.</w:t>
      </w:r>
    </w:p>
    <w:p w14:paraId="4F65AC9A" w14:textId="77777777" w:rsidR="00803396" w:rsidRPr="00891D63" w:rsidRDefault="00803396" w:rsidP="00C523ED">
      <w:pPr>
        <w:widowControl w:val="0"/>
        <w:numPr>
          <w:ilvl w:val="0"/>
          <w:numId w:val="128"/>
        </w:numPr>
        <w:tabs>
          <w:tab w:val="left" w:pos="851"/>
          <w:tab w:val="left" w:pos="900"/>
        </w:tabs>
        <w:adjustRightInd w:val="0"/>
        <w:spacing w:after="0" w:line="240" w:lineRule="auto"/>
        <w:ind w:left="0" w:firstLine="426"/>
        <w:contextualSpacing/>
        <w:jc w:val="both"/>
        <w:rPr>
          <w:rFonts w:eastAsia="Calibri" w:cs="Arial"/>
          <w:sz w:val="24"/>
          <w:szCs w:val="24"/>
        </w:rPr>
      </w:pPr>
      <w:r w:rsidRPr="00891D63">
        <w:rPr>
          <w:rFonts w:eastAsia="Calibri" w:cs="Arial"/>
          <w:sz w:val="24"/>
          <w:szCs w:val="24"/>
        </w:rPr>
        <w:t>Состав Комиссии в случае отсутствия у Заказчика Комитета по аудиту/органа управления или Наблюдательного совета:</w:t>
      </w:r>
    </w:p>
    <w:tbl>
      <w:tblPr>
        <w:tblW w:w="0" w:type="auto"/>
        <w:tblLook w:val="04A0" w:firstRow="1" w:lastRow="0" w:firstColumn="1" w:lastColumn="0" w:noHBand="0" w:noVBand="1"/>
      </w:tblPr>
      <w:tblGrid>
        <w:gridCol w:w="2492"/>
        <w:gridCol w:w="7406"/>
      </w:tblGrid>
      <w:tr w:rsidR="00803396" w:rsidRPr="00891D63" w14:paraId="093BC8C4" w14:textId="77777777" w:rsidTr="00AD10DE">
        <w:tc>
          <w:tcPr>
            <w:tcW w:w="2380" w:type="dxa"/>
            <w:shd w:val="clear" w:color="auto" w:fill="auto"/>
          </w:tcPr>
          <w:p w14:paraId="0A9B7FAB" w14:textId="77777777" w:rsidR="00803396" w:rsidRPr="00891D63" w:rsidRDefault="00803396" w:rsidP="00803396">
            <w:pPr>
              <w:widowControl w:val="0"/>
              <w:tabs>
                <w:tab w:val="left" w:pos="0"/>
                <w:tab w:val="left" w:pos="142"/>
                <w:tab w:val="left" w:pos="851"/>
              </w:tabs>
              <w:adjustRightInd w:val="0"/>
              <w:spacing w:after="0" w:line="240" w:lineRule="auto"/>
              <w:ind w:firstLine="567"/>
              <w:jc w:val="both"/>
              <w:rPr>
                <w:rFonts w:eastAsia="Calibri" w:cs="Arial"/>
                <w:b/>
                <w:sz w:val="24"/>
                <w:szCs w:val="24"/>
                <w:lang w:eastAsia="ru-RU"/>
              </w:rPr>
            </w:pPr>
            <w:r w:rsidRPr="00891D63">
              <w:rPr>
                <w:rFonts w:eastAsia="Calibri" w:cs="Arial"/>
                <w:b/>
                <w:sz w:val="24"/>
                <w:szCs w:val="24"/>
                <w:lang w:eastAsia="ru-RU"/>
              </w:rPr>
              <w:t>Председатель Комиссии:</w:t>
            </w:r>
          </w:p>
        </w:tc>
        <w:tc>
          <w:tcPr>
            <w:tcW w:w="7474" w:type="dxa"/>
            <w:shd w:val="clear" w:color="auto" w:fill="auto"/>
          </w:tcPr>
          <w:p w14:paraId="0A7D6FEF" w14:textId="77777777" w:rsidR="00803396" w:rsidRPr="00891D63" w:rsidRDefault="00803396" w:rsidP="00803396">
            <w:pPr>
              <w:widowControl w:val="0"/>
              <w:tabs>
                <w:tab w:val="left" w:pos="0"/>
                <w:tab w:val="left" w:pos="142"/>
                <w:tab w:val="left" w:pos="851"/>
              </w:tabs>
              <w:adjustRightInd w:val="0"/>
              <w:spacing w:after="0" w:line="240" w:lineRule="auto"/>
              <w:ind w:firstLine="567"/>
              <w:jc w:val="both"/>
              <w:rPr>
                <w:rFonts w:eastAsia="Calibri" w:cs="Arial"/>
                <w:sz w:val="24"/>
                <w:szCs w:val="24"/>
                <w:lang w:eastAsia="ru-RU"/>
              </w:rPr>
            </w:pPr>
            <w:r w:rsidRPr="00891D63">
              <w:rPr>
                <w:rFonts w:eastAsia="Calibri" w:cs="Arial"/>
                <w:sz w:val="24"/>
                <w:szCs w:val="24"/>
                <w:lang w:eastAsia="ru-RU"/>
              </w:rPr>
              <w:t>- Председатель Комитета по аудиту/Наблюдательного совета/органа управления материнской организации Заказчика.</w:t>
            </w:r>
          </w:p>
        </w:tc>
      </w:tr>
      <w:tr w:rsidR="00803396" w:rsidRPr="00891D63" w14:paraId="552ED0C4" w14:textId="77777777" w:rsidTr="00AD10DE">
        <w:tc>
          <w:tcPr>
            <w:tcW w:w="2380" w:type="dxa"/>
            <w:shd w:val="clear" w:color="auto" w:fill="auto"/>
          </w:tcPr>
          <w:p w14:paraId="5591CFBC" w14:textId="77777777" w:rsidR="00803396" w:rsidRPr="00891D63" w:rsidRDefault="00803396" w:rsidP="00803396">
            <w:pPr>
              <w:widowControl w:val="0"/>
              <w:tabs>
                <w:tab w:val="left" w:pos="0"/>
                <w:tab w:val="left" w:pos="142"/>
                <w:tab w:val="left" w:pos="851"/>
              </w:tabs>
              <w:adjustRightInd w:val="0"/>
              <w:spacing w:after="0" w:line="240" w:lineRule="auto"/>
              <w:ind w:firstLine="567"/>
              <w:jc w:val="both"/>
              <w:rPr>
                <w:rFonts w:eastAsia="Calibri" w:cs="Arial"/>
                <w:b/>
                <w:sz w:val="24"/>
                <w:szCs w:val="24"/>
                <w:lang w:eastAsia="ru-RU"/>
              </w:rPr>
            </w:pPr>
            <w:r w:rsidRPr="00891D63">
              <w:rPr>
                <w:rFonts w:eastAsia="Calibri" w:cs="Arial"/>
                <w:b/>
                <w:sz w:val="24"/>
                <w:szCs w:val="24"/>
                <w:lang w:eastAsia="ru-RU"/>
              </w:rPr>
              <w:t>Члены Комиссии:</w:t>
            </w:r>
          </w:p>
        </w:tc>
        <w:tc>
          <w:tcPr>
            <w:tcW w:w="7474" w:type="dxa"/>
            <w:shd w:val="clear" w:color="auto" w:fill="auto"/>
          </w:tcPr>
          <w:p w14:paraId="55DB328B" w14:textId="77777777" w:rsidR="00803396" w:rsidRPr="00891D63" w:rsidRDefault="00803396" w:rsidP="00803396">
            <w:pPr>
              <w:widowControl w:val="0"/>
              <w:tabs>
                <w:tab w:val="left" w:pos="0"/>
                <w:tab w:val="left" w:pos="142"/>
                <w:tab w:val="left" w:pos="851"/>
              </w:tabs>
              <w:adjustRightInd w:val="0"/>
              <w:spacing w:after="0" w:line="240" w:lineRule="auto"/>
              <w:ind w:firstLine="567"/>
              <w:jc w:val="both"/>
              <w:rPr>
                <w:rFonts w:eastAsia="Calibri" w:cs="Arial"/>
                <w:sz w:val="24"/>
                <w:szCs w:val="24"/>
                <w:lang w:eastAsia="ru-RU"/>
              </w:rPr>
            </w:pPr>
            <w:r w:rsidRPr="00891D63">
              <w:rPr>
                <w:rFonts w:eastAsia="Calibri" w:cs="Arial"/>
                <w:sz w:val="24"/>
                <w:szCs w:val="24"/>
                <w:lang w:eastAsia="ru-RU"/>
              </w:rPr>
              <w:t>- Члены</w:t>
            </w:r>
            <w:r w:rsidRPr="00891D63">
              <w:rPr>
                <w:rFonts w:eastAsia="Calibri" w:cs="Arial"/>
                <w:i/>
                <w:sz w:val="24"/>
                <w:szCs w:val="24"/>
                <w:lang w:eastAsia="ru-RU"/>
              </w:rPr>
              <w:t xml:space="preserve"> </w:t>
            </w:r>
            <w:r w:rsidRPr="00891D63">
              <w:rPr>
                <w:rFonts w:eastAsia="Calibri" w:cs="Arial"/>
                <w:sz w:val="24"/>
                <w:szCs w:val="24"/>
                <w:lang w:eastAsia="ru-RU"/>
              </w:rPr>
              <w:t>Комитета по аудиту/Наблюдательного совета/органа управления</w:t>
            </w:r>
            <w:r w:rsidRPr="00891D63">
              <w:rPr>
                <w:rFonts w:eastAsia="Calibri" w:cs="Arial"/>
                <w:i/>
                <w:sz w:val="24"/>
                <w:szCs w:val="24"/>
                <w:lang w:eastAsia="ru-RU"/>
              </w:rPr>
              <w:t xml:space="preserve"> </w:t>
            </w:r>
            <w:r w:rsidRPr="00891D63">
              <w:rPr>
                <w:rFonts w:eastAsia="Calibri" w:cs="Arial"/>
                <w:sz w:val="24"/>
                <w:szCs w:val="24"/>
                <w:lang w:eastAsia="ru-RU"/>
              </w:rPr>
              <w:t>материнской организации Заказчика;</w:t>
            </w:r>
          </w:p>
        </w:tc>
      </w:tr>
      <w:tr w:rsidR="00803396" w:rsidRPr="00891D63" w14:paraId="2CE89C47" w14:textId="77777777" w:rsidTr="00AD10DE">
        <w:trPr>
          <w:trHeight w:val="607"/>
        </w:trPr>
        <w:tc>
          <w:tcPr>
            <w:tcW w:w="2380" w:type="dxa"/>
            <w:shd w:val="clear" w:color="auto" w:fill="auto"/>
          </w:tcPr>
          <w:p w14:paraId="000BD9FB" w14:textId="77777777" w:rsidR="00803396" w:rsidRPr="00891D63" w:rsidRDefault="00803396" w:rsidP="00803396">
            <w:pPr>
              <w:widowControl w:val="0"/>
              <w:tabs>
                <w:tab w:val="left" w:pos="0"/>
                <w:tab w:val="left" w:pos="142"/>
                <w:tab w:val="left" w:pos="851"/>
              </w:tabs>
              <w:adjustRightInd w:val="0"/>
              <w:spacing w:after="0" w:line="240" w:lineRule="auto"/>
              <w:ind w:firstLine="567"/>
              <w:jc w:val="both"/>
              <w:rPr>
                <w:rFonts w:eastAsia="Calibri" w:cs="Arial"/>
                <w:sz w:val="24"/>
                <w:szCs w:val="24"/>
                <w:lang w:eastAsia="ru-RU"/>
              </w:rPr>
            </w:pPr>
          </w:p>
        </w:tc>
        <w:tc>
          <w:tcPr>
            <w:tcW w:w="7474" w:type="dxa"/>
            <w:shd w:val="clear" w:color="auto" w:fill="auto"/>
          </w:tcPr>
          <w:p w14:paraId="61B61F70" w14:textId="77777777" w:rsidR="00803396" w:rsidRPr="00891D63" w:rsidRDefault="00803396" w:rsidP="00803396">
            <w:pPr>
              <w:widowControl w:val="0"/>
              <w:tabs>
                <w:tab w:val="left" w:pos="0"/>
                <w:tab w:val="left" w:pos="851"/>
              </w:tabs>
              <w:adjustRightInd w:val="0"/>
              <w:spacing w:after="0" w:line="240" w:lineRule="auto"/>
              <w:ind w:firstLine="567"/>
              <w:jc w:val="both"/>
              <w:rPr>
                <w:rFonts w:eastAsia="Calibri" w:cs="Arial"/>
                <w:sz w:val="24"/>
                <w:szCs w:val="24"/>
                <w:lang w:eastAsia="ru-RU"/>
              </w:rPr>
            </w:pPr>
            <w:r w:rsidRPr="00891D63">
              <w:rPr>
                <w:rFonts w:eastAsia="Calibri" w:cs="Arial"/>
                <w:sz w:val="24"/>
                <w:szCs w:val="24"/>
                <w:lang w:eastAsia="ru-RU"/>
              </w:rPr>
              <w:t>- Первый руководитель или заместитель первого руководителя, курирующий вопросы финансовой отчетности Заказчика*;</w:t>
            </w:r>
          </w:p>
          <w:p w14:paraId="22E100CE" w14:textId="77777777" w:rsidR="00803396" w:rsidRPr="00891D63" w:rsidRDefault="00803396" w:rsidP="00803396">
            <w:pPr>
              <w:widowControl w:val="0"/>
              <w:tabs>
                <w:tab w:val="left" w:pos="0"/>
                <w:tab w:val="left" w:pos="851"/>
              </w:tabs>
              <w:adjustRightInd w:val="0"/>
              <w:spacing w:after="0" w:line="240" w:lineRule="auto"/>
              <w:ind w:firstLine="567"/>
              <w:jc w:val="both"/>
              <w:rPr>
                <w:rFonts w:eastAsia="Calibri" w:cs="Arial"/>
                <w:sz w:val="24"/>
                <w:szCs w:val="24"/>
                <w:lang w:eastAsia="ru-RU"/>
              </w:rPr>
            </w:pPr>
            <w:r w:rsidRPr="00891D63">
              <w:rPr>
                <w:rFonts w:eastAsia="Calibri" w:cs="Arial"/>
                <w:sz w:val="24"/>
                <w:szCs w:val="24"/>
                <w:lang w:eastAsia="ru-RU"/>
              </w:rPr>
              <w:t>- Первый руководитель или заместитель первого руководителя, курирующий вопросы финансовой отчетности материнской организации Заказчика*.</w:t>
            </w:r>
          </w:p>
        </w:tc>
      </w:tr>
    </w:tbl>
    <w:p w14:paraId="72C02788" w14:textId="77777777" w:rsidR="00803396" w:rsidRPr="00891D63" w:rsidRDefault="00803396" w:rsidP="00803396">
      <w:pPr>
        <w:widowControl w:val="0"/>
        <w:tabs>
          <w:tab w:val="left" w:pos="0"/>
          <w:tab w:val="left" w:pos="142"/>
          <w:tab w:val="left" w:pos="851"/>
        </w:tabs>
        <w:adjustRightInd w:val="0"/>
        <w:spacing w:after="0" w:line="240" w:lineRule="auto"/>
        <w:ind w:firstLine="567"/>
        <w:jc w:val="both"/>
        <w:rPr>
          <w:rFonts w:eastAsia="Calibri" w:cs="Arial"/>
          <w:b/>
          <w:sz w:val="24"/>
          <w:szCs w:val="24"/>
          <w:lang w:eastAsia="ru-RU"/>
        </w:rPr>
      </w:pPr>
      <w:r w:rsidRPr="00891D63">
        <w:rPr>
          <w:rFonts w:eastAsia="Calibri" w:cs="Arial"/>
          <w:b/>
          <w:sz w:val="24"/>
          <w:szCs w:val="24"/>
          <w:lang w:eastAsia="ru-RU"/>
        </w:rPr>
        <w:t>Секретарь комиссии</w:t>
      </w:r>
      <w:r w:rsidRPr="00891D63">
        <w:rPr>
          <w:rFonts w:eastAsia="Calibri" w:cs="Arial"/>
          <w:sz w:val="24"/>
          <w:szCs w:val="24"/>
          <w:lang w:eastAsia="ru-RU"/>
        </w:rPr>
        <w:t>- организатор закупок.</w:t>
      </w:r>
    </w:p>
    <w:p w14:paraId="50B98125" w14:textId="77777777" w:rsidR="00803396" w:rsidRPr="00891D63" w:rsidRDefault="00803396" w:rsidP="00803396">
      <w:pPr>
        <w:widowControl w:val="0"/>
        <w:tabs>
          <w:tab w:val="left" w:pos="0"/>
          <w:tab w:val="left" w:pos="851"/>
        </w:tabs>
        <w:adjustRightInd w:val="0"/>
        <w:spacing w:after="0" w:line="240" w:lineRule="auto"/>
        <w:ind w:firstLine="567"/>
        <w:jc w:val="both"/>
        <w:rPr>
          <w:rFonts w:cs="Arial"/>
          <w:i/>
          <w:sz w:val="24"/>
          <w:szCs w:val="24"/>
          <w:lang w:eastAsia="ru-RU"/>
        </w:rPr>
      </w:pPr>
      <w:r w:rsidRPr="00891D63">
        <w:rPr>
          <w:rFonts w:cs="Arial"/>
          <w:i/>
          <w:sz w:val="24"/>
          <w:szCs w:val="24"/>
          <w:lang w:eastAsia="ru-RU"/>
        </w:rPr>
        <w:t xml:space="preserve">* Первый руководитель или заместитель первого руководителя, курирующий вопросы финансовой отчетности Заказчика и первый руководитель или заместитель первого руководителя, курирующий вопросы финансовой отчетности </w:t>
      </w:r>
      <w:r w:rsidRPr="00891D63">
        <w:rPr>
          <w:rFonts w:eastAsia="Calibri" w:cs="Arial"/>
          <w:i/>
          <w:sz w:val="24"/>
          <w:szCs w:val="24"/>
          <w:lang w:eastAsia="ru-RU"/>
        </w:rPr>
        <w:t>материнской организации Заказчика,</w:t>
      </w:r>
      <w:r w:rsidRPr="00891D63">
        <w:rPr>
          <w:rFonts w:cs="Arial"/>
          <w:i/>
          <w:sz w:val="24"/>
          <w:szCs w:val="24"/>
          <w:lang w:eastAsia="ru-RU"/>
        </w:rPr>
        <w:t xml:space="preserve"> участвуют в качестве наблюдателей без права голоса.</w:t>
      </w:r>
    </w:p>
    <w:p w14:paraId="779C4247" w14:textId="77777777" w:rsidR="00803396" w:rsidRPr="00891D63" w:rsidRDefault="00803396" w:rsidP="00C523ED">
      <w:pPr>
        <w:widowControl w:val="0"/>
        <w:numPr>
          <w:ilvl w:val="0"/>
          <w:numId w:val="128"/>
        </w:numPr>
        <w:tabs>
          <w:tab w:val="left" w:pos="851"/>
          <w:tab w:val="left" w:pos="900"/>
        </w:tabs>
        <w:adjustRightInd w:val="0"/>
        <w:spacing w:after="0" w:line="240" w:lineRule="auto"/>
        <w:ind w:left="0" w:firstLine="426"/>
        <w:contextualSpacing/>
        <w:jc w:val="both"/>
        <w:rPr>
          <w:rFonts w:eastAsia="Calibri" w:cs="Arial"/>
          <w:sz w:val="24"/>
          <w:szCs w:val="24"/>
        </w:rPr>
      </w:pPr>
      <w:r w:rsidRPr="00891D63">
        <w:rPr>
          <w:rFonts w:eastAsia="Calibri" w:cs="Arial"/>
          <w:sz w:val="24"/>
          <w:szCs w:val="24"/>
        </w:rPr>
        <w:t>Состав Комиссии, в случае проведения единой Процедуры выбора:</w:t>
      </w:r>
    </w:p>
    <w:p w14:paraId="40A795D4" w14:textId="77777777" w:rsidR="00803396" w:rsidRPr="00891D63" w:rsidRDefault="00803396" w:rsidP="00C523ED">
      <w:pPr>
        <w:widowControl w:val="0"/>
        <w:numPr>
          <w:ilvl w:val="0"/>
          <w:numId w:val="139"/>
        </w:numPr>
        <w:tabs>
          <w:tab w:val="left" w:pos="851"/>
          <w:tab w:val="left" w:pos="1134"/>
        </w:tabs>
        <w:adjustRightInd w:val="0"/>
        <w:spacing w:after="0" w:line="240" w:lineRule="auto"/>
        <w:ind w:left="0" w:firstLine="567"/>
        <w:contextualSpacing/>
        <w:jc w:val="both"/>
        <w:rPr>
          <w:rFonts w:eastAsia="Calibri" w:cs="Arial"/>
          <w:sz w:val="24"/>
          <w:szCs w:val="24"/>
        </w:rPr>
      </w:pPr>
      <w:r w:rsidRPr="00891D63">
        <w:rPr>
          <w:rFonts w:eastAsia="Calibri" w:cs="Arial"/>
          <w:sz w:val="24"/>
          <w:szCs w:val="24"/>
        </w:rPr>
        <w:t>для Фонда и Группы Заказчиков ПК:</w:t>
      </w:r>
    </w:p>
    <w:tbl>
      <w:tblPr>
        <w:tblW w:w="9953" w:type="dxa"/>
        <w:tblLook w:val="04A0" w:firstRow="1" w:lastRow="0" w:firstColumn="1" w:lastColumn="0" w:noHBand="0" w:noVBand="1"/>
      </w:tblPr>
      <w:tblGrid>
        <w:gridCol w:w="2518"/>
        <w:gridCol w:w="7435"/>
      </w:tblGrid>
      <w:tr w:rsidR="00803396" w:rsidRPr="00891D63" w14:paraId="2F1E3769" w14:textId="77777777" w:rsidTr="00AD10DE">
        <w:tc>
          <w:tcPr>
            <w:tcW w:w="2518" w:type="dxa"/>
            <w:shd w:val="clear" w:color="auto" w:fill="auto"/>
          </w:tcPr>
          <w:p w14:paraId="782BBF8D" w14:textId="77777777" w:rsidR="00803396" w:rsidRPr="00891D63" w:rsidRDefault="00803396" w:rsidP="00803396">
            <w:pPr>
              <w:widowControl w:val="0"/>
              <w:tabs>
                <w:tab w:val="left" w:pos="0"/>
                <w:tab w:val="left" w:pos="142"/>
                <w:tab w:val="left" w:pos="851"/>
              </w:tabs>
              <w:adjustRightInd w:val="0"/>
              <w:spacing w:after="0" w:line="240" w:lineRule="auto"/>
              <w:ind w:firstLine="567"/>
              <w:jc w:val="both"/>
              <w:rPr>
                <w:rFonts w:eastAsia="Calibri" w:cs="Arial"/>
                <w:b/>
                <w:sz w:val="24"/>
                <w:szCs w:val="24"/>
                <w:lang w:eastAsia="ru-RU"/>
              </w:rPr>
            </w:pPr>
            <w:r w:rsidRPr="00891D63">
              <w:rPr>
                <w:rFonts w:eastAsia="Calibri" w:cs="Arial"/>
                <w:b/>
                <w:sz w:val="24"/>
                <w:szCs w:val="24"/>
                <w:lang w:eastAsia="ru-RU"/>
              </w:rPr>
              <w:t xml:space="preserve">Председатель </w:t>
            </w:r>
            <w:r w:rsidRPr="00891D63">
              <w:rPr>
                <w:rFonts w:eastAsia="Calibri" w:cs="Arial"/>
                <w:b/>
                <w:sz w:val="24"/>
                <w:szCs w:val="24"/>
                <w:lang w:val="en-US" w:eastAsia="ru-RU"/>
              </w:rPr>
              <w:t>К</w:t>
            </w:r>
            <w:r w:rsidRPr="00891D63">
              <w:rPr>
                <w:rFonts w:eastAsia="Calibri" w:cs="Arial"/>
                <w:b/>
                <w:sz w:val="24"/>
                <w:szCs w:val="24"/>
                <w:lang w:eastAsia="ru-RU"/>
              </w:rPr>
              <w:t>омиссии:</w:t>
            </w:r>
          </w:p>
        </w:tc>
        <w:tc>
          <w:tcPr>
            <w:tcW w:w="7435" w:type="dxa"/>
            <w:shd w:val="clear" w:color="auto" w:fill="auto"/>
          </w:tcPr>
          <w:p w14:paraId="416086BF" w14:textId="77777777" w:rsidR="00803396" w:rsidRPr="00891D63" w:rsidRDefault="00803396" w:rsidP="00803396">
            <w:pPr>
              <w:widowControl w:val="0"/>
              <w:tabs>
                <w:tab w:val="left" w:pos="142"/>
                <w:tab w:val="left" w:pos="275"/>
                <w:tab w:val="left" w:pos="851"/>
              </w:tabs>
              <w:adjustRightInd w:val="0"/>
              <w:spacing w:after="0" w:line="240" w:lineRule="auto"/>
              <w:ind w:firstLine="567"/>
              <w:jc w:val="both"/>
              <w:rPr>
                <w:rFonts w:eastAsia="Calibri" w:cs="Arial"/>
                <w:sz w:val="24"/>
                <w:szCs w:val="24"/>
                <w:lang w:eastAsia="ru-RU"/>
              </w:rPr>
            </w:pPr>
            <w:r w:rsidRPr="00891D63">
              <w:rPr>
                <w:rFonts w:eastAsia="Calibri" w:cs="Arial"/>
                <w:sz w:val="24"/>
                <w:szCs w:val="24"/>
                <w:lang w:eastAsia="ru-RU"/>
              </w:rPr>
              <w:t>- Председатель Комитета по аудиту Фонда;</w:t>
            </w:r>
          </w:p>
        </w:tc>
      </w:tr>
      <w:tr w:rsidR="00803396" w:rsidRPr="00891D63" w14:paraId="259AFB88" w14:textId="77777777" w:rsidTr="00AD10DE">
        <w:tc>
          <w:tcPr>
            <w:tcW w:w="2518" w:type="dxa"/>
            <w:shd w:val="clear" w:color="auto" w:fill="auto"/>
          </w:tcPr>
          <w:p w14:paraId="354091CF" w14:textId="77777777" w:rsidR="00803396" w:rsidRPr="00891D63" w:rsidRDefault="00803396" w:rsidP="00803396">
            <w:pPr>
              <w:widowControl w:val="0"/>
              <w:tabs>
                <w:tab w:val="left" w:pos="0"/>
                <w:tab w:val="left" w:pos="142"/>
                <w:tab w:val="left" w:pos="851"/>
              </w:tabs>
              <w:adjustRightInd w:val="0"/>
              <w:spacing w:after="0" w:line="240" w:lineRule="auto"/>
              <w:ind w:firstLine="567"/>
              <w:jc w:val="both"/>
              <w:rPr>
                <w:rFonts w:eastAsia="Calibri" w:cs="Arial"/>
                <w:b/>
                <w:sz w:val="24"/>
                <w:szCs w:val="24"/>
                <w:lang w:eastAsia="ru-RU"/>
              </w:rPr>
            </w:pPr>
            <w:r w:rsidRPr="00891D63">
              <w:rPr>
                <w:rFonts w:eastAsia="Calibri" w:cs="Arial"/>
                <w:b/>
                <w:sz w:val="24"/>
                <w:szCs w:val="24"/>
                <w:lang w:eastAsia="ru-RU"/>
              </w:rPr>
              <w:t>Члены Комиссии:</w:t>
            </w:r>
          </w:p>
        </w:tc>
        <w:tc>
          <w:tcPr>
            <w:tcW w:w="7435" w:type="dxa"/>
            <w:shd w:val="clear" w:color="auto" w:fill="auto"/>
          </w:tcPr>
          <w:p w14:paraId="092683CD" w14:textId="77777777" w:rsidR="00803396" w:rsidRPr="00891D63" w:rsidRDefault="00803396" w:rsidP="00803396">
            <w:pPr>
              <w:widowControl w:val="0"/>
              <w:tabs>
                <w:tab w:val="left" w:pos="142"/>
                <w:tab w:val="left" w:pos="297"/>
                <w:tab w:val="left" w:pos="851"/>
              </w:tabs>
              <w:adjustRightInd w:val="0"/>
              <w:spacing w:after="0" w:line="240" w:lineRule="auto"/>
              <w:ind w:firstLine="567"/>
              <w:jc w:val="both"/>
              <w:rPr>
                <w:rFonts w:eastAsia="Calibri" w:cs="Arial"/>
                <w:sz w:val="24"/>
                <w:szCs w:val="24"/>
                <w:lang w:eastAsia="ru-RU"/>
              </w:rPr>
            </w:pPr>
            <w:r w:rsidRPr="00891D63">
              <w:rPr>
                <w:rFonts w:eastAsia="Calibri" w:cs="Arial"/>
                <w:sz w:val="24"/>
                <w:szCs w:val="24"/>
                <w:lang w:eastAsia="ru-RU"/>
              </w:rPr>
              <w:t>- Члены и эксперты Комитета по аудиту Фонда;</w:t>
            </w:r>
          </w:p>
        </w:tc>
      </w:tr>
      <w:tr w:rsidR="00803396" w:rsidRPr="00891D63" w14:paraId="38481E46" w14:textId="77777777" w:rsidTr="00AD10DE">
        <w:tc>
          <w:tcPr>
            <w:tcW w:w="2518" w:type="dxa"/>
            <w:shd w:val="clear" w:color="auto" w:fill="auto"/>
          </w:tcPr>
          <w:p w14:paraId="45B062C1" w14:textId="77777777" w:rsidR="00803396" w:rsidRPr="00891D63" w:rsidRDefault="00803396" w:rsidP="00803396">
            <w:pPr>
              <w:widowControl w:val="0"/>
              <w:tabs>
                <w:tab w:val="left" w:pos="0"/>
                <w:tab w:val="left" w:pos="142"/>
                <w:tab w:val="left" w:pos="851"/>
              </w:tabs>
              <w:adjustRightInd w:val="0"/>
              <w:spacing w:after="0" w:line="240" w:lineRule="auto"/>
              <w:ind w:firstLine="567"/>
              <w:jc w:val="both"/>
              <w:rPr>
                <w:rFonts w:eastAsia="Calibri" w:cs="Arial"/>
                <w:b/>
                <w:sz w:val="24"/>
                <w:szCs w:val="24"/>
                <w:lang w:eastAsia="ru-RU"/>
              </w:rPr>
            </w:pPr>
          </w:p>
        </w:tc>
        <w:tc>
          <w:tcPr>
            <w:tcW w:w="7435" w:type="dxa"/>
            <w:shd w:val="clear" w:color="auto" w:fill="auto"/>
          </w:tcPr>
          <w:p w14:paraId="1AC9517E" w14:textId="77777777" w:rsidR="00803396" w:rsidRPr="00891D63" w:rsidRDefault="00803396" w:rsidP="00803396">
            <w:pPr>
              <w:widowControl w:val="0"/>
              <w:tabs>
                <w:tab w:val="left" w:pos="142"/>
                <w:tab w:val="left" w:pos="297"/>
                <w:tab w:val="left" w:pos="851"/>
              </w:tabs>
              <w:adjustRightInd w:val="0"/>
              <w:spacing w:after="0" w:line="240" w:lineRule="auto"/>
              <w:ind w:firstLine="567"/>
              <w:jc w:val="both"/>
              <w:rPr>
                <w:rFonts w:eastAsia="Calibri" w:cs="Arial"/>
                <w:sz w:val="24"/>
                <w:szCs w:val="24"/>
                <w:lang w:eastAsia="ru-RU"/>
              </w:rPr>
            </w:pPr>
            <w:r w:rsidRPr="00891D63">
              <w:rPr>
                <w:rFonts w:eastAsia="Calibri" w:cs="Arial"/>
                <w:sz w:val="24"/>
                <w:szCs w:val="24"/>
                <w:lang w:eastAsia="ru-RU"/>
              </w:rPr>
              <w:t xml:space="preserve">- Члены Комитета по аудиту </w:t>
            </w:r>
            <w:r w:rsidRPr="00891D63">
              <w:rPr>
                <w:rFonts w:eastAsia="Calibri" w:cs="Arial"/>
                <w:sz w:val="24"/>
                <w:szCs w:val="24"/>
                <w:lang w:val="kk-KZ" w:eastAsia="ru-RU"/>
              </w:rPr>
              <w:t>ПК</w:t>
            </w:r>
            <w:r w:rsidRPr="00891D63">
              <w:rPr>
                <w:rFonts w:eastAsia="Calibri" w:cs="Arial"/>
                <w:sz w:val="24"/>
                <w:szCs w:val="24"/>
                <w:lang w:eastAsia="ru-RU"/>
              </w:rPr>
              <w:t>;</w:t>
            </w:r>
          </w:p>
        </w:tc>
      </w:tr>
      <w:tr w:rsidR="00803396" w:rsidRPr="00891D63" w14:paraId="5D9472AF" w14:textId="77777777" w:rsidTr="00AD10DE">
        <w:tc>
          <w:tcPr>
            <w:tcW w:w="2518" w:type="dxa"/>
            <w:shd w:val="clear" w:color="auto" w:fill="auto"/>
          </w:tcPr>
          <w:p w14:paraId="41BE328E" w14:textId="77777777" w:rsidR="00803396" w:rsidRPr="00891D63" w:rsidRDefault="00803396" w:rsidP="00803396">
            <w:pPr>
              <w:widowControl w:val="0"/>
              <w:tabs>
                <w:tab w:val="left" w:pos="0"/>
                <w:tab w:val="left" w:pos="142"/>
                <w:tab w:val="left" w:pos="851"/>
              </w:tabs>
              <w:adjustRightInd w:val="0"/>
              <w:spacing w:after="0" w:line="240" w:lineRule="auto"/>
              <w:ind w:firstLine="567"/>
              <w:jc w:val="both"/>
              <w:rPr>
                <w:rFonts w:eastAsia="Calibri" w:cs="Arial"/>
                <w:sz w:val="24"/>
                <w:szCs w:val="24"/>
                <w:lang w:eastAsia="ru-RU"/>
              </w:rPr>
            </w:pPr>
          </w:p>
        </w:tc>
        <w:tc>
          <w:tcPr>
            <w:tcW w:w="7435" w:type="dxa"/>
            <w:shd w:val="clear" w:color="auto" w:fill="auto"/>
          </w:tcPr>
          <w:p w14:paraId="38A6443C" w14:textId="77777777" w:rsidR="00803396" w:rsidRPr="00891D63" w:rsidRDefault="00803396" w:rsidP="00803396">
            <w:pPr>
              <w:widowControl w:val="0"/>
              <w:tabs>
                <w:tab w:val="left" w:pos="142"/>
                <w:tab w:val="left" w:pos="297"/>
                <w:tab w:val="left" w:pos="851"/>
              </w:tabs>
              <w:adjustRightInd w:val="0"/>
              <w:spacing w:after="0" w:line="240" w:lineRule="auto"/>
              <w:ind w:firstLine="567"/>
              <w:jc w:val="both"/>
              <w:rPr>
                <w:rFonts w:eastAsia="Calibri" w:cs="Arial"/>
                <w:sz w:val="24"/>
                <w:szCs w:val="24"/>
                <w:lang w:eastAsia="ru-RU"/>
              </w:rPr>
            </w:pPr>
            <w:r w:rsidRPr="00891D63">
              <w:rPr>
                <w:rFonts w:eastAsia="Calibri" w:cs="Arial"/>
                <w:sz w:val="24"/>
                <w:szCs w:val="24"/>
                <w:lang w:eastAsia="ru-RU"/>
              </w:rPr>
              <w:t>- Управляющий директор, курирующий вопросы финансовой отчетности Фонда*;</w:t>
            </w:r>
          </w:p>
        </w:tc>
      </w:tr>
      <w:tr w:rsidR="00803396" w:rsidRPr="00891D63" w14:paraId="283FFA44" w14:textId="77777777" w:rsidTr="00AD10DE">
        <w:tc>
          <w:tcPr>
            <w:tcW w:w="2518" w:type="dxa"/>
            <w:shd w:val="clear" w:color="auto" w:fill="auto"/>
          </w:tcPr>
          <w:p w14:paraId="230088F4" w14:textId="77777777" w:rsidR="00803396" w:rsidRPr="00891D63" w:rsidRDefault="00803396" w:rsidP="00803396">
            <w:pPr>
              <w:widowControl w:val="0"/>
              <w:tabs>
                <w:tab w:val="left" w:pos="0"/>
                <w:tab w:val="left" w:pos="142"/>
                <w:tab w:val="left" w:pos="851"/>
              </w:tabs>
              <w:adjustRightInd w:val="0"/>
              <w:spacing w:after="0" w:line="240" w:lineRule="auto"/>
              <w:ind w:firstLine="567"/>
              <w:jc w:val="both"/>
              <w:rPr>
                <w:rFonts w:eastAsia="Calibri" w:cs="Arial"/>
                <w:b/>
                <w:sz w:val="24"/>
                <w:szCs w:val="24"/>
                <w:lang w:eastAsia="ru-RU"/>
              </w:rPr>
            </w:pPr>
          </w:p>
        </w:tc>
        <w:tc>
          <w:tcPr>
            <w:tcW w:w="7435" w:type="dxa"/>
            <w:shd w:val="clear" w:color="auto" w:fill="auto"/>
          </w:tcPr>
          <w:p w14:paraId="6692C943" w14:textId="77777777" w:rsidR="00803396" w:rsidRPr="00891D63" w:rsidRDefault="00803396" w:rsidP="00803396">
            <w:pPr>
              <w:widowControl w:val="0"/>
              <w:tabs>
                <w:tab w:val="left" w:pos="142"/>
                <w:tab w:val="left" w:pos="297"/>
                <w:tab w:val="left" w:pos="851"/>
              </w:tabs>
              <w:adjustRightInd w:val="0"/>
              <w:spacing w:after="0" w:line="240" w:lineRule="auto"/>
              <w:ind w:firstLine="567"/>
              <w:jc w:val="both"/>
              <w:rPr>
                <w:rFonts w:eastAsia="Calibri" w:cs="Arial"/>
                <w:sz w:val="24"/>
                <w:szCs w:val="24"/>
                <w:lang w:eastAsia="ru-RU"/>
              </w:rPr>
            </w:pPr>
            <w:r w:rsidRPr="00891D63">
              <w:rPr>
                <w:rFonts w:eastAsia="Calibri" w:cs="Arial"/>
                <w:sz w:val="24"/>
                <w:szCs w:val="24"/>
                <w:lang w:eastAsia="ru-RU"/>
              </w:rPr>
              <w:t>- Заместитель первого руководителя ПК, курирующий вопросы финансовой отчетности, или руководитель финансового блока ПК, курирующий вопросы финансовой отчетности*.</w:t>
            </w:r>
          </w:p>
        </w:tc>
      </w:tr>
    </w:tbl>
    <w:p w14:paraId="3970BDE6" w14:textId="77777777" w:rsidR="00803396" w:rsidRPr="00891D63" w:rsidRDefault="00803396" w:rsidP="00803396">
      <w:pPr>
        <w:widowControl w:val="0"/>
        <w:tabs>
          <w:tab w:val="left" w:pos="-2561"/>
          <w:tab w:val="left" w:pos="142"/>
          <w:tab w:val="left" w:pos="851"/>
        </w:tabs>
        <w:adjustRightInd w:val="0"/>
        <w:spacing w:after="0" w:line="240" w:lineRule="auto"/>
        <w:ind w:firstLine="567"/>
        <w:jc w:val="both"/>
        <w:rPr>
          <w:rFonts w:eastAsia="Calibri" w:cs="Arial"/>
          <w:b/>
          <w:sz w:val="24"/>
          <w:szCs w:val="24"/>
          <w:lang w:eastAsia="ru-RU"/>
        </w:rPr>
      </w:pPr>
      <w:r w:rsidRPr="00891D63">
        <w:rPr>
          <w:rFonts w:eastAsia="Calibri" w:cs="Arial"/>
          <w:b/>
          <w:sz w:val="24"/>
          <w:szCs w:val="24"/>
          <w:lang w:eastAsia="ru-RU"/>
        </w:rPr>
        <w:t xml:space="preserve">Секретарь Комиссии </w:t>
      </w:r>
      <w:r w:rsidRPr="00891D63">
        <w:rPr>
          <w:rFonts w:eastAsia="Calibri" w:cs="Arial"/>
          <w:sz w:val="24"/>
          <w:szCs w:val="24"/>
          <w:lang w:eastAsia="ru-RU"/>
        </w:rPr>
        <w:t>- организатор закупок.</w:t>
      </w:r>
    </w:p>
    <w:p w14:paraId="3531E710" w14:textId="77777777" w:rsidR="00803396" w:rsidRPr="00891D63" w:rsidRDefault="00803396" w:rsidP="00803396">
      <w:pPr>
        <w:widowControl w:val="0"/>
        <w:tabs>
          <w:tab w:val="left" w:pos="0"/>
          <w:tab w:val="left" w:pos="851"/>
        </w:tabs>
        <w:adjustRightInd w:val="0"/>
        <w:spacing w:after="0" w:line="240" w:lineRule="auto"/>
        <w:ind w:firstLine="567"/>
        <w:jc w:val="both"/>
        <w:rPr>
          <w:rFonts w:cs="Arial"/>
          <w:i/>
          <w:sz w:val="24"/>
          <w:szCs w:val="24"/>
          <w:lang w:eastAsia="ru-RU"/>
        </w:rPr>
      </w:pPr>
      <w:r w:rsidRPr="00891D63">
        <w:rPr>
          <w:rFonts w:cs="Arial"/>
          <w:i/>
          <w:sz w:val="24"/>
          <w:szCs w:val="24"/>
          <w:lang w:eastAsia="ru-RU"/>
        </w:rPr>
        <w:t>* Управляющий директор, курирующий вопросы финансовой отчетности Фонда, и Заместитель первого руководителя ПК, курирующий вопросы финансовой отчетности, или руководитель финансового блока ПК, курирующий вопросы финансовой отчетности, участвуют в качестве наблюдателей без права голоса.</w:t>
      </w:r>
    </w:p>
    <w:p w14:paraId="567A27BA" w14:textId="77777777" w:rsidR="00803396" w:rsidRPr="00891D63" w:rsidRDefault="00803396" w:rsidP="00803396">
      <w:pPr>
        <w:widowControl w:val="0"/>
        <w:tabs>
          <w:tab w:val="left" w:pos="0"/>
          <w:tab w:val="left" w:pos="851"/>
        </w:tabs>
        <w:adjustRightInd w:val="0"/>
        <w:spacing w:after="0" w:line="240" w:lineRule="auto"/>
        <w:ind w:firstLine="567"/>
        <w:jc w:val="both"/>
        <w:rPr>
          <w:rFonts w:cs="Arial"/>
          <w:sz w:val="24"/>
          <w:szCs w:val="24"/>
          <w:lang w:eastAsia="ru-RU"/>
        </w:rPr>
      </w:pPr>
      <w:r w:rsidRPr="00891D63">
        <w:rPr>
          <w:rFonts w:cs="Arial"/>
          <w:sz w:val="24"/>
          <w:szCs w:val="24"/>
          <w:lang w:eastAsia="ru-RU"/>
        </w:rPr>
        <w:t>2)</w:t>
      </w:r>
      <w:r w:rsidRPr="00891D63">
        <w:rPr>
          <w:rFonts w:cs="Arial"/>
          <w:sz w:val="24"/>
          <w:szCs w:val="24"/>
          <w:lang w:eastAsia="ru-RU"/>
        </w:rPr>
        <w:tab/>
        <w:t>для Группы Заказчиков:</w:t>
      </w:r>
    </w:p>
    <w:p w14:paraId="2752FF63" w14:textId="77777777" w:rsidR="00803396" w:rsidRPr="00891D63" w:rsidRDefault="00803396" w:rsidP="00803396">
      <w:pPr>
        <w:widowControl w:val="0"/>
        <w:tabs>
          <w:tab w:val="left" w:pos="0"/>
          <w:tab w:val="left" w:pos="851"/>
        </w:tabs>
        <w:adjustRightInd w:val="0"/>
        <w:spacing w:after="0" w:line="240" w:lineRule="auto"/>
        <w:ind w:firstLine="567"/>
        <w:jc w:val="both"/>
        <w:rPr>
          <w:rFonts w:cs="Arial"/>
          <w:sz w:val="24"/>
          <w:szCs w:val="24"/>
          <w:lang w:eastAsia="ru-RU"/>
        </w:rPr>
      </w:pPr>
      <w:r w:rsidRPr="00891D63">
        <w:rPr>
          <w:rFonts w:cs="Arial"/>
          <w:sz w:val="24"/>
          <w:szCs w:val="24"/>
          <w:lang w:eastAsia="ru-RU"/>
        </w:rPr>
        <w:t>Состав Комиссии для проведения единой Процедуры выбора для Группы Заказчиков формируется Заказчиком, который инициирует объединение организаций Фонда в Группу Заказчиков, в соответствии с пунктами 8-10 настоящего приложения.</w:t>
      </w:r>
    </w:p>
    <w:p w14:paraId="361C3343" w14:textId="77777777" w:rsidR="00803396" w:rsidRPr="00891D63" w:rsidRDefault="00803396" w:rsidP="00C523ED">
      <w:pPr>
        <w:widowControl w:val="0"/>
        <w:numPr>
          <w:ilvl w:val="0"/>
          <w:numId w:val="128"/>
        </w:numPr>
        <w:tabs>
          <w:tab w:val="left" w:pos="851"/>
          <w:tab w:val="left" w:pos="900"/>
        </w:tabs>
        <w:adjustRightInd w:val="0"/>
        <w:spacing w:after="0" w:line="240" w:lineRule="auto"/>
        <w:ind w:left="0" w:firstLine="426"/>
        <w:contextualSpacing/>
        <w:jc w:val="both"/>
        <w:rPr>
          <w:rFonts w:eastAsia="Calibri" w:cs="Arial"/>
          <w:sz w:val="24"/>
          <w:szCs w:val="24"/>
        </w:rPr>
      </w:pPr>
      <w:r w:rsidRPr="00891D63">
        <w:rPr>
          <w:rFonts w:eastAsia="Calibri" w:cs="Arial"/>
          <w:sz w:val="24"/>
          <w:szCs w:val="24"/>
        </w:rPr>
        <w:t>Состав Комиссии для Заказчиков, решение в которых принимается при единогласном одобрении всеми участниками, определяется из членов*:</w:t>
      </w:r>
    </w:p>
    <w:p w14:paraId="72E750F4" w14:textId="77777777" w:rsidR="00803396" w:rsidRPr="00891D63" w:rsidRDefault="00803396" w:rsidP="00803396">
      <w:pPr>
        <w:widowControl w:val="0"/>
        <w:tabs>
          <w:tab w:val="left" w:pos="0"/>
          <w:tab w:val="left" w:pos="851"/>
        </w:tabs>
        <w:adjustRightInd w:val="0"/>
        <w:spacing w:after="0" w:line="240" w:lineRule="auto"/>
        <w:ind w:firstLine="426"/>
        <w:jc w:val="both"/>
        <w:rPr>
          <w:rFonts w:cs="Arial"/>
          <w:sz w:val="24"/>
          <w:szCs w:val="24"/>
          <w:lang w:eastAsia="ru-RU"/>
        </w:rPr>
      </w:pPr>
      <w:r w:rsidRPr="00891D63">
        <w:rPr>
          <w:rFonts w:cs="Arial"/>
          <w:sz w:val="24"/>
          <w:szCs w:val="24"/>
          <w:lang w:eastAsia="ru-RU"/>
        </w:rPr>
        <w:t>1) Комитета по аудиту (если у Заказчика создан Комитет по аудиту);</w:t>
      </w:r>
    </w:p>
    <w:p w14:paraId="2F1982A6" w14:textId="77777777" w:rsidR="00803396" w:rsidRPr="00891D63" w:rsidRDefault="00803396" w:rsidP="00803396">
      <w:pPr>
        <w:widowControl w:val="0"/>
        <w:tabs>
          <w:tab w:val="left" w:pos="0"/>
          <w:tab w:val="left" w:pos="851"/>
        </w:tabs>
        <w:adjustRightInd w:val="0"/>
        <w:spacing w:after="0" w:line="240" w:lineRule="auto"/>
        <w:ind w:firstLine="426"/>
        <w:jc w:val="both"/>
        <w:rPr>
          <w:rFonts w:cs="Arial"/>
          <w:sz w:val="24"/>
          <w:szCs w:val="24"/>
          <w:lang w:eastAsia="ru-RU"/>
        </w:rPr>
      </w:pPr>
      <w:r w:rsidRPr="00891D63">
        <w:rPr>
          <w:rFonts w:cs="Arial"/>
          <w:sz w:val="24"/>
          <w:szCs w:val="24"/>
          <w:lang w:eastAsia="ru-RU"/>
        </w:rPr>
        <w:t>2) Наблюдательного совета (если у Заказчика создан Наблюдательный совет);</w:t>
      </w:r>
    </w:p>
    <w:p w14:paraId="00B5E443" w14:textId="77777777" w:rsidR="00803396" w:rsidRPr="00891D63" w:rsidRDefault="00803396" w:rsidP="00803396">
      <w:pPr>
        <w:widowControl w:val="0"/>
        <w:tabs>
          <w:tab w:val="left" w:pos="0"/>
          <w:tab w:val="left" w:pos="851"/>
        </w:tabs>
        <w:adjustRightInd w:val="0"/>
        <w:spacing w:after="0" w:line="240" w:lineRule="auto"/>
        <w:ind w:firstLine="426"/>
        <w:jc w:val="both"/>
        <w:rPr>
          <w:rFonts w:cs="Arial"/>
          <w:sz w:val="24"/>
          <w:szCs w:val="24"/>
          <w:lang w:eastAsia="ru-RU"/>
        </w:rPr>
      </w:pPr>
      <w:r w:rsidRPr="00891D63">
        <w:rPr>
          <w:rFonts w:cs="Arial"/>
          <w:sz w:val="24"/>
          <w:szCs w:val="24"/>
          <w:lang w:eastAsia="ru-RU"/>
        </w:rPr>
        <w:t>3) коллегиального исполнительного органа.</w:t>
      </w:r>
    </w:p>
    <w:p w14:paraId="5D029C87" w14:textId="77777777" w:rsidR="00803396" w:rsidRPr="00891D63" w:rsidRDefault="00803396" w:rsidP="00803396">
      <w:pPr>
        <w:widowControl w:val="0"/>
        <w:tabs>
          <w:tab w:val="left" w:pos="0"/>
          <w:tab w:val="left" w:pos="851"/>
        </w:tabs>
        <w:adjustRightInd w:val="0"/>
        <w:spacing w:after="0" w:line="240" w:lineRule="auto"/>
        <w:ind w:firstLine="426"/>
        <w:jc w:val="both"/>
        <w:rPr>
          <w:rFonts w:cs="Arial"/>
          <w:i/>
          <w:sz w:val="24"/>
          <w:szCs w:val="24"/>
          <w:lang w:eastAsia="ru-RU"/>
        </w:rPr>
      </w:pPr>
      <w:r w:rsidRPr="00891D63">
        <w:rPr>
          <w:rFonts w:cs="Arial"/>
          <w:i/>
          <w:sz w:val="24"/>
          <w:szCs w:val="24"/>
          <w:lang w:eastAsia="ru-RU"/>
        </w:rPr>
        <w:t>*Список представлен в порядке приоритетности.</w:t>
      </w:r>
    </w:p>
    <w:p w14:paraId="483BDE1B" w14:textId="77777777" w:rsidR="00803396" w:rsidRPr="00891D63" w:rsidRDefault="00803396" w:rsidP="00803396">
      <w:pPr>
        <w:widowControl w:val="0"/>
        <w:tabs>
          <w:tab w:val="left" w:pos="0"/>
          <w:tab w:val="left" w:pos="851"/>
        </w:tabs>
        <w:adjustRightInd w:val="0"/>
        <w:spacing w:after="0" w:line="240" w:lineRule="auto"/>
        <w:ind w:firstLine="426"/>
        <w:jc w:val="both"/>
        <w:rPr>
          <w:rFonts w:cs="Arial"/>
          <w:sz w:val="24"/>
          <w:szCs w:val="24"/>
          <w:lang w:eastAsia="ru-RU"/>
        </w:rPr>
      </w:pPr>
      <w:r w:rsidRPr="00891D63">
        <w:rPr>
          <w:rFonts w:cs="Arial"/>
          <w:sz w:val="24"/>
          <w:szCs w:val="24"/>
          <w:lang w:eastAsia="ru-RU"/>
        </w:rPr>
        <w:t>В случае отсутствия Комитета по аудиту/Наблюдательного совета/коллегиального исполнительного органа, состав Комиссии формируется из членов органа управления/высшего органа (общего собрания участников).</w:t>
      </w:r>
    </w:p>
    <w:p w14:paraId="3BC488CD" w14:textId="77777777" w:rsidR="00803396" w:rsidRPr="00891D63" w:rsidRDefault="00803396" w:rsidP="00C523ED">
      <w:pPr>
        <w:widowControl w:val="0"/>
        <w:numPr>
          <w:ilvl w:val="0"/>
          <w:numId w:val="128"/>
        </w:numPr>
        <w:tabs>
          <w:tab w:val="left" w:pos="851"/>
          <w:tab w:val="left" w:pos="900"/>
        </w:tabs>
        <w:adjustRightInd w:val="0"/>
        <w:spacing w:after="0" w:line="240" w:lineRule="auto"/>
        <w:ind w:left="0" w:firstLine="426"/>
        <w:contextualSpacing/>
        <w:jc w:val="both"/>
        <w:rPr>
          <w:rFonts w:eastAsia="Calibri" w:cs="Arial"/>
          <w:sz w:val="24"/>
          <w:szCs w:val="24"/>
        </w:rPr>
      </w:pPr>
      <w:r w:rsidRPr="00891D63">
        <w:rPr>
          <w:rFonts w:cs="Arial"/>
          <w:sz w:val="24"/>
          <w:szCs w:val="24"/>
          <w:lang w:val="en-US" w:eastAsia="ru-RU"/>
        </w:rPr>
        <w:t>C</w:t>
      </w:r>
      <w:r w:rsidRPr="00891D63">
        <w:rPr>
          <w:rFonts w:eastAsia="Calibri" w:cs="Arial"/>
          <w:sz w:val="24"/>
          <w:szCs w:val="24"/>
        </w:rPr>
        <w:t>остав Комиссии утверждается:</w:t>
      </w:r>
    </w:p>
    <w:p w14:paraId="7DC0F5E3" w14:textId="77777777" w:rsidR="00803396" w:rsidRPr="00891D63" w:rsidRDefault="00803396" w:rsidP="00803396">
      <w:pPr>
        <w:widowControl w:val="0"/>
        <w:tabs>
          <w:tab w:val="left" w:pos="0"/>
          <w:tab w:val="left" w:pos="851"/>
        </w:tabs>
        <w:adjustRightInd w:val="0"/>
        <w:spacing w:after="0" w:line="240" w:lineRule="auto"/>
        <w:ind w:firstLine="426"/>
        <w:jc w:val="both"/>
        <w:rPr>
          <w:rFonts w:cs="Arial"/>
          <w:sz w:val="24"/>
          <w:szCs w:val="24"/>
          <w:lang w:eastAsia="ru-RU"/>
        </w:rPr>
      </w:pPr>
      <w:r w:rsidRPr="00891D63">
        <w:rPr>
          <w:rFonts w:cs="Arial"/>
          <w:sz w:val="24"/>
          <w:szCs w:val="24"/>
          <w:lang w:eastAsia="ru-RU"/>
        </w:rPr>
        <w:t xml:space="preserve"> - </w:t>
      </w:r>
      <w:r w:rsidRPr="00891D63">
        <w:rPr>
          <w:rFonts w:cs="Arial"/>
          <w:sz w:val="24"/>
          <w:szCs w:val="24"/>
          <w:lang w:val="kk-KZ" w:eastAsia="ru-RU"/>
        </w:rPr>
        <w:t>протоколом Комитета по аудиту/Наблюдательного совета/</w:t>
      </w:r>
      <w:r w:rsidRPr="00891D63">
        <w:rPr>
          <w:rFonts w:cs="Arial"/>
          <w:sz w:val="24"/>
          <w:szCs w:val="24"/>
          <w:lang w:eastAsia="ru-RU"/>
        </w:rPr>
        <w:t>органа управления Заказчика, или протоколом Комитета по аудиту/Наблюдательного совета/органа управления материнской организации Заказчика;</w:t>
      </w:r>
    </w:p>
    <w:p w14:paraId="6EA6085D" w14:textId="77777777" w:rsidR="00803396" w:rsidRPr="00891D63" w:rsidRDefault="00803396" w:rsidP="00803396">
      <w:pPr>
        <w:widowControl w:val="0"/>
        <w:tabs>
          <w:tab w:val="left" w:pos="0"/>
          <w:tab w:val="left" w:pos="851"/>
        </w:tabs>
        <w:adjustRightInd w:val="0"/>
        <w:spacing w:after="0" w:line="240" w:lineRule="auto"/>
        <w:ind w:firstLine="426"/>
        <w:jc w:val="both"/>
        <w:rPr>
          <w:rFonts w:cs="Arial"/>
          <w:sz w:val="24"/>
          <w:szCs w:val="24"/>
          <w:lang w:eastAsia="ru-RU"/>
        </w:rPr>
      </w:pPr>
      <w:r w:rsidRPr="00891D63">
        <w:rPr>
          <w:rFonts w:cs="Arial"/>
          <w:sz w:val="24"/>
          <w:szCs w:val="24"/>
          <w:lang w:eastAsia="ru-RU"/>
        </w:rPr>
        <w:t>- решением коллегиального исполнительного органа/органа управления/высшего органа (общего собрания участников).</w:t>
      </w:r>
    </w:p>
    <w:p w14:paraId="729BBE36" w14:textId="77777777" w:rsidR="00803396" w:rsidRPr="00891D63" w:rsidRDefault="00803396" w:rsidP="00803396">
      <w:pPr>
        <w:widowControl w:val="0"/>
        <w:tabs>
          <w:tab w:val="left" w:pos="0"/>
          <w:tab w:val="left" w:pos="567"/>
          <w:tab w:val="left" w:pos="851"/>
        </w:tabs>
        <w:adjustRightInd w:val="0"/>
        <w:spacing w:after="0" w:line="240" w:lineRule="auto"/>
        <w:ind w:firstLine="426"/>
        <w:jc w:val="both"/>
        <w:rPr>
          <w:rFonts w:cs="Arial"/>
          <w:sz w:val="24"/>
          <w:szCs w:val="24"/>
          <w:lang w:eastAsia="ru-RU"/>
        </w:rPr>
      </w:pPr>
      <w:r w:rsidRPr="00891D63">
        <w:rPr>
          <w:rFonts w:cs="Arial"/>
          <w:sz w:val="24"/>
          <w:szCs w:val="24"/>
          <w:lang w:eastAsia="ru-RU"/>
        </w:rPr>
        <w:t>Полномочия Комиссии возникают с даты утверждения состава Комиссии и действуют до дня заключения договора с Аудитором на оказание услуг по аудиту финансовой отчетности.</w:t>
      </w:r>
    </w:p>
    <w:p w14:paraId="5BDD0325" w14:textId="77777777" w:rsidR="00803396" w:rsidRPr="00891D63" w:rsidRDefault="00803396" w:rsidP="00C523ED">
      <w:pPr>
        <w:widowControl w:val="0"/>
        <w:numPr>
          <w:ilvl w:val="0"/>
          <w:numId w:val="128"/>
        </w:numPr>
        <w:tabs>
          <w:tab w:val="left" w:pos="851"/>
          <w:tab w:val="left" w:pos="1418"/>
        </w:tabs>
        <w:adjustRightInd w:val="0"/>
        <w:spacing w:after="0" w:line="240" w:lineRule="auto"/>
        <w:ind w:left="0" w:firstLine="426"/>
        <w:contextualSpacing/>
        <w:jc w:val="both"/>
        <w:rPr>
          <w:rFonts w:eastAsia="Calibri" w:cs="Arial"/>
          <w:sz w:val="24"/>
          <w:szCs w:val="24"/>
        </w:rPr>
      </w:pPr>
      <w:r w:rsidRPr="00891D63">
        <w:rPr>
          <w:rFonts w:eastAsia="Calibri" w:cs="Arial"/>
          <w:sz w:val="24"/>
          <w:szCs w:val="24"/>
        </w:rPr>
        <w:t>Кворум для проведения заседаний Комиссии должен быть не менее половины от общего числа членов Комиссии. При равенстве голосов голос Председателя Комиссии является решающим.</w:t>
      </w:r>
    </w:p>
    <w:p w14:paraId="48CE8113" w14:textId="77777777" w:rsidR="00803396" w:rsidRPr="00891D63" w:rsidRDefault="00803396" w:rsidP="00C523ED">
      <w:pPr>
        <w:widowControl w:val="0"/>
        <w:numPr>
          <w:ilvl w:val="0"/>
          <w:numId w:val="128"/>
        </w:numPr>
        <w:tabs>
          <w:tab w:val="left" w:pos="851"/>
          <w:tab w:val="left" w:pos="1418"/>
        </w:tabs>
        <w:adjustRightInd w:val="0"/>
        <w:spacing w:after="0" w:line="240" w:lineRule="auto"/>
        <w:ind w:left="0" w:firstLine="426"/>
        <w:contextualSpacing/>
        <w:jc w:val="both"/>
        <w:rPr>
          <w:rFonts w:eastAsia="Calibri" w:cs="Arial"/>
          <w:sz w:val="24"/>
          <w:szCs w:val="24"/>
        </w:rPr>
      </w:pPr>
      <w:r w:rsidRPr="00891D63">
        <w:rPr>
          <w:rFonts w:cs="Arial"/>
          <w:sz w:val="24"/>
          <w:szCs w:val="24"/>
        </w:rPr>
        <w:t>В случае, если Председатель Комиссии не сможет участвовать на заседании, Председателем назначается другой член Комиссии.</w:t>
      </w:r>
    </w:p>
    <w:p w14:paraId="353A9F8D" w14:textId="77777777" w:rsidR="00803396" w:rsidRPr="00891D63" w:rsidRDefault="00803396" w:rsidP="00C523ED">
      <w:pPr>
        <w:widowControl w:val="0"/>
        <w:numPr>
          <w:ilvl w:val="0"/>
          <w:numId w:val="128"/>
        </w:numPr>
        <w:tabs>
          <w:tab w:val="left" w:pos="851"/>
          <w:tab w:val="left" w:pos="900"/>
        </w:tabs>
        <w:adjustRightInd w:val="0"/>
        <w:spacing w:after="0" w:line="240" w:lineRule="auto"/>
        <w:ind w:left="0" w:firstLine="426"/>
        <w:contextualSpacing/>
        <w:jc w:val="both"/>
        <w:rPr>
          <w:rFonts w:eastAsia="Calibri" w:cs="Arial"/>
          <w:sz w:val="24"/>
          <w:szCs w:val="24"/>
        </w:rPr>
      </w:pPr>
      <w:r w:rsidRPr="00891D63">
        <w:rPr>
          <w:rFonts w:eastAsia="Calibri" w:cs="Arial"/>
          <w:sz w:val="24"/>
          <w:szCs w:val="24"/>
        </w:rPr>
        <w:t xml:space="preserve">Процедура выбора должна быть начата </w:t>
      </w:r>
      <w:r w:rsidRPr="00891D63">
        <w:rPr>
          <w:rFonts w:eastAsia="Calibri" w:cs="Arial"/>
          <w:sz w:val="24"/>
          <w:szCs w:val="24"/>
          <w:lang w:val="kk-KZ"/>
        </w:rPr>
        <w:t xml:space="preserve">не позднее 1 февраля года, предшествующего периоду, за который необходимо проводить аудит, и </w:t>
      </w:r>
      <w:r w:rsidRPr="00891D63">
        <w:rPr>
          <w:rFonts w:eastAsia="Calibri" w:cs="Arial"/>
          <w:sz w:val="24"/>
          <w:szCs w:val="24"/>
        </w:rPr>
        <w:t>предусматривает проведение следующих последовательных этапов:</w:t>
      </w:r>
    </w:p>
    <w:p w14:paraId="2507C269" w14:textId="77777777" w:rsidR="00803396" w:rsidRPr="00891D63" w:rsidRDefault="00803396" w:rsidP="00C523ED">
      <w:pPr>
        <w:widowControl w:val="0"/>
        <w:numPr>
          <w:ilvl w:val="0"/>
          <w:numId w:val="127"/>
        </w:numPr>
        <w:tabs>
          <w:tab w:val="left" w:pos="851"/>
        </w:tabs>
        <w:adjustRightInd w:val="0"/>
        <w:spacing w:after="0" w:line="240" w:lineRule="auto"/>
        <w:ind w:left="0"/>
        <w:jc w:val="both"/>
        <w:rPr>
          <w:rFonts w:cs="Arial"/>
          <w:sz w:val="24"/>
          <w:szCs w:val="24"/>
          <w:lang w:eastAsia="ru-RU"/>
        </w:rPr>
      </w:pPr>
      <w:r w:rsidRPr="00891D63">
        <w:rPr>
          <w:rFonts w:cs="Arial"/>
          <w:sz w:val="24"/>
          <w:szCs w:val="24"/>
          <w:lang w:eastAsia="ru-RU"/>
        </w:rPr>
        <w:t>При проведении единой Процедуры выбора для Фонда и Группы Заказчиков ПК: организатором закупок ПК на заседание Комитета по аудиту ПК выносится вопрос согласования списка Заказчиков для объединения в Группу Заказчиков ПК. Выписка из решения Комитета по аудиту ПК прикладывается к материалам единой Процедуры выбора;</w:t>
      </w:r>
    </w:p>
    <w:p w14:paraId="35B9F5FC" w14:textId="77777777" w:rsidR="00803396" w:rsidRPr="00891D63" w:rsidRDefault="00803396" w:rsidP="00C523ED">
      <w:pPr>
        <w:widowControl w:val="0"/>
        <w:numPr>
          <w:ilvl w:val="0"/>
          <w:numId w:val="127"/>
        </w:numPr>
        <w:tabs>
          <w:tab w:val="left" w:pos="851"/>
        </w:tabs>
        <w:adjustRightInd w:val="0"/>
        <w:spacing w:after="0" w:line="240" w:lineRule="auto"/>
        <w:ind w:left="0"/>
        <w:jc w:val="both"/>
        <w:rPr>
          <w:rFonts w:cs="Arial"/>
          <w:sz w:val="24"/>
          <w:szCs w:val="24"/>
          <w:lang w:eastAsia="ru-RU"/>
        </w:rPr>
      </w:pPr>
      <w:r w:rsidRPr="00891D63">
        <w:rPr>
          <w:rFonts w:cs="Arial"/>
          <w:sz w:val="24"/>
          <w:szCs w:val="24"/>
          <w:lang w:eastAsia="ru-RU"/>
        </w:rPr>
        <w:t>утверждение состава Комиссии;</w:t>
      </w:r>
    </w:p>
    <w:p w14:paraId="3A1E9518" w14:textId="77777777" w:rsidR="00803396" w:rsidRPr="00891D63" w:rsidRDefault="00803396" w:rsidP="00C523ED">
      <w:pPr>
        <w:widowControl w:val="0"/>
        <w:numPr>
          <w:ilvl w:val="0"/>
          <w:numId w:val="127"/>
        </w:numPr>
        <w:tabs>
          <w:tab w:val="left" w:pos="851"/>
        </w:tabs>
        <w:adjustRightInd w:val="0"/>
        <w:spacing w:after="0" w:line="240" w:lineRule="auto"/>
        <w:ind w:left="0"/>
        <w:jc w:val="both"/>
        <w:rPr>
          <w:rFonts w:cs="Arial"/>
          <w:sz w:val="24"/>
          <w:szCs w:val="24"/>
          <w:lang w:eastAsia="ru-RU"/>
        </w:rPr>
      </w:pPr>
      <w:r w:rsidRPr="00891D63">
        <w:rPr>
          <w:rFonts w:cs="Arial"/>
          <w:sz w:val="24"/>
          <w:szCs w:val="24"/>
          <w:lang w:eastAsia="ru-RU"/>
        </w:rPr>
        <w:t>при проведении единой Процедуры выбора для Группы Заказчиков, организатором закупок на заседание Комиссии выносится вопрос об объединении Заказчиков и проведении единой Процедуры выбора;</w:t>
      </w:r>
    </w:p>
    <w:p w14:paraId="424A9DAC" w14:textId="77777777" w:rsidR="00803396" w:rsidRPr="00891D63" w:rsidRDefault="00803396" w:rsidP="00C523ED">
      <w:pPr>
        <w:widowControl w:val="0"/>
        <w:numPr>
          <w:ilvl w:val="0"/>
          <w:numId w:val="127"/>
        </w:numPr>
        <w:tabs>
          <w:tab w:val="left" w:pos="851"/>
        </w:tabs>
        <w:adjustRightInd w:val="0"/>
        <w:spacing w:after="0" w:line="240" w:lineRule="auto"/>
        <w:ind w:left="0"/>
        <w:jc w:val="both"/>
        <w:rPr>
          <w:rFonts w:cs="Arial"/>
          <w:sz w:val="24"/>
          <w:szCs w:val="24"/>
          <w:lang w:eastAsia="ru-RU"/>
        </w:rPr>
      </w:pPr>
      <w:r w:rsidRPr="00891D63">
        <w:rPr>
          <w:rFonts w:cs="Arial"/>
          <w:sz w:val="24"/>
          <w:szCs w:val="24"/>
          <w:lang w:eastAsia="ru-RU"/>
        </w:rPr>
        <w:t xml:space="preserve"> при наличии требований в отношении аудита финансовой отчетности, организатором закупок на рассмотрение Комиссии выносится вопрос об определении перечня потенциальны</w:t>
      </w:r>
      <w:r w:rsidRPr="00891D63">
        <w:rPr>
          <w:rFonts w:cs="Arial"/>
          <w:sz w:val="24"/>
          <w:szCs w:val="24"/>
          <w:lang w:val="kk-KZ" w:eastAsia="ru-RU"/>
        </w:rPr>
        <w:t>х</w:t>
      </w:r>
      <w:r w:rsidRPr="00891D63">
        <w:rPr>
          <w:rFonts w:cs="Arial"/>
          <w:sz w:val="24"/>
          <w:szCs w:val="24"/>
          <w:lang w:eastAsia="ru-RU"/>
        </w:rPr>
        <w:t xml:space="preserve"> Участников;</w:t>
      </w:r>
    </w:p>
    <w:p w14:paraId="438FB52A" w14:textId="77777777" w:rsidR="00803396" w:rsidRPr="00891D63" w:rsidRDefault="00803396" w:rsidP="00C523ED">
      <w:pPr>
        <w:widowControl w:val="0"/>
        <w:numPr>
          <w:ilvl w:val="0"/>
          <w:numId w:val="127"/>
        </w:numPr>
        <w:tabs>
          <w:tab w:val="left" w:pos="851"/>
        </w:tabs>
        <w:adjustRightInd w:val="0"/>
        <w:spacing w:after="0" w:line="240" w:lineRule="auto"/>
        <w:ind w:left="0"/>
        <w:jc w:val="both"/>
        <w:rPr>
          <w:rFonts w:cs="Arial"/>
          <w:sz w:val="24"/>
          <w:szCs w:val="24"/>
          <w:lang w:eastAsia="ru-RU"/>
        </w:rPr>
      </w:pPr>
      <w:r w:rsidRPr="00891D63">
        <w:rPr>
          <w:rFonts w:cs="Arial"/>
          <w:sz w:val="24"/>
          <w:szCs w:val="24"/>
          <w:lang w:eastAsia="ru-RU"/>
        </w:rPr>
        <w:t>организатором закупок разрабатывается проект Запроса на участие и направляется членам Комиссии с приложением необходимых документов на рассмотрение.</w:t>
      </w:r>
    </w:p>
    <w:p w14:paraId="7B25D263" w14:textId="77777777" w:rsidR="00803396" w:rsidRPr="00891D63" w:rsidRDefault="00803396" w:rsidP="00803396">
      <w:pPr>
        <w:widowControl w:val="0"/>
        <w:tabs>
          <w:tab w:val="left" w:pos="851"/>
        </w:tabs>
        <w:adjustRightInd w:val="0"/>
        <w:spacing w:after="0" w:line="240" w:lineRule="auto"/>
        <w:ind w:firstLine="567"/>
        <w:jc w:val="both"/>
        <w:rPr>
          <w:rFonts w:cs="Arial"/>
          <w:sz w:val="24"/>
          <w:szCs w:val="24"/>
          <w:lang w:eastAsia="ru-RU"/>
        </w:rPr>
      </w:pPr>
      <w:r w:rsidRPr="00891D63">
        <w:rPr>
          <w:rFonts w:cs="Arial"/>
          <w:sz w:val="24"/>
          <w:szCs w:val="24"/>
          <w:lang w:eastAsia="ru-RU"/>
        </w:rPr>
        <w:t>При разработке Запроса на участие необходимо руководствоваться пунктом 42 настоящего приложения. Материнская организация Заказчика вправе участвовать в разработке Запроса на участие.</w:t>
      </w:r>
    </w:p>
    <w:p w14:paraId="750520C3" w14:textId="77777777" w:rsidR="00803396" w:rsidRPr="00891D63" w:rsidRDefault="00803396" w:rsidP="00C523ED">
      <w:pPr>
        <w:widowControl w:val="0"/>
        <w:numPr>
          <w:ilvl w:val="0"/>
          <w:numId w:val="127"/>
        </w:numPr>
        <w:tabs>
          <w:tab w:val="num" w:pos="0"/>
          <w:tab w:val="left" w:pos="851"/>
        </w:tabs>
        <w:adjustRightInd w:val="0"/>
        <w:spacing w:after="0" w:line="240" w:lineRule="auto"/>
        <w:ind w:left="0"/>
        <w:jc w:val="both"/>
        <w:rPr>
          <w:rFonts w:cs="Arial"/>
          <w:sz w:val="24"/>
          <w:szCs w:val="24"/>
          <w:lang w:eastAsia="ru-RU"/>
        </w:rPr>
      </w:pPr>
      <w:r w:rsidRPr="00891D63">
        <w:rPr>
          <w:rFonts w:cs="Arial"/>
          <w:sz w:val="24"/>
          <w:szCs w:val="24"/>
          <w:lang w:eastAsia="ru-RU"/>
        </w:rPr>
        <w:t>Комиссия проводит первое заседание по процедуре выбора, на котором рассматриваются следующие основные вопросы:</w:t>
      </w:r>
    </w:p>
    <w:p w14:paraId="60C6E255" w14:textId="77777777" w:rsidR="00803396" w:rsidRPr="00891D63" w:rsidRDefault="00803396" w:rsidP="00803396">
      <w:pPr>
        <w:widowControl w:val="0"/>
        <w:tabs>
          <w:tab w:val="left" w:pos="0"/>
          <w:tab w:val="left" w:pos="851"/>
        </w:tabs>
        <w:adjustRightInd w:val="0"/>
        <w:spacing w:after="0" w:line="240" w:lineRule="auto"/>
        <w:ind w:firstLine="567"/>
        <w:jc w:val="both"/>
        <w:rPr>
          <w:rFonts w:cs="Arial"/>
          <w:sz w:val="24"/>
          <w:szCs w:val="24"/>
          <w:lang w:eastAsia="ru-RU"/>
        </w:rPr>
      </w:pPr>
      <w:r w:rsidRPr="00891D63">
        <w:rPr>
          <w:rFonts w:cs="Arial"/>
          <w:sz w:val="24"/>
          <w:szCs w:val="24"/>
          <w:lang w:eastAsia="ru-RU"/>
        </w:rPr>
        <w:t>А.</w:t>
      </w:r>
      <w:r w:rsidRPr="00891D63">
        <w:rPr>
          <w:rFonts w:cs="Arial"/>
          <w:sz w:val="24"/>
          <w:szCs w:val="24"/>
          <w:lang w:eastAsia="ru-RU"/>
        </w:rPr>
        <w:tab/>
        <w:t>Определение перечня Заказчиков и их объединение в Группу Заказчиков (при проведении единой Процедуры выбора для Группы Заказчиков);</w:t>
      </w:r>
    </w:p>
    <w:p w14:paraId="48E5BCB5" w14:textId="77777777" w:rsidR="00803396" w:rsidRPr="00891D63" w:rsidRDefault="00803396" w:rsidP="00803396">
      <w:pPr>
        <w:widowControl w:val="0"/>
        <w:tabs>
          <w:tab w:val="left" w:pos="0"/>
          <w:tab w:val="left" w:pos="851"/>
        </w:tabs>
        <w:adjustRightInd w:val="0"/>
        <w:spacing w:after="0" w:line="240" w:lineRule="auto"/>
        <w:ind w:firstLine="567"/>
        <w:jc w:val="both"/>
        <w:rPr>
          <w:rFonts w:cs="Arial"/>
          <w:sz w:val="24"/>
          <w:szCs w:val="24"/>
          <w:lang w:eastAsia="ru-RU"/>
        </w:rPr>
      </w:pPr>
      <w:r w:rsidRPr="00891D63">
        <w:rPr>
          <w:rFonts w:cs="Arial"/>
          <w:sz w:val="24"/>
          <w:szCs w:val="24"/>
          <w:lang w:eastAsia="ru-RU"/>
        </w:rPr>
        <w:t>Б.</w:t>
      </w:r>
      <w:r w:rsidRPr="00891D63">
        <w:rPr>
          <w:rFonts w:cs="Arial"/>
          <w:sz w:val="24"/>
          <w:szCs w:val="24"/>
          <w:lang w:eastAsia="ru-RU"/>
        </w:rPr>
        <w:tab/>
        <w:t>Определение срока, на который выбирается Аудитор (не более 5-и лет);</w:t>
      </w:r>
    </w:p>
    <w:p w14:paraId="30853FD3" w14:textId="77777777" w:rsidR="00803396" w:rsidRPr="00891D63" w:rsidRDefault="00803396" w:rsidP="00803396">
      <w:pPr>
        <w:widowControl w:val="0"/>
        <w:tabs>
          <w:tab w:val="left" w:pos="0"/>
          <w:tab w:val="left" w:pos="851"/>
        </w:tabs>
        <w:adjustRightInd w:val="0"/>
        <w:spacing w:after="0" w:line="240" w:lineRule="auto"/>
        <w:ind w:firstLine="567"/>
        <w:jc w:val="both"/>
        <w:rPr>
          <w:rFonts w:cs="Arial"/>
          <w:sz w:val="24"/>
          <w:szCs w:val="24"/>
          <w:lang w:eastAsia="ru-RU"/>
        </w:rPr>
      </w:pPr>
      <w:r w:rsidRPr="00891D63">
        <w:rPr>
          <w:rFonts w:cs="Arial"/>
          <w:sz w:val="24"/>
          <w:szCs w:val="24"/>
          <w:lang w:eastAsia="ru-RU"/>
        </w:rPr>
        <w:t>В.</w:t>
      </w:r>
      <w:r w:rsidRPr="00891D63">
        <w:rPr>
          <w:rFonts w:cs="Arial"/>
          <w:sz w:val="24"/>
          <w:szCs w:val="24"/>
          <w:lang w:eastAsia="ru-RU"/>
        </w:rPr>
        <w:tab/>
        <w:t>Утверждение Запроса на участие;</w:t>
      </w:r>
    </w:p>
    <w:p w14:paraId="02EE53DA" w14:textId="77777777" w:rsidR="00803396" w:rsidRPr="00891D63" w:rsidRDefault="00803396" w:rsidP="00803396">
      <w:pPr>
        <w:widowControl w:val="0"/>
        <w:tabs>
          <w:tab w:val="left" w:pos="0"/>
          <w:tab w:val="left" w:pos="851"/>
        </w:tabs>
        <w:adjustRightInd w:val="0"/>
        <w:spacing w:after="0" w:line="240" w:lineRule="auto"/>
        <w:ind w:firstLine="567"/>
        <w:jc w:val="both"/>
        <w:rPr>
          <w:rFonts w:cs="Arial"/>
          <w:sz w:val="24"/>
          <w:szCs w:val="24"/>
          <w:lang w:eastAsia="ru-RU"/>
        </w:rPr>
      </w:pPr>
      <w:r w:rsidRPr="00891D63">
        <w:rPr>
          <w:rFonts w:cs="Arial"/>
          <w:sz w:val="24"/>
          <w:szCs w:val="24"/>
          <w:lang w:eastAsia="ru-RU"/>
        </w:rPr>
        <w:t>Г.</w:t>
      </w:r>
      <w:r w:rsidRPr="00891D63">
        <w:rPr>
          <w:rFonts w:cs="Arial"/>
          <w:sz w:val="24"/>
          <w:szCs w:val="24"/>
          <w:lang w:eastAsia="ru-RU"/>
        </w:rPr>
        <w:tab/>
        <w:t>Утверждение списка Участников (при наличии требований в отношении аудита финансовой отчетности);</w:t>
      </w:r>
    </w:p>
    <w:p w14:paraId="0C138FA4" w14:textId="77777777" w:rsidR="00803396" w:rsidRPr="00891D63" w:rsidRDefault="00803396" w:rsidP="00803396">
      <w:pPr>
        <w:widowControl w:val="0"/>
        <w:tabs>
          <w:tab w:val="left" w:pos="0"/>
          <w:tab w:val="left" w:pos="851"/>
        </w:tabs>
        <w:adjustRightInd w:val="0"/>
        <w:spacing w:after="0" w:line="240" w:lineRule="auto"/>
        <w:ind w:firstLine="567"/>
        <w:jc w:val="both"/>
        <w:rPr>
          <w:rFonts w:cs="Arial"/>
          <w:sz w:val="24"/>
          <w:szCs w:val="24"/>
          <w:lang w:eastAsia="ru-RU"/>
        </w:rPr>
      </w:pPr>
      <w:r w:rsidRPr="00891D63">
        <w:rPr>
          <w:rFonts w:cs="Arial"/>
          <w:sz w:val="24"/>
          <w:szCs w:val="24"/>
          <w:lang w:eastAsia="ru-RU"/>
        </w:rPr>
        <w:t>Д.</w:t>
      </w:r>
      <w:r w:rsidRPr="00891D63">
        <w:rPr>
          <w:rFonts w:cs="Arial"/>
          <w:sz w:val="24"/>
          <w:szCs w:val="24"/>
          <w:lang w:eastAsia="ru-RU"/>
        </w:rPr>
        <w:tab/>
        <w:t>Дополнительно, по предложению организатора закупок на заседание Комиссии может быть вынесен вопрос об определении срока размещения объявления о проведении Процедуры выбора или срока для подтверждения участия или неучастия потенциальных Участников.</w:t>
      </w:r>
    </w:p>
    <w:p w14:paraId="657A37F5" w14:textId="77777777" w:rsidR="00803396" w:rsidRPr="00891D63" w:rsidRDefault="00803396" w:rsidP="00C523ED">
      <w:pPr>
        <w:widowControl w:val="0"/>
        <w:numPr>
          <w:ilvl w:val="0"/>
          <w:numId w:val="127"/>
        </w:numPr>
        <w:tabs>
          <w:tab w:val="left" w:pos="0"/>
          <w:tab w:val="left" w:pos="851"/>
        </w:tabs>
        <w:adjustRightInd w:val="0"/>
        <w:spacing w:after="0" w:line="240" w:lineRule="auto"/>
        <w:ind w:left="0"/>
        <w:jc w:val="both"/>
        <w:rPr>
          <w:rFonts w:cs="Arial"/>
          <w:sz w:val="24"/>
          <w:szCs w:val="24"/>
          <w:lang w:eastAsia="ru-RU"/>
        </w:rPr>
      </w:pPr>
      <w:r w:rsidRPr="00891D63">
        <w:rPr>
          <w:rFonts w:cs="Arial"/>
          <w:sz w:val="24"/>
          <w:szCs w:val="24"/>
          <w:lang w:eastAsia="ru-RU"/>
        </w:rPr>
        <w:t xml:space="preserve">Решение </w:t>
      </w:r>
      <w:r w:rsidRPr="00891D63">
        <w:rPr>
          <w:rFonts w:cs="Arial"/>
          <w:sz w:val="24"/>
          <w:szCs w:val="24"/>
          <w:lang w:val="kk-KZ" w:eastAsia="ru-RU"/>
        </w:rPr>
        <w:t>Комиссии</w:t>
      </w:r>
      <w:r w:rsidRPr="00891D63">
        <w:rPr>
          <w:rFonts w:cs="Arial"/>
          <w:sz w:val="24"/>
          <w:szCs w:val="24"/>
          <w:lang w:eastAsia="ru-RU"/>
        </w:rPr>
        <w:t xml:space="preserve"> по итогам первого заседания оформляется протоколом.</w:t>
      </w:r>
    </w:p>
    <w:p w14:paraId="1CC19760" w14:textId="77777777" w:rsidR="00803396" w:rsidRPr="00891D63" w:rsidRDefault="00803396" w:rsidP="00C523ED">
      <w:pPr>
        <w:widowControl w:val="0"/>
        <w:numPr>
          <w:ilvl w:val="0"/>
          <w:numId w:val="127"/>
        </w:numPr>
        <w:tabs>
          <w:tab w:val="num" w:pos="0"/>
          <w:tab w:val="left" w:pos="851"/>
        </w:tabs>
        <w:adjustRightInd w:val="0"/>
        <w:spacing w:after="0" w:line="240" w:lineRule="auto"/>
        <w:ind w:left="0"/>
        <w:jc w:val="both"/>
        <w:rPr>
          <w:rFonts w:cs="Arial"/>
          <w:sz w:val="24"/>
          <w:szCs w:val="24"/>
          <w:lang w:eastAsia="ru-RU"/>
        </w:rPr>
      </w:pPr>
      <w:r w:rsidRPr="00891D63">
        <w:rPr>
          <w:rFonts w:cs="Arial"/>
          <w:sz w:val="24"/>
          <w:szCs w:val="24"/>
          <w:lang w:eastAsia="ru-RU"/>
        </w:rPr>
        <w:t xml:space="preserve">Организатор закупок Заказчика(-ов), размещает объявление о проведении </w:t>
      </w:r>
      <w:r w:rsidRPr="00891D63">
        <w:rPr>
          <w:rFonts w:cs="Arial"/>
          <w:sz w:val="24"/>
          <w:szCs w:val="24"/>
          <w:lang w:val="kk-KZ" w:eastAsia="ru-RU"/>
        </w:rPr>
        <w:t>П</w:t>
      </w:r>
      <w:r w:rsidRPr="00891D63">
        <w:rPr>
          <w:rFonts w:cs="Arial"/>
          <w:sz w:val="24"/>
          <w:szCs w:val="24"/>
          <w:lang w:eastAsia="ru-RU"/>
        </w:rPr>
        <w:t>роцедуры выбора на сайте Заказчика (при наличии) или на сайте материнской организации Заказчика, в разделе закупок. При этом, срок размещения объявления на сайте Заказчика составляет не менее 10 (десяти) и не более 90 (девяноста) календарных дней до окончательной даты предоставления Участниками официальных конкурсных заявок.</w:t>
      </w:r>
    </w:p>
    <w:p w14:paraId="49D8FF36" w14:textId="77777777" w:rsidR="00803396" w:rsidRPr="00891D63" w:rsidRDefault="00803396" w:rsidP="00803396">
      <w:pPr>
        <w:widowControl w:val="0"/>
        <w:tabs>
          <w:tab w:val="left" w:pos="851"/>
        </w:tabs>
        <w:adjustRightInd w:val="0"/>
        <w:spacing w:after="0" w:line="240" w:lineRule="auto"/>
        <w:ind w:firstLine="567"/>
        <w:jc w:val="both"/>
        <w:rPr>
          <w:rFonts w:cs="Arial"/>
          <w:sz w:val="24"/>
          <w:szCs w:val="24"/>
          <w:lang w:eastAsia="ru-RU"/>
        </w:rPr>
      </w:pPr>
      <w:r w:rsidRPr="00891D63">
        <w:rPr>
          <w:rFonts w:cs="Arial"/>
          <w:sz w:val="24"/>
          <w:szCs w:val="24"/>
          <w:lang w:eastAsia="ru-RU"/>
        </w:rPr>
        <w:t xml:space="preserve">В случае проведения Процедуры выбора среди ограниченного списка потенциальных Участников в соответствии с пунктом 5 настоящего приложения, организатор закупок Заказчиков рассылает информацию о проведении процедуры выбора всем </w:t>
      </w:r>
      <w:r w:rsidRPr="00891D63">
        <w:rPr>
          <w:rFonts w:cs="Arial"/>
          <w:sz w:val="24"/>
          <w:szCs w:val="24"/>
          <w:lang w:val="kk-KZ" w:eastAsia="ru-RU"/>
        </w:rPr>
        <w:t xml:space="preserve">Участникам </w:t>
      </w:r>
      <w:r w:rsidRPr="00891D63">
        <w:rPr>
          <w:rFonts w:cs="Arial"/>
          <w:sz w:val="24"/>
          <w:szCs w:val="24"/>
          <w:lang w:eastAsia="ru-RU"/>
        </w:rPr>
        <w:t>из утвержденного списка, с приложением Запроса на участие, с указанием следующих сроков:</w:t>
      </w:r>
    </w:p>
    <w:p w14:paraId="24C3A372" w14:textId="77777777" w:rsidR="00803396" w:rsidRPr="00891D63" w:rsidRDefault="00803396" w:rsidP="00803396">
      <w:pPr>
        <w:widowControl w:val="0"/>
        <w:tabs>
          <w:tab w:val="left" w:pos="0"/>
          <w:tab w:val="left" w:pos="851"/>
        </w:tabs>
        <w:adjustRightInd w:val="0"/>
        <w:spacing w:after="0" w:line="240" w:lineRule="auto"/>
        <w:ind w:firstLine="567"/>
        <w:jc w:val="both"/>
        <w:rPr>
          <w:rFonts w:cs="Arial"/>
          <w:sz w:val="24"/>
          <w:szCs w:val="24"/>
          <w:lang w:eastAsia="ru-RU"/>
        </w:rPr>
      </w:pPr>
      <w:r w:rsidRPr="00891D63">
        <w:rPr>
          <w:rFonts w:cs="Arial"/>
          <w:sz w:val="24"/>
          <w:szCs w:val="24"/>
          <w:lang w:eastAsia="ru-RU"/>
        </w:rPr>
        <w:t>- на подтверждение участия или неучастия аудиторских организаций в Процедуре выбора – не менее 5 (пяти) и не более 45 (сорока пяти) календарных дней, и в случае подтверждения участия,</w:t>
      </w:r>
    </w:p>
    <w:p w14:paraId="00620451" w14:textId="77777777" w:rsidR="00803396" w:rsidRPr="00891D63" w:rsidRDefault="00803396" w:rsidP="00803396">
      <w:pPr>
        <w:widowControl w:val="0"/>
        <w:tabs>
          <w:tab w:val="left" w:pos="0"/>
          <w:tab w:val="left" w:pos="851"/>
        </w:tabs>
        <w:adjustRightInd w:val="0"/>
        <w:spacing w:after="0" w:line="240" w:lineRule="auto"/>
        <w:ind w:firstLine="567"/>
        <w:jc w:val="both"/>
        <w:rPr>
          <w:rFonts w:cs="Arial"/>
          <w:sz w:val="24"/>
          <w:szCs w:val="24"/>
          <w:lang w:eastAsia="ru-RU"/>
        </w:rPr>
      </w:pPr>
      <w:r w:rsidRPr="00891D63">
        <w:rPr>
          <w:rFonts w:cs="Arial"/>
          <w:sz w:val="24"/>
          <w:szCs w:val="24"/>
          <w:lang w:eastAsia="ru-RU"/>
        </w:rPr>
        <w:t>- на предоставление официальных конкурсных предложений – не менее 30 (тридцати) и не более 90 (девяноста) календарных дней с даты направления аудиторскими организациями подтверждения об участии в процедуре выбора Заказчика.</w:t>
      </w:r>
    </w:p>
    <w:p w14:paraId="4B4C37DF" w14:textId="77777777" w:rsidR="00803396" w:rsidRPr="00891D63" w:rsidRDefault="00803396" w:rsidP="00C523ED">
      <w:pPr>
        <w:widowControl w:val="0"/>
        <w:numPr>
          <w:ilvl w:val="0"/>
          <w:numId w:val="127"/>
        </w:numPr>
        <w:tabs>
          <w:tab w:val="num" w:pos="0"/>
          <w:tab w:val="left" w:pos="851"/>
        </w:tabs>
        <w:adjustRightInd w:val="0"/>
        <w:spacing w:after="0" w:line="240" w:lineRule="auto"/>
        <w:ind w:left="0"/>
        <w:jc w:val="both"/>
        <w:rPr>
          <w:rFonts w:cs="Arial"/>
          <w:sz w:val="24"/>
          <w:szCs w:val="24"/>
          <w:lang w:eastAsia="ru-RU"/>
        </w:rPr>
      </w:pPr>
      <w:r w:rsidRPr="00891D63">
        <w:rPr>
          <w:rFonts w:cs="Arial"/>
          <w:sz w:val="24"/>
          <w:szCs w:val="24"/>
          <w:lang w:eastAsia="ru-RU"/>
        </w:rPr>
        <w:t>В случаях возникновения необходимости, организатор закупок может проводить встречи с аудиторскими организациями для разъяснения им условий Процедуры выбора.</w:t>
      </w:r>
    </w:p>
    <w:p w14:paraId="46083271" w14:textId="77777777" w:rsidR="00803396" w:rsidRPr="00891D63" w:rsidRDefault="00803396" w:rsidP="00C523ED">
      <w:pPr>
        <w:widowControl w:val="0"/>
        <w:numPr>
          <w:ilvl w:val="0"/>
          <w:numId w:val="127"/>
        </w:numPr>
        <w:tabs>
          <w:tab w:val="num" w:pos="0"/>
          <w:tab w:val="left" w:pos="851"/>
        </w:tabs>
        <w:adjustRightInd w:val="0"/>
        <w:spacing w:after="0" w:line="240" w:lineRule="auto"/>
        <w:ind w:left="0" w:firstLine="426"/>
        <w:jc w:val="both"/>
        <w:rPr>
          <w:rFonts w:cs="Arial"/>
          <w:sz w:val="24"/>
          <w:szCs w:val="24"/>
          <w:lang w:eastAsia="ru-RU"/>
        </w:rPr>
      </w:pPr>
      <w:r w:rsidRPr="00891D63">
        <w:rPr>
          <w:rFonts w:cs="Arial"/>
          <w:sz w:val="24"/>
          <w:szCs w:val="24"/>
          <w:lang w:eastAsia="ru-RU"/>
        </w:rPr>
        <w:t>Участник процедуры выбора вправе обратиться к организатору закупок за дополнительными сведениями в отношении Заказчика. В этом случае, организатором закупок Заказчика запрашивается подписанное Участником, соглашение о конфиденциальности;</w:t>
      </w:r>
    </w:p>
    <w:p w14:paraId="4383E567" w14:textId="77777777" w:rsidR="00803396" w:rsidRPr="00891D63" w:rsidRDefault="00803396" w:rsidP="00C523ED">
      <w:pPr>
        <w:widowControl w:val="0"/>
        <w:numPr>
          <w:ilvl w:val="0"/>
          <w:numId w:val="127"/>
        </w:numPr>
        <w:tabs>
          <w:tab w:val="num" w:pos="0"/>
          <w:tab w:val="left" w:pos="851"/>
        </w:tabs>
        <w:adjustRightInd w:val="0"/>
        <w:spacing w:after="0" w:line="240" w:lineRule="auto"/>
        <w:ind w:left="0" w:firstLine="426"/>
        <w:jc w:val="both"/>
        <w:rPr>
          <w:rFonts w:cs="Arial"/>
          <w:sz w:val="24"/>
          <w:szCs w:val="24"/>
          <w:lang w:eastAsia="ru-RU"/>
        </w:rPr>
      </w:pPr>
      <w:r w:rsidRPr="00891D63">
        <w:rPr>
          <w:rFonts w:cs="Arial"/>
          <w:sz w:val="24"/>
          <w:szCs w:val="24"/>
          <w:lang w:eastAsia="ru-RU"/>
        </w:rPr>
        <w:t>Конкурсные предложения Участников должны быть запечатаны и переданы организатору закупок по акту приема-передачи документов;</w:t>
      </w:r>
    </w:p>
    <w:p w14:paraId="36047DC8" w14:textId="77777777" w:rsidR="00803396" w:rsidRPr="00891D63" w:rsidRDefault="00803396" w:rsidP="00C523ED">
      <w:pPr>
        <w:widowControl w:val="0"/>
        <w:numPr>
          <w:ilvl w:val="0"/>
          <w:numId w:val="127"/>
        </w:numPr>
        <w:tabs>
          <w:tab w:val="num" w:pos="0"/>
          <w:tab w:val="left" w:pos="851"/>
        </w:tabs>
        <w:adjustRightInd w:val="0"/>
        <w:spacing w:after="0" w:line="240" w:lineRule="auto"/>
        <w:ind w:left="0" w:firstLine="426"/>
        <w:jc w:val="both"/>
        <w:rPr>
          <w:rFonts w:cs="Arial"/>
          <w:sz w:val="24"/>
          <w:szCs w:val="24"/>
          <w:lang w:eastAsia="ru-RU"/>
        </w:rPr>
      </w:pPr>
      <w:r w:rsidRPr="00891D63">
        <w:rPr>
          <w:rFonts w:cs="Arial"/>
          <w:sz w:val="24"/>
          <w:szCs w:val="24"/>
          <w:lang w:eastAsia="ru-RU"/>
        </w:rPr>
        <w:t>После получения официальных конкурсных предложений организатор закупок осуществляет их анализ на соответствие требованиям утвержденного Запроса на участие;</w:t>
      </w:r>
    </w:p>
    <w:p w14:paraId="655A2191" w14:textId="77777777" w:rsidR="00803396" w:rsidRPr="00891D63" w:rsidRDefault="00803396" w:rsidP="00C523ED">
      <w:pPr>
        <w:widowControl w:val="0"/>
        <w:numPr>
          <w:ilvl w:val="0"/>
          <w:numId w:val="127"/>
        </w:numPr>
        <w:tabs>
          <w:tab w:val="num" w:pos="0"/>
          <w:tab w:val="left" w:pos="851"/>
        </w:tabs>
        <w:adjustRightInd w:val="0"/>
        <w:spacing w:after="0" w:line="240" w:lineRule="auto"/>
        <w:ind w:left="0" w:firstLine="426"/>
        <w:jc w:val="both"/>
        <w:rPr>
          <w:rFonts w:cs="Arial"/>
          <w:sz w:val="24"/>
          <w:szCs w:val="24"/>
          <w:lang w:eastAsia="ru-RU"/>
        </w:rPr>
      </w:pPr>
      <w:r w:rsidRPr="00891D63">
        <w:rPr>
          <w:rFonts w:cs="Arial"/>
          <w:sz w:val="24"/>
          <w:szCs w:val="24"/>
          <w:lang w:eastAsia="ru-RU"/>
        </w:rPr>
        <w:t>Организатор закупок осуществляет рассылку официальных конкурсных предложений и анализ их соответствия требованиям Запроса на участие членам Комиссии. Также, по согласованию с членами Комиссии, составляет график встреч с Участниками для представления ими устных презентаций (второе заседание Комиссии);</w:t>
      </w:r>
    </w:p>
    <w:p w14:paraId="4DC6B58E" w14:textId="77777777" w:rsidR="00803396" w:rsidRPr="00891D63" w:rsidRDefault="00803396" w:rsidP="00C523ED">
      <w:pPr>
        <w:widowControl w:val="0"/>
        <w:numPr>
          <w:ilvl w:val="0"/>
          <w:numId w:val="127"/>
        </w:numPr>
        <w:tabs>
          <w:tab w:val="num" w:pos="0"/>
          <w:tab w:val="left" w:pos="851"/>
        </w:tabs>
        <w:adjustRightInd w:val="0"/>
        <w:spacing w:after="0" w:line="240" w:lineRule="auto"/>
        <w:ind w:left="0" w:firstLine="426"/>
        <w:jc w:val="both"/>
        <w:rPr>
          <w:rFonts w:cs="Arial"/>
          <w:sz w:val="24"/>
          <w:szCs w:val="24"/>
          <w:lang w:eastAsia="ru-RU"/>
        </w:rPr>
      </w:pPr>
      <w:r w:rsidRPr="00891D63">
        <w:rPr>
          <w:rFonts w:cs="Arial"/>
          <w:sz w:val="24"/>
          <w:szCs w:val="24"/>
          <w:lang w:eastAsia="ru-RU"/>
        </w:rPr>
        <w:t>По итогам устных презентаций Комиссией проводится общее обсуждение всех Участников, по результатам которого заполняются оценочные листы и определяются Участники, занявшие первое, второе и третье места. В качестве типовых вопросов для оценки Участников Комиссия может использовать перечень критериев оценки, указанных в пункте 25 настоящего приложения;</w:t>
      </w:r>
    </w:p>
    <w:p w14:paraId="5B2FE86B" w14:textId="77777777" w:rsidR="00803396" w:rsidRPr="00891D63" w:rsidRDefault="00803396" w:rsidP="00C523ED">
      <w:pPr>
        <w:widowControl w:val="0"/>
        <w:numPr>
          <w:ilvl w:val="0"/>
          <w:numId w:val="127"/>
        </w:numPr>
        <w:tabs>
          <w:tab w:val="left" w:pos="0"/>
          <w:tab w:val="left" w:pos="851"/>
        </w:tabs>
        <w:adjustRightInd w:val="0"/>
        <w:spacing w:after="0" w:line="240" w:lineRule="auto"/>
        <w:ind w:left="0" w:firstLine="426"/>
        <w:jc w:val="both"/>
        <w:rPr>
          <w:rFonts w:cs="Arial"/>
          <w:sz w:val="24"/>
          <w:szCs w:val="24"/>
          <w:lang w:eastAsia="ru-RU"/>
        </w:rPr>
      </w:pPr>
      <w:r w:rsidRPr="00891D63">
        <w:rPr>
          <w:rFonts w:cs="Arial"/>
          <w:sz w:val="24"/>
          <w:szCs w:val="24"/>
          <w:lang w:eastAsia="ru-RU"/>
        </w:rPr>
        <w:t>При необходимости, решением Комиссии определяется список аудиторских организаций для финального обсуждения, в который попадают аудиторские организации, набравшие наибольшее число голосов членов Комиссии. Комиссия проводит повторные встречи с аудиторскими организациями из списка для финального обсуждения, с целью получения дополнительных факторов, которые могут существенно влиять на выбор или позволят снизить стоимость услуг. По итогам повторных встреч оценочные листы могут быть откорректированы членами Комиссии и аудиторские организации, набравшие первое, второе и третье места могут быть повторно определены;</w:t>
      </w:r>
    </w:p>
    <w:p w14:paraId="57F436EC" w14:textId="77777777" w:rsidR="00803396" w:rsidRPr="00891D63" w:rsidRDefault="00803396" w:rsidP="00C523ED">
      <w:pPr>
        <w:widowControl w:val="0"/>
        <w:numPr>
          <w:ilvl w:val="0"/>
          <w:numId w:val="127"/>
        </w:numPr>
        <w:tabs>
          <w:tab w:val="left" w:pos="0"/>
          <w:tab w:val="left" w:pos="851"/>
        </w:tabs>
        <w:adjustRightInd w:val="0"/>
        <w:spacing w:after="0" w:line="240" w:lineRule="auto"/>
        <w:ind w:left="0" w:firstLine="426"/>
        <w:jc w:val="both"/>
        <w:rPr>
          <w:rFonts w:cs="Arial"/>
          <w:sz w:val="24"/>
          <w:szCs w:val="24"/>
          <w:lang w:eastAsia="ru-RU"/>
        </w:rPr>
      </w:pPr>
      <w:r w:rsidRPr="00891D63">
        <w:rPr>
          <w:rFonts w:cs="Arial"/>
          <w:sz w:val="24"/>
          <w:szCs w:val="24"/>
          <w:lang w:eastAsia="ru-RU"/>
        </w:rPr>
        <w:t>Победителем считается аудиторская организация, набравшая наибольшее число голосов членов Комиссии, присутствующих на встрече. При равенстве голосов голос Председателя Комиссии является решающим;</w:t>
      </w:r>
    </w:p>
    <w:p w14:paraId="4EEBE4B5" w14:textId="77777777" w:rsidR="00803396" w:rsidRPr="00891D63" w:rsidRDefault="00803396" w:rsidP="00C523ED">
      <w:pPr>
        <w:widowControl w:val="0"/>
        <w:numPr>
          <w:ilvl w:val="0"/>
          <w:numId w:val="127"/>
        </w:numPr>
        <w:tabs>
          <w:tab w:val="left" w:pos="851"/>
        </w:tabs>
        <w:adjustRightInd w:val="0"/>
        <w:spacing w:after="0" w:line="240" w:lineRule="auto"/>
        <w:ind w:left="0" w:firstLine="426"/>
        <w:jc w:val="both"/>
        <w:rPr>
          <w:rFonts w:cs="Arial"/>
          <w:sz w:val="24"/>
          <w:szCs w:val="24"/>
          <w:lang w:eastAsia="ru-RU"/>
        </w:rPr>
      </w:pPr>
      <w:r w:rsidRPr="00891D63">
        <w:rPr>
          <w:rFonts w:cs="Arial"/>
          <w:sz w:val="24"/>
          <w:szCs w:val="24"/>
          <w:lang w:eastAsia="ru-RU"/>
        </w:rPr>
        <w:t>По итогам устных презентаций Участников и финального обсуждения, Комиссия принимает решение о рекомендации по определению аудиторской организации;</w:t>
      </w:r>
    </w:p>
    <w:p w14:paraId="4AB1DFF3" w14:textId="77777777" w:rsidR="00803396" w:rsidRPr="00891D63" w:rsidRDefault="00803396" w:rsidP="00C523ED">
      <w:pPr>
        <w:widowControl w:val="0"/>
        <w:numPr>
          <w:ilvl w:val="0"/>
          <w:numId w:val="127"/>
        </w:numPr>
        <w:tabs>
          <w:tab w:val="left" w:pos="851"/>
        </w:tabs>
        <w:adjustRightInd w:val="0"/>
        <w:spacing w:after="0" w:line="240" w:lineRule="auto"/>
        <w:ind w:left="0" w:firstLine="426"/>
        <w:jc w:val="both"/>
        <w:rPr>
          <w:rFonts w:cs="Arial"/>
          <w:sz w:val="24"/>
          <w:szCs w:val="24"/>
          <w:lang w:eastAsia="ru-RU"/>
        </w:rPr>
      </w:pPr>
      <w:r w:rsidRPr="00891D63">
        <w:rPr>
          <w:rFonts w:cs="Arial"/>
          <w:sz w:val="24"/>
          <w:szCs w:val="24"/>
          <w:lang w:eastAsia="ru-RU"/>
        </w:rPr>
        <w:t>Организатором закупок в течение 10 (десяти) календарных дней со дня проведения итогового заседания Комиссии составляется проект протокола об итогах процедуры выбора и рассылается членам Комиссии для согласования.</w:t>
      </w:r>
    </w:p>
    <w:p w14:paraId="24E95235" w14:textId="77777777" w:rsidR="00803396" w:rsidRPr="00891D63" w:rsidRDefault="00803396" w:rsidP="00C523ED">
      <w:pPr>
        <w:widowControl w:val="0"/>
        <w:numPr>
          <w:ilvl w:val="0"/>
          <w:numId w:val="128"/>
        </w:numPr>
        <w:tabs>
          <w:tab w:val="left" w:pos="0"/>
          <w:tab w:val="left" w:pos="851"/>
          <w:tab w:val="left" w:pos="900"/>
        </w:tabs>
        <w:adjustRightInd w:val="0"/>
        <w:spacing w:after="0" w:line="240" w:lineRule="auto"/>
        <w:ind w:left="0" w:firstLine="426"/>
        <w:jc w:val="both"/>
        <w:rPr>
          <w:rFonts w:cs="Arial"/>
          <w:sz w:val="24"/>
          <w:szCs w:val="24"/>
          <w:lang w:eastAsia="ru-RU"/>
        </w:rPr>
      </w:pPr>
      <w:r w:rsidRPr="00891D63">
        <w:rPr>
          <w:rFonts w:cs="Arial"/>
          <w:sz w:val="24"/>
          <w:szCs w:val="24"/>
          <w:lang w:eastAsia="ru-RU"/>
        </w:rPr>
        <w:t>При рассмотрении Комиссии вопроса об отсутствии необходимости в смене Аудитора, Комиссия проводит первое заседание по процедуре выбора, на котором рассматриваются следующие основные вопросы:</w:t>
      </w:r>
    </w:p>
    <w:p w14:paraId="2603886F" w14:textId="77777777" w:rsidR="00803396" w:rsidRPr="00891D63" w:rsidRDefault="00803396" w:rsidP="00C523ED">
      <w:pPr>
        <w:widowControl w:val="0"/>
        <w:numPr>
          <w:ilvl w:val="1"/>
          <w:numId w:val="125"/>
        </w:numPr>
        <w:tabs>
          <w:tab w:val="left" w:pos="0"/>
          <w:tab w:val="left" w:pos="851"/>
          <w:tab w:val="left" w:pos="900"/>
          <w:tab w:val="left" w:pos="1620"/>
        </w:tabs>
        <w:adjustRightInd w:val="0"/>
        <w:spacing w:after="0" w:line="240" w:lineRule="auto"/>
        <w:ind w:left="0" w:firstLine="426"/>
        <w:jc w:val="both"/>
        <w:rPr>
          <w:rFonts w:cs="Arial"/>
          <w:sz w:val="24"/>
          <w:szCs w:val="24"/>
          <w:lang w:eastAsia="ru-RU"/>
        </w:rPr>
      </w:pPr>
      <w:r w:rsidRPr="00891D63">
        <w:rPr>
          <w:rFonts w:cs="Arial"/>
          <w:sz w:val="24"/>
          <w:szCs w:val="24"/>
          <w:lang w:eastAsia="ru-RU"/>
        </w:rPr>
        <w:t>об определении срока, на который выбирается действующий Аудитор (не более 5-и лет);</w:t>
      </w:r>
    </w:p>
    <w:p w14:paraId="7095C13E" w14:textId="77777777" w:rsidR="00803396" w:rsidRPr="00891D63" w:rsidRDefault="00803396" w:rsidP="00C523ED">
      <w:pPr>
        <w:widowControl w:val="0"/>
        <w:numPr>
          <w:ilvl w:val="1"/>
          <w:numId w:val="125"/>
        </w:numPr>
        <w:tabs>
          <w:tab w:val="left" w:pos="0"/>
          <w:tab w:val="left" w:pos="851"/>
          <w:tab w:val="left" w:pos="900"/>
          <w:tab w:val="left" w:pos="1620"/>
        </w:tabs>
        <w:adjustRightInd w:val="0"/>
        <w:spacing w:after="0" w:line="240" w:lineRule="auto"/>
        <w:ind w:left="0" w:firstLine="426"/>
        <w:jc w:val="both"/>
        <w:rPr>
          <w:rFonts w:cs="Arial"/>
          <w:sz w:val="24"/>
          <w:szCs w:val="24"/>
          <w:lang w:eastAsia="ru-RU"/>
        </w:rPr>
      </w:pPr>
      <w:r w:rsidRPr="00891D63">
        <w:rPr>
          <w:rFonts w:cs="Arial"/>
          <w:sz w:val="24"/>
          <w:szCs w:val="24"/>
          <w:lang w:eastAsia="ru-RU"/>
        </w:rPr>
        <w:t>об утверждении Запроса на участие для действующего Аудитора.</w:t>
      </w:r>
    </w:p>
    <w:p w14:paraId="3C236D32" w14:textId="77777777" w:rsidR="00803396" w:rsidRPr="00891D63" w:rsidRDefault="00803396" w:rsidP="00C523ED">
      <w:pPr>
        <w:widowControl w:val="0"/>
        <w:numPr>
          <w:ilvl w:val="0"/>
          <w:numId w:val="128"/>
        </w:numPr>
        <w:tabs>
          <w:tab w:val="left" w:pos="0"/>
          <w:tab w:val="left" w:pos="851"/>
          <w:tab w:val="left" w:pos="900"/>
        </w:tabs>
        <w:adjustRightInd w:val="0"/>
        <w:spacing w:after="0" w:line="240" w:lineRule="auto"/>
        <w:ind w:left="0" w:firstLine="426"/>
        <w:jc w:val="both"/>
        <w:rPr>
          <w:rFonts w:cs="Arial"/>
          <w:sz w:val="24"/>
          <w:szCs w:val="24"/>
          <w:lang w:eastAsia="ru-RU"/>
        </w:rPr>
      </w:pPr>
      <w:r w:rsidRPr="00891D63">
        <w:rPr>
          <w:rFonts w:cs="Arial"/>
          <w:sz w:val="24"/>
          <w:szCs w:val="24"/>
          <w:lang w:eastAsia="ru-RU"/>
        </w:rPr>
        <w:t>Организатор закупок направляет информацию о проведении процедуры выбора действующему Аудитору в соответствии с подпунктом 8) пункта 16 настоящего приложения.</w:t>
      </w:r>
    </w:p>
    <w:p w14:paraId="3620F2CD" w14:textId="77777777" w:rsidR="00803396" w:rsidRPr="00891D63" w:rsidRDefault="00803396" w:rsidP="00C523ED">
      <w:pPr>
        <w:widowControl w:val="0"/>
        <w:numPr>
          <w:ilvl w:val="0"/>
          <w:numId w:val="128"/>
        </w:numPr>
        <w:tabs>
          <w:tab w:val="left" w:pos="0"/>
          <w:tab w:val="left" w:pos="851"/>
          <w:tab w:val="left" w:pos="900"/>
        </w:tabs>
        <w:adjustRightInd w:val="0"/>
        <w:spacing w:after="0" w:line="240" w:lineRule="auto"/>
        <w:ind w:left="0" w:firstLine="426"/>
        <w:jc w:val="both"/>
        <w:rPr>
          <w:rFonts w:cs="Arial"/>
          <w:sz w:val="24"/>
          <w:szCs w:val="24"/>
          <w:lang w:eastAsia="ru-RU"/>
        </w:rPr>
      </w:pPr>
      <w:r w:rsidRPr="00891D63">
        <w:rPr>
          <w:rFonts w:cs="Arial"/>
          <w:sz w:val="24"/>
          <w:szCs w:val="24"/>
          <w:lang w:eastAsia="ru-RU"/>
        </w:rPr>
        <w:t xml:space="preserve">На следующее заседание Комиссии (второе заседание) на рассмотрение выносится полученное предложение действующего Аудитора по стоимости услуг по аудиту финансовой отчетности и анализ его соответствия требованиям Запроса на участие. </w:t>
      </w:r>
    </w:p>
    <w:p w14:paraId="290F81EF" w14:textId="77777777" w:rsidR="00803396" w:rsidRPr="00891D63" w:rsidRDefault="00803396" w:rsidP="00C523ED">
      <w:pPr>
        <w:widowControl w:val="0"/>
        <w:numPr>
          <w:ilvl w:val="0"/>
          <w:numId w:val="128"/>
        </w:numPr>
        <w:tabs>
          <w:tab w:val="left" w:pos="0"/>
          <w:tab w:val="left" w:pos="851"/>
          <w:tab w:val="left" w:pos="900"/>
        </w:tabs>
        <w:adjustRightInd w:val="0"/>
        <w:spacing w:after="0" w:line="240" w:lineRule="auto"/>
        <w:ind w:left="0" w:firstLine="426"/>
        <w:jc w:val="both"/>
        <w:rPr>
          <w:rFonts w:cs="Arial"/>
          <w:sz w:val="24"/>
          <w:szCs w:val="24"/>
          <w:lang w:eastAsia="ru-RU"/>
        </w:rPr>
      </w:pPr>
      <w:r w:rsidRPr="00891D63">
        <w:rPr>
          <w:rFonts w:cs="Arial"/>
          <w:sz w:val="24"/>
          <w:szCs w:val="24"/>
          <w:lang w:eastAsia="ru-RU"/>
        </w:rPr>
        <w:t>Решение Комиссии по итогам первого и второго заседания оформляется протоколом. Дальнейшая процедура выбора осуществляется в соответствии с пунктом 16 настоящего приложения.</w:t>
      </w:r>
    </w:p>
    <w:p w14:paraId="52F87109" w14:textId="77777777" w:rsidR="00803396" w:rsidRPr="00891D63" w:rsidRDefault="00803396" w:rsidP="00C523ED">
      <w:pPr>
        <w:widowControl w:val="0"/>
        <w:numPr>
          <w:ilvl w:val="0"/>
          <w:numId w:val="128"/>
        </w:numPr>
        <w:tabs>
          <w:tab w:val="left" w:pos="851"/>
          <w:tab w:val="left" w:pos="900"/>
        </w:tabs>
        <w:adjustRightInd w:val="0"/>
        <w:spacing w:after="0" w:line="240" w:lineRule="auto"/>
        <w:ind w:left="0" w:firstLine="426"/>
        <w:contextualSpacing/>
        <w:jc w:val="both"/>
        <w:rPr>
          <w:rFonts w:eastAsia="Calibri" w:cs="Arial"/>
          <w:sz w:val="24"/>
          <w:szCs w:val="24"/>
        </w:rPr>
      </w:pPr>
      <w:bookmarkStart w:id="798" w:name="_Toc54082031"/>
      <w:bookmarkStart w:id="799" w:name="_Toc54084356"/>
      <w:bookmarkStart w:id="800" w:name="_Toc54084409"/>
      <w:bookmarkStart w:id="801" w:name="_Toc54084502"/>
      <w:bookmarkStart w:id="802" w:name="_Toc54084556"/>
      <w:bookmarkStart w:id="803" w:name="_Toc54084606"/>
      <w:bookmarkStart w:id="804" w:name="_Toc54084656"/>
      <w:bookmarkEnd w:id="798"/>
      <w:bookmarkEnd w:id="799"/>
      <w:bookmarkEnd w:id="800"/>
      <w:bookmarkEnd w:id="801"/>
      <w:bookmarkEnd w:id="802"/>
      <w:bookmarkEnd w:id="803"/>
      <w:bookmarkEnd w:id="804"/>
      <w:r w:rsidRPr="00891D63">
        <w:rPr>
          <w:rFonts w:eastAsia="Calibri" w:cs="Arial"/>
          <w:sz w:val="24"/>
          <w:szCs w:val="24"/>
        </w:rPr>
        <w:t>Процедура выбора признаётся Комиссией несостоявшейся в случае:</w:t>
      </w:r>
    </w:p>
    <w:p w14:paraId="20153D7D" w14:textId="77777777" w:rsidR="00803396" w:rsidRPr="00891D63" w:rsidRDefault="00803396" w:rsidP="00C523ED">
      <w:pPr>
        <w:widowControl w:val="0"/>
        <w:numPr>
          <w:ilvl w:val="0"/>
          <w:numId w:val="126"/>
        </w:numPr>
        <w:tabs>
          <w:tab w:val="left" w:pos="851"/>
        </w:tabs>
        <w:adjustRightInd w:val="0"/>
        <w:spacing w:after="0" w:line="240" w:lineRule="auto"/>
        <w:ind w:firstLine="426"/>
        <w:jc w:val="both"/>
        <w:rPr>
          <w:rFonts w:cs="Arial"/>
          <w:bCs/>
          <w:sz w:val="24"/>
          <w:szCs w:val="24"/>
          <w:lang w:eastAsia="ru-RU"/>
        </w:rPr>
      </w:pPr>
      <w:r w:rsidRPr="00891D63">
        <w:rPr>
          <w:rFonts w:cs="Arial"/>
          <w:bCs/>
          <w:sz w:val="24"/>
          <w:szCs w:val="24"/>
          <w:lang w:eastAsia="ru-RU"/>
        </w:rPr>
        <w:t>представления заявки на участие от одной аудиторской организации;</w:t>
      </w:r>
    </w:p>
    <w:p w14:paraId="69E4A85E" w14:textId="77777777" w:rsidR="00803396" w:rsidRPr="00891D63" w:rsidRDefault="00803396" w:rsidP="00C523ED">
      <w:pPr>
        <w:widowControl w:val="0"/>
        <w:numPr>
          <w:ilvl w:val="0"/>
          <w:numId w:val="126"/>
        </w:numPr>
        <w:tabs>
          <w:tab w:val="left" w:pos="0"/>
          <w:tab w:val="left" w:pos="851"/>
        </w:tabs>
        <w:adjustRightInd w:val="0"/>
        <w:spacing w:after="0" w:line="240" w:lineRule="auto"/>
        <w:ind w:firstLine="426"/>
        <w:jc w:val="both"/>
        <w:rPr>
          <w:rFonts w:cs="Arial"/>
          <w:bCs/>
          <w:sz w:val="24"/>
          <w:szCs w:val="24"/>
          <w:lang w:eastAsia="ru-RU"/>
        </w:rPr>
      </w:pPr>
      <w:r w:rsidRPr="00891D63">
        <w:rPr>
          <w:rFonts w:cs="Arial"/>
          <w:bCs/>
          <w:sz w:val="24"/>
          <w:szCs w:val="24"/>
          <w:lang w:eastAsia="ru-RU"/>
        </w:rPr>
        <w:t xml:space="preserve">если после отклонения </w:t>
      </w:r>
      <w:r w:rsidRPr="00891D63">
        <w:rPr>
          <w:rFonts w:cs="Arial"/>
          <w:sz w:val="24"/>
          <w:szCs w:val="24"/>
          <w:lang w:eastAsia="ru-RU"/>
        </w:rPr>
        <w:t>Комиссией</w:t>
      </w:r>
      <w:r w:rsidRPr="00891D63">
        <w:rPr>
          <w:rFonts w:cs="Arial"/>
          <w:bCs/>
          <w:sz w:val="24"/>
          <w:szCs w:val="24"/>
          <w:lang w:eastAsia="ru-RU"/>
        </w:rPr>
        <w:t xml:space="preserve"> официального конкурсного предложения аудиторских организаций по причине несоотвествия конкурсного предложения Запросу на участие, осталось официальное конкурсное предложение от одной аудиторской организации.</w:t>
      </w:r>
    </w:p>
    <w:p w14:paraId="041C14B0" w14:textId="77777777" w:rsidR="00803396" w:rsidRPr="00891D63" w:rsidRDefault="00803396" w:rsidP="00C523ED">
      <w:pPr>
        <w:widowControl w:val="0"/>
        <w:numPr>
          <w:ilvl w:val="0"/>
          <w:numId w:val="128"/>
        </w:numPr>
        <w:tabs>
          <w:tab w:val="left" w:pos="851"/>
          <w:tab w:val="left" w:pos="900"/>
        </w:tabs>
        <w:adjustRightInd w:val="0"/>
        <w:spacing w:after="0" w:line="240" w:lineRule="auto"/>
        <w:ind w:left="0" w:firstLine="426"/>
        <w:contextualSpacing/>
        <w:jc w:val="both"/>
        <w:rPr>
          <w:rFonts w:eastAsia="Calibri" w:cs="Arial"/>
          <w:sz w:val="24"/>
          <w:szCs w:val="24"/>
        </w:rPr>
      </w:pPr>
      <w:r w:rsidRPr="00891D63">
        <w:rPr>
          <w:rFonts w:eastAsia="Calibri" w:cs="Arial"/>
          <w:sz w:val="24"/>
          <w:szCs w:val="24"/>
        </w:rPr>
        <w:t>Если Процедура выбора была признана несостоявшейся, Комиссия принимает одно из следующих решений:</w:t>
      </w:r>
    </w:p>
    <w:p w14:paraId="4452650D" w14:textId="77777777" w:rsidR="00803396" w:rsidRPr="00891D63" w:rsidRDefault="00803396" w:rsidP="00C523ED">
      <w:pPr>
        <w:widowControl w:val="0"/>
        <w:numPr>
          <w:ilvl w:val="0"/>
          <w:numId w:val="135"/>
        </w:numPr>
        <w:tabs>
          <w:tab w:val="left" w:pos="0"/>
          <w:tab w:val="left" w:pos="851"/>
        </w:tabs>
        <w:adjustRightInd w:val="0"/>
        <w:spacing w:after="0" w:line="240" w:lineRule="auto"/>
        <w:ind w:left="0" w:firstLine="426"/>
        <w:jc w:val="both"/>
        <w:rPr>
          <w:rFonts w:cs="Arial"/>
          <w:sz w:val="24"/>
          <w:szCs w:val="24"/>
          <w:lang w:eastAsia="ru-RU"/>
        </w:rPr>
      </w:pPr>
      <w:r w:rsidRPr="00891D63">
        <w:rPr>
          <w:rFonts w:cs="Arial"/>
          <w:sz w:val="24"/>
          <w:szCs w:val="24"/>
          <w:lang w:eastAsia="ru-RU"/>
        </w:rPr>
        <w:t>о повторном проведении Процедуры выбора;</w:t>
      </w:r>
    </w:p>
    <w:p w14:paraId="27FB77A5" w14:textId="77777777" w:rsidR="00803396" w:rsidRPr="00891D63" w:rsidRDefault="00803396" w:rsidP="00C523ED">
      <w:pPr>
        <w:widowControl w:val="0"/>
        <w:numPr>
          <w:ilvl w:val="0"/>
          <w:numId w:val="135"/>
        </w:numPr>
        <w:tabs>
          <w:tab w:val="left" w:pos="0"/>
          <w:tab w:val="left" w:pos="851"/>
        </w:tabs>
        <w:adjustRightInd w:val="0"/>
        <w:spacing w:after="0" w:line="240" w:lineRule="auto"/>
        <w:ind w:left="0" w:firstLine="426"/>
        <w:jc w:val="both"/>
        <w:rPr>
          <w:rFonts w:cs="Arial"/>
          <w:sz w:val="24"/>
          <w:szCs w:val="24"/>
          <w:lang w:eastAsia="ru-RU"/>
        </w:rPr>
      </w:pPr>
      <w:r w:rsidRPr="00891D63">
        <w:rPr>
          <w:rFonts w:cs="Arial"/>
          <w:sz w:val="24"/>
          <w:szCs w:val="24"/>
          <w:lang w:eastAsia="ru-RU"/>
        </w:rPr>
        <w:t>об изменении Запроса на участие и повторном проведении Процедуры выбора.</w:t>
      </w:r>
    </w:p>
    <w:p w14:paraId="7529B933" w14:textId="77777777" w:rsidR="00803396" w:rsidRPr="00891D63" w:rsidRDefault="00803396" w:rsidP="00C523ED">
      <w:pPr>
        <w:widowControl w:val="0"/>
        <w:numPr>
          <w:ilvl w:val="0"/>
          <w:numId w:val="128"/>
        </w:numPr>
        <w:tabs>
          <w:tab w:val="left" w:pos="851"/>
          <w:tab w:val="left" w:pos="900"/>
        </w:tabs>
        <w:adjustRightInd w:val="0"/>
        <w:spacing w:after="0" w:line="240" w:lineRule="auto"/>
        <w:ind w:left="0" w:firstLine="426"/>
        <w:contextualSpacing/>
        <w:jc w:val="both"/>
        <w:rPr>
          <w:rFonts w:eastAsia="Calibri" w:cs="Arial"/>
          <w:sz w:val="24"/>
          <w:szCs w:val="24"/>
        </w:rPr>
      </w:pPr>
      <w:r w:rsidRPr="00891D63">
        <w:rPr>
          <w:rFonts w:eastAsia="Calibri" w:cs="Arial"/>
          <w:sz w:val="24"/>
          <w:szCs w:val="24"/>
        </w:rPr>
        <w:t>Решение Комиссии оформляется протоколом, и в течение 10 (десяти) рабочих дней со дня принятия решения, организатор закупок направляет соответствующую информацию заинтересованным аудиторским организациям.</w:t>
      </w:r>
    </w:p>
    <w:p w14:paraId="5CB2C593" w14:textId="77777777" w:rsidR="00803396" w:rsidRPr="00891D63" w:rsidRDefault="00803396" w:rsidP="00C523ED">
      <w:pPr>
        <w:widowControl w:val="0"/>
        <w:numPr>
          <w:ilvl w:val="0"/>
          <w:numId w:val="128"/>
        </w:numPr>
        <w:tabs>
          <w:tab w:val="left" w:pos="851"/>
          <w:tab w:val="left" w:pos="900"/>
        </w:tabs>
        <w:adjustRightInd w:val="0"/>
        <w:spacing w:after="0" w:line="240" w:lineRule="auto"/>
        <w:ind w:left="0" w:firstLine="426"/>
        <w:contextualSpacing/>
        <w:jc w:val="both"/>
        <w:rPr>
          <w:rFonts w:eastAsia="Calibri" w:cs="Arial"/>
          <w:sz w:val="24"/>
          <w:szCs w:val="24"/>
        </w:rPr>
      </w:pPr>
      <w:r w:rsidRPr="00891D63">
        <w:rPr>
          <w:rFonts w:eastAsia="Calibri" w:cs="Arial"/>
          <w:sz w:val="24"/>
          <w:szCs w:val="24"/>
        </w:rPr>
        <w:t xml:space="preserve">В случае, если повторная процедура выбора признана несостоявшейся, Комиссия вправе осуществить дальнейшую процедуру выбора с участием поступившего предложения от одного Участника. </w:t>
      </w:r>
    </w:p>
    <w:p w14:paraId="51526F8B" w14:textId="77777777" w:rsidR="00803396" w:rsidRPr="00891D63" w:rsidRDefault="00803396" w:rsidP="00C523ED">
      <w:pPr>
        <w:widowControl w:val="0"/>
        <w:numPr>
          <w:ilvl w:val="0"/>
          <w:numId w:val="128"/>
        </w:numPr>
        <w:tabs>
          <w:tab w:val="left" w:pos="851"/>
          <w:tab w:val="left" w:pos="900"/>
        </w:tabs>
        <w:adjustRightInd w:val="0"/>
        <w:spacing w:after="0" w:line="240" w:lineRule="auto"/>
        <w:ind w:left="0" w:firstLine="426"/>
        <w:contextualSpacing/>
        <w:jc w:val="both"/>
        <w:rPr>
          <w:rFonts w:eastAsia="Calibri" w:cs="Arial"/>
          <w:sz w:val="24"/>
          <w:szCs w:val="24"/>
        </w:rPr>
      </w:pPr>
      <w:bookmarkStart w:id="805" w:name="_Toc366083188"/>
      <w:bookmarkStart w:id="806" w:name="_Toc54084659"/>
      <w:bookmarkStart w:id="807" w:name="_Toc54084660"/>
      <w:bookmarkStart w:id="808" w:name="_Toc364327208"/>
      <w:bookmarkStart w:id="809" w:name="_Toc364327258"/>
      <w:bookmarkStart w:id="810" w:name="_Toc361237305"/>
      <w:bookmarkStart w:id="811" w:name="_Toc361237649"/>
      <w:bookmarkStart w:id="812" w:name="_Toc54082036"/>
      <w:bookmarkStart w:id="813" w:name="_Toc54084361"/>
      <w:bookmarkStart w:id="814" w:name="_Toc54084414"/>
      <w:bookmarkStart w:id="815" w:name="_Toc54084507"/>
      <w:bookmarkStart w:id="816" w:name="_Toc54084561"/>
      <w:bookmarkStart w:id="817" w:name="_Toc54084611"/>
      <w:bookmarkStart w:id="818" w:name="_Toc54084662"/>
      <w:bookmarkStart w:id="819" w:name="_Toc54691537"/>
      <w:bookmarkStart w:id="820" w:name="_Toc54082039"/>
      <w:bookmarkStart w:id="821" w:name="_Toc54084364"/>
      <w:bookmarkStart w:id="822" w:name="_Toc54084417"/>
      <w:bookmarkStart w:id="823" w:name="_Toc54084510"/>
      <w:bookmarkStart w:id="824" w:name="_Toc54084564"/>
      <w:bookmarkStart w:id="825" w:name="_Toc54084614"/>
      <w:bookmarkStart w:id="826" w:name="_Toc54084665"/>
      <w:bookmarkStart w:id="827" w:name="_Toc54082040"/>
      <w:bookmarkStart w:id="828" w:name="_Toc54084365"/>
      <w:bookmarkStart w:id="829" w:name="_Toc54084418"/>
      <w:bookmarkStart w:id="830" w:name="_Toc54084511"/>
      <w:bookmarkStart w:id="831" w:name="_Toc54084565"/>
      <w:bookmarkStart w:id="832" w:name="_Toc54084615"/>
      <w:bookmarkStart w:id="833" w:name="_Toc54084666"/>
      <w:bookmarkStart w:id="834" w:name="_Toc364327211"/>
      <w:bookmarkStart w:id="835" w:name="_Toc364327261"/>
      <w:bookmarkStart w:id="836" w:name="_Toc364327212"/>
      <w:bookmarkStart w:id="837" w:name="_Toc364327262"/>
      <w:bookmarkStart w:id="838" w:name="_Toc336007558"/>
      <w:bookmarkStart w:id="839" w:name="_Toc364327213"/>
      <w:bookmarkStart w:id="840" w:name="_Toc364327263"/>
      <w:bookmarkStart w:id="841" w:name="_Toc364327217"/>
      <w:bookmarkStart w:id="842" w:name="_Toc364327267"/>
      <w:bookmarkStart w:id="843" w:name="_Toc364327219"/>
      <w:bookmarkStart w:id="844" w:name="_Toc364327269"/>
      <w:bookmarkStart w:id="845" w:name="_Toc364327220"/>
      <w:bookmarkStart w:id="846" w:name="_Toc364327270"/>
      <w:bookmarkStart w:id="847" w:name="_Toc364327221"/>
      <w:bookmarkStart w:id="848" w:name="_Toc364327271"/>
      <w:bookmarkStart w:id="849" w:name="_Toc364327222"/>
      <w:bookmarkStart w:id="850" w:name="_Toc364327272"/>
      <w:bookmarkStart w:id="851" w:name="_Toc364327223"/>
      <w:bookmarkStart w:id="852" w:name="_Toc364327273"/>
      <w:bookmarkStart w:id="853" w:name="_Toc364327224"/>
      <w:bookmarkStart w:id="854" w:name="_Toc364327274"/>
      <w:bookmarkStart w:id="855" w:name="_Toc364327225"/>
      <w:bookmarkStart w:id="856" w:name="_Toc364327275"/>
      <w:bookmarkStart w:id="857" w:name="_Toc364327226"/>
      <w:bookmarkStart w:id="858" w:name="_Toc364327276"/>
      <w:bookmarkStart w:id="859" w:name="_Toc364327227"/>
      <w:bookmarkStart w:id="860" w:name="_Toc364327277"/>
      <w:bookmarkStart w:id="861" w:name="_Toc364327228"/>
      <w:bookmarkStart w:id="862" w:name="_Toc364327278"/>
      <w:bookmarkStart w:id="863" w:name="_Toc364327230"/>
      <w:bookmarkStart w:id="864" w:name="_Toc364327280"/>
      <w:bookmarkStart w:id="865" w:name="_Toc360971878"/>
      <w:bookmarkStart w:id="866" w:name="_Toc361237311"/>
      <w:bookmarkStart w:id="867" w:name="_Toc361237655"/>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r w:rsidRPr="00891D63">
        <w:rPr>
          <w:rFonts w:eastAsia="Calibri" w:cs="Arial"/>
          <w:sz w:val="24"/>
          <w:szCs w:val="24"/>
        </w:rPr>
        <w:t>Рекомендуемыми критериями для выбора Аудитора являются:</w:t>
      </w:r>
    </w:p>
    <w:p w14:paraId="628E0AD9" w14:textId="77777777" w:rsidR="00803396" w:rsidRPr="00891D63" w:rsidRDefault="00803396" w:rsidP="00C523ED">
      <w:pPr>
        <w:widowControl w:val="0"/>
        <w:numPr>
          <w:ilvl w:val="0"/>
          <w:numId w:val="132"/>
        </w:numPr>
        <w:tabs>
          <w:tab w:val="left" w:pos="0"/>
          <w:tab w:val="left" w:pos="851"/>
        </w:tabs>
        <w:adjustRightInd w:val="0"/>
        <w:spacing w:after="0" w:line="240" w:lineRule="auto"/>
        <w:ind w:left="0" w:firstLine="567"/>
        <w:jc w:val="both"/>
        <w:rPr>
          <w:rFonts w:cs="Arial"/>
          <w:sz w:val="24"/>
          <w:szCs w:val="24"/>
          <w:lang w:eastAsia="ru-RU"/>
        </w:rPr>
      </w:pPr>
      <w:r w:rsidRPr="00891D63">
        <w:rPr>
          <w:rFonts w:cs="Arial"/>
          <w:b/>
          <w:sz w:val="24"/>
          <w:szCs w:val="24"/>
          <w:lang w:eastAsia="ru-RU"/>
        </w:rPr>
        <w:t xml:space="preserve">Подход к предоставлению услуг: </w:t>
      </w:r>
      <w:r w:rsidRPr="00891D63">
        <w:rPr>
          <w:rFonts w:cs="Arial"/>
          <w:sz w:val="24"/>
          <w:szCs w:val="24"/>
          <w:lang w:eastAsia="ru-RU"/>
        </w:rPr>
        <w:t>комплексные планы работ в целях обеспечения полного охвата аудита; выполнение финансовых и экономических проверок, а также эффективность и соотношение цены и качества проверок; предполагаемый подход к внешней кадровой ревизии, с целью свести к минимуму затраты на соблюдение требований; сотрудничество с внутренним аудитом с целью оптимизации использования ограниченных ресурсов аудита; выдача результатов аудита; глобальная сеть и ресурсы для оказания услуг в различных частях мира; соответствующая инфраструктура (офисы, представительства).</w:t>
      </w:r>
    </w:p>
    <w:p w14:paraId="7E43217C" w14:textId="77777777" w:rsidR="00803396" w:rsidRPr="00891D63" w:rsidRDefault="00803396" w:rsidP="00C523ED">
      <w:pPr>
        <w:widowControl w:val="0"/>
        <w:numPr>
          <w:ilvl w:val="0"/>
          <w:numId w:val="132"/>
        </w:numPr>
        <w:tabs>
          <w:tab w:val="left" w:pos="0"/>
          <w:tab w:val="left" w:pos="851"/>
        </w:tabs>
        <w:adjustRightInd w:val="0"/>
        <w:spacing w:after="0" w:line="240" w:lineRule="auto"/>
        <w:ind w:left="0" w:firstLine="567"/>
        <w:jc w:val="both"/>
        <w:rPr>
          <w:rFonts w:cs="Arial"/>
          <w:sz w:val="24"/>
          <w:szCs w:val="24"/>
          <w:lang w:eastAsia="ru-RU"/>
        </w:rPr>
      </w:pPr>
      <w:r w:rsidRPr="00891D63">
        <w:rPr>
          <w:rFonts w:cs="Arial"/>
          <w:b/>
          <w:sz w:val="24"/>
          <w:szCs w:val="24"/>
          <w:lang w:eastAsia="ru-RU"/>
        </w:rPr>
        <w:t xml:space="preserve">Требования к аудиторской команде: </w:t>
      </w:r>
      <w:r w:rsidRPr="00891D63">
        <w:rPr>
          <w:rFonts w:cs="Arial"/>
          <w:sz w:val="24"/>
          <w:szCs w:val="24"/>
          <w:lang w:eastAsia="ru-RU"/>
        </w:rPr>
        <w:t>профессиональная квалификация, навыки, размер рабочей силы (достаточное количество партнеров и других сотрудников), ясная и соответствующая структура проектной группы с четким распределением ролей и обязанностей сотрудников, наличие программы непрерывного профессионального образования для персонала, квалификация и отраслевой опыт ключевого персонала (партнеров, старших сотрудников).</w:t>
      </w:r>
    </w:p>
    <w:p w14:paraId="70689F82" w14:textId="77777777" w:rsidR="00803396" w:rsidRPr="00891D63" w:rsidRDefault="00803396" w:rsidP="00C523ED">
      <w:pPr>
        <w:widowControl w:val="0"/>
        <w:numPr>
          <w:ilvl w:val="0"/>
          <w:numId w:val="132"/>
        </w:numPr>
        <w:tabs>
          <w:tab w:val="left" w:pos="0"/>
          <w:tab w:val="left" w:pos="851"/>
        </w:tabs>
        <w:adjustRightInd w:val="0"/>
        <w:spacing w:after="0" w:line="240" w:lineRule="auto"/>
        <w:ind w:left="0" w:firstLine="567"/>
        <w:jc w:val="both"/>
        <w:rPr>
          <w:rFonts w:cs="Arial"/>
          <w:sz w:val="24"/>
          <w:szCs w:val="24"/>
          <w:lang w:eastAsia="ru-RU"/>
        </w:rPr>
      </w:pPr>
      <w:r w:rsidRPr="00891D63">
        <w:rPr>
          <w:rFonts w:cs="Arial"/>
          <w:b/>
          <w:sz w:val="24"/>
          <w:szCs w:val="24"/>
          <w:lang w:eastAsia="ru-RU"/>
        </w:rPr>
        <w:t xml:space="preserve">Качество обслуживания: </w:t>
      </w:r>
      <w:r w:rsidRPr="00891D63">
        <w:rPr>
          <w:rFonts w:cs="Arial"/>
          <w:sz w:val="24"/>
          <w:szCs w:val="24"/>
          <w:lang w:eastAsia="ru-RU"/>
        </w:rPr>
        <w:t>соответствующие процедуры проверки, включая обмен информацией, координации работы и контроля; соответствующие нормы процедуры для разрешения конфликта интересов; четкий механизм взаимодействия с Комитетом по аудиту, органами управления и другими ключевыми объектами Заказчика; механизмы обратной связи на возникающие технические вопросы (скорость и качество); специальные ИТ-системы, используемые для проведения аудита.</w:t>
      </w:r>
    </w:p>
    <w:p w14:paraId="78BC3C07" w14:textId="77777777" w:rsidR="00803396" w:rsidRPr="00891D63" w:rsidRDefault="00803396" w:rsidP="00C523ED">
      <w:pPr>
        <w:widowControl w:val="0"/>
        <w:numPr>
          <w:ilvl w:val="0"/>
          <w:numId w:val="132"/>
        </w:numPr>
        <w:tabs>
          <w:tab w:val="left" w:pos="0"/>
          <w:tab w:val="left" w:pos="851"/>
        </w:tabs>
        <w:adjustRightInd w:val="0"/>
        <w:spacing w:after="0" w:line="240" w:lineRule="auto"/>
        <w:ind w:left="0" w:firstLine="567"/>
        <w:jc w:val="both"/>
        <w:rPr>
          <w:rFonts w:cs="Arial"/>
          <w:sz w:val="24"/>
          <w:szCs w:val="24"/>
          <w:lang w:eastAsia="ru-RU"/>
        </w:rPr>
      </w:pPr>
      <w:r w:rsidRPr="00891D63">
        <w:rPr>
          <w:rFonts w:cs="Arial"/>
          <w:b/>
          <w:sz w:val="24"/>
          <w:szCs w:val="24"/>
          <w:lang w:eastAsia="ru-RU"/>
        </w:rPr>
        <w:t xml:space="preserve">Серьезность намерений и репутация: </w:t>
      </w:r>
      <w:r w:rsidRPr="00891D63">
        <w:rPr>
          <w:rFonts w:cs="Arial"/>
          <w:sz w:val="24"/>
          <w:szCs w:val="24"/>
          <w:lang w:eastAsia="ru-RU"/>
        </w:rPr>
        <w:t>накопленный опыт в предоставлении услуг Участником с точки зрения сроков и качества (положительные или отрицательные); конкурентоспособность; энтузиазм, большой интерес Участника и т.д.</w:t>
      </w:r>
    </w:p>
    <w:p w14:paraId="6857D7D8" w14:textId="77777777" w:rsidR="00803396" w:rsidRPr="00891D63" w:rsidRDefault="00803396" w:rsidP="00C523ED">
      <w:pPr>
        <w:widowControl w:val="0"/>
        <w:numPr>
          <w:ilvl w:val="0"/>
          <w:numId w:val="132"/>
        </w:numPr>
        <w:tabs>
          <w:tab w:val="left" w:pos="0"/>
          <w:tab w:val="left" w:pos="851"/>
        </w:tabs>
        <w:adjustRightInd w:val="0"/>
        <w:spacing w:after="0" w:line="240" w:lineRule="auto"/>
        <w:ind w:left="0" w:firstLine="567"/>
        <w:jc w:val="both"/>
        <w:rPr>
          <w:rFonts w:cs="Arial"/>
          <w:sz w:val="24"/>
          <w:szCs w:val="24"/>
          <w:lang w:eastAsia="ru-RU"/>
        </w:rPr>
      </w:pPr>
      <w:r w:rsidRPr="00891D63">
        <w:rPr>
          <w:rFonts w:cs="Arial"/>
          <w:b/>
          <w:sz w:val="24"/>
          <w:szCs w:val="24"/>
          <w:lang w:eastAsia="ru-RU"/>
        </w:rPr>
        <w:t>Время работы и стоимость услуг:</w:t>
      </w:r>
      <w:r w:rsidRPr="00891D63">
        <w:rPr>
          <w:rFonts w:cs="Arial"/>
          <w:sz w:val="24"/>
          <w:szCs w:val="24"/>
          <w:lang w:eastAsia="ru-RU"/>
        </w:rPr>
        <w:t xml:space="preserve"> Соответствие рабочего времени и стоимости услуг с заданным объемом работ; прозрачность стоимости обслуживания, наиболее конкурентоспособный общий пакет затрат и т.д.</w:t>
      </w:r>
    </w:p>
    <w:p w14:paraId="0D006AB0" w14:textId="77777777" w:rsidR="00803396" w:rsidRPr="00891D63" w:rsidRDefault="00803396" w:rsidP="00C523ED">
      <w:pPr>
        <w:widowControl w:val="0"/>
        <w:numPr>
          <w:ilvl w:val="0"/>
          <w:numId w:val="132"/>
        </w:numPr>
        <w:tabs>
          <w:tab w:val="left" w:pos="0"/>
          <w:tab w:val="left" w:pos="851"/>
        </w:tabs>
        <w:adjustRightInd w:val="0"/>
        <w:spacing w:after="0" w:line="240" w:lineRule="auto"/>
        <w:ind w:left="0" w:firstLine="567"/>
        <w:jc w:val="both"/>
        <w:rPr>
          <w:rFonts w:cs="Arial"/>
          <w:sz w:val="24"/>
          <w:szCs w:val="24"/>
          <w:lang w:eastAsia="ru-RU"/>
        </w:rPr>
      </w:pPr>
      <w:r w:rsidRPr="00891D63">
        <w:rPr>
          <w:rFonts w:cs="Arial"/>
          <w:b/>
          <w:sz w:val="24"/>
          <w:szCs w:val="24"/>
          <w:lang w:eastAsia="ru-RU"/>
        </w:rPr>
        <w:t xml:space="preserve">Целостность: </w:t>
      </w:r>
      <w:r w:rsidRPr="00891D63">
        <w:rPr>
          <w:rFonts w:cs="Arial"/>
          <w:sz w:val="24"/>
          <w:szCs w:val="24"/>
          <w:lang w:eastAsia="ru-RU"/>
        </w:rPr>
        <w:t>соблюдение кодекса профессионального и этического поведения, применяемого ко всем сотрудникам, а также обновляемого ежегодно.</w:t>
      </w:r>
    </w:p>
    <w:p w14:paraId="6409A705" w14:textId="77777777" w:rsidR="00803396" w:rsidRPr="00891D63" w:rsidRDefault="00803396" w:rsidP="00C523ED">
      <w:pPr>
        <w:widowControl w:val="0"/>
        <w:numPr>
          <w:ilvl w:val="0"/>
          <w:numId w:val="132"/>
        </w:numPr>
        <w:tabs>
          <w:tab w:val="left" w:pos="0"/>
          <w:tab w:val="left" w:pos="851"/>
        </w:tabs>
        <w:adjustRightInd w:val="0"/>
        <w:spacing w:after="0" w:line="240" w:lineRule="auto"/>
        <w:ind w:left="0" w:firstLine="567"/>
        <w:jc w:val="both"/>
        <w:rPr>
          <w:rFonts w:cs="Arial"/>
          <w:sz w:val="24"/>
          <w:szCs w:val="24"/>
          <w:lang w:eastAsia="ru-RU"/>
        </w:rPr>
      </w:pPr>
      <w:r w:rsidRPr="00891D63">
        <w:rPr>
          <w:rFonts w:cs="Arial"/>
          <w:b/>
          <w:sz w:val="24"/>
          <w:szCs w:val="24"/>
          <w:lang w:eastAsia="ru-RU"/>
        </w:rPr>
        <w:t>Объективность:</w:t>
      </w:r>
      <w:r w:rsidRPr="00891D63">
        <w:rPr>
          <w:rFonts w:cs="Arial"/>
          <w:sz w:val="24"/>
          <w:szCs w:val="24"/>
          <w:lang w:eastAsia="ru-RU"/>
        </w:rPr>
        <w:t xml:space="preserve"> объективность при исполнении обязанностей.</w:t>
      </w:r>
    </w:p>
    <w:p w14:paraId="615956C9" w14:textId="77777777" w:rsidR="00803396" w:rsidRPr="00891D63" w:rsidRDefault="00803396" w:rsidP="00C523ED">
      <w:pPr>
        <w:widowControl w:val="0"/>
        <w:numPr>
          <w:ilvl w:val="0"/>
          <w:numId w:val="132"/>
        </w:numPr>
        <w:tabs>
          <w:tab w:val="left" w:pos="0"/>
          <w:tab w:val="left" w:pos="851"/>
        </w:tabs>
        <w:adjustRightInd w:val="0"/>
        <w:spacing w:after="0" w:line="240" w:lineRule="auto"/>
        <w:ind w:left="0" w:firstLine="567"/>
        <w:jc w:val="both"/>
        <w:rPr>
          <w:rFonts w:cs="Arial"/>
          <w:sz w:val="24"/>
          <w:szCs w:val="24"/>
          <w:lang w:eastAsia="ru-RU"/>
        </w:rPr>
      </w:pPr>
      <w:r w:rsidRPr="00891D63">
        <w:rPr>
          <w:rFonts w:cs="Arial"/>
          <w:b/>
          <w:sz w:val="24"/>
          <w:szCs w:val="24"/>
          <w:lang w:eastAsia="ru-RU"/>
        </w:rPr>
        <w:t xml:space="preserve">Независимость: </w:t>
      </w:r>
      <w:r w:rsidRPr="00891D63">
        <w:rPr>
          <w:rFonts w:cs="Arial"/>
          <w:sz w:val="24"/>
          <w:szCs w:val="24"/>
          <w:lang w:eastAsia="ru-RU"/>
        </w:rPr>
        <w:t>эффективные процедуры соблюдения и контроля независимости в ходе оказания аудиторских услуг.</w:t>
      </w:r>
    </w:p>
    <w:p w14:paraId="3B635368" w14:textId="77777777" w:rsidR="00803396" w:rsidRPr="00891D63" w:rsidRDefault="00803396" w:rsidP="00C523ED">
      <w:pPr>
        <w:widowControl w:val="0"/>
        <w:numPr>
          <w:ilvl w:val="0"/>
          <w:numId w:val="132"/>
        </w:numPr>
        <w:tabs>
          <w:tab w:val="left" w:pos="0"/>
          <w:tab w:val="left" w:pos="851"/>
        </w:tabs>
        <w:adjustRightInd w:val="0"/>
        <w:spacing w:after="0" w:line="240" w:lineRule="auto"/>
        <w:ind w:left="0" w:firstLine="567"/>
        <w:jc w:val="both"/>
        <w:rPr>
          <w:rFonts w:cs="Arial"/>
          <w:sz w:val="24"/>
          <w:szCs w:val="24"/>
          <w:lang w:eastAsia="ru-RU"/>
        </w:rPr>
      </w:pPr>
      <w:r w:rsidRPr="00891D63">
        <w:rPr>
          <w:rFonts w:cs="Arial"/>
          <w:b/>
          <w:sz w:val="24"/>
          <w:szCs w:val="24"/>
          <w:lang w:eastAsia="ru-RU"/>
        </w:rPr>
        <w:t xml:space="preserve">Дополнительные преимущества: </w:t>
      </w:r>
      <w:r w:rsidRPr="00891D63">
        <w:rPr>
          <w:rFonts w:cs="Arial"/>
          <w:sz w:val="24"/>
          <w:szCs w:val="24"/>
          <w:lang w:eastAsia="ru-RU"/>
        </w:rPr>
        <w:t xml:space="preserve">будут привлекаться дополнительные и необходимые услуги в рамках платы за услуги аудита. </w:t>
      </w:r>
    </w:p>
    <w:p w14:paraId="6C839651" w14:textId="77777777" w:rsidR="00803396" w:rsidRPr="00891D63" w:rsidRDefault="00803396" w:rsidP="00C523ED">
      <w:pPr>
        <w:widowControl w:val="0"/>
        <w:numPr>
          <w:ilvl w:val="0"/>
          <w:numId w:val="132"/>
        </w:numPr>
        <w:tabs>
          <w:tab w:val="left" w:pos="0"/>
          <w:tab w:val="left" w:pos="851"/>
        </w:tabs>
        <w:adjustRightInd w:val="0"/>
        <w:spacing w:after="0" w:line="240" w:lineRule="auto"/>
        <w:ind w:left="0" w:firstLine="567"/>
        <w:jc w:val="both"/>
        <w:rPr>
          <w:rFonts w:cs="Arial"/>
          <w:sz w:val="24"/>
          <w:szCs w:val="24"/>
          <w:lang w:eastAsia="ru-RU"/>
        </w:rPr>
      </w:pPr>
      <w:r w:rsidRPr="00891D63">
        <w:rPr>
          <w:rFonts w:cs="Arial"/>
          <w:b/>
          <w:sz w:val="24"/>
          <w:szCs w:val="24"/>
          <w:lang w:eastAsia="ru-RU"/>
        </w:rPr>
        <w:t xml:space="preserve">Коммуникации: </w:t>
      </w:r>
      <w:r w:rsidRPr="00891D63">
        <w:rPr>
          <w:rFonts w:cs="Arial"/>
          <w:sz w:val="24"/>
          <w:szCs w:val="24"/>
          <w:lang w:eastAsia="ru-RU"/>
        </w:rPr>
        <w:t>своевременный обмен информацией о результатах аудита, представляемый руководству при помощи комплексных писем, аудиторских отчетов и совещаний (если это необходимо). Связь должна быть адаптирована в соответствии с аудиторией.</w:t>
      </w:r>
    </w:p>
    <w:p w14:paraId="0F2AA3F4" w14:textId="77777777" w:rsidR="00803396" w:rsidRPr="00891D63" w:rsidRDefault="00803396" w:rsidP="00C523ED">
      <w:pPr>
        <w:widowControl w:val="0"/>
        <w:numPr>
          <w:ilvl w:val="0"/>
          <w:numId w:val="128"/>
        </w:numPr>
        <w:tabs>
          <w:tab w:val="left" w:pos="851"/>
          <w:tab w:val="left" w:pos="900"/>
        </w:tabs>
        <w:adjustRightInd w:val="0"/>
        <w:spacing w:after="0" w:line="240" w:lineRule="auto"/>
        <w:ind w:left="0" w:firstLine="426"/>
        <w:contextualSpacing/>
        <w:jc w:val="both"/>
        <w:rPr>
          <w:rFonts w:eastAsia="Calibri" w:cs="Arial"/>
          <w:sz w:val="24"/>
          <w:szCs w:val="24"/>
        </w:rPr>
      </w:pPr>
      <w:bookmarkStart w:id="868" w:name="_Toc54082044"/>
      <w:bookmarkStart w:id="869" w:name="_Toc54084368"/>
      <w:bookmarkStart w:id="870" w:name="_Toc54084421"/>
      <w:bookmarkStart w:id="871" w:name="_Toc69339098"/>
      <w:bookmarkEnd w:id="868"/>
      <w:bookmarkEnd w:id="869"/>
      <w:bookmarkEnd w:id="870"/>
      <w:r w:rsidRPr="00891D63">
        <w:rPr>
          <w:rFonts w:cs="Arial"/>
          <w:sz w:val="24"/>
          <w:szCs w:val="24"/>
        </w:rPr>
        <w:t xml:space="preserve">Конкурсные </w:t>
      </w:r>
      <w:bookmarkStart w:id="872" w:name="_Toc54082045"/>
      <w:bookmarkStart w:id="873" w:name="_Toc54084369"/>
      <w:bookmarkStart w:id="874" w:name="_Toc54084422"/>
      <w:bookmarkStart w:id="875" w:name="_Toc440468213"/>
      <w:bookmarkStart w:id="876" w:name="_Toc440468238"/>
      <w:bookmarkStart w:id="877" w:name="_Toc440468302"/>
      <w:bookmarkStart w:id="878" w:name="_Toc440468395"/>
      <w:bookmarkStart w:id="879" w:name="_Toc440468514"/>
      <w:bookmarkStart w:id="880" w:name="_Toc440468515"/>
      <w:bookmarkEnd w:id="871"/>
      <w:bookmarkEnd w:id="872"/>
      <w:bookmarkEnd w:id="873"/>
      <w:bookmarkEnd w:id="874"/>
      <w:bookmarkEnd w:id="875"/>
      <w:bookmarkEnd w:id="876"/>
      <w:bookmarkEnd w:id="877"/>
      <w:bookmarkEnd w:id="878"/>
      <w:bookmarkEnd w:id="879"/>
      <w:bookmarkEnd w:id="880"/>
      <w:r w:rsidRPr="00891D63">
        <w:rPr>
          <w:rFonts w:eastAsia="Calibri" w:cs="Arial"/>
          <w:sz w:val="24"/>
          <w:szCs w:val="24"/>
        </w:rPr>
        <w:t>предложения аудиторских организаций рассматриваются организатором закупок на предмет соответствия требованиям, указанным в Запросе на участие.</w:t>
      </w:r>
    </w:p>
    <w:p w14:paraId="71E08B4C" w14:textId="77777777" w:rsidR="00803396" w:rsidRPr="00891D63" w:rsidRDefault="00803396" w:rsidP="00C523ED">
      <w:pPr>
        <w:widowControl w:val="0"/>
        <w:numPr>
          <w:ilvl w:val="0"/>
          <w:numId w:val="128"/>
        </w:numPr>
        <w:tabs>
          <w:tab w:val="left" w:pos="851"/>
          <w:tab w:val="left" w:pos="900"/>
        </w:tabs>
        <w:adjustRightInd w:val="0"/>
        <w:spacing w:after="0" w:line="240" w:lineRule="auto"/>
        <w:ind w:left="0" w:firstLine="426"/>
        <w:contextualSpacing/>
        <w:jc w:val="both"/>
        <w:rPr>
          <w:rFonts w:cs="Arial"/>
          <w:sz w:val="24"/>
          <w:szCs w:val="24"/>
        </w:rPr>
      </w:pPr>
      <w:r w:rsidRPr="00891D63">
        <w:rPr>
          <w:rFonts w:cs="Arial"/>
          <w:sz w:val="24"/>
          <w:szCs w:val="24"/>
        </w:rPr>
        <w:t>При рассмотрении конкурсных предложений организатор закупок вправе:</w:t>
      </w:r>
    </w:p>
    <w:p w14:paraId="4E4CE3A3" w14:textId="77777777" w:rsidR="00803396" w:rsidRPr="00891D63" w:rsidRDefault="00803396" w:rsidP="00C523ED">
      <w:pPr>
        <w:widowControl w:val="0"/>
        <w:numPr>
          <w:ilvl w:val="0"/>
          <w:numId w:val="123"/>
        </w:numPr>
        <w:tabs>
          <w:tab w:val="left" w:pos="851"/>
          <w:tab w:val="left" w:pos="1134"/>
        </w:tabs>
        <w:autoSpaceDE w:val="0"/>
        <w:autoSpaceDN w:val="0"/>
        <w:adjustRightInd w:val="0"/>
        <w:spacing w:after="0" w:line="240" w:lineRule="auto"/>
        <w:jc w:val="both"/>
        <w:rPr>
          <w:rFonts w:cs="Arial"/>
          <w:bCs/>
          <w:sz w:val="24"/>
          <w:szCs w:val="24"/>
        </w:rPr>
      </w:pPr>
      <w:r w:rsidRPr="00891D63">
        <w:rPr>
          <w:rFonts w:cs="Arial"/>
          <w:bCs/>
          <w:sz w:val="24"/>
          <w:szCs w:val="24"/>
        </w:rPr>
        <w:t>запросить у участвующей в Процедуре выбора аудиторской организации материалы и разъяснения, необходимые для рассмотрения, оценки и сопоставления заявок;</w:t>
      </w:r>
    </w:p>
    <w:p w14:paraId="76C5B5F5" w14:textId="77777777" w:rsidR="00803396" w:rsidRPr="00891D63" w:rsidRDefault="00803396" w:rsidP="00C523ED">
      <w:pPr>
        <w:widowControl w:val="0"/>
        <w:numPr>
          <w:ilvl w:val="0"/>
          <w:numId w:val="123"/>
        </w:numPr>
        <w:tabs>
          <w:tab w:val="left" w:pos="851"/>
          <w:tab w:val="left" w:pos="1134"/>
        </w:tabs>
        <w:autoSpaceDE w:val="0"/>
        <w:autoSpaceDN w:val="0"/>
        <w:adjustRightInd w:val="0"/>
        <w:spacing w:after="0" w:line="240" w:lineRule="auto"/>
        <w:jc w:val="both"/>
        <w:rPr>
          <w:rFonts w:cs="Arial"/>
          <w:bCs/>
          <w:sz w:val="24"/>
          <w:szCs w:val="24"/>
        </w:rPr>
      </w:pPr>
      <w:r w:rsidRPr="00891D63">
        <w:rPr>
          <w:rFonts w:cs="Arial"/>
          <w:bCs/>
          <w:sz w:val="24"/>
          <w:szCs w:val="24"/>
        </w:rPr>
        <w:t>с целью уточнения сведений, содержащихся в Запросах на участие, запросить необходимую информацию у соответствующих государственных органов, физических и юридических лиц.</w:t>
      </w:r>
    </w:p>
    <w:p w14:paraId="19E27EBA" w14:textId="77777777" w:rsidR="00803396" w:rsidRPr="00891D63" w:rsidRDefault="00803396" w:rsidP="00C523ED">
      <w:pPr>
        <w:widowControl w:val="0"/>
        <w:numPr>
          <w:ilvl w:val="0"/>
          <w:numId w:val="128"/>
        </w:numPr>
        <w:tabs>
          <w:tab w:val="left" w:pos="851"/>
          <w:tab w:val="left" w:pos="900"/>
        </w:tabs>
        <w:adjustRightInd w:val="0"/>
        <w:spacing w:after="0" w:line="240" w:lineRule="auto"/>
        <w:ind w:left="0" w:firstLine="426"/>
        <w:contextualSpacing/>
        <w:jc w:val="both"/>
        <w:rPr>
          <w:rFonts w:cs="Arial"/>
          <w:sz w:val="24"/>
          <w:szCs w:val="24"/>
        </w:rPr>
      </w:pPr>
      <w:r w:rsidRPr="00891D63">
        <w:rPr>
          <w:rFonts w:cs="Arial"/>
          <w:sz w:val="24"/>
          <w:szCs w:val="24"/>
        </w:rPr>
        <w:t>Не допускается отклонение конкурсных предложений по формальным основаниям:</w:t>
      </w:r>
    </w:p>
    <w:p w14:paraId="21246FD4" w14:textId="77777777" w:rsidR="00803396" w:rsidRPr="00891D63" w:rsidRDefault="00803396" w:rsidP="00C523ED">
      <w:pPr>
        <w:widowControl w:val="0"/>
        <w:numPr>
          <w:ilvl w:val="0"/>
          <w:numId w:val="129"/>
        </w:numPr>
        <w:tabs>
          <w:tab w:val="left" w:pos="851"/>
        </w:tabs>
        <w:autoSpaceDE w:val="0"/>
        <w:autoSpaceDN w:val="0"/>
        <w:adjustRightInd w:val="0"/>
        <w:spacing w:after="0" w:line="240" w:lineRule="auto"/>
        <w:jc w:val="both"/>
        <w:rPr>
          <w:rFonts w:cs="Arial"/>
          <w:bCs/>
          <w:sz w:val="24"/>
          <w:szCs w:val="24"/>
        </w:rPr>
      </w:pPr>
      <w:r w:rsidRPr="00891D63">
        <w:rPr>
          <w:rFonts w:cs="Arial"/>
          <w:bCs/>
          <w:sz w:val="24"/>
          <w:szCs w:val="24"/>
        </w:rPr>
        <w:t>наличия ошибки, опечатки, описки в конкурсном предложении;</w:t>
      </w:r>
    </w:p>
    <w:p w14:paraId="0DE2CBB8" w14:textId="77777777" w:rsidR="00803396" w:rsidRPr="00891D63" w:rsidRDefault="00803396" w:rsidP="00C523ED">
      <w:pPr>
        <w:widowControl w:val="0"/>
        <w:numPr>
          <w:ilvl w:val="0"/>
          <w:numId w:val="129"/>
        </w:numPr>
        <w:tabs>
          <w:tab w:val="left" w:pos="851"/>
        </w:tabs>
        <w:autoSpaceDE w:val="0"/>
        <w:autoSpaceDN w:val="0"/>
        <w:adjustRightInd w:val="0"/>
        <w:spacing w:after="0" w:line="240" w:lineRule="auto"/>
        <w:jc w:val="both"/>
        <w:rPr>
          <w:rFonts w:cs="Arial"/>
          <w:bCs/>
          <w:sz w:val="24"/>
          <w:szCs w:val="24"/>
        </w:rPr>
      </w:pPr>
      <w:r w:rsidRPr="00891D63">
        <w:rPr>
          <w:rFonts w:cs="Arial"/>
          <w:bCs/>
          <w:sz w:val="24"/>
          <w:szCs w:val="24"/>
        </w:rPr>
        <w:t>неуказание информации (о банковских реквизитах, БИН, номеров свидетельств и другой информации) в формах представленных документов, которое не влияет на оценку и сопоставление заявок на участие в Процедуре выбора Комиссией;</w:t>
      </w:r>
    </w:p>
    <w:p w14:paraId="50AE120E" w14:textId="77777777" w:rsidR="00803396" w:rsidRPr="00891D63" w:rsidRDefault="00803396" w:rsidP="00C523ED">
      <w:pPr>
        <w:widowControl w:val="0"/>
        <w:numPr>
          <w:ilvl w:val="0"/>
          <w:numId w:val="129"/>
        </w:numPr>
        <w:tabs>
          <w:tab w:val="left" w:pos="851"/>
        </w:tabs>
        <w:autoSpaceDE w:val="0"/>
        <w:autoSpaceDN w:val="0"/>
        <w:adjustRightInd w:val="0"/>
        <w:spacing w:after="0" w:line="240" w:lineRule="auto"/>
        <w:jc w:val="both"/>
        <w:rPr>
          <w:rFonts w:cs="Arial"/>
          <w:bCs/>
          <w:sz w:val="24"/>
          <w:szCs w:val="24"/>
        </w:rPr>
      </w:pPr>
      <w:r w:rsidRPr="00891D63">
        <w:rPr>
          <w:rFonts w:cs="Arial"/>
          <w:bCs/>
          <w:sz w:val="24"/>
          <w:szCs w:val="24"/>
        </w:rPr>
        <w:t>по иным основаниям, не влияющим на предлагаемые Участником качество или цену аудиторских услуг.</w:t>
      </w:r>
    </w:p>
    <w:p w14:paraId="40F7967A" w14:textId="77777777" w:rsidR="00803396" w:rsidRPr="00891D63" w:rsidRDefault="00803396" w:rsidP="00C523ED">
      <w:pPr>
        <w:widowControl w:val="0"/>
        <w:numPr>
          <w:ilvl w:val="0"/>
          <w:numId w:val="128"/>
        </w:numPr>
        <w:tabs>
          <w:tab w:val="left" w:pos="851"/>
          <w:tab w:val="left" w:pos="900"/>
        </w:tabs>
        <w:adjustRightInd w:val="0"/>
        <w:spacing w:after="0" w:line="240" w:lineRule="auto"/>
        <w:ind w:left="0" w:firstLine="426"/>
        <w:contextualSpacing/>
        <w:jc w:val="both"/>
        <w:rPr>
          <w:rFonts w:cs="Arial"/>
          <w:sz w:val="24"/>
          <w:szCs w:val="24"/>
        </w:rPr>
      </w:pPr>
      <w:r w:rsidRPr="00891D63">
        <w:rPr>
          <w:rFonts w:cs="Arial"/>
          <w:sz w:val="24"/>
          <w:szCs w:val="24"/>
        </w:rPr>
        <w:t>Комиссия отклоняет конкурсные предложения потенциальных аудиторских организаций, в случае, если:</w:t>
      </w:r>
    </w:p>
    <w:p w14:paraId="755495AB" w14:textId="77777777" w:rsidR="00803396" w:rsidRPr="00891D63" w:rsidRDefault="00803396" w:rsidP="00C523ED">
      <w:pPr>
        <w:widowControl w:val="0"/>
        <w:numPr>
          <w:ilvl w:val="0"/>
          <w:numId w:val="66"/>
        </w:numPr>
        <w:tabs>
          <w:tab w:val="left" w:pos="851"/>
          <w:tab w:val="left" w:pos="1134"/>
        </w:tabs>
        <w:autoSpaceDE w:val="0"/>
        <w:autoSpaceDN w:val="0"/>
        <w:adjustRightInd w:val="0"/>
        <w:spacing w:after="0" w:line="240" w:lineRule="auto"/>
        <w:jc w:val="both"/>
        <w:rPr>
          <w:rFonts w:cs="Arial"/>
          <w:bCs/>
          <w:sz w:val="24"/>
          <w:szCs w:val="24"/>
        </w:rPr>
      </w:pPr>
      <w:r w:rsidRPr="00891D63">
        <w:rPr>
          <w:rFonts w:cs="Arial"/>
          <w:bCs/>
          <w:sz w:val="24"/>
          <w:szCs w:val="24"/>
        </w:rPr>
        <w:t>конкурсное предложение признано несоответствующим требованиям, указанным в Запросе на участие в процедуре выбора за исключением случаев, указанных в пункте 28 данного приложения;</w:t>
      </w:r>
    </w:p>
    <w:p w14:paraId="48FEA8AC" w14:textId="77777777" w:rsidR="00803396" w:rsidRPr="00891D63" w:rsidRDefault="00803396" w:rsidP="00C523ED">
      <w:pPr>
        <w:widowControl w:val="0"/>
        <w:numPr>
          <w:ilvl w:val="0"/>
          <w:numId w:val="66"/>
        </w:numPr>
        <w:tabs>
          <w:tab w:val="left" w:pos="851"/>
          <w:tab w:val="left" w:pos="1134"/>
        </w:tabs>
        <w:autoSpaceDE w:val="0"/>
        <w:autoSpaceDN w:val="0"/>
        <w:adjustRightInd w:val="0"/>
        <w:spacing w:after="0" w:line="240" w:lineRule="auto"/>
        <w:jc w:val="both"/>
        <w:rPr>
          <w:rFonts w:cs="Arial"/>
          <w:bCs/>
          <w:sz w:val="24"/>
          <w:szCs w:val="24"/>
        </w:rPr>
      </w:pPr>
      <w:r w:rsidRPr="00891D63">
        <w:rPr>
          <w:rFonts w:cs="Arial"/>
          <w:bCs/>
          <w:sz w:val="24"/>
          <w:szCs w:val="24"/>
        </w:rPr>
        <w:t>цена конкурсного предложения превышает сумму, указанную в Запросе на участие в Процедуре выбора;</w:t>
      </w:r>
    </w:p>
    <w:p w14:paraId="6C99A985" w14:textId="77777777" w:rsidR="00803396" w:rsidRPr="00891D63" w:rsidRDefault="00803396" w:rsidP="00C523ED">
      <w:pPr>
        <w:widowControl w:val="0"/>
        <w:numPr>
          <w:ilvl w:val="0"/>
          <w:numId w:val="66"/>
        </w:numPr>
        <w:tabs>
          <w:tab w:val="left" w:pos="851"/>
          <w:tab w:val="left" w:pos="1134"/>
        </w:tabs>
        <w:autoSpaceDE w:val="0"/>
        <w:autoSpaceDN w:val="0"/>
        <w:adjustRightInd w:val="0"/>
        <w:spacing w:after="0" w:line="240" w:lineRule="auto"/>
        <w:jc w:val="both"/>
        <w:rPr>
          <w:rFonts w:cs="Arial"/>
          <w:bCs/>
          <w:sz w:val="24"/>
          <w:szCs w:val="24"/>
        </w:rPr>
      </w:pPr>
      <w:r w:rsidRPr="00891D63">
        <w:rPr>
          <w:rFonts w:cs="Arial"/>
          <w:bCs/>
          <w:sz w:val="24"/>
          <w:szCs w:val="24"/>
        </w:rPr>
        <w:t>Участник состоит в Перечне ненадежных потенциальных поставщиков (поставщиков) и (или) в Реестре недобросовестных участников государственных закупок.</w:t>
      </w:r>
    </w:p>
    <w:p w14:paraId="5E0947C1" w14:textId="77777777" w:rsidR="00803396" w:rsidRPr="00891D63" w:rsidRDefault="00803396" w:rsidP="00C523ED">
      <w:pPr>
        <w:widowControl w:val="0"/>
        <w:numPr>
          <w:ilvl w:val="0"/>
          <w:numId w:val="128"/>
        </w:numPr>
        <w:tabs>
          <w:tab w:val="left" w:pos="851"/>
          <w:tab w:val="left" w:pos="900"/>
        </w:tabs>
        <w:adjustRightInd w:val="0"/>
        <w:spacing w:after="0" w:line="240" w:lineRule="auto"/>
        <w:ind w:left="0" w:firstLine="426"/>
        <w:contextualSpacing/>
        <w:jc w:val="both"/>
        <w:rPr>
          <w:rFonts w:cs="Arial"/>
          <w:sz w:val="24"/>
          <w:szCs w:val="24"/>
        </w:rPr>
      </w:pPr>
      <w:r w:rsidRPr="00891D63">
        <w:rPr>
          <w:rFonts w:cs="Arial"/>
          <w:sz w:val="24"/>
          <w:szCs w:val="24"/>
        </w:rPr>
        <w:t>Итоги Процедуры выбора оформляются протоколом. Протокол об итогах Процедуры выбора подписывается Председателем и всеми присутствовавшими членами Комиссии.</w:t>
      </w:r>
    </w:p>
    <w:p w14:paraId="25129B72" w14:textId="77777777" w:rsidR="00803396" w:rsidRPr="00891D63" w:rsidRDefault="00803396" w:rsidP="00C523ED">
      <w:pPr>
        <w:widowControl w:val="0"/>
        <w:numPr>
          <w:ilvl w:val="0"/>
          <w:numId w:val="128"/>
        </w:numPr>
        <w:tabs>
          <w:tab w:val="left" w:pos="851"/>
          <w:tab w:val="left" w:pos="900"/>
        </w:tabs>
        <w:adjustRightInd w:val="0"/>
        <w:spacing w:after="0" w:line="240" w:lineRule="auto"/>
        <w:ind w:left="0" w:firstLine="426"/>
        <w:contextualSpacing/>
        <w:jc w:val="both"/>
        <w:rPr>
          <w:rFonts w:cs="Arial"/>
          <w:sz w:val="24"/>
          <w:szCs w:val="24"/>
        </w:rPr>
      </w:pPr>
      <w:r w:rsidRPr="00891D63">
        <w:rPr>
          <w:rFonts w:cs="Arial"/>
          <w:sz w:val="24"/>
          <w:szCs w:val="24"/>
        </w:rPr>
        <w:t>В протоколе об итогах Процедуры выбора должна содержаться информация:</w:t>
      </w:r>
    </w:p>
    <w:p w14:paraId="55E22035" w14:textId="77777777" w:rsidR="00803396" w:rsidRPr="00891D63" w:rsidRDefault="00803396" w:rsidP="00C523ED">
      <w:pPr>
        <w:widowControl w:val="0"/>
        <w:numPr>
          <w:ilvl w:val="0"/>
          <w:numId w:val="124"/>
        </w:numPr>
        <w:tabs>
          <w:tab w:val="left" w:pos="851"/>
          <w:tab w:val="left" w:pos="1134"/>
        </w:tabs>
        <w:autoSpaceDE w:val="0"/>
        <w:autoSpaceDN w:val="0"/>
        <w:adjustRightInd w:val="0"/>
        <w:spacing w:after="0" w:line="240" w:lineRule="auto"/>
        <w:jc w:val="both"/>
        <w:rPr>
          <w:rFonts w:cs="Arial"/>
          <w:bCs/>
          <w:sz w:val="24"/>
          <w:szCs w:val="24"/>
        </w:rPr>
      </w:pPr>
      <w:r w:rsidRPr="00891D63">
        <w:rPr>
          <w:rFonts w:cs="Arial"/>
          <w:bCs/>
          <w:sz w:val="24"/>
          <w:szCs w:val="24"/>
        </w:rPr>
        <w:t>о месте и времени подведения итогов;</w:t>
      </w:r>
    </w:p>
    <w:p w14:paraId="5EFA6925" w14:textId="77777777" w:rsidR="00803396" w:rsidRPr="00891D63" w:rsidRDefault="00803396" w:rsidP="00C523ED">
      <w:pPr>
        <w:widowControl w:val="0"/>
        <w:numPr>
          <w:ilvl w:val="0"/>
          <w:numId w:val="124"/>
        </w:numPr>
        <w:tabs>
          <w:tab w:val="left" w:pos="851"/>
          <w:tab w:val="left" w:pos="1134"/>
        </w:tabs>
        <w:autoSpaceDE w:val="0"/>
        <w:autoSpaceDN w:val="0"/>
        <w:adjustRightInd w:val="0"/>
        <w:spacing w:after="0" w:line="240" w:lineRule="auto"/>
        <w:jc w:val="both"/>
        <w:rPr>
          <w:rFonts w:cs="Arial"/>
          <w:bCs/>
          <w:sz w:val="24"/>
          <w:szCs w:val="24"/>
        </w:rPr>
      </w:pPr>
      <w:r w:rsidRPr="00891D63">
        <w:rPr>
          <w:rFonts w:cs="Arial"/>
          <w:bCs/>
          <w:sz w:val="24"/>
          <w:szCs w:val="24"/>
        </w:rPr>
        <w:t>о поступивших предложениях от аудиторских организаций;</w:t>
      </w:r>
    </w:p>
    <w:p w14:paraId="47A08CC1" w14:textId="77777777" w:rsidR="00803396" w:rsidRPr="00891D63" w:rsidRDefault="00803396" w:rsidP="00C523ED">
      <w:pPr>
        <w:widowControl w:val="0"/>
        <w:numPr>
          <w:ilvl w:val="0"/>
          <w:numId w:val="124"/>
        </w:numPr>
        <w:tabs>
          <w:tab w:val="left" w:pos="851"/>
          <w:tab w:val="left" w:pos="1134"/>
        </w:tabs>
        <w:autoSpaceDE w:val="0"/>
        <w:autoSpaceDN w:val="0"/>
        <w:adjustRightInd w:val="0"/>
        <w:spacing w:after="0" w:line="240" w:lineRule="auto"/>
        <w:jc w:val="both"/>
        <w:rPr>
          <w:rFonts w:cs="Arial"/>
          <w:bCs/>
          <w:sz w:val="24"/>
          <w:szCs w:val="24"/>
        </w:rPr>
      </w:pPr>
      <w:r w:rsidRPr="00891D63">
        <w:rPr>
          <w:rFonts w:cs="Arial"/>
          <w:bCs/>
          <w:sz w:val="24"/>
          <w:szCs w:val="24"/>
        </w:rPr>
        <w:t>об отклоненных предложениях аудиторских организаций, участвовавших в Процедуре выбора, и причинах их отклонения;</w:t>
      </w:r>
    </w:p>
    <w:p w14:paraId="7544998F" w14:textId="77777777" w:rsidR="00803396" w:rsidRPr="00891D63" w:rsidRDefault="00803396" w:rsidP="00C523ED">
      <w:pPr>
        <w:widowControl w:val="0"/>
        <w:numPr>
          <w:ilvl w:val="0"/>
          <w:numId w:val="124"/>
        </w:numPr>
        <w:tabs>
          <w:tab w:val="left" w:pos="851"/>
          <w:tab w:val="left" w:pos="1134"/>
        </w:tabs>
        <w:autoSpaceDE w:val="0"/>
        <w:autoSpaceDN w:val="0"/>
        <w:adjustRightInd w:val="0"/>
        <w:spacing w:after="0" w:line="240" w:lineRule="auto"/>
        <w:jc w:val="both"/>
        <w:rPr>
          <w:rFonts w:cs="Arial"/>
          <w:bCs/>
          <w:sz w:val="24"/>
          <w:szCs w:val="24"/>
        </w:rPr>
      </w:pPr>
      <w:r w:rsidRPr="00891D63">
        <w:rPr>
          <w:rFonts w:cs="Arial"/>
          <w:bCs/>
          <w:sz w:val="24"/>
          <w:szCs w:val="24"/>
        </w:rPr>
        <w:t>об аудиторских организациях, признанных соответствующими требованиям, указанным в Запросе на участие;</w:t>
      </w:r>
    </w:p>
    <w:p w14:paraId="63C3EDCC" w14:textId="77777777" w:rsidR="00803396" w:rsidRPr="00891D63" w:rsidRDefault="00803396" w:rsidP="00C523ED">
      <w:pPr>
        <w:widowControl w:val="0"/>
        <w:numPr>
          <w:ilvl w:val="0"/>
          <w:numId w:val="124"/>
        </w:numPr>
        <w:tabs>
          <w:tab w:val="left" w:pos="851"/>
          <w:tab w:val="left" w:pos="1134"/>
        </w:tabs>
        <w:autoSpaceDE w:val="0"/>
        <w:autoSpaceDN w:val="0"/>
        <w:adjustRightInd w:val="0"/>
        <w:spacing w:after="0" w:line="240" w:lineRule="auto"/>
        <w:jc w:val="both"/>
        <w:rPr>
          <w:rFonts w:cs="Arial"/>
          <w:bCs/>
          <w:sz w:val="24"/>
          <w:szCs w:val="24"/>
        </w:rPr>
      </w:pPr>
      <w:r w:rsidRPr="00891D63">
        <w:rPr>
          <w:rFonts w:cs="Arial"/>
          <w:bCs/>
          <w:sz w:val="24"/>
          <w:szCs w:val="24"/>
        </w:rPr>
        <w:t>о наличии несоответствий аудиторских организаций требованиям, согласно подпунктам 1) -3) пункта 28 данного приложения с обоснованием причин отсутствия влияния данных несоответствий на качество и стоимость аудиторских услуг, и на независимость аудиторской организации;</w:t>
      </w:r>
    </w:p>
    <w:p w14:paraId="6E8685D8" w14:textId="77777777" w:rsidR="00803396" w:rsidRPr="00891D63" w:rsidRDefault="00803396" w:rsidP="00C523ED">
      <w:pPr>
        <w:widowControl w:val="0"/>
        <w:numPr>
          <w:ilvl w:val="0"/>
          <w:numId w:val="124"/>
        </w:numPr>
        <w:tabs>
          <w:tab w:val="left" w:pos="851"/>
          <w:tab w:val="left" w:pos="1134"/>
        </w:tabs>
        <w:autoSpaceDE w:val="0"/>
        <w:autoSpaceDN w:val="0"/>
        <w:adjustRightInd w:val="0"/>
        <w:spacing w:after="0" w:line="240" w:lineRule="auto"/>
        <w:jc w:val="both"/>
        <w:rPr>
          <w:rFonts w:cs="Arial"/>
          <w:bCs/>
          <w:sz w:val="24"/>
          <w:szCs w:val="24"/>
        </w:rPr>
      </w:pPr>
      <w:r w:rsidRPr="00891D63">
        <w:rPr>
          <w:rFonts w:cs="Arial"/>
          <w:bCs/>
          <w:sz w:val="24"/>
          <w:szCs w:val="24"/>
        </w:rPr>
        <w:t>о победителе Процедуры выбора;</w:t>
      </w:r>
    </w:p>
    <w:p w14:paraId="39C9AE66" w14:textId="77777777" w:rsidR="00803396" w:rsidRPr="00891D63" w:rsidRDefault="00803396" w:rsidP="00C523ED">
      <w:pPr>
        <w:widowControl w:val="0"/>
        <w:numPr>
          <w:ilvl w:val="0"/>
          <w:numId w:val="124"/>
        </w:numPr>
        <w:tabs>
          <w:tab w:val="left" w:pos="851"/>
          <w:tab w:val="left" w:pos="1134"/>
        </w:tabs>
        <w:autoSpaceDE w:val="0"/>
        <w:autoSpaceDN w:val="0"/>
        <w:adjustRightInd w:val="0"/>
        <w:spacing w:after="0" w:line="240" w:lineRule="auto"/>
        <w:jc w:val="both"/>
        <w:rPr>
          <w:rFonts w:cs="Arial"/>
          <w:bCs/>
          <w:sz w:val="24"/>
          <w:szCs w:val="24"/>
        </w:rPr>
      </w:pPr>
      <w:r w:rsidRPr="00891D63">
        <w:rPr>
          <w:rFonts w:cs="Arial"/>
          <w:bCs/>
          <w:sz w:val="24"/>
          <w:szCs w:val="24"/>
        </w:rPr>
        <w:t>об Участниках Процедуры выбора, занявших второе и третье места;</w:t>
      </w:r>
    </w:p>
    <w:p w14:paraId="09344D82" w14:textId="77777777" w:rsidR="00803396" w:rsidRPr="00891D63" w:rsidRDefault="00803396" w:rsidP="00C523ED">
      <w:pPr>
        <w:widowControl w:val="0"/>
        <w:numPr>
          <w:ilvl w:val="0"/>
          <w:numId w:val="124"/>
        </w:numPr>
        <w:tabs>
          <w:tab w:val="left" w:pos="851"/>
          <w:tab w:val="left" w:pos="1134"/>
        </w:tabs>
        <w:autoSpaceDE w:val="0"/>
        <w:autoSpaceDN w:val="0"/>
        <w:adjustRightInd w:val="0"/>
        <w:spacing w:after="0" w:line="240" w:lineRule="auto"/>
        <w:jc w:val="both"/>
        <w:rPr>
          <w:rFonts w:cs="Arial"/>
          <w:bCs/>
          <w:sz w:val="24"/>
          <w:szCs w:val="24"/>
        </w:rPr>
      </w:pPr>
      <w:r w:rsidRPr="00891D63">
        <w:rPr>
          <w:rFonts w:cs="Arial"/>
          <w:bCs/>
          <w:sz w:val="24"/>
          <w:szCs w:val="24"/>
        </w:rPr>
        <w:t>рекомендации по определению аудиторской организации;</w:t>
      </w:r>
    </w:p>
    <w:p w14:paraId="368E2E86" w14:textId="77777777" w:rsidR="00803396" w:rsidRPr="00891D63" w:rsidRDefault="00803396" w:rsidP="00C523ED">
      <w:pPr>
        <w:widowControl w:val="0"/>
        <w:numPr>
          <w:ilvl w:val="0"/>
          <w:numId w:val="124"/>
        </w:numPr>
        <w:tabs>
          <w:tab w:val="left" w:pos="851"/>
          <w:tab w:val="left" w:pos="1134"/>
        </w:tabs>
        <w:autoSpaceDE w:val="0"/>
        <w:autoSpaceDN w:val="0"/>
        <w:adjustRightInd w:val="0"/>
        <w:spacing w:after="0" w:line="240" w:lineRule="auto"/>
        <w:jc w:val="both"/>
        <w:rPr>
          <w:rFonts w:cs="Arial"/>
          <w:bCs/>
          <w:sz w:val="24"/>
          <w:szCs w:val="24"/>
        </w:rPr>
      </w:pPr>
      <w:r w:rsidRPr="00891D63">
        <w:rPr>
          <w:rFonts w:cs="Arial"/>
          <w:sz w:val="24"/>
          <w:szCs w:val="24"/>
        </w:rPr>
        <w:t xml:space="preserve">заключение </w:t>
      </w:r>
      <w:r w:rsidRPr="00891D63">
        <w:rPr>
          <w:rFonts w:cs="Arial"/>
          <w:bCs/>
          <w:sz w:val="24"/>
          <w:szCs w:val="24"/>
        </w:rPr>
        <w:t>Комиссии</w:t>
      </w:r>
      <w:r w:rsidRPr="00891D63">
        <w:rPr>
          <w:rFonts w:cs="Arial"/>
          <w:sz w:val="24"/>
          <w:szCs w:val="24"/>
        </w:rPr>
        <w:t xml:space="preserve"> по вопросу независимости победителя Процедуры выбора по отношению к Заказчику или Заказчикам;</w:t>
      </w:r>
    </w:p>
    <w:p w14:paraId="079B8A4C" w14:textId="77777777" w:rsidR="00803396" w:rsidRPr="00891D63" w:rsidRDefault="00803396" w:rsidP="00C523ED">
      <w:pPr>
        <w:widowControl w:val="0"/>
        <w:numPr>
          <w:ilvl w:val="0"/>
          <w:numId w:val="124"/>
        </w:numPr>
        <w:tabs>
          <w:tab w:val="left" w:pos="851"/>
          <w:tab w:val="left" w:pos="1134"/>
        </w:tabs>
        <w:autoSpaceDE w:val="0"/>
        <w:autoSpaceDN w:val="0"/>
        <w:adjustRightInd w:val="0"/>
        <w:spacing w:after="0" w:line="240" w:lineRule="auto"/>
        <w:jc w:val="both"/>
        <w:rPr>
          <w:rFonts w:cs="Arial"/>
          <w:sz w:val="24"/>
          <w:szCs w:val="24"/>
        </w:rPr>
      </w:pPr>
      <w:r w:rsidRPr="00891D63">
        <w:rPr>
          <w:rFonts w:cs="Arial"/>
          <w:sz w:val="24"/>
          <w:szCs w:val="24"/>
        </w:rPr>
        <w:t>обоснованные причины Заказчика для непроведения процедуры выбора и заключение Комиссии по вопросу «об отсутствии необходимости в смене Аудитора при условии соответствия действующего Аудитора требованиям, указанным в запросе на участие в процедуре выбора»;</w:t>
      </w:r>
    </w:p>
    <w:p w14:paraId="75154140" w14:textId="77777777" w:rsidR="00803396" w:rsidRPr="00891D63" w:rsidRDefault="00803396" w:rsidP="00C523ED">
      <w:pPr>
        <w:widowControl w:val="0"/>
        <w:numPr>
          <w:ilvl w:val="0"/>
          <w:numId w:val="124"/>
        </w:numPr>
        <w:tabs>
          <w:tab w:val="left" w:pos="851"/>
          <w:tab w:val="left" w:pos="1134"/>
        </w:tabs>
        <w:autoSpaceDE w:val="0"/>
        <w:autoSpaceDN w:val="0"/>
        <w:adjustRightInd w:val="0"/>
        <w:spacing w:after="0" w:line="240" w:lineRule="auto"/>
        <w:jc w:val="both"/>
        <w:rPr>
          <w:rFonts w:cs="Arial"/>
          <w:bCs/>
          <w:sz w:val="24"/>
          <w:szCs w:val="24"/>
        </w:rPr>
      </w:pPr>
      <w:r w:rsidRPr="00891D63">
        <w:rPr>
          <w:rFonts w:cs="Arial"/>
          <w:bCs/>
          <w:sz w:val="24"/>
          <w:szCs w:val="24"/>
        </w:rPr>
        <w:t>иная информация по усмотрению Комиссии.</w:t>
      </w:r>
    </w:p>
    <w:p w14:paraId="4B752491" w14:textId="77777777" w:rsidR="00803396" w:rsidRPr="00891D63" w:rsidRDefault="00803396" w:rsidP="00C523ED">
      <w:pPr>
        <w:widowControl w:val="0"/>
        <w:numPr>
          <w:ilvl w:val="0"/>
          <w:numId w:val="128"/>
        </w:numPr>
        <w:tabs>
          <w:tab w:val="left" w:pos="851"/>
          <w:tab w:val="left" w:pos="900"/>
        </w:tabs>
        <w:adjustRightInd w:val="0"/>
        <w:spacing w:after="0" w:line="240" w:lineRule="auto"/>
        <w:ind w:left="0" w:firstLine="426"/>
        <w:contextualSpacing/>
        <w:jc w:val="both"/>
        <w:rPr>
          <w:rFonts w:cs="Arial"/>
          <w:sz w:val="24"/>
          <w:szCs w:val="24"/>
        </w:rPr>
      </w:pPr>
      <w:r w:rsidRPr="00891D63">
        <w:rPr>
          <w:rFonts w:cs="Arial"/>
          <w:sz w:val="24"/>
          <w:szCs w:val="24"/>
        </w:rPr>
        <w:t>По итогам проведенных Процедур выбора, Комиссия представляет рекомендации по определению аудиторской организации для принятия Заказчиком необходимых решений в соответствии с установленным порядком.</w:t>
      </w:r>
    </w:p>
    <w:p w14:paraId="6808B34D" w14:textId="77777777" w:rsidR="00803396" w:rsidRPr="00891D63" w:rsidRDefault="00803396" w:rsidP="00C523ED">
      <w:pPr>
        <w:widowControl w:val="0"/>
        <w:numPr>
          <w:ilvl w:val="0"/>
          <w:numId w:val="128"/>
        </w:numPr>
        <w:tabs>
          <w:tab w:val="left" w:pos="851"/>
          <w:tab w:val="left" w:pos="900"/>
        </w:tabs>
        <w:adjustRightInd w:val="0"/>
        <w:spacing w:after="0" w:line="240" w:lineRule="auto"/>
        <w:ind w:left="0" w:firstLine="426"/>
        <w:contextualSpacing/>
        <w:jc w:val="both"/>
        <w:rPr>
          <w:rFonts w:cs="Arial"/>
          <w:sz w:val="24"/>
          <w:szCs w:val="24"/>
        </w:rPr>
      </w:pPr>
      <w:r w:rsidRPr="00891D63">
        <w:rPr>
          <w:rFonts w:cs="Arial"/>
          <w:sz w:val="24"/>
          <w:szCs w:val="24"/>
        </w:rPr>
        <w:t xml:space="preserve">В случае обнаружения нарушений в проводимой/проведенной Процедуре выбора, Комиссия, до момента принятия компетентным органом решения, </w:t>
      </w:r>
      <w:r w:rsidRPr="00891D63">
        <w:rPr>
          <w:rFonts w:cs="Arial"/>
          <w:sz w:val="24"/>
          <w:szCs w:val="24"/>
          <w:lang w:val="kk-KZ"/>
        </w:rPr>
        <w:t>отменяет</w:t>
      </w:r>
      <w:r w:rsidRPr="00891D63">
        <w:rPr>
          <w:rFonts w:cs="Arial"/>
          <w:sz w:val="24"/>
          <w:szCs w:val="24"/>
        </w:rPr>
        <w:t xml:space="preserve"> итоги Процедуры выбора. При этом, Процедура выбора должна быть проведена повторно.</w:t>
      </w:r>
    </w:p>
    <w:p w14:paraId="30D38F01" w14:textId="77777777" w:rsidR="00803396" w:rsidRPr="00891D63" w:rsidRDefault="00803396" w:rsidP="00803396">
      <w:pPr>
        <w:widowControl w:val="0"/>
        <w:tabs>
          <w:tab w:val="left" w:pos="0"/>
          <w:tab w:val="left" w:pos="851"/>
          <w:tab w:val="left" w:pos="1134"/>
        </w:tabs>
        <w:adjustRightInd w:val="0"/>
        <w:spacing w:after="0" w:line="240" w:lineRule="auto"/>
        <w:ind w:firstLine="426"/>
        <w:jc w:val="both"/>
        <w:rPr>
          <w:rFonts w:cs="Arial"/>
          <w:sz w:val="24"/>
          <w:szCs w:val="24"/>
          <w:lang w:eastAsia="ru-RU"/>
        </w:rPr>
      </w:pPr>
      <w:r w:rsidRPr="00891D63">
        <w:rPr>
          <w:rFonts w:cs="Arial"/>
          <w:sz w:val="24"/>
          <w:szCs w:val="24"/>
          <w:lang w:eastAsia="ru-RU"/>
        </w:rPr>
        <w:t xml:space="preserve">В случае если, нарушения обнаружены после принятия решения компетентным органом об определении аудиторской организации, </w:t>
      </w:r>
      <w:r w:rsidRPr="00891D63">
        <w:rPr>
          <w:rFonts w:cs="Arial"/>
          <w:bCs/>
          <w:sz w:val="24"/>
          <w:szCs w:val="24"/>
          <w:lang w:eastAsia="ru-RU"/>
        </w:rPr>
        <w:t>Комиссия представляет Заказчику рекомендацию о пересмотре указанного решения</w:t>
      </w:r>
      <w:r w:rsidRPr="00891D63">
        <w:rPr>
          <w:rFonts w:cs="Arial"/>
          <w:sz w:val="24"/>
          <w:szCs w:val="24"/>
          <w:lang w:eastAsia="ru-RU"/>
        </w:rPr>
        <w:t>.</w:t>
      </w:r>
    </w:p>
    <w:p w14:paraId="3F21E0C5" w14:textId="77777777" w:rsidR="00803396" w:rsidRPr="00891D63" w:rsidRDefault="00803396" w:rsidP="00C523ED">
      <w:pPr>
        <w:widowControl w:val="0"/>
        <w:numPr>
          <w:ilvl w:val="0"/>
          <w:numId w:val="128"/>
        </w:numPr>
        <w:tabs>
          <w:tab w:val="left" w:pos="851"/>
          <w:tab w:val="left" w:pos="900"/>
        </w:tabs>
        <w:adjustRightInd w:val="0"/>
        <w:spacing w:after="0" w:line="240" w:lineRule="auto"/>
        <w:ind w:left="0" w:firstLine="426"/>
        <w:contextualSpacing/>
        <w:jc w:val="both"/>
        <w:rPr>
          <w:rFonts w:cs="Arial"/>
          <w:sz w:val="24"/>
          <w:szCs w:val="24"/>
        </w:rPr>
      </w:pPr>
      <w:r w:rsidRPr="00891D63">
        <w:rPr>
          <w:rFonts w:cs="Arial"/>
          <w:sz w:val="24"/>
          <w:szCs w:val="24"/>
        </w:rPr>
        <w:t xml:space="preserve">Организатор закупок в течение 3 (трех) рабочих дней со дня принятия решения об отмене итогов Процедуры выбора </w:t>
      </w:r>
      <w:r w:rsidRPr="00891D63">
        <w:rPr>
          <w:rFonts w:cs="Arial"/>
          <w:sz w:val="24"/>
          <w:szCs w:val="24"/>
          <w:lang w:val="kk-KZ"/>
        </w:rPr>
        <w:t>письменно извещает</w:t>
      </w:r>
      <w:r w:rsidRPr="00891D63">
        <w:rPr>
          <w:rFonts w:cs="Arial"/>
          <w:sz w:val="24"/>
          <w:szCs w:val="24"/>
        </w:rPr>
        <w:t xml:space="preserve"> об этом Участников.</w:t>
      </w:r>
    </w:p>
    <w:p w14:paraId="11B8C361" w14:textId="77777777" w:rsidR="00803396" w:rsidRPr="00891D63" w:rsidRDefault="00803396" w:rsidP="00C523ED">
      <w:pPr>
        <w:widowControl w:val="0"/>
        <w:numPr>
          <w:ilvl w:val="0"/>
          <w:numId w:val="128"/>
        </w:numPr>
        <w:tabs>
          <w:tab w:val="left" w:pos="851"/>
          <w:tab w:val="left" w:pos="900"/>
        </w:tabs>
        <w:adjustRightInd w:val="0"/>
        <w:spacing w:after="0" w:line="240" w:lineRule="auto"/>
        <w:ind w:left="0" w:firstLine="426"/>
        <w:contextualSpacing/>
        <w:jc w:val="both"/>
        <w:rPr>
          <w:rFonts w:cs="Arial"/>
          <w:sz w:val="24"/>
          <w:szCs w:val="24"/>
        </w:rPr>
      </w:pPr>
      <w:r w:rsidRPr="00891D63">
        <w:rPr>
          <w:rFonts w:cs="Arial"/>
          <w:sz w:val="24"/>
          <w:szCs w:val="24"/>
        </w:rPr>
        <w:t>Документы по проводимым или проведенным Процедурам выбора хранятся у организатора закупок.</w:t>
      </w:r>
    </w:p>
    <w:p w14:paraId="782C2399" w14:textId="77777777" w:rsidR="00803396" w:rsidRPr="00891D63" w:rsidRDefault="00803396" w:rsidP="00C523ED">
      <w:pPr>
        <w:widowControl w:val="0"/>
        <w:numPr>
          <w:ilvl w:val="0"/>
          <w:numId w:val="128"/>
        </w:numPr>
        <w:tabs>
          <w:tab w:val="left" w:pos="851"/>
          <w:tab w:val="left" w:pos="900"/>
        </w:tabs>
        <w:adjustRightInd w:val="0"/>
        <w:spacing w:after="0" w:line="240" w:lineRule="auto"/>
        <w:ind w:left="0" w:firstLine="426"/>
        <w:contextualSpacing/>
        <w:jc w:val="both"/>
        <w:rPr>
          <w:rFonts w:cs="Arial"/>
          <w:sz w:val="24"/>
          <w:szCs w:val="24"/>
        </w:rPr>
      </w:pPr>
      <w:r w:rsidRPr="00891D63">
        <w:rPr>
          <w:rFonts w:cs="Arial"/>
          <w:sz w:val="24"/>
          <w:szCs w:val="24"/>
        </w:rPr>
        <w:t>По итогам Процедуры выбора компетентный орган Заказчика принимает решение об определении аудиторской организации, осуществляющей аудит финансовой отчетности Заказчика и размер оплаты её услуг, на основании которого Заказчик заключает договор с Аудитором.</w:t>
      </w:r>
    </w:p>
    <w:p w14:paraId="505E89BC" w14:textId="77777777" w:rsidR="00803396" w:rsidRPr="00891D63" w:rsidRDefault="00803396" w:rsidP="00C523ED">
      <w:pPr>
        <w:widowControl w:val="0"/>
        <w:numPr>
          <w:ilvl w:val="0"/>
          <w:numId w:val="128"/>
        </w:numPr>
        <w:tabs>
          <w:tab w:val="left" w:pos="851"/>
          <w:tab w:val="left" w:pos="900"/>
        </w:tabs>
        <w:adjustRightInd w:val="0"/>
        <w:spacing w:after="0" w:line="240" w:lineRule="auto"/>
        <w:ind w:left="0" w:firstLine="426"/>
        <w:contextualSpacing/>
        <w:jc w:val="both"/>
        <w:rPr>
          <w:rFonts w:cs="Arial"/>
          <w:sz w:val="24"/>
          <w:szCs w:val="24"/>
        </w:rPr>
      </w:pPr>
      <w:r w:rsidRPr="00891D63">
        <w:rPr>
          <w:rFonts w:cs="Arial"/>
          <w:sz w:val="24"/>
          <w:szCs w:val="24"/>
        </w:rPr>
        <w:t>Заключение и исполнение договора с Аудитором о закупках услуг аудита финансовой отчетности осуществляется в соответствии с гражданским законодательством Республики Казахстан, Порядком, и настоящим приложением, на основании решения компетентного органа Заказчика.</w:t>
      </w:r>
    </w:p>
    <w:p w14:paraId="55D6D387" w14:textId="77777777" w:rsidR="00803396" w:rsidRPr="00891D63" w:rsidRDefault="00803396" w:rsidP="00C523ED">
      <w:pPr>
        <w:widowControl w:val="0"/>
        <w:numPr>
          <w:ilvl w:val="0"/>
          <w:numId w:val="128"/>
        </w:numPr>
        <w:tabs>
          <w:tab w:val="left" w:pos="851"/>
          <w:tab w:val="left" w:pos="900"/>
        </w:tabs>
        <w:adjustRightInd w:val="0"/>
        <w:spacing w:after="0" w:line="240" w:lineRule="auto"/>
        <w:ind w:left="0" w:firstLine="426"/>
        <w:contextualSpacing/>
        <w:jc w:val="both"/>
        <w:rPr>
          <w:rFonts w:cs="Arial"/>
          <w:sz w:val="24"/>
          <w:szCs w:val="24"/>
        </w:rPr>
      </w:pPr>
      <w:r w:rsidRPr="00891D63">
        <w:rPr>
          <w:rFonts w:cs="Arial"/>
          <w:sz w:val="24"/>
          <w:szCs w:val="24"/>
        </w:rPr>
        <w:t>Объем закупаемых аудиторских и сопутствующих услуг, сроки оказания услуг, стоимость услуг и иные нормы договора, заключаемого Заказчиком с Аудитором должны в полном объеме соответствовать требованиям, которые предусмотрены утвержденным Запросом на участие.</w:t>
      </w:r>
    </w:p>
    <w:p w14:paraId="2D7DC0E7" w14:textId="77777777" w:rsidR="00803396" w:rsidRPr="00891D63" w:rsidRDefault="00803396" w:rsidP="00C523ED">
      <w:pPr>
        <w:widowControl w:val="0"/>
        <w:numPr>
          <w:ilvl w:val="0"/>
          <w:numId w:val="128"/>
        </w:numPr>
        <w:tabs>
          <w:tab w:val="left" w:pos="851"/>
          <w:tab w:val="left" w:pos="900"/>
        </w:tabs>
        <w:adjustRightInd w:val="0"/>
        <w:spacing w:after="0" w:line="240" w:lineRule="auto"/>
        <w:ind w:left="0" w:firstLine="426"/>
        <w:contextualSpacing/>
        <w:jc w:val="both"/>
        <w:rPr>
          <w:rFonts w:cs="Arial"/>
          <w:sz w:val="24"/>
          <w:szCs w:val="24"/>
        </w:rPr>
      </w:pPr>
      <w:r w:rsidRPr="00891D63">
        <w:rPr>
          <w:rFonts w:cs="Arial"/>
          <w:sz w:val="24"/>
          <w:szCs w:val="24"/>
        </w:rPr>
        <w:t xml:space="preserve">Договором о закупках услуг аудита финансовой отчетности Заказчика необходимо предусмотреть обязательство Аудитора по ежегодному предоставлению Фонду и ПК информации о текущих доходах Аудитора от оказания аудиторских и неаудиторских услуг группе ПК и группе Фонда по форме и в сроки, предусмотренные Политикой АО «Самрук-Қазына» в области привлечения услуг аудиторских организаций. </w:t>
      </w:r>
    </w:p>
    <w:p w14:paraId="4C5E361C" w14:textId="77777777" w:rsidR="00803396" w:rsidRPr="00891D63" w:rsidRDefault="00803396" w:rsidP="00C523ED">
      <w:pPr>
        <w:widowControl w:val="0"/>
        <w:numPr>
          <w:ilvl w:val="0"/>
          <w:numId w:val="128"/>
        </w:numPr>
        <w:tabs>
          <w:tab w:val="left" w:pos="851"/>
          <w:tab w:val="left" w:pos="900"/>
        </w:tabs>
        <w:adjustRightInd w:val="0"/>
        <w:spacing w:after="0" w:line="240" w:lineRule="auto"/>
        <w:ind w:left="0" w:firstLine="426"/>
        <w:contextualSpacing/>
        <w:jc w:val="both"/>
        <w:rPr>
          <w:rFonts w:cs="Arial"/>
          <w:sz w:val="24"/>
          <w:szCs w:val="24"/>
        </w:rPr>
      </w:pPr>
      <w:r w:rsidRPr="00891D63">
        <w:rPr>
          <w:rFonts w:cs="Arial"/>
          <w:sz w:val="24"/>
          <w:szCs w:val="24"/>
        </w:rPr>
        <w:t>Изменения и дополнения, вносимые в договор с Аудитором, оформляются в виде дополнительного письменного соглашения к договору, являющегося неотъемлемой частью договора.</w:t>
      </w:r>
    </w:p>
    <w:p w14:paraId="554EA1FE" w14:textId="77777777" w:rsidR="00803396" w:rsidRPr="00891D63" w:rsidRDefault="00803396" w:rsidP="00C523ED">
      <w:pPr>
        <w:widowControl w:val="0"/>
        <w:numPr>
          <w:ilvl w:val="0"/>
          <w:numId w:val="128"/>
        </w:numPr>
        <w:tabs>
          <w:tab w:val="left" w:pos="851"/>
          <w:tab w:val="left" w:pos="900"/>
        </w:tabs>
        <w:adjustRightInd w:val="0"/>
        <w:spacing w:after="0" w:line="240" w:lineRule="auto"/>
        <w:ind w:left="0" w:firstLine="426"/>
        <w:contextualSpacing/>
        <w:jc w:val="both"/>
        <w:rPr>
          <w:rFonts w:cs="Arial"/>
          <w:sz w:val="24"/>
          <w:szCs w:val="24"/>
        </w:rPr>
      </w:pPr>
      <w:r w:rsidRPr="00891D63">
        <w:rPr>
          <w:rFonts w:cs="Arial"/>
          <w:sz w:val="24"/>
          <w:szCs w:val="24"/>
        </w:rPr>
        <w:t>Для целей настоящего приложения понятие «материнская организация Заказчика» не распространяется на Фонд.</w:t>
      </w:r>
    </w:p>
    <w:p w14:paraId="44A97499" w14:textId="77777777" w:rsidR="00803396" w:rsidRPr="00891D63" w:rsidRDefault="00803396" w:rsidP="00C523ED">
      <w:pPr>
        <w:widowControl w:val="0"/>
        <w:numPr>
          <w:ilvl w:val="0"/>
          <w:numId w:val="128"/>
        </w:numPr>
        <w:tabs>
          <w:tab w:val="left" w:pos="851"/>
          <w:tab w:val="left" w:pos="900"/>
        </w:tabs>
        <w:adjustRightInd w:val="0"/>
        <w:spacing w:after="0" w:line="240" w:lineRule="auto"/>
        <w:ind w:left="0" w:firstLine="426"/>
        <w:contextualSpacing/>
        <w:jc w:val="both"/>
        <w:rPr>
          <w:rFonts w:cs="Arial"/>
          <w:sz w:val="24"/>
          <w:szCs w:val="24"/>
        </w:rPr>
      </w:pPr>
      <w:r w:rsidRPr="00891D63">
        <w:rPr>
          <w:rFonts w:cs="Arial"/>
          <w:sz w:val="24"/>
          <w:szCs w:val="24"/>
        </w:rPr>
        <w:t>Обязательные минимальные требования к аудиторским организациям:</w:t>
      </w:r>
    </w:p>
    <w:p w14:paraId="33EAFDEE" w14:textId="77777777" w:rsidR="00803396" w:rsidRPr="00891D63" w:rsidRDefault="00803396" w:rsidP="00C523ED">
      <w:pPr>
        <w:widowControl w:val="0"/>
        <w:numPr>
          <w:ilvl w:val="0"/>
          <w:numId w:val="133"/>
        </w:numPr>
        <w:tabs>
          <w:tab w:val="left" w:pos="0"/>
          <w:tab w:val="left" w:pos="360"/>
          <w:tab w:val="left" w:pos="851"/>
        </w:tabs>
        <w:adjustRightInd w:val="0"/>
        <w:spacing w:after="0" w:line="240" w:lineRule="auto"/>
        <w:ind w:left="0" w:firstLine="567"/>
        <w:jc w:val="both"/>
        <w:rPr>
          <w:rFonts w:cs="Arial"/>
          <w:sz w:val="24"/>
          <w:szCs w:val="24"/>
          <w:lang w:eastAsia="ru-RU"/>
        </w:rPr>
      </w:pPr>
      <w:r w:rsidRPr="00891D63">
        <w:rPr>
          <w:rFonts w:cs="Arial"/>
          <w:sz w:val="24"/>
          <w:szCs w:val="24"/>
          <w:lang w:eastAsia="ru-RU"/>
        </w:rPr>
        <w:t>Участником Процедуры выбора может быть аудиторская организация, отвечающая установленным законодательством Республики Казахстан требованиям к аудиторским организациям.</w:t>
      </w:r>
    </w:p>
    <w:p w14:paraId="591C5FF6" w14:textId="77777777" w:rsidR="00803396" w:rsidRPr="00891D63" w:rsidRDefault="00803396" w:rsidP="00C523ED">
      <w:pPr>
        <w:widowControl w:val="0"/>
        <w:numPr>
          <w:ilvl w:val="0"/>
          <w:numId w:val="133"/>
        </w:numPr>
        <w:tabs>
          <w:tab w:val="left" w:pos="0"/>
          <w:tab w:val="left" w:pos="360"/>
          <w:tab w:val="left" w:pos="851"/>
        </w:tabs>
        <w:adjustRightInd w:val="0"/>
        <w:spacing w:after="0" w:line="240" w:lineRule="auto"/>
        <w:ind w:left="0" w:firstLine="567"/>
        <w:jc w:val="both"/>
        <w:rPr>
          <w:rFonts w:cs="Arial"/>
          <w:sz w:val="24"/>
          <w:szCs w:val="24"/>
          <w:lang w:eastAsia="ru-RU"/>
        </w:rPr>
      </w:pPr>
      <w:r w:rsidRPr="00891D63">
        <w:rPr>
          <w:rFonts w:cs="Arial"/>
          <w:sz w:val="24"/>
          <w:szCs w:val="24"/>
          <w:lang w:eastAsia="ru-RU"/>
        </w:rPr>
        <w:t>Аудиторская организация не вправе участвовать в Процедуре выбора, если она состоит в Перечне ненадежных потенциальных поставщиков (поставщиков) и (или) в Реестре недобросовестных участников государственных закупок.</w:t>
      </w:r>
    </w:p>
    <w:p w14:paraId="309A4BAA" w14:textId="77777777" w:rsidR="00803396" w:rsidRPr="00891D63" w:rsidRDefault="00803396" w:rsidP="00C523ED">
      <w:pPr>
        <w:widowControl w:val="0"/>
        <w:numPr>
          <w:ilvl w:val="0"/>
          <w:numId w:val="133"/>
        </w:numPr>
        <w:tabs>
          <w:tab w:val="left" w:pos="0"/>
          <w:tab w:val="left" w:pos="360"/>
          <w:tab w:val="left" w:pos="851"/>
          <w:tab w:val="left" w:pos="1134"/>
        </w:tabs>
        <w:adjustRightInd w:val="0"/>
        <w:spacing w:after="0" w:line="240" w:lineRule="auto"/>
        <w:ind w:left="0" w:firstLine="567"/>
        <w:jc w:val="both"/>
        <w:rPr>
          <w:rFonts w:cs="Arial"/>
          <w:sz w:val="24"/>
          <w:szCs w:val="24"/>
          <w:lang w:eastAsia="ru-RU"/>
        </w:rPr>
      </w:pPr>
      <w:r w:rsidRPr="00891D63">
        <w:rPr>
          <w:rFonts w:cs="Arial"/>
          <w:sz w:val="24"/>
          <w:szCs w:val="24"/>
          <w:lang w:eastAsia="ru-RU"/>
        </w:rPr>
        <w:t>В рамках Процедуры выбора аудиторская организация должна подтвердить свою независимость путем представления соответствующего заявления в своем официальном конкурсном предложении на оказание услуг, что включает в себя информацию о текущих доходах аудиторской организации от оказания аудиторских и неаудиторских услуг Заказчику или её группе, а также долю этих доходов от всего дохода аудиторской организации.</w:t>
      </w:r>
    </w:p>
    <w:p w14:paraId="2A5596CB" w14:textId="77777777" w:rsidR="00803396" w:rsidRPr="00891D63" w:rsidRDefault="00803396" w:rsidP="00C523ED">
      <w:pPr>
        <w:widowControl w:val="0"/>
        <w:numPr>
          <w:ilvl w:val="0"/>
          <w:numId w:val="128"/>
        </w:numPr>
        <w:tabs>
          <w:tab w:val="left" w:pos="851"/>
          <w:tab w:val="left" w:pos="900"/>
        </w:tabs>
        <w:adjustRightInd w:val="0"/>
        <w:spacing w:after="0" w:line="240" w:lineRule="auto"/>
        <w:ind w:left="0" w:firstLine="426"/>
        <w:contextualSpacing/>
        <w:jc w:val="both"/>
        <w:rPr>
          <w:rFonts w:cs="Arial"/>
          <w:sz w:val="24"/>
          <w:szCs w:val="24"/>
        </w:rPr>
      </w:pPr>
      <w:r w:rsidRPr="00891D63">
        <w:rPr>
          <w:rFonts w:cs="Arial"/>
          <w:sz w:val="24"/>
          <w:szCs w:val="24"/>
        </w:rPr>
        <w:t>Потенциальному участнику Процедуры выбора необходимо:</w:t>
      </w:r>
    </w:p>
    <w:p w14:paraId="3086C203" w14:textId="77777777" w:rsidR="00803396" w:rsidRPr="00891D63" w:rsidRDefault="00803396" w:rsidP="00C523ED">
      <w:pPr>
        <w:widowControl w:val="0"/>
        <w:numPr>
          <w:ilvl w:val="0"/>
          <w:numId w:val="134"/>
        </w:numPr>
        <w:tabs>
          <w:tab w:val="left" w:pos="0"/>
          <w:tab w:val="left" w:pos="851"/>
          <w:tab w:val="left" w:pos="1134"/>
        </w:tabs>
        <w:adjustRightInd w:val="0"/>
        <w:spacing w:after="0" w:line="240" w:lineRule="auto"/>
        <w:ind w:left="0" w:firstLine="567"/>
        <w:jc w:val="both"/>
        <w:rPr>
          <w:rFonts w:cs="Arial"/>
          <w:sz w:val="24"/>
          <w:szCs w:val="24"/>
          <w:lang w:eastAsia="ru-RU"/>
        </w:rPr>
      </w:pPr>
      <w:r w:rsidRPr="00891D63">
        <w:rPr>
          <w:rFonts w:cs="Arial"/>
          <w:sz w:val="24"/>
          <w:szCs w:val="24"/>
          <w:lang w:eastAsia="ru-RU"/>
        </w:rPr>
        <w:t>иметь отраслевой опыт, в том числе практический опыт обслуживания клиентов аналогичного масштабу Заказчика (представить перечень основных клиентов в данной отрасли, объем участия и заинтересованность аудиторской организации в предоставлении услуг отрасли, в которой Заказчик осуществляет свою деятельность).</w:t>
      </w:r>
    </w:p>
    <w:p w14:paraId="3CCDC5E1" w14:textId="77777777" w:rsidR="00803396" w:rsidRPr="00891D63" w:rsidRDefault="00803396" w:rsidP="00C523ED">
      <w:pPr>
        <w:widowControl w:val="0"/>
        <w:numPr>
          <w:ilvl w:val="0"/>
          <w:numId w:val="134"/>
        </w:numPr>
        <w:tabs>
          <w:tab w:val="left" w:pos="0"/>
          <w:tab w:val="left" w:pos="851"/>
          <w:tab w:val="left" w:pos="1134"/>
        </w:tabs>
        <w:adjustRightInd w:val="0"/>
        <w:spacing w:after="0" w:line="240" w:lineRule="auto"/>
        <w:ind w:left="0" w:firstLine="567"/>
        <w:jc w:val="both"/>
        <w:rPr>
          <w:rFonts w:cs="Arial"/>
          <w:sz w:val="24"/>
          <w:szCs w:val="24"/>
          <w:lang w:eastAsia="ru-RU"/>
        </w:rPr>
      </w:pPr>
      <w:r w:rsidRPr="00891D63">
        <w:rPr>
          <w:rFonts w:cs="Arial"/>
          <w:sz w:val="24"/>
          <w:szCs w:val="24"/>
          <w:lang w:eastAsia="ru-RU"/>
        </w:rPr>
        <w:t>предоставить подробную информацию по следующим пунктам:</w:t>
      </w:r>
    </w:p>
    <w:p w14:paraId="3D2D2BF2" w14:textId="77777777" w:rsidR="00803396" w:rsidRPr="00891D63" w:rsidRDefault="00803396" w:rsidP="00803396">
      <w:pPr>
        <w:tabs>
          <w:tab w:val="left" w:pos="851"/>
        </w:tabs>
        <w:spacing w:after="0" w:line="240" w:lineRule="auto"/>
        <w:ind w:firstLine="567"/>
        <w:jc w:val="both"/>
        <w:rPr>
          <w:rFonts w:cs="Arial"/>
          <w:sz w:val="24"/>
          <w:szCs w:val="24"/>
        </w:rPr>
      </w:pPr>
      <w:r w:rsidRPr="00891D63">
        <w:rPr>
          <w:rFonts w:cs="Arial"/>
          <w:sz w:val="24"/>
          <w:szCs w:val="24"/>
          <w:lang w:eastAsia="ru-RU"/>
        </w:rPr>
        <w:t>-</w:t>
      </w:r>
      <w:r w:rsidRPr="00891D63">
        <w:rPr>
          <w:rFonts w:cs="Arial"/>
          <w:sz w:val="24"/>
          <w:szCs w:val="24"/>
        </w:rPr>
        <w:t>предлагаемый состав команды по проекту аудита Заказчика, в том числе ведущих партнеров и менеджеров;</w:t>
      </w:r>
    </w:p>
    <w:p w14:paraId="08FBA947" w14:textId="77777777" w:rsidR="00803396" w:rsidRPr="00891D63" w:rsidRDefault="00803396" w:rsidP="00803396">
      <w:pPr>
        <w:tabs>
          <w:tab w:val="left" w:pos="851"/>
        </w:tabs>
        <w:spacing w:after="0" w:line="240" w:lineRule="auto"/>
        <w:ind w:firstLine="567"/>
        <w:jc w:val="both"/>
        <w:rPr>
          <w:rFonts w:cs="Arial"/>
          <w:sz w:val="24"/>
          <w:szCs w:val="24"/>
        </w:rPr>
      </w:pPr>
      <w:r w:rsidRPr="00891D63">
        <w:rPr>
          <w:rFonts w:cs="Arial"/>
          <w:sz w:val="24"/>
          <w:szCs w:val="24"/>
          <w:lang w:eastAsia="ru-RU"/>
        </w:rPr>
        <w:t>-</w:t>
      </w:r>
      <w:r w:rsidRPr="00891D63">
        <w:rPr>
          <w:rFonts w:cs="Arial"/>
          <w:sz w:val="24"/>
          <w:szCs w:val="24"/>
        </w:rPr>
        <w:t>их роли и обязанности в выполнении задания;</w:t>
      </w:r>
    </w:p>
    <w:p w14:paraId="3999AB69" w14:textId="77777777" w:rsidR="00803396" w:rsidRPr="00891D63" w:rsidRDefault="00803396" w:rsidP="00803396">
      <w:pPr>
        <w:tabs>
          <w:tab w:val="left" w:pos="851"/>
        </w:tabs>
        <w:spacing w:after="0" w:line="240" w:lineRule="auto"/>
        <w:ind w:firstLine="567"/>
        <w:jc w:val="both"/>
        <w:rPr>
          <w:rFonts w:cs="Arial"/>
          <w:sz w:val="24"/>
          <w:szCs w:val="24"/>
        </w:rPr>
      </w:pPr>
      <w:r w:rsidRPr="00891D63">
        <w:rPr>
          <w:rFonts w:cs="Arial"/>
          <w:sz w:val="24"/>
          <w:szCs w:val="24"/>
          <w:lang w:eastAsia="ru-RU"/>
        </w:rPr>
        <w:t xml:space="preserve">-квалификацию и </w:t>
      </w:r>
      <w:r w:rsidRPr="00891D63">
        <w:rPr>
          <w:rFonts w:cs="Arial"/>
          <w:sz w:val="24"/>
          <w:szCs w:val="24"/>
        </w:rPr>
        <w:t>соответствующий опыт, включая опыт проведения аудита аналогичных клиентов;</w:t>
      </w:r>
    </w:p>
    <w:p w14:paraId="5751B1D6" w14:textId="77777777" w:rsidR="00803396" w:rsidRPr="00891D63" w:rsidRDefault="00803396" w:rsidP="00803396">
      <w:pPr>
        <w:tabs>
          <w:tab w:val="left" w:pos="851"/>
        </w:tabs>
        <w:spacing w:after="0" w:line="240" w:lineRule="auto"/>
        <w:ind w:firstLine="567"/>
        <w:jc w:val="both"/>
        <w:rPr>
          <w:rFonts w:cs="Arial"/>
          <w:sz w:val="24"/>
          <w:szCs w:val="24"/>
        </w:rPr>
      </w:pPr>
      <w:r w:rsidRPr="00891D63">
        <w:rPr>
          <w:rFonts w:cs="Arial"/>
          <w:sz w:val="24"/>
          <w:szCs w:val="24"/>
          <w:lang w:eastAsia="ru-RU"/>
        </w:rPr>
        <w:t>-</w:t>
      </w:r>
      <w:r w:rsidRPr="00891D63">
        <w:rPr>
          <w:rFonts w:cs="Arial"/>
          <w:sz w:val="24"/>
          <w:szCs w:val="24"/>
        </w:rPr>
        <w:t>минимальный объем часов в год, уделяемый проекту каждым из руководителей проекта;</w:t>
      </w:r>
    </w:p>
    <w:p w14:paraId="74203EA6" w14:textId="77777777" w:rsidR="00803396" w:rsidRPr="00891D63" w:rsidRDefault="00803396" w:rsidP="00803396">
      <w:pPr>
        <w:tabs>
          <w:tab w:val="left" w:pos="851"/>
        </w:tabs>
        <w:spacing w:after="0" w:line="240" w:lineRule="auto"/>
        <w:ind w:firstLine="567"/>
        <w:jc w:val="both"/>
        <w:rPr>
          <w:rFonts w:cs="Arial"/>
          <w:sz w:val="24"/>
          <w:szCs w:val="24"/>
        </w:rPr>
      </w:pPr>
      <w:r w:rsidRPr="00891D63">
        <w:rPr>
          <w:rFonts w:cs="Arial"/>
          <w:sz w:val="24"/>
          <w:szCs w:val="24"/>
          <w:lang w:eastAsia="ru-RU"/>
        </w:rPr>
        <w:t>-</w:t>
      </w:r>
      <w:r w:rsidRPr="00891D63">
        <w:rPr>
          <w:rFonts w:cs="Arial"/>
          <w:sz w:val="24"/>
          <w:szCs w:val="24"/>
        </w:rPr>
        <w:t>обязательства в отношении планирования смены Аудиторов и преемственности персонала, работающего по проекту;</w:t>
      </w:r>
    </w:p>
    <w:p w14:paraId="14105354" w14:textId="77777777" w:rsidR="00803396" w:rsidRPr="00891D63" w:rsidRDefault="00803396" w:rsidP="00803396">
      <w:pPr>
        <w:tabs>
          <w:tab w:val="left" w:pos="851"/>
        </w:tabs>
        <w:spacing w:after="0" w:line="240" w:lineRule="auto"/>
        <w:ind w:firstLine="567"/>
        <w:jc w:val="both"/>
        <w:rPr>
          <w:rFonts w:cs="Arial"/>
          <w:sz w:val="24"/>
          <w:szCs w:val="24"/>
        </w:rPr>
      </w:pPr>
      <w:r w:rsidRPr="00891D63">
        <w:rPr>
          <w:rFonts w:cs="Arial"/>
          <w:sz w:val="24"/>
          <w:szCs w:val="24"/>
          <w:lang w:eastAsia="ru-RU"/>
        </w:rPr>
        <w:t>-</w:t>
      </w:r>
      <w:r w:rsidRPr="00891D63">
        <w:rPr>
          <w:rFonts w:cs="Arial"/>
          <w:sz w:val="24"/>
          <w:szCs w:val="24"/>
        </w:rPr>
        <w:t>обязательства в отношении профессионального развития сотрудников;</w:t>
      </w:r>
    </w:p>
    <w:p w14:paraId="51597C14" w14:textId="77777777" w:rsidR="00803396" w:rsidRPr="00891D63" w:rsidRDefault="00803396" w:rsidP="00803396">
      <w:pPr>
        <w:tabs>
          <w:tab w:val="left" w:pos="851"/>
        </w:tabs>
        <w:spacing w:after="0" w:line="240" w:lineRule="auto"/>
        <w:ind w:firstLine="567"/>
        <w:jc w:val="both"/>
        <w:rPr>
          <w:rFonts w:cs="Arial"/>
          <w:sz w:val="24"/>
          <w:szCs w:val="24"/>
        </w:rPr>
      </w:pPr>
      <w:r w:rsidRPr="00891D63">
        <w:rPr>
          <w:rFonts w:cs="Arial"/>
          <w:sz w:val="24"/>
          <w:szCs w:val="24"/>
          <w:lang w:eastAsia="ru-RU"/>
        </w:rPr>
        <w:t>-</w:t>
      </w:r>
      <w:r w:rsidRPr="00891D63">
        <w:rPr>
          <w:rFonts w:cs="Arial"/>
          <w:sz w:val="24"/>
          <w:szCs w:val="24"/>
        </w:rPr>
        <w:t>другие ресурсы и подробное описание предлагаемых услуг;</w:t>
      </w:r>
    </w:p>
    <w:p w14:paraId="70F9FECD" w14:textId="77777777" w:rsidR="00803396" w:rsidRPr="00891D63" w:rsidRDefault="00803396" w:rsidP="00803396">
      <w:pPr>
        <w:tabs>
          <w:tab w:val="left" w:pos="851"/>
        </w:tabs>
        <w:spacing w:after="0" w:line="240" w:lineRule="auto"/>
        <w:ind w:firstLine="567"/>
        <w:jc w:val="both"/>
        <w:rPr>
          <w:rFonts w:cs="Arial"/>
          <w:sz w:val="24"/>
          <w:szCs w:val="24"/>
        </w:rPr>
      </w:pPr>
      <w:r w:rsidRPr="00891D63">
        <w:rPr>
          <w:rFonts w:cs="Arial"/>
          <w:sz w:val="24"/>
          <w:szCs w:val="24"/>
          <w:lang w:eastAsia="ru-RU"/>
        </w:rPr>
        <w:t>-</w:t>
      </w:r>
      <w:r w:rsidRPr="00891D63">
        <w:rPr>
          <w:rFonts w:cs="Arial"/>
          <w:sz w:val="24"/>
          <w:szCs w:val="24"/>
        </w:rPr>
        <w:t>перечень и охват вовлеченных локальных офисов;</w:t>
      </w:r>
    </w:p>
    <w:p w14:paraId="41B1021F" w14:textId="77777777" w:rsidR="00803396" w:rsidRPr="00891D63" w:rsidRDefault="00803396" w:rsidP="00803396">
      <w:pPr>
        <w:tabs>
          <w:tab w:val="left" w:pos="851"/>
        </w:tabs>
        <w:spacing w:after="0" w:line="240" w:lineRule="auto"/>
        <w:ind w:firstLine="567"/>
        <w:jc w:val="both"/>
        <w:rPr>
          <w:rFonts w:cs="Arial"/>
          <w:sz w:val="24"/>
          <w:szCs w:val="24"/>
        </w:rPr>
      </w:pPr>
      <w:r w:rsidRPr="00891D63">
        <w:rPr>
          <w:rFonts w:cs="Arial"/>
          <w:sz w:val="24"/>
          <w:szCs w:val="24"/>
          <w:lang w:eastAsia="ru-RU"/>
        </w:rPr>
        <w:t>-</w:t>
      </w:r>
      <w:r w:rsidRPr="00891D63">
        <w:rPr>
          <w:rFonts w:cs="Arial"/>
          <w:sz w:val="24"/>
          <w:szCs w:val="24"/>
        </w:rPr>
        <w:t>методология и стратегия аудита применительно к особенностям и требованиям Заказчика;</w:t>
      </w:r>
    </w:p>
    <w:p w14:paraId="3EAB3EA5" w14:textId="77777777" w:rsidR="00803396" w:rsidRPr="00891D63" w:rsidRDefault="00803396" w:rsidP="00803396">
      <w:pPr>
        <w:tabs>
          <w:tab w:val="left" w:pos="851"/>
        </w:tabs>
        <w:spacing w:after="0" w:line="240" w:lineRule="auto"/>
        <w:ind w:firstLine="567"/>
        <w:jc w:val="both"/>
        <w:rPr>
          <w:rFonts w:cs="Arial"/>
          <w:sz w:val="24"/>
          <w:szCs w:val="24"/>
        </w:rPr>
      </w:pPr>
      <w:r w:rsidRPr="00891D63">
        <w:rPr>
          <w:rFonts w:cs="Arial"/>
          <w:sz w:val="24"/>
          <w:szCs w:val="24"/>
          <w:lang w:eastAsia="ru-RU"/>
        </w:rPr>
        <w:t>-</w:t>
      </w:r>
      <w:r w:rsidRPr="00891D63">
        <w:rPr>
          <w:rFonts w:cs="Arial"/>
          <w:sz w:val="24"/>
          <w:szCs w:val="24"/>
        </w:rPr>
        <w:t>координация работы и контроли;</w:t>
      </w:r>
    </w:p>
    <w:p w14:paraId="4A8F228C" w14:textId="77777777" w:rsidR="00803396" w:rsidRPr="00891D63" w:rsidRDefault="00803396" w:rsidP="00803396">
      <w:pPr>
        <w:tabs>
          <w:tab w:val="left" w:pos="851"/>
        </w:tabs>
        <w:spacing w:after="0" w:line="240" w:lineRule="auto"/>
        <w:ind w:firstLine="567"/>
        <w:jc w:val="both"/>
        <w:rPr>
          <w:rFonts w:cs="Arial"/>
          <w:sz w:val="24"/>
          <w:szCs w:val="24"/>
        </w:rPr>
      </w:pPr>
      <w:r w:rsidRPr="00891D63">
        <w:rPr>
          <w:rFonts w:cs="Arial"/>
          <w:sz w:val="24"/>
          <w:szCs w:val="24"/>
          <w:lang w:eastAsia="ru-RU"/>
        </w:rPr>
        <w:t>-</w:t>
      </w:r>
      <w:r w:rsidRPr="00891D63">
        <w:rPr>
          <w:rFonts w:cs="Arial"/>
          <w:sz w:val="24"/>
          <w:szCs w:val="24"/>
        </w:rPr>
        <w:t>сроки проведения аудита;</w:t>
      </w:r>
    </w:p>
    <w:p w14:paraId="702D3032" w14:textId="77777777" w:rsidR="00803396" w:rsidRPr="00891D63" w:rsidRDefault="00803396" w:rsidP="00803396">
      <w:pPr>
        <w:tabs>
          <w:tab w:val="left" w:pos="851"/>
        </w:tabs>
        <w:spacing w:after="0" w:line="240" w:lineRule="auto"/>
        <w:ind w:firstLine="567"/>
        <w:jc w:val="both"/>
        <w:rPr>
          <w:rFonts w:cs="Arial"/>
          <w:sz w:val="24"/>
          <w:szCs w:val="24"/>
        </w:rPr>
      </w:pPr>
      <w:r w:rsidRPr="00891D63">
        <w:rPr>
          <w:rFonts w:cs="Arial"/>
          <w:sz w:val="24"/>
          <w:szCs w:val="24"/>
          <w:lang w:eastAsia="ru-RU"/>
        </w:rPr>
        <w:t>-</w:t>
      </w:r>
      <w:r w:rsidRPr="00891D63">
        <w:rPr>
          <w:rFonts w:cs="Arial"/>
          <w:sz w:val="24"/>
          <w:szCs w:val="24"/>
        </w:rPr>
        <w:t>подход к работе с руководством и членами Комитета по аудиту/Наблюдательного совета;</w:t>
      </w:r>
    </w:p>
    <w:p w14:paraId="109ED81E" w14:textId="77777777" w:rsidR="00803396" w:rsidRPr="00891D63" w:rsidRDefault="00803396" w:rsidP="00803396">
      <w:pPr>
        <w:tabs>
          <w:tab w:val="left" w:pos="851"/>
        </w:tabs>
        <w:spacing w:after="0" w:line="240" w:lineRule="auto"/>
        <w:ind w:firstLine="567"/>
        <w:jc w:val="both"/>
        <w:rPr>
          <w:rFonts w:cs="Arial"/>
          <w:sz w:val="24"/>
          <w:szCs w:val="24"/>
        </w:rPr>
      </w:pPr>
      <w:r w:rsidRPr="00891D63">
        <w:rPr>
          <w:rFonts w:cs="Arial"/>
          <w:sz w:val="24"/>
          <w:szCs w:val="24"/>
          <w:lang w:eastAsia="ru-RU"/>
        </w:rPr>
        <w:t>-</w:t>
      </w:r>
      <w:r w:rsidRPr="00891D63">
        <w:rPr>
          <w:rFonts w:cs="Arial"/>
          <w:sz w:val="24"/>
          <w:szCs w:val="24"/>
        </w:rPr>
        <w:t>подход к взаимодействию со службами внутреннего аудита (при их наличии);</w:t>
      </w:r>
    </w:p>
    <w:p w14:paraId="38D5A461" w14:textId="77777777" w:rsidR="00803396" w:rsidRPr="00891D63" w:rsidRDefault="00803396" w:rsidP="00803396">
      <w:pPr>
        <w:tabs>
          <w:tab w:val="left" w:pos="851"/>
        </w:tabs>
        <w:spacing w:after="0" w:line="240" w:lineRule="auto"/>
        <w:ind w:firstLine="567"/>
        <w:jc w:val="both"/>
        <w:rPr>
          <w:rFonts w:cs="Arial"/>
          <w:sz w:val="24"/>
          <w:szCs w:val="24"/>
        </w:rPr>
      </w:pPr>
      <w:r w:rsidRPr="00891D63">
        <w:rPr>
          <w:rFonts w:cs="Arial"/>
          <w:sz w:val="24"/>
          <w:szCs w:val="24"/>
          <w:lang w:eastAsia="ru-RU"/>
        </w:rPr>
        <w:t>-</w:t>
      </w:r>
      <w:r w:rsidRPr="00891D63">
        <w:rPr>
          <w:rFonts w:cs="Arial"/>
          <w:sz w:val="24"/>
          <w:szCs w:val="24"/>
        </w:rPr>
        <w:t>подход к рассмотрению налоговых вопросов;</w:t>
      </w:r>
    </w:p>
    <w:p w14:paraId="771000E4" w14:textId="77777777" w:rsidR="00803396" w:rsidRPr="00891D63" w:rsidRDefault="00803396" w:rsidP="00803396">
      <w:pPr>
        <w:tabs>
          <w:tab w:val="left" w:pos="851"/>
        </w:tabs>
        <w:spacing w:after="0" w:line="240" w:lineRule="auto"/>
        <w:ind w:firstLine="567"/>
        <w:jc w:val="both"/>
        <w:rPr>
          <w:rFonts w:cs="Arial"/>
          <w:sz w:val="24"/>
          <w:szCs w:val="24"/>
        </w:rPr>
      </w:pPr>
      <w:r w:rsidRPr="00891D63">
        <w:rPr>
          <w:rFonts w:cs="Arial"/>
          <w:sz w:val="24"/>
          <w:szCs w:val="24"/>
          <w:lang w:eastAsia="ru-RU"/>
        </w:rPr>
        <w:t>-</w:t>
      </w:r>
      <w:r w:rsidRPr="00891D63">
        <w:rPr>
          <w:rFonts w:cs="Arial"/>
          <w:sz w:val="24"/>
          <w:szCs w:val="24"/>
        </w:rPr>
        <w:t xml:space="preserve">подход и способы решения сложных и нестандартных технических вопросов по учету; </w:t>
      </w:r>
    </w:p>
    <w:p w14:paraId="3BFF1AFF" w14:textId="77777777" w:rsidR="00803396" w:rsidRPr="00891D63" w:rsidRDefault="00803396" w:rsidP="00803396">
      <w:pPr>
        <w:tabs>
          <w:tab w:val="left" w:pos="851"/>
        </w:tabs>
        <w:spacing w:after="0" w:line="240" w:lineRule="auto"/>
        <w:ind w:firstLine="567"/>
        <w:jc w:val="both"/>
        <w:rPr>
          <w:rFonts w:cs="Arial"/>
          <w:sz w:val="24"/>
          <w:szCs w:val="24"/>
        </w:rPr>
      </w:pPr>
      <w:r w:rsidRPr="00891D63">
        <w:rPr>
          <w:rFonts w:cs="Arial"/>
          <w:sz w:val="24"/>
          <w:szCs w:val="24"/>
          <w:lang w:eastAsia="ru-RU"/>
        </w:rPr>
        <w:t>-</w:t>
      </w:r>
      <w:r w:rsidRPr="00891D63">
        <w:rPr>
          <w:rFonts w:cs="Arial"/>
          <w:sz w:val="24"/>
          <w:szCs w:val="24"/>
        </w:rPr>
        <w:t>обязательства по постоянному совершенствованию и повышению результативности аудита.</w:t>
      </w:r>
    </w:p>
    <w:p w14:paraId="44BB7F54" w14:textId="77777777" w:rsidR="00803396" w:rsidRPr="00891D63" w:rsidRDefault="00803396" w:rsidP="00C523ED">
      <w:pPr>
        <w:widowControl w:val="0"/>
        <w:numPr>
          <w:ilvl w:val="0"/>
          <w:numId w:val="134"/>
        </w:numPr>
        <w:tabs>
          <w:tab w:val="left" w:pos="0"/>
          <w:tab w:val="left" w:pos="851"/>
          <w:tab w:val="left" w:pos="1134"/>
        </w:tabs>
        <w:adjustRightInd w:val="0"/>
        <w:spacing w:after="0" w:line="240" w:lineRule="auto"/>
        <w:ind w:left="0" w:firstLine="567"/>
        <w:jc w:val="both"/>
        <w:rPr>
          <w:rFonts w:cs="Arial"/>
          <w:sz w:val="24"/>
          <w:szCs w:val="24"/>
          <w:lang w:eastAsia="ru-RU"/>
        </w:rPr>
      </w:pPr>
      <w:r w:rsidRPr="00891D63">
        <w:rPr>
          <w:rFonts w:cs="Arial"/>
          <w:sz w:val="24"/>
          <w:szCs w:val="24"/>
          <w:lang w:eastAsia="ru-RU"/>
        </w:rPr>
        <w:t>Если применимо, предоставить план организации смены Аудиторов, а именно, требования к процедуре ознакомления с результатами предыдущих аудиторских проверок и предложения по обеспечению бесперебойной работы.</w:t>
      </w:r>
    </w:p>
    <w:p w14:paraId="6810996C" w14:textId="77777777" w:rsidR="00803396" w:rsidRPr="00891D63" w:rsidRDefault="00803396" w:rsidP="00C523ED">
      <w:pPr>
        <w:widowControl w:val="0"/>
        <w:numPr>
          <w:ilvl w:val="0"/>
          <w:numId w:val="134"/>
        </w:numPr>
        <w:tabs>
          <w:tab w:val="left" w:pos="0"/>
          <w:tab w:val="left" w:pos="851"/>
          <w:tab w:val="left" w:pos="1134"/>
        </w:tabs>
        <w:adjustRightInd w:val="0"/>
        <w:spacing w:after="0" w:line="240" w:lineRule="auto"/>
        <w:ind w:left="0" w:firstLine="567"/>
        <w:jc w:val="both"/>
        <w:rPr>
          <w:rFonts w:cs="Arial"/>
          <w:sz w:val="24"/>
          <w:szCs w:val="24"/>
          <w:lang w:eastAsia="ru-RU"/>
        </w:rPr>
      </w:pPr>
      <w:r w:rsidRPr="00891D63">
        <w:rPr>
          <w:rFonts w:cs="Arial"/>
          <w:sz w:val="24"/>
          <w:szCs w:val="24"/>
          <w:lang w:eastAsia="ru-RU"/>
        </w:rPr>
        <w:t>Качество услуг и конфликт интересов. Предоставить подробную информацию по следующим пунктам:</w:t>
      </w:r>
    </w:p>
    <w:p w14:paraId="5FDAB141" w14:textId="77777777" w:rsidR="00803396" w:rsidRPr="00891D63" w:rsidRDefault="00803396" w:rsidP="00803396">
      <w:pPr>
        <w:tabs>
          <w:tab w:val="left" w:pos="851"/>
        </w:tabs>
        <w:spacing w:after="0" w:line="240" w:lineRule="auto"/>
        <w:ind w:firstLine="567"/>
        <w:jc w:val="both"/>
        <w:rPr>
          <w:rFonts w:cs="Arial"/>
          <w:sz w:val="24"/>
          <w:szCs w:val="24"/>
        </w:rPr>
      </w:pPr>
      <w:r w:rsidRPr="00891D63">
        <w:rPr>
          <w:rFonts w:cs="Arial"/>
          <w:sz w:val="24"/>
          <w:szCs w:val="24"/>
          <w:lang w:eastAsia="ru-RU"/>
        </w:rPr>
        <w:t>-</w:t>
      </w:r>
      <w:r w:rsidRPr="00891D63">
        <w:rPr>
          <w:rFonts w:cs="Arial"/>
          <w:sz w:val="24"/>
          <w:szCs w:val="24"/>
        </w:rPr>
        <w:t>общий подход к обеспечению качества услуг и управлению отношениями с клиентом;</w:t>
      </w:r>
    </w:p>
    <w:p w14:paraId="63CEEF77" w14:textId="77777777" w:rsidR="00803396" w:rsidRPr="00891D63" w:rsidRDefault="00803396" w:rsidP="00803396">
      <w:pPr>
        <w:tabs>
          <w:tab w:val="left" w:pos="851"/>
        </w:tabs>
        <w:spacing w:after="0" w:line="240" w:lineRule="auto"/>
        <w:ind w:firstLine="567"/>
        <w:jc w:val="both"/>
        <w:rPr>
          <w:rFonts w:cs="Arial"/>
          <w:sz w:val="24"/>
          <w:szCs w:val="24"/>
        </w:rPr>
      </w:pPr>
      <w:r w:rsidRPr="00891D63">
        <w:rPr>
          <w:rFonts w:cs="Arial"/>
          <w:sz w:val="24"/>
          <w:szCs w:val="24"/>
          <w:lang w:eastAsia="ru-RU"/>
        </w:rPr>
        <w:t>-</w:t>
      </w:r>
      <w:r w:rsidRPr="00891D63">
        <w:rPr>
          <w:rFonts w:cs="Arial"/>
          <w:sz w:val="24"/>
          <w:szCs w:val="24"/>
        </w:rPr>
        <w:t>потенциальные конфликты и подход к их разрешению (включая описание работы, выполняемой для прямых конкурентов);</w:t>
      </w:r>
    </w:p>
    <w:p w14:paraId="14C594CE" w14:textId="77777777" w:rsidR="00803396" w:rsidRPr="00891D63" w:rsidRDefault="00803396" w:rsidP="00803396">
      <w:pPr>
        <w:tabs>
          <w:tab w:val="left" w:pos="851"/>
        </w:tabs>
        <w:spacing w:after="0" w:line="240" w:lineRule="auto"/>
        <w:ind w:firstLine="567"/>
        <w:jc w:val="both"/>
        <w:rPr>
          <w:rFonts w:cs="Arial"/>
          <w:sz w:val="24"/>
          <w:szCs w:val="24"/>
        </w:rPr>
      </w:pPr>
      <w:r w:rsidRPr="00891D63">
        <w:rPr>
          <w:rFonts w:cs="Arial"/>
          <w:sz w:val="24"/>
          <w:szCs w:val="24"/>
          <w:lang w:eastAsia="ru-RU"/>
        </w:rPr>
        <w:t>-</w:t>
      </w:r>
      <w:r w:rsidRPr="00891D63">
        <w:rPr>
          <w:rFonts w:cs="Arial"/>
          <w:sz w:val="24"/>
          <w:szCs w:val="24"/>
        </w:rPr>
        <w:t>обязательства и подход к ротации партнеров и планированию преемственности членов проектной команды;</w:t>
      </w:r>
    </w:p>
    <w:p w14:paraId="7AEA5DE0" w14:textId="77777777" w:rsidR="00803396" w:rsidRPr="00891D63" w:rsidRDefault="00803396" w:rsidP="00803396">
      <w:pPr>
        <w:tabs>
          <w:tab w:val="left" w:pos="851"/>
        </w:tabs>
        <w:spacing w:after="0" w:line="240" w:lineRule="auto"/>
        <w:ind w:firstLine="567"/>
        <w:jc w:val="both"/>
        <w:rPr>
          <w:rFonts w:cs="Arial"/>
          <w:sz w:val="24"/>
          <w:szCs w:val="24"/>
        </w:rPr>
      </w:pPr>
      <w:r w:rsidRPr="00891D63">
        <w:rPr>
          <w:rFonts w:cs="Arial"/>
          <w:sz w:val="24"/>
          <w:szCs w:val="24"/>
          <w:lang w:eastAsia="ru-RU"/>
        </w:rPr>
        <w:t>-</w:t>
      </w:r>
      <w:r w:rsidRPr="00891D63">
        <w:rPr>
          <w:rFonts w:cs="Arial"/>
          <w:sz w:val="24"/>
          <w:szCs w:val="24"/>
        </w:rPr>
        <w:t>описание системы контроля качества и оценки удовлетворенности клиента.</w:t>
      </w:r>
    </w:p>
    <w:p w14:paraId="0C205FAD" w14:textId="77777777" w:rsidR="00803396" w:rsidRPr="00891D63" w:rsidRDefault="00803396" w:rsidP="00C523ED">
      <w:pPr>
        <w:widowControl w:val="0"/>
        <w:numPr>
          <w:ilvl w:val="0"/>
          <w:numId w:val="134"/>
        </w:numPr>
        <w:tabs>
          <w:tab w:val="left" w:pos="0"/>
          <w:tab w:val="left" w:pos="567"/>
          <w:tab w:val="left" w:pos="851"/>
          <w:tab w:val="left" w:pos="1134"/>
        </w:tabs>
        <w:adjustRightInd w:val="0"/>
        <w:spacing w:after="0" w:line="240" w:lineRule="auto"/>
        <w:ind w:left="0" w:firstLine="567"/>
        <w:jc w:val="both"/>
        <w:rPr>
          <w:rFonts w:cs="Arial"/>
          <w:sz w:val="24"/>
          <w:szCs w:val="24"/>
          <w:lang w:eastAsia="ru-RU"/>
        </w:rPr>
      </w:pPr>
      <w:r w:rsidRPr="00891D63">
        <w:rPr>
          <w:rFonts w:cs="Arial"/>
          <w:sz w:val="24"/>
          <w:szCs w:val="24"/>
          <w:lang w:eastAsia="ru-RU"/>
        </w:rPr>
        <w:t>Рабочее время и стоимость услуг. Стоимость услуг предоставляется в форме отдельного документа и должна включать следующее:</w:t>
      </w:r>
    </w:p>
    <w:p w14:paraId="510328B8" w14:textId="77777777" w:rsidR="00803396" w:rsidRPr="00891D63" w:rsidRDefault="00803396" w:rsidP="00803396">
      <w:pPr>
        <w:tabs>
          <w:tab w:val="left" w:pos="851"/>
        </w:tabs>
        <w:spacing w:after="0" w:line="240" w:lineRule="auto"/>
        <w:ind w:firstLine="567"/>
        <w:jc w:val="both"/>
        <w:rPr>
          <w:rFonts w:cs="Arial"/>
          <w:sz w:val="24"/>
          <w:szCs w:val="24"/>
        </w:rPr>
      </w:pPr>
      <w:r w:rsidRPr="00891D63">
        <w:rPr>
          <w:rFonts w:cs="Arial"/>
          <w:sz w:val="24"/>
          <w:szCs w:val="24"/>
          <w:lang w:eastAsia="ru-RU"/>
        </w:rPr>
        <w:t>-</w:t>
      </w:r>
      <w:r w:rsidRPr="00891D63">
        <w:rPr>
          <w:rFonts w:cs="Arial"/>
          <w:sz w:val="24"/>
          <w:szCs w:val="24"/>
        </w:rPr>
        <w:t>человеко-часы и фиксированные ставки по предлагаемым аудиторским услугам, услугам по аудиту обязательной и другой отчетности;</w:t>
      </w:r>
    </w:p>
    <w:p w14:paraId="013DEF84" w14:textId="77777777" w:rsidR="00803396" w:rsidRPr="00891D63" w:rsidRDefault="00803396" w:rsidP="00803396">
      <w:pPr>
        <w:tabs>
          <w:tab w:val="left" w:pos="851"/>
        </w:tabs>
        <w:spacing w:after="0" w:line="240" w:lineRule="auto"/>
        <w:ind w:firstLine="567"/>
        <w:jc w:val="both"/>
        <w:rPr>
          <w:rFonts w:cs="Arial"/>
          <w:sz w:val="24"/>
          <w:szCs w:val="24"/>
        </w:rPr>
      </w:pPr>
      <w:r w:rsidRPr="00891D63">
        <w:rPr>
          <w:rFonts w:cs="Arial"/>
          <w:sz w:val="24"/>
          <w:szCs w:val="24"/>
          <w:lang w:eastAsia="ru-RU"/>
        </w:rPr>
        <w:t>-</w:t>
      </w:r>
      <w:r w:rsidRPr="00891D63">
        <w:rPr>
          <w:rFonts w:cs="Arial"/>
          <w:sz w:val="24"/>
          <w:szCs w:val="24"/>
        </w:rPr>
        <w:t>механизм определения стоимости аудита за первый и последующие годы;</w:t>
      </w:r>
    </w:p>
    <w:p w14:paraId="401A582B" w14:textId="77777777" w:rsidR="00803396" w:rsidRPr="00891D63" w:rsidRDefault="00803396" w:rsidP="00803396">
      <w:pPr>
        <w:tabs>
          <w:tab w:val="left" w:pos="851"/>
        </w:tabs>
        <w:spacing w:after="0" w:line="240" w:lineRule="auto"/>
        <w:ind w:firstLine="567"/>
        <w:jc w:val="both"/>
        <w:rPr>
          <w:rFonts w:cs="Arial"/>
          <w:sz w:val="24"/>
          <w:szCs w:val="24"/>
        </w:rPr>
      </w:pPr>
      <w:r w:rsidRPr="00891D63">
        <w:rPr>
          <w:rFonts w:cs="Arial"/>
          <w:sz w:val="24"/>
          <w:szCs w:val="24"/>
          <w:lang w:eastAsia="ru-RU"/>
        </w:rPr>
        <w:t>-</w:t>
      </w:r>
      <w:r w:rsidRPr="00891D63">
        <w:rPr>
          <w:rFonts w:cs="Arial"/>
          <w:sz w:val="24"/>
          <w:szCs w:val="24"/>
        </w:rPr>
        <w:t>метод калькуляции стоимости услуг;</w:t>
      </w:r>
    </w:p>
    <w:p w14:paraId="4DB552D2" w14:textId="77777777" w:rsidR="00803396" w:rsidRPr="00891D63" w:rsidRDefault="00803396" w:rsidP="00803396">
      <w:pPr>
        <w:tabs>
          <w:tab w:val="left" w:pos="851"/>
        </w:tabs>
        <w:spacing w:after="0" w:line="240" w:lineRule="auto"/>
        <w:ind w:firstLine="567"/>
        <w:jc w:val="both"/>
        <w:rPr>
          <w:rFonts w:cs="Arial"/>
          <w:sz w:val="24"/>
          <w:szCs w:val="24"/>
        </w:rPr>
      </w:pPr>
      <w:r w:rsidRPr="00891D63">
        <w:rPr>
          <w:rFonts w:cs="Arial"/>
          <w:sz w:val="24"/>
          <w:szCs w:val="24"/>
          <w:lang w:eastAsia="ru-RU"/>
        </w:rPr>
        <w:t>-</w:t>
      </w:r>
      <w:r w:rsidRPr="00891D63">
        <w:rPr>
          <w:rFonts w:cs="Arial"/>
          <w:sz w:val="24"/>
          <w:szCs w:val="24"/>
        </w:rPr>
        <w:t>предлагаемый график оплаты счетов, а также гибкость данного процесса.</w:t>
      </w:r>
    </w:p>
    <w:p w14:paraId="399E0152" w14:textId="3F83DFB9" w:rsidR="00C361D2" w:rsidRPr="00891D63" w:rsidRDefault="00803396" w:rsidP="00803396">
      <w:pPr>
        <w:tabs>
          <w:tab w:val="left" w:pos="1134"/>
        </w:tabs>
        <w:spacing w:after="0" w:line="240" w:lineRule="auto"/>
        <w:contextualSpacing/>
        <w:jc w:val="both"/>
        <w:rPr>
          <w:rFonts w:cs="Arial"/>
          <w:sz w:val="24"/>
          <w:szCs w:val="24"/>
        </w:rPr>
      </w:pPr>
      <w:r w:rsidRPr="00891D63">
        <w:rPr>
          <w:rFonts w:cs="Arial"/>
          <w:sz w:val="24"/>
          <w:szCs w:val="24"/>
          <w:lang w:eastAsia="ru-RU"/>
        </w:rPr>
        <w:t>Прочие дополнительные неаудиторские услуги. Опыт и ресурсы, имеющиеся для оказания, в пределах представленного ценового предложения, неаудиторских услуг потенциально интересных для Заказчика(-ов).</w:t>
      </w:r>
    </w:p>
    <w:p w14:paraId="7DA581F9" w14:textId="77777777" w:rsidR="00C361D2" w:rsidRPr="00891D63" w:rsidRDefault="00C361D2" w:rsidP="00426D4B">
      <w:pPr>
        <w:tabs>
          <w:tab w:val="left" w:pos="1134"/>
        </w:tabs>
        <w:spacing w:after="0" w:line="240" w:lineRule="auto"/>
        <w:contextualSpacing/>
        <w:jc w:val="both"/>
        <w:rPr>
          <w:rFonts w:cs="Arial"/>
          <w:sz w:val="24"/>
          <w:szCs w:val="24"/>
        </w:rPr>
      </w:pPr>
    </w:p>
    <w:p w14:paraId="51782FD5" w14:textId="77777777" w:rsidR="00C361D2" w:rsidRPr="00891D63" w:rsidRDefault="00C361D2" w:rsidP="00426D4B">
      <w:pPr>
        <w:tabs>
          <w:tab w:val="left" w:pos="1134"/>
        </w:tabs>
        <w:spacing w:after="0" w:line="240" w:lineRule="auto"/>
        <w:contextualSpacing/>
        <w:jc w:val="both"/>
        <w:rPr>
          <w:rFonts w:cs="Arial"/>
          <w:sz w:val="24"/>
          <w:szCs w:val="24"/>
        </w:rPr>
      </w:pPr>
    </w:p>
    <w:p w14:paraId="53567716" w14:textId="77777777" w:rsidR="008F26E2" w:rsidRPr="00891D63" w:rsidRDefault="008F26E2" w:rsidP="00426D4B">
      <w:pPr>
        <w:spacing w:after="0" w:line="240" w:lineRule="auto"/>
        <w:ind w:firstLine="540"/>
        <w:jc w:val="both"/>
        <w:rPr>
          <w:rFonts w:cs="Arial"/>
          <w:b/>
          <w:sz w:val="24"/>
          <w:szCs w:val="24"/>
        </w:rPr>
      </w:pPr>
    </w:p>
    <w:p w14:paraId="3D526AB9" w14:textId="77777777" w:rsidR="007873D1" w:rsidRPr="00891D63" w:rsidRDefault="007873D1" w:rsidP="00426D4B">
      <w:pPr>
        <w:tabs>
          <w:tab w:val="left" w:pos="1134"/>
        </w:tabs>
        <w:spacing w:after="0" w:line="240" w:lineRule="auto"/>
        <w:contextualSpacing/>
        <w:jc w:val="both"/>
        <w:rPr>
          <w:rFonts w:cs="Arial"/>
          <w:sz w:val="24"/>
          <w:szCs w:val="24"/>
        </w:rPr>
      </w:pPr>
    </w:p>
    <w:p w14:paraId="1DD51593" w14:textId="77777777" w:rsidR="007873D1" w:rsidRPr="00891D63" w:rsidRDefault="007873D1" w:rsidP="00426D4B">
      <w:pPr>
        <w:tabs>
          <w:tab w:val="left" w:pos="1134"/>
        </w:tabs>
        <w:spacing w:after="0" w:line="240" w:lineRule="auto"/>
        <w:contextualSpacing/>
        <w:jc w:val="both"/>
        <w:rPr>
          <w:rFonts w:cs="Arial"/>
          <w:sz w:val="24"/>
          <w:szCs w:val="24"/>
        </w:rPr>
      </w:pPr>
    </w:p>
    <w:p w14:paraId="12A95E21" w14:textId="77777777" w:rsidR="007873D1" w:rsidRPr="00891D63" w:rsidRDefault="007873D1" w:rsidP="007873D1">
      <w:pPr>
        <w:tabs>
          <w:tab w:val="left" w:pos="1134"/>
        </w:tabs>
        <w:spacing w:after="0" w:line="240" w:lineRule="auto"/>
        <w:contextualSpacing/>
        <w:jc w:val="both"/>
        <w:rPr>
          <w:rFonts w:cs="Arial"/>
          <w:sz w:val="24"/>
          <w:szCs w:val="24"/>
        </w:rPr>
      </w:pPr>
    </w:p>
    <w:p w14:paraId="068CD489" w14:textId="77777777" w:rsidR="007873D1" w:rsidRPr="00891D63" w:rsidRDefault="007873D1" w:rsidP="007873D1">
      <w:pPr>
        <w:tabs>
          <w:tab w:val="left" w:pos="1134"/>
        </w:tabs>
        <w:spacing w:after="0" w:line="240" w:lineRule="auto"/>
        <w:contextualSpacing/>
        <w:jc w:val="both"/>
        <w:rPr>
          <w:rFonts w:cs="Arial"/>
          <w:sz w:val="24"/>
          <w:szCs w:val="24"/>
        </w:rPr>
      </w:pPr>
    </w:p>
    <w:p w14:paraId="63C23641" w14:textId="77777777" w:rsidR="007873D1" w:rsidRPr="00891D63" w:rsidRDefault="007873D1" w:rsidP="007873D1">
      <w:pPr>
        <w:tabs>
          <w:tab w:val="left" w:pos="1134"/>
        </w:tabs>
        <w:spacing w:after="0" w:line="240" w:lineRule="auto"/>
        <w:contextualSpacing/>
        <w:jc w:val="both"/>
        <w:rPr>
          <w:rFonts w:cs="Arial"/>
          <w:sz w:val="24"/>
          <w:szCs w:val="24"/>
        </w:rPr>
      </w:pPr>
    </w:p>
    <w:p w14:paraId="2CA83514" w14:textId="77777777" w:rsidR="007873D1" w:rsidRPr="00891D63" w:rsidRDefault="007873D1" w:rsidP="007873D1">
      <w:pPr>
        <w:tabs>
          <w:tab w:val="left" w:pos="1134"/>
        </w:tabs>
        <w:spacing w:after="0" w:line="240" w:lineRule="auto"/>
        <w:contextualSpacing/>
        <w:jc w:val="both"/>
        <w:rPr>
          <w:rFonts w:cs="Arial"/>
          <w:sz w:val="24"/>
          <w:szCs w:val="24"/>
        </w:rPr>
      </w:pPr>
    </w:p>
    <w:p w14:paraId="4C091575" w14:textId="77777777" w:rsidR="007873D1" w:rsidRPr="00891D63" w:rsidRDefault="007873D1" w:rsidP="007873D1">
      <w:pPr>
        <w:tabs>
          <w:tab w:val="left" w:pos="1134"/>
        </w:tabs>
        <w:spacing w:after="0" w:line="240" w:lineRule="auto"/>
        <w:contextualSpacing/>
        <w:jc w:val="both"/>
        <w:rPr>
          <w:rFonts w:cs="Arial"/>
          <w:sz w:val="24"/>
          <w:szCs w:val="24"/>
        </w:rPr>
      </w:pPr>
    </w:p>
    <w:p w14:paraId="13891780" w14:textId="77777777" w:rsidR="007873D1" w:rsidRPr="00891D63" w:rsidRDefault="007873D1" w:rsidP="007873D1">
      <w:pPr>
        <w:tabs>
          <w:tab w:val="left" w:pos="1134"/>
        </w:tabs>
        <w:spacing w:after="0" w:line="240" w:lineRule="auto"/>
        <w:contextualSpacing/>
        <w:jc w:val="both"/>
        <w:rPr>
          <w:rFonts w:cs="Arial"/>
          <w:sz w:val="24"/>
          <w:szCs w:val="24"/>
        </w:rPr>
      </w:pPr>
    </w:p>
    <w:p w14:paraId="0D5755DB" w14:textId="77777777" w:rsidR="007873D1" w:rsidRPr="00891D63" w:rsidRDefault="007873D1" w:rsidP="007873D1">
      <w:pPr>
        <w:tabs>
          <w:tab w:val="left" w:pos="1134"/>
        </w:tabs>
        <w:spacing w:after="0" w:line="240" w:lineRule="auto"/>
        <w:contextualSpacing/>
        <w:jc w:val="both"/>
        <w:rPr>
          <w:rFonts w:cs="Arial"/>
          <w:sz w:val="24"/>
          <w:szCs w:val="24"/>
        </w:rPr>
      </w:pPr>
    </w:p>
    <w:p w14:paraId="6A85698E" w14:textId="77777777" w:rsidR="007873D1" w:rsidRPr="00891D63" w:rsidRDefault="007873D1" w:rsidP="007873D1">
      <w:pPr>
        <w:tabs>
          <w:tab w:val="left" w:pos="1134"/>
        </w:tabs>
        <w:spacing w:after="0" w:line="240" w:lineRule="auto"/>
        <w:contextualSpacing/>
        <w:jc w:val="both"/>
        <w:rPr>
          <w:rFonts w:cs="Arial"/>
          <w:sz w:val="24"/>
          <w:szCs w:val="24"/>
        </w:rPr>
      </w:pPr>
    </w:p>
    <w:p w14:paraId="1B2F52DE" w14:textId="77777777" w:rsidR="007873D1" w:rsidRPr="00891D63" w:rsidRDefault="007873D1" w:rsidP="007873D1">
      <w:pPr>
        <w:tabs>
          <w:tab w:val="left" w:pos="1134"/>
        </w:tabs>
        <w:spacing w:after="0" w:line="240" w:lineRule="auto"/>
        <w:contextualSpacing/>
        <w:jc w:val="both"/>
        <w:rPr>
          <w:rFonts w:cs="Arial"/>
          <w:sz w:val="24"/>
          <w:szCs w:val="24"/>
        </w:rPr>
      </w:pPr>
    </w:p>
    <w:p w14:paraId="018ABFCE" w14:textId="77777777" w:rsidR="007873D1" w:rsidRPr="00891D63" w:rsidRDefault="007873D1" w:rsidP="007873D1">
      <w:pPr>
        <w:tabs>
          <w:tab w:val="left" w:pos="1134"/>
        </w:tabs>
        <w:spacing w:after="0" w:line="240" w:lineRule="auto"/>
        <w:contextualSpacing/>
        <w:jc w:val="both"/>
        <w:rPr>
          <w:rFonts w:cs="Arial"/>
          <w:sz w:val="24"/>
          <w:szCs w:val="24"/>
        </w:rPr>
      </w:pPr>
    </w:p>
    <w:p w14:paraId="42ECFB4E" w14:textId="77777777" w:rsidR="007873D1" w:rsidRPr="00891D63" w:rsidRDefault="007873D1" w:rsidP="007873D1">
      <w:pPr>
        <w:tabs>
          <w:tab w:val="left" w:pos="1134"/>
        </w:tabs>
        <w:spacing w:after="0" w:line="240" w:lineRule="auto"/>
        <w:contextualSpacing/>
        <w:jc w:val="both"/>
        <w:rPr>
          <w:rFonts w:cs="Arial"/>
          <w:sz w:val="24"/>
          <w:szCs w:val="24"/>
        </w:rPr>
      </w:pPr>
    </w:p>
    <w:p w14:paraId="1871C564" w14:textId="77777777" w:rsidR="004837E2" w:rsidRPr="00891D63" w:rsidRDefault="004837E2" w:rsidP="007873D1">
      <w:pPr>
        <w:tabs>
          <w:tab w:val="left" w:pos="1134"/>
        </w:tabs>
        <w:spacing w:after="0" w:line="240" w:lineRule="auto"/>
        <w:contextualSpacing/>
        <w:jc w:val="both"/>
        <w:rPr>
          <w:rFonts w:cs="Arial"/>
          <w:sz w:val="24"/>
          <w:szCs w:val="24"/>
        </w:rPr>
      </w:pPr>
    </w:p>
    <w:p w14:paraId="5FAE5B67" w14:textId="77777777" w:rsidR="004837E2" w:rsidRPr="00891D63" w:rsidRDefault="004837E2" w:rsidP="007873D1">
      <w:pPr>
        <w:tabs>
          <w:tab w:val="left" w:pos="1134"/>
        </w:tabs>
        <w:spacing w:after="0" w:line="240" w:lineRule="auto"/>
        <w:contextualSpacing/>
        <w:jc w:val="both"/>
        <w:rPr>
          <w:rFonts w:cs="Arial"/>
          <w:sz w:val="24"/>
          <w:szCs w:val="24"/>
        </w:rPr>
      </w:pPr>
    </w:p>
    <w:p w14:paraId="3EF56299" w14:textId="77777777" w:rsidR="007873D1" w:rsidRPr="00891D63" w:rsidRDefault="007873D1" w:rsidP="007873D1">
      <w:pPr>
        <w:tabs>
          <w:tab w:val="left" w:pos="1134"/>
        </w:tabs>
        <w:spacing w:after="0" w:line="240" w:lineRule="auto"/>
        <w:contextualSpacing/>
        <w:jc w:val="both"/>
        <w:rPr>
          <w:rFonts w:cs="Arial"/>
          <w:sz w:val="24"/>
          <w:szCs w:val="24"/>
        </w:rPr>
      </w:pPr>
    </w:p>
    <w:p w14:paraId="212798BC" w14:textId="77777777" w:rsidR="00287F54" w:rsidRPr="00891D63" w:rsidRDefault="00287F54" w:rsidP="007873D1">
      <w:pPr>
        <w:tabs>
          <w:tab w:val="left" w:pos="1134"/>
        </w:tabs>
        <w:spacing w:after="0" w:line="240" w:lineRule="auto"/>
        <w:contextualSpacing/>
        <w:jc w:val="both"/>
        <w:rPr>
          <w:rFonts w:cs="Arial"/>
          <w:sz w:val="24"/>
          <w:szCs w:val="24"/>
        </w:rPr>
      </w:pPr>
    </w:p>
    <w:p w14:paraId="071B1D19" w14:textId="77777777" w:rsidR="00287F54" w:rsidRPr="00891D63" w:rsidRDefault="00287F54" w:rsidP="007873D1">
      <w:pPr>
        <w:tabs>
          <w:tab w:val="left" w:pos="1134"/>
        </w:tabs>
        <w:spacing w:after="0" w:line="240" w:lineRule="auto"/>
        <w:contextualSpacing/>
        <w:jc w:val="both"/>
        <w:rPr>
          <w:rFonts w:cs="Arial"/>
          <w:sz w:val="24"/>
          <w:szCs w:val="24"/>
        </w:rPr>
      </w:pPr>
    </w:p>
    <w:p w14:paraId="3637EF6C" w14:textId="77777777" w:rsidR="00287F54" w:rsidRPr="00891D63" w:rsidRDefault="00287F54" w:rsidP="007873D1">
      <w:pPr>
        <w:tabs>
          <w:tab w:val="left" w:pos="1134"/>
        </w:tabs>
        <w:spacing w:after="0" w:line="240" w:lineRule="auto"/>
        <w:contextualSpacing/>
        <w:jc w:val="both"/>
        <w:rPr>
          <w:rFonts w:cs="Arial"/>
          <w:sz w:val="24"/>
          <w:szCs w:val="24"/>
        </w:rPr>
      </w:pPr>
    </w:p>
    <w:p w14:paraId="1AE8C393" w14:textId="77777777" w:rsidR="00287F54" w:rsidRPr="00891D63" w:rsidRDefault="00287F54" w:rsidP="007873D1">
      <w:pPr>
        <w:tabs>
          <w:tab w:val="left" w:pos="1134"/>
        </w:tabs>
        <w:spacing w:after="0" w:line="240" w:lineRule="auto"/>
        <w:contextualSpacing/>
        <w:jc w:val="both"/>
        <w:rPr>
          <w:rFonts w:cs="Arial"/>
          <w:sz w:val="24"/>
          <w:szCs w:val="24"/>
        </w:rPr>
      </w:pPr>
    </w:p>
    <w:p w14:paraId="6EA3A0DC" w14:textId="77777777" w:rsidR="00287F54" w:rsidRPr="00891D63" w:rsidRDefault="00287F54" w:rsidP="007873D1">
      <w:pPr>
        <w:tabs>
          <w:tab w:val="left" w:pos="1134"/>
        </w:tabs>
        <w:spacing w:after="0" w:line="240" w:lineRule="auto"/>
        <w:contextualSpacing/>
        <w:jc w:val="both"/>
        <w:rPr>
          <w:rFonts w:cs="Arial"/>
          <w:sz w:val="24"/>
          <w:szCs w:val="24"/>
        </w:rPr>
      </w:pPr>
    </w:p>
    <w:p w14:paraId="165F1C8C" w14:textId="77777777" w:rsidR="00287F54" w:rsidRPr="00891D63" w:rsidRDefault="00287F54" w:rsidP="007873D1">
      <w:pPr>
        <w:tabs>
          <w:tab w:val="left" w:pos="1134"/>
        </w:tabs>
        <w:spacing w:after="0" w:line="240" w:lineRule="auto"/>
        <w:contextualSpacing/>
        <w:jc w:val="both"/>
        <w:rPr>
          <w:rFonts w:cs="Arial"/>
          <w:sz w:val="24"/>
          <w:szCs w:val="24"/>
        </w:rPr>
      </w:pPr>
    </w:p>
    <w:p w14:paraId="291803A7" w14:textId="1E9A0900" w:rsidR="007873D1" w:rsidRPr="00891D63" w:rsidRDefault="007873D1" w:rsidP="007873D1">
      <w:pPr>
        <w:tabs>
          <w:tab w:val="left" w:pos="1134"/>
        </w:tabs>
        <w:spacing w:after="0" w:line="240" w:lineRule="auto"/>
        <w:contextualSpacing/>
        <w:jc w:val="both"/>
        <w:rPr>
          <w:rFonts w:cs="Arial"/>
          <w:sz w:val="24"/>
          <w:szCs w:val="24"/>
        </w:rPr>
      </w:pPr>
    </w:p>
    <w:p w14:paraId="165804C4" w14:textId="77777777" w:rsidR="00803396" w:rsidRPr="00891D63" w:rsidRDefault="00803396" w:rsidP="007873D1">
      <w:pPr>
        <w:tabs>
          <w:tab w:val="left" w:pos="1134"/>
        </w:tabs>
        <w:spacing w:after="0" w:line="240" w:lineRule="auto"/>
        <w:contextualSpacing/>
        <w:jc w:val="both"/>
        <w:rPr>
          <w:rFonts w:cs="Arial"/>
          <w:sz w:val="24"/>
          <w:szCs w:val="24"/>
        </w:rPr>
      </w:pPr>
    </w:p>
    <w:p w14:paraId="3E671428" w14:textId="77777777" w:rsidR="00B24F7B" w:rsidRPr="00891D63" w:rsidRDefault="00B24F7B" w:rsidP="00B24F7B">
      <w:pPr>
        <w:tabs>
          <w:tab w:val="left" w:pos="284"/>
        </w:tabs>
        <w:spacing w:after="0" w:line="240" w:lineRule="auto"/>
        <w:ind w:firstLine="709"/>
        <w:contextualSpacing/>
        <w:jc w:val="right"/>
        <w:rPr>
          <w:rFonts w:cs="Arial"/>
          <w:sz w:val="24"/>
          <w:szCs w:val="24"/>
          <w:lang w:eastAsia="ru-RU"/>
        </w:rPr>
      </w:pPr>
      <w:r w:rsidRPr="00891D63">
        <w:rPr>
          <w:rFonts w:cs="Arial"/>
          <w:sz w:val="24"/>
          <w:szCs w:val="24"/>
          <w:lang w:eastAsia="ru-RU"/>
        </w:rPr>
        <w:t>Приложение № 14 к Порядку</w:t>
      </w:r>
    </w:p>
    <w:p w14:paraId="605EF153" w14:textId="77777777" w:rsidR="00B24F7B" w:rsidRPr="00891D63" w:rsidRDefault="00B24F7B" w:rsidP="00B24F7B">
      <w:pPr>
        <w:widowControl w:val="0"/>
        <w:tabs>
          <w:tab w:val="left" w:pos="316"/>
        </w:tabs>
        <w:adjustRightInd w:val="0"/>
        <w:spacing w:after="0" w:line="240" w:lineRule="auto"/>
        <w:ind w:right="-23"/>
        <w:jc w:val="right"/>
        <w:rPr>
          <w:rFonts w:cs="Arial"/>
          <w:sz w:val="28"/>
          <w:szCs w:val="28"/>
          <w:lang w:eastAsia="ru-RU"/>
        </w:rPr>
      </w:pPr>
    </w:p>
    <w:p w14:paraId="2898A522" w14:textId="339B1AC6" w:rsidR="00B24F7B" w:rsidRPr="00891D63" w:rsidRDefault="00B24F7B" w:rsidP="00B24F7B">
      <w:pPr>
        <w:widowControl w:val="0"/>
        <w:tabs>
          <w:tab w:val="left" w:pos="316"/>
        </w:tabs>
        <w:adjustRightInd w:val="0"/>
        <w:spacing w:after="0" w:line="240" w:lineRule="auto"/>
        <w:ind w:right="-23"/>
        <w:jc w:val="right"/>
        <w:rPr>
          <w:rFonts w:cs="Arial"/>
          <w:sz w:val="24"/>
          <w:szCs w:val="24"/>
          <w:lang w:eastAsia="ru-RU"/>
        </w:rPr>
      </w:pPr>
      <w:r w:rsidRPr="00891D63">
        <w:rPr>
          <w:rFonts w:cs="Arial"/>
          <w:sz w:val="24"/>
          <w:szCs w:val="24"/>
          <w:lang w:eastAsia="ru-RU"/>
        </w:rPr>
        <w:t xml:space="preserve">В тендерную комиссию АО/ТОО _________________   </w:t>
      </w:r>
    </w:p>
    <w:p w14:paraId="0303C094" w14:textId="77777777" w:rsidR="00B24F7B" w:rsidRPr="00891D63" w:rsidRDefault="00B24F7B" w:rsidP="00B24F7B">
      <w:pPr>
        <w:widowControl w:val="0"/>
        <w:tabs>
          <w:tab w:val="left" w:pos="284"/>
        </w:tabs>
        <w:adjustRightInd w:val="0"/>
        <w:spacing w:after="0" w:line="240" w:lineRule="auto"/>
        <w:ind w:firstLine="709"/>
        <w:contextualSpacing/>
        <w:jc w:val="right"/>
        <w:rPr>
          <w:rFonts w:cs="Arial"/>
          <w:i/>
          <w:sz w:val="24"/>
          <w:szCs w:val="24"/>
          <w:lang w:eastAsia="ru-RU"/>
        </w:rPr>
      </w:pPr>
      <w:r w:rsidRPr="00891D63">
        <w:rPr>
          <w:rFonts w:cs="Arial"/>
          <w:sz w:val="24"/>
          <w:szCs w:val="24"/>
          <w:lang w:eastAsia="ru-RU"/>
        </w:rPr>
        <w:t xml:space="preserve">              </w:t>
      </w:r>
      <w:r w:rsidRPr="00891D63">
        <w:rPr>
          <w:rFonts w:cs="Arial"/>
          <w:i/>
          <w:sz w:val="24"/>
          <w:szCs w:val="24"/>
          <w:lang w:eastAsia="ru-RU"/>
        </w:rPr>
        <w:t>(наименование Заказчика)</w:t>
      </w:r>
    </w:p>
    <w:p w14:paraId="41FF9C39" w14:textId="77777777" w:rsidR="00B24F7B" w:rsidRPr="00891D63" w:rsidRDefault="00B24F7B" w:rsidP="00B24F7B">
      <w:pPr>
        <w:widowControl w:val="0"/>
        <w:tabs>
          <w:tab w:val="left" w:pos="284"/>
        </w:tabs>
        <w:adjustRightInd w:val="0"/>
        <w:spacing w:after="0" w:line="240" w:lineRule="auto"/>
        <w:ind w:firstLine="709"/>
        <w:contextualSpacing/>
        <w:jc w:val="right"/>
        <w:rPr>
          <w:rFonts w:cs="Arial"/>
          <w:sz w:val="24"/>
          <w:szCs w:val="24"/>
          <w:lang w:eastAsia="ru-RU"/>
        </w:rPr>
      </w:pPr>
      <w:r w:rsidRPr="00891D63">
        <w:rPr>
          <w:rFonts w:cs="Arial"/>
          <w:sz w:val="24"/>
          <w:szCs w:val="24"/>
          <w:lang w:eastAsia="ru-RU"/>
        </w:rPr>
        <w:t xml:space="preserve">от: ____________________ </w:t>
      </w:r>
    </w:p>
    <w:p w14:paraId="061901DE" w14:textId="77777777" w:rsidR="00B24F7B" w:rsidRPr="00891D63" w:rsidRDefault="00B24F7B" w:rsidP="00B24F7B">
      <w:pPr>
        <w:widowControl w:val="0"/>
        <w:tabs>
          <w:tab w:val="left" w:pos="284"/>
        </w:tabs>
        <w:adjustRightInd w:val="0"/>
        <w:spacing w:after="0" w:line="240" w:lineRule="auto"/>
        <w:ind w:firstLine="709"/>
        <w:contextualSpacing/>
        <w:jc w:val="right"/>
        <w:rPr>
          <w:rFonts w:cs="Arial"/>
          <w:i/>
          <w:sz w:val="24"/>
          <w:szCs w:val="24"/>
          <w:lang w:eastAsia="ru-RU"/>
        </w:rPr>
      </w:pPr>
      <w:r w:rsidRPr="00891D63">
        <w:rPr>
          <w:rFonts w:cs="Arial"/>
          <w:i/>
          <w:sz w:val="24"/>
          <w:szCs w:val="24"/>
          <w:lang w:eastAsia="ru-RU"/>
        </w:rPr>
        <w:t xml:space="preserve">  (ФИО специалиста)</w:t>
      </w:r>
    </w:p>
    <w:p w14:paraId="08694CE3" w14:textId="2F006254" w:rsidR="00B24F7B" w:rsidRPr="00891D63" w:rsidRDefault="00B24F7B" w:rsidP="00B24F7B">
      <w:pPr>
        <w:widowControl w:val="0"/>
        <w:tabs>
          <w:tab w:val="left" w:pos="316"/>
        </w:tabs>
        <w:adjustRightInd w:val="0"/>
        <w:spacing w:after="0" w:line="240" w:lineRule="auto"/>
        <w:ind w:right="-23"/>
        <w:jc w:val="both"/>
        <w:rPr>
          <w:rFonts w:cs="Arial"/>
          <w:sz w:val="24"/>
          <w:szCs w:val="24"/>
          <w:lang w:eastAsia="ru-RU"/>
        </w:rPr>
      </w:pPr>
      <w:r w:rsidRPr="00891D63">
        <w:rPr>
          <w:rFonts w:cs="Arial"/>
          <w:b/>
          <w:sz w:val="24"/>
          <w:szCs w:val="24"/>
          <w:lang w:eastAsia="ru-RU"/>
        </w:rPr>
        <w:tab/>
      </w:r>
      <w:r w:rsidRPr="00891D63">
        <w:rPr>
          <w:rFonts w:cs="Arial"/>
          <w:b/>
          <w:sz w:val="24"/>
          <w:szCs w:val="24"/>
          <w:lang w:eastAsia="ru-RU"/>
        </w:rPr>
        <w:tab/>
      </w:r>
      <w:r w:rsidRPr="00891D63">
        <w:rPr>
          <w:rFonts w:cs="Arial"/>
          <w:b/>
          <w:sz w:val="24"/>
          <w:szCs w:val="24"/>
          <w:lang w:eastAsia="ru-RU"/>
        </w:rPr>
        <w:tab/>
      </w:r>
      <w:r w:rsidRPr="00891D63">
        <w:rPr>
          <w:rFonts w:cs="Arial"/>
          <w:b/>
          <w:sz w:val="24"/>
          <w:szCs w:val="24"/>
          <w:lang w:eastAsia="ru-RU"/>
        </w:rPr>
        <w:tab/>
      </w:r>
      <w:r w:rsidRPr="00891D63">
        <w:rPr>
          <w:rFonts w:cs="Arial"/>
          <w:b/>
          <w:sz w:val="24"/>
          <w:szCs w:val="24"/>
          <w:lang w:eastAsia="ru-RU"/>
        </w:rPr>
        <w:tab/>
      </w:r>
      <w:r w:rsidRPr="00891D63">
        <w:rPr>
          <w:rFonts w:cs="Arial"/>
          <w:b/>
          <w:sz w:val="24"/>
          <w:szCs w:val="24"/>
          <w:lang w:eastAsia="ru-RU"/>
        </w:rPr>
        <w:tab/>
      </w:r>
      <w:r w:rsidRPr="00891D63">
        <w:rPr>
          <w:rFonts w:cs="Arial"/>
          <w:b/>
          <w:sz w:val="24"/>
          <w:szCs w:val="24"/>
          <w:lang w:eastAsia="ru-RU"/>
        </w:rPr>
        <w:tab/>
      </w:r>
      <w:r w:rsidRPr="00891D63">
        <w:rPr>
          <w:rFonts w:cs="Arial"/>
          <w:sz w:val="24"/>
          <w:szCs w:val="24"/>
          <w:lang w:eastAsia="ru-RU"/>
        </w:rPr>
        <w:t xml:space="preserve">Сотовый телефон:  </w:t>
      </w:r>
      <w:r w:rsidRPr="00891D63">
        <w:rPr>
          <w:rFonts w:cs="Arial"/>
          <w:sz w:val="24"/>
          <w:szCs w:val="24"/>
          <w:lang w:val="kk-KZ" w:eastAsia="ru-RU"/>
        </w:rPr>
        <w:t xml:space="preserve"> </w:t>
      </w:r>
      <w:r w:rsidRPr="00891D63">
        <w:rPr>
          <w:rFonts w:cs="Arial"/>
          <w:sz w:val="24"/>
          <w:szCs w:val="24"/>
          <w:lang w:eastAsia="ru-RU"/>
        </w:rPr>
        <w:t>_________________________</w:t>
      </w:r>
    </w:p>
    <w:p w14:paraId="4AB74C86" w14:textId="77777777" w:rsidR="00B24F7B" w:rsidRPr="00891D63" w:rsidRDefault="00B24F7B" w:rsidP="00B24F7B">
      <w:pPr>
        <w:widowControl w:val="0"/>
        <w:tabs>
          <w:tab w:val="left" w:pos="284"/>
        </w:tabs>
        <w:adjustRightInd w:val="0"/>
        <w:spacing w:after="0" w:line="240" w:lineRule="auto"/>
        <w:ind w:firstLine="709"/>
        <w:contextualSpacing/>
        <w:jc w:val="both"/>
        <w:rPr>
          <w:rFonts w:cs="Arial"/>
          <w:sz w:val="24"/>
          <w:szCs w:val="24"/>
          <w:lang w:eastAsia="ru-RU"/>
        </w:rPr>
      </w:pPr>
    </w:p>
    <w:p w14:paraId="74FF8306" w14:textId="77777777" w:rsidR="00B24F7B" w:rsidRPr="00891D63" w:rsidRDefault="00B24F7B" w:rsidP="00B24F7B">
      <w:pPr>
        <w:widowControl w:val="0"/>
        <w:tabs>
          <w:tab w:val="left" w:pos="284"/>
        </w:tabs>
        <w:adjustRightInd w:val="0"/>
        <w:spacing w:after="0" w:line="240" w:lineRule="auto"/>
        <w:ind w:firstLine="709"/>
        <w:contextualSpacing/>
        <w:jc w:val="center"/>
        <w:rPr>
          <w:rFonts w:cs="Arial"/>
          <w:b/>
          <w:sz w:val="24"/>
          <w:szCs w:val="24"/>
          <w:lang w:eastAsia="ru-RU"/>
        </w:rPr>
      </w:pPr>
      <w:r w:rsidRPr="00891D63">
        <w:rPr>
          <w:rFonts w:cs="Arial"/>
          <w:b/>
          <w:sz w:val="24"/>
          <w:szCs w:val="24"/>
          <w:lang w:eastAsia="ru-RU"/>
        </w:rPr>
        <w:t>Согласие на привлечение в качестве специалиста для выполнения работ/оказания услуг</w:t>
      </w:r>
    </w:p>
    <w:p w14:paraId="09526EED" w14:textId="77777777" w:rsidR="00B24F7B" w:rsidRPr="00891D63" w:rsidRDefault="00B24F7B" w:rsidP="00B24F7B">
      <w:pPr>
        <w:widowControl w:val="0"/>
        <w:tabs>
          <w:tab w:val="left" w:pos="284"/>
        </w:tabs>
        <w:adjustRightInd w:val="0"/>
        <w:spacing w:after="0" w:line="240" w:lineRule="auto"/>
        <w:ind w:firstLine="709"/>
        <w:contextualSpacing/>
        <w:jc w:val="both"/>
        <w:rPr>
          <w:rFonts w:cs="Arial"/>
          <w:sz w:val="24"/>
          <w:szCs w:val="24"/>
          <w:lang w:eastAsia="ru-RU"/>
        </w:rPr>
      </w:pPr>
    </w:p>
    <w:p w14:paraId="0CA9087E" w14:textId="3A762362" w:rsidR="00B24F7B" w:rsidRPr="00891D63" w:rsidRDefault="00B24F7B" w:rsidP="00B24F7B">
      <w:pPr>
        <w:tabs>
          <w:tab w:val="left" w:pos="284"/>
        </w:tabs>
        <w:spacing w:after="0" w:line="240" w:lineRule="auto"/>
        <w:ind w:firstLine="709"/>
        <w:contextualSpacing/>
        <w:jc w:val="both"/>
        <w:rPr>
          <w:rFonts w:cs="Arial"/>
          <w:sz w:val="24"/>
          <w:szCs w:val="24"/>
          <w:lang w:eastAsia="ru-RU"/>
        </w:rPr>
      </w:pPr>
      <w:r w:rsidRPr="00891D63">
        <w:rPr>
          <w:rFonts w:cs="Arial"/>
          <w:sz w:val="24"/>
          <w:szCs w:val="24"/>
          <w:lang w:eastAsia="ru-RU"/>
        </w:rPr>
        <w:t>Я,_________________________________________________ (</w:t>
      </w:r>
      <w:r w:rsidRPr="00891D63">
        <w:rPr>
          <w:rFonts w:cs="Arial"/>
          <w:i/>
          <w:sz w:val="24"/>
          <w:szCs w:val="24"/>
          <w:lang w:eastAsia="ru-RU"/>
        </w:rPr>
        <w:t>ФИО</w:t>
      </w:r>
      <w:r w:rsidRPr="00891D63">
        <w:rPr>
          <w:rFonts w:cs="Arial"/>
          <w:sz w:val="24"/>
          <w:szCs w:val="24"/>
          <w:lang w:eastAsia="ru-RU"/>
        </w:rPr>
        <w:t>), ________________(</w:t>
      </w:r>
      <w:r w:rsidRPr="00891D63">
        <w:rPr>
          <w:rFonts w:cs="Arial"/>
          <w:i/>
          <w:sz w:val="24"/>
          <w:szCs w:val="24"/>
          <w:lang w:eastAsia="ru-RU"/>
        </w:rPr>
        <w:t>№ документа, удостоверяющего личность, дата и орган выдачи</w:t>
      </w:r>
      <w:r w:rsidRPr="00891D63">
        <w:rPr>
          <w:rFonts w:cs="Arial"/>
          <w:sz w:val="24"/>
          <w:szCs w:val="24"/>
          <w:lang w:eastAsia="ru-RU"/>
        </w:rPr>
        <w:t xml:space="preserve">), __________ </w:t>
      </w:r>
      <w:r w:rsidRPr="00891D63">
        <w:rPr>
          <w:rFonts w:cs="Arial"/>
          <w:i/>
          <w:sz w:val="24"/>
          <w:szCs w:val="24"/>
          <w:lang w:eastAsia="ru-RU"/>
        </w:rPr>
        <w:t>(ИИН</w:t>
      </w:r>
      <w:r w:rsidRPr="00891D63">
        <w:rPr>
          <w:rFonts w:cs="Arial"/>
          <w:sz w:val="24"/>
          <w:szCs w:val="24"/>
          <w:lang w:eastAsia="ru-RU"/>
        </w:rPr>
        <w:t>), даю свое согласие _________________ (</w:t>
      </w:r>
      <w:r w:rsidRPr="00891D63">
        <w:rPr>
          <w:rFonts w:cs="Arial"/>
          <w:i/>
          <w:sz w:val="24"/>
          <w:szCs w:val="24"/>
          <w:lang w:eastAsia="ru-RU"/>
        </w:rPr>
        <w:t>наименование потенциального поставщика</w:t>
      </w:r>
      <w:r w:rsidRPr="00891D63">
        <w:rPr>
          <w:rFonts w:cs="Arial"/>
          <w:sz w:val="24"/>
          <w:szCs w:val="24"/>
          <w:lang w:eastAsia="ru-RU"/>
        </w:rPr>
        <w:t>) на привлечение меня в качестве специалиста  ______________ (</w:t>
      </w:r>
      <w:r w:rsidRPr="00891D63">
        <w:rPr>
          <w:rFonts w:cs="Arial"/>
          <w:i/>
          <w:sz w:val="24"/>
          <w:szCs w:val="24"/>
          <w:lang w:eastAsia="ru-RU"/>
        </w:rPr>
        <w:t>наименование специальности данного специалиста, указанной в тендерной заявке потенциального поставщика</w:t>
      </w:r>
      <w:r w:rsidRPr="00891D63">
        <w:rPr>
          <w:rFonts w:cs="Arial"/>
          <w:sz w:val="24"/>
          <w:szCs w:val="24"/>
          <w:lang w:eastAsia="ru-RU"/>
        </w:rPr>
        <w:t>) для выполнения работ/оказания услуг ____________ (</w:t>
      </w:r>
      <w:r w:rsidRPr="00891D63">
        <w:rPr>
          <w:rFonts w:cs="Arial"/>
          <w:i/>
          <w:sz w:val="24"/>
          <w:szCs w:val="24"/>
          <w:lang w:eastAsia="ru-RU"/>
        </w:rPr>
        <w:t>наименование работ/услуг по тендеру (лоту</w:t>
      </w:r>
      <w:r w:rsidRPr="00891D63">
        <w:rPr>
          <w:rFonts w:cs="Arial"/>
          <w:sz w:val="24"/>
          <w:szCs w:val="24"/>
          <w:lang w:eastAsia="ru-RU"/>
        </w:rPr>
        <w:t>).»;</w:t>
      </w:r>
    </w:p>
    <w:p w14:paraId="595F8471" w14:textId="77777777" w:rsidR="00B24F7B" w:rsidRPr="00891D63" w:rsidRDefault="00B24F7B" w:rsidP="007873D1">
      <w:pPr>
        <w:tabs>
          <w:tab w:val="left" w:pos="284"/>
        </w:tabs>
        <w:spacing w:after="0" w:line="240" w:lineRule="auto"/>
        <w:ind w:firstLine="709"/>
        <w:contextualSpacing/>
        <w:jc w:val="right"/>
        <w:rPr>
          <w:rFonts w:cs="Arial"/>
          <w:sz w:val="24"/>
          <w:szCs w:val="24"/>
          <w:lang w:eastAsia="ru-RU"/>
        </w:rPr>
      </w:pPr>
    </w:p>
    <w:p w14:paraId="437FA623" w14:textId="77777777" w:rsidR="00580C7C" w:rsidRPr="00891D63" w:rsidRDefault="00580C7C" w:rsidP="007873D1">
      <w:pPr>
        <w:tabs>
          <w:tab w:val="left" w:pos="1134"/>
        </w:tabs>
        <w:spacing w:after="0" w:line="240" w:lineRule="auto"/>
        <w:contextualSpacing/>
        <w:jc w:val="both"/>
        <w:rPr>
          <w:rFonts w:cs="Arial"/>
          <w:i/>
          <w:color w:val="FF0000"/>
          <w:sz w:val="24"/>
          <w:szCs w:val="24"/>
        </w:rPr>
      </w:pPr>
    </w:p>
    <w:p w14:paraId="3742C4CD" w14:textId="213E6D8E" w:rsidR="007873D1" w:rsidRPr="00891D63" w:rsidRDefault="007873D1" w:rsidP="007873D1">
      <w:pPr>
        <w:tabs>
          <w:tab w:val="left" w:pos="1134"/>
        </w:tabs>
        <w:spacing w:after="0" w:line="240" w:lineRule="auto"/>
        <w:contextualSpacing/>
        <w:jc w:val="both"/>
        <w:rPr>
          <w:rFonts w:cs="Arial"/>
          <w:sz w:val="24"/>
          <w:szCs w:val="24"/>
        </w:rPr>
      </w:pPr>
    </w:p>
    <w:p w14:paraId="72FDB7A6" w14:textId="1899501A" w:rsidR="00B24F7B" w:rsidRPr="00891D63" w:rsidRDefault="00B24F7B" w:rsidP="007873D1">
      <w:pPr>
        <w:tabs>
          <w:tab w:val="left" w:pos="1134"/>
        </w:tabs>
        <w:spacing w:after="0" w:line="240" w:lineRule="auto"/>
        <w:contextualSpacing/>
        <w:jc w:val="both"/>
        <w:rPr>
          <w:rFonts w:cs="Arial"/>
          <w:sz w:val="24"/>
          <w:szCs w:val="24"/>
        </w:rPr>
      </w:pPr>
    </w:p>
    <w:p w14:paraId="4CA2A5EC" w14:textId="06237942" w:rsidR="00B24F7B" w:rsidRPr="00891D63" w:rsidRDefault="00B24F7B" w:rsidP="007873D1">
      <w:pPr>
        <w:tabs>
          <w:tab w:val="left" w:pos="1134"/>
        </w:tabs>
        <w:spacing w:after="0" w:line="240" w:lineRule="auto"/>
        <w:contextualSpacing/>
        <w:jc w:val="both"/>
        <w:rPr>
          <w:rFonts w:cs="Arial"/>
          <w:sz w:val="24"/>
          <w:szCs w:val="24"/>
        </w:rPr>
      </w:pPr>
    </w:p>
    <w:p w14:paraId="19EF86D6" w14:textId="39D61AA9" w:rsidR="00B24F7B" w:rsidRPr="00891D63" w:rsidRDefault="00B24F7B" w:rsidP="007873D1">
      <w:pPr>
        <w:tabs>
          <w:tab w:val="left" w:pos="1134"/>
        </w:tabs>
        <w:spacing w:after="0" w:line="240" w:lineRule="auto"/>
        <w:contextualSpacing/>
        <w:jc w:val="both"/>
        <w:rPr>
          <w:rFonts w:cs="Arial"/>
          <w:sz w:val="24"/>
          <w:szCs w:val="24"/>
        </w:rPr>
      </w:pPr>
    </w:p>
    <w:p w14:paraId="65C98CB9" w14:textId="3756D5B1" w:rsidR="00B24F7B" w:rsidRPr="00891D63" w:rsidRDefault="00B24F7B" w:rsidP="007873D1">
      <w:pPr>
        <w:tabs>
          <w:tab w:val="left" w:pos="1134"/>
        </w:tabs>
        <w:spacing w:after="0" w:line="240" w:lineRule="auto"/>
        <w:contextualSpacing/>
        <w:jc w:val="both"/>
        <w:rPr>
          <w:rFonts w:cs="Arial"/>
          <w:sz w:val="24"/>
          <w:szCs w:val="24"/>
        </w:rPr>
      </w:pPr>
    </w:p>
    <w:p w14:paraId="1950B4EE" w14:textId="32BA1041" w:rsidR="00B24F7B" w:rsidRPr="00891D63" w:rsidRDefault="00B24F7B" w:rsidP="007873D1">
      <w:pPr>
        <w:tabs>
          <w:tab w:val="left" w:pos="1134"/>
        </w:tabs>
        <w:spacing w:after="0" w:line="240" w:lineRule="auto"/>
        <w:contextualSpacing/>
        <w:jc w:val="both"/>
        <w:rPr>
          <w:rFonts w:cs="Arial"/>
          <w:sz w:val="24"/>
          <w:szCs w:val="24"/>
        </w:rPr>
      </w:pPr>
    </w:p>
    <w:p w14:paraId="270E5805" w14:textId="677B572B" w:rsidR="00B24F7B" w:rsidRPr="00891D63" w:rsidRDefault="00B24F7B" w:rsidP="007873D1">
      <w:pPr>
        <w:tabs>
          <w:tab w:val="left" w:pos="1134"/>
        </w:tabs>
        <w:spacing w:after="0" w:line="240" w:lineRule="auto"/>
        <w:contextualSpacing/>
        <w:jc w:val="both"/>
        <w:rPr>
          <w:rFonts w:cs="Arial"/>
          <w:sz w:val="24"/>
          <w:szCs w:val="24"/>
        </w:rPr>
      </w:pPr>
    </w:p>
    <w:p w14:paraId="01CC0243" w14:textId="6E0F3E1F" w:rsidR="00B24F7B" w:rsidRPr="00891D63" w:rsidRDefault="00B24F7B" w:rsidP="007873D1">
      <w:pPr>
        <w:tabs>
          <w:tab w:val="left" w:pos="1134"/>
        </w:tabs>
        <w:spacing w:after="0" w:line="240" w:lineRule="auto"/>
        <w:contextualSpacing/>
        <w:jc w:val="both"/>
        <w:rPr>
          <w:rFonts w:cs="Arial"/>
          <w:sz w:val="24"/>
          <w:szCs w:val="24"/>
        </w:rPr>
      </w:pPr>
    </w:p>
    <w:p w14:paraId="59CF2937" w14:textId="639810BB" w:rsidR="00B24F7B" w:rsidRPr="00891D63" w:rsidRDefault="00B24F7B" w:rsidP="007873D1">
      <w:pPr>
        <w:tabs>
          <w:tab w:val="left" w:pos="1134"/>
        </w:tabs>
        <w:spacing w:after="0" w:line="240" w:lineRule="auto"/>
        <w:contextualSpacing/>
        <w:jc w:val="both"/>
        <w:rPr>
          <w:rFonts w:cs="Arial"/>
          <w:sz w:val="24"/>
          <w:szCs w:val="24"/>
        </w:rPr>
      </w:pPr>
    </w:p>
    <w:p w14:paraId="5BC6BEFB" w14:textId="2016F3A2" w:rsidR="00B24F7B" w:rsidRPr="00891D63" w:rsidRDefault="00B24F7B" w:rsidP="007873D1">
      <w:pPr>
        <w:tabs>
          <w:tab w:val="left" w:pos="1134"/>
        </w:tabs>
        <w:spacing w:after="0" w:line="240" w:lineRule="auto"/>
        <w:contextualSpacing/>
        <w:jc w:val="both"/>
        <w:rPr>
          <w:rFonts w:cs="Arial"/>
          <w:sz w:val="24"/>
          <w:szCs w:val="24"/>
        </w:rPr>
      </w:pPr>
    </w:p>
    <w:p w14:paraId="2B8D4141" w14:textId="4FE8D20A" w:rsidR="00B24F7B" w:rsidRPr="00891D63" w:rsidRDefault="00B24F7B" w:rsidP="007873D1">
      <w:pPr>
        <w:tabs>
          <w:tab w:val="left" w:pos="1134"/>
        </w:tabs>
        <w:spacing w:after="0" w:line="240" w:lineRule="auto"/>
        <w:contextualSpacing/>
        <w:jc w:val="both"/>
        <w:rPr>
          <w:rFonts w:cs="Arial"/>
          <w:sz w:val="24"/>
          <w:szCs w:val="24"/>
        </w:rPr>
      </w:pPr>
    </w:p>
    <w:p w14:paraId="31CE98E8" w14:textId="569FC85F" w:rsidR="00B24F7B" w:rsidRPr="00891D63" w:rsidRDefault="00B24F7B" w:rsidP="007873D1">
      <w:pPr>
        <w:tabs>
          <w:tab w:val="left" w:pos="1134"/>
        </w:tabs>
        <w:spacing w:after="0" w:line="240" w:lineRule="auto"/>
        <w:contextualSpacing/>
        <w:jc w:val="both"/>
        <w:rPr>
          <w:rFonts w:cs="Arial"/>
          <w:sz w:val="24"/>
          <w:szCs w:val="24"/>
        </w:rPr>
      </w:pPr>
    </w:p>
    <w:p w14:paraId="4AD6D474" w14:textId="7A33AF2C" w:rsidR="00B24F7B" w:rsidRPr="00891D63" w:rsidRDefault="00B24F7B" w:rsidP="007873D1">
      <w:pPr>
        <w:tabs>
          <w:tab w:val="left" w:pos="1134"/>
        </w:tabs>
        <w:spacing w:after="0" w:line="240" w:lineRule="auto"/>
        <w:contextualSpacing/>
        <w:jc w:val="both"/>
        <w:rPr>
          <w:rFonts w:cs="Arial"/>
          <w:sz w:val="24"/>
          <w:szCs w:val="24"/>
        </w:rPr>
      </w:pPr>
    </w:p>
    <w:p w14:paraId="2BD41A1B" w14:textId="49EE8F33" w:rsidR="00B24F7B" w:rsidRPr="00891D63" w:rsidRDefault="00B24F7B" w:rsidP="007873D1">
      <w:pPr>
        <w:tabs>
          <w:tab w:val="left" w:pos="1134"/>
        </w:tabs>
        <w:spacing w:after="0" w:line="240" w:lineRule="auto"/>
        <w:contextualSpacing/>
        <w:jc w:val="both"/>
        <w:rPr>
          <w:rFonts w:cs="Arial"/>
          <w:sz w:val="24"/>
          <w:szCs w:val="24"/>
        </w:rPr>
      </w:pPr>
    </w:p>
    <w:p w14:paraId="5FF877F5" w14:textId="494E7447" w:rsidR="00B24F7B" w:rsidRPr="00891D63" w:rsidRDefault="00B24F7B" w:rsidP="007873D1">
      <w:pPr>
        <w:tabs>
          <w:tab w:val="left" w:pos="1134"/>
        </w:tabs>
        <w:spacing w:after="0" w:line="240" w:lineRule="auto"/>
        <w:contextualSpacing/>
        <w:jc w:val="both"/>
        <w:rPr>
          <w:rFonts w:cs="Arial"/>
          <w:sz w:val="24"/>
          <w:szCs w:val="24"/>
        </w:rPr>
      </w:pPr>
    </w:p>
    <w:p w14:paraId="61CFB6E9" w14:textId="6EB0ED6C" w:rsidR="00B24F7B" w:rsidRPr="00891D63" w:rsidRDefault="00B24F7B" w:rsidP="007873D1">
      <w:pPr>
        <w:tabs>
          <w:tab w:val="left" w:pos="1134"/>
        </w:tabs>
        <w:spacing w:after="0" w:line="240" w:lineRule="auto"/>
        <w:contextualSpacing/>
        <w:jc w:val="both"/>
        <w:rPr>
          <w:rFonts w:cs="Arial"/>
          <w:sz w:val="24"/>
          <w:szCs w:val="24"/>
        </w:rPr>
      </w:pPr>
    </w:p>
    <w:p w14:paraId="14913EA0" w14:textId="01DE1B3B" w:rsidR="00B24F7B" w:rsidRPr="00891D63" w:rsidRDefault="00B24F7B" w:rsidP="007873D1">
      <w:pPr>
        <w:tabs>
          <w:tab w:val="left" w:pos="1134"/>
        </w:tabs>
        <w:spacing w:after="0" w:line="240" w:lineRule="auto"/>
        <w:contextualSpacing/>
        <w:jc w:val="both"/>
        <w:rPr>
          <w:rFonts w:cs="Arial"/>
          <w:sz w:val="24"/>
          <w:szCs w:val="24"/>
        </w:rPr>
      </w:pPr>
    </w:p>
    <w:p w14:paraId="40C74CCC" w14:textId="21A2A9F7" w:rsidR="00B24F7B" w:rsidRPr="00891D63" w:rsidRDefault="00B24F7B" w:rsidP="007873D1">
      <w:pPr>
        <w:tabs>
          <w:tab w:val="left" w:pos="1134"/>
        </w:tabs>
        <w:spacing w:after="0" w:line="240" w:lineRule="auto"/>
        <w:contextualSpacing/>
        <w:jc w:val="both"/>
        <w:rPr>
          <w:rFonts w:cs="Arial"/>
          <w:sz w:val="24"/>
          <w:szCs w:val="24"/>
        </w:rPr>
      </w:pPr>
    </w:p>
    <w:p w14:paraId="785F37C7" w14:textId="777A3B11" w:rsidR="00B24F7B" w:rsidRPr="00891D63" w:rsidRDefault="00B24F7B" w:rsidP="007873D1">
      <w:pPr>
        <w:tabs>
          <w:tab w:val="left" w:pos="1134"/>
        </w:tabs>
        <w:spacing w:after="0" w:line="240" w:lineRule="auto"/>
        <w:contextualSpacing/>
        <w:jc w:val="both"/>
        <w:rPr>
          <w:rFonts w:cs="Arial"/>
          <w:sz w:val="24"/>
          <w:szCs w:val="24"/>
        </w:rPr>
      </w:pPr>
    </w:p>
    <w:p w14:paraId="2738F469" w14:textId="05749D6C" w:rsidR="00B24F7B" w:rsidRPr="00891D63" w:rsidRDefault="00B24F7B" w:rsidP="007873D1">
      <w:pPr>
        <w:tabs>
          <w:tab w:val="left" w:pos="1134"/>
        </w:tabs>
        <w:spacing w:after="0" w:line="240" w:lineRule="auto"/>
        <w:contextualSpacing/>
        <w:jc w:val="both"/>
        <w:rPr>
          <w:rFonts w:cs="Arial"/>
          <w:sz w:val="24"/>
          <w:szCs w:val="24"/>
        </w:rPr>
      </w:pPr>
    </w:p>
    <w:p w14:paraId="65C7F2FA" w14:textId="122769D4" w:rsidR="00B24F7B" w:rsidRPr="00891D63" w:rsidRDefault="00B24F7B" w:rsidP="007873D1">
      <w:pPr>
        <w:tabs>
          <w:tab w:val="left" w:pos="1134"/>
        </w:tabs>
        <w:spacing w:after="0" w:line="240" w:lineRule="auto"/>
        <w:contextualSpacing/>
        <w:jc w:val="both"/>
        <w:rPr>
          <w:rFonts w:cs="Arial"/>
          <w:sz w:val="24"/>
          <w:szCs w:val="24"/>
        </w:rPr>
      </w:pPr>
    </w:p>
    <w:p w14:paraId="0D139314" w14:textId="570432E0" w:rsidR="00B24F7B" w:rsidRPr="00891D63" w:rsidRDefault="00B24F7B" w:rsidP="007873D1">
      <w:pPr>
        <w:tabs>
          <w:tab w:val="left" w:pos="1134"/>
        </w:tabs>
        <w:spacing w:after="0" w:line="240" w:lineRule="auto"/>
        <w:contextualSpacing/>
        <w:jc w:val="both"/>
        <w:rPr>
          <w:rFonts w:cs="Arial"/>
          <w:sz w:val="24"/>
          <w:szCs w:val="24"/>
        </w:rPr>
      </w:pPr>
    </w:p>
    <w:p w14:paraId="5720A446" w14:textId="25A3166F" w:rsidR="00B24F7B" w:rsidRPr="00891D63" w:rsidRDefault="00B24F7B" w:rsidP="007873D1">
      <w:pPr>
        <w:tabs>
          <w:tab w:val="left" w:pos="1134"/>
        </w:tabs>
        <w:spacing w:after="0" w:line="240" w:lineRule="auto"/>
        <w:contextualSpacing/>
        <w:jc w:val="both"/>
        <w:rPr>
          <w:rFonts w:cs="Arial"/>
          <w:sz w:val="24"/>
          <w:szCs w:val="24"/>
        </w:rPr>
      </w:pPr>
    </w:p>
    <w:p w14:paraId="7CA05AC4" w14:textId="677A0954" w:rsidR="00B24F7B" w:rsidRPr="00891D63" w:rsidRDefault="00B24F7B" w:rsidP="007873D1">
      <w:pPr>
        <w:tabs>
          <w:tab w:val="left" w:pos="1134"/>
        </w:tabs>
        <w:spacing w:after="0" w:line="240" w:lineRule="auto"/>
        <w:contextualSpacing/>
        <w:jc w:val="both"/>
        <w:rPr>
          <w:rFonts w:cs="Arial"/>
          <w:sz w:val="24"/>
          <w:szCs w:val="24"/>
        </w:rPr>
      </w:pPr>
    </w:p>
    <w:p w14:paraId="4FC4DB45" w14:textId="558B64FA" w:rsidR="00B24F7B" w:rsidRPr="00891D63" w:rsidRDefault="00B24F7B" w:rsidP="007873D1">
      <w:pPr>
        <w:tabs>
          <w:tab w:val="left" w:pos="1134"/>
        </w:tabs>
        <w:spacing w:after="0" w:line="240" w:lineRule="auto"/>
        <w:contextualSpacing/>
        <w:jc w:val="both"/>
        <w:rPr>
          <w:rFonts w:cs="Arial"/>
          <w:sz w:val="24"/>
          <w:szCs w:val="24"/>
        </w:rPr>
      </w:pPr>
    </w:p>
    <w:p w14:paraId="5FADABB3" w14:textId="3685EDF6" w:rsidR="00B24F7B" w:rsidRPr="00891D63" w:rsidRDefault="00B24F7B" w:rsidP="007873D1">
      <w:pPr>
        <w:tabs>
          <w:tab w:val="left" w:pos="1134"/>
        </w:tabs>
        <w:spacing w:after="0" w:line="240" w:lineRule="auto"/>
        <w:contextualSpacing/>
        <w:jc w:val="both"/>
        <w:rPr>
          <w:rFonts w:cs="Arial"/>
          <w:sz w:val="24"/>
          <w:szCs w:val="24"/>
        </w:rPr>
      </w:pPr>
    </w:p>
    <w:p w14:paraId="0B11C19E" w14:textId="45162E28" w:rsidR="00B24F7B" w:rsidRPr="00891D63" w:rsidRDefault="00B24F7B" w:rsidP="00B24F7B">
      <w:pPr>
        <w:tabs>
          <w:tab w:val="left" w:pos="284"/>
        </w:tabs>
        <w:spacing w:after="0" w:line="240" w:lineRule="auto"/>
        <w:ind w:firstLine="709"/>
        <w:contextualSpacing/>
        <w:jc w:val="right"/>
        <w:rPr>
          <w:rFonts w:cs="Arial"/>
          <w:sz w:val="24"/>
          <w:szCs w:val="24"/>
          <w:lang w:eastAsia="ru-RU"/>
        </w:rPr>
      </w:pPr>
      <w:r w:rsidRPr="00891D63">
        <w:rPr>
          <w:rFonts w:cs="Arial"/>
          <w:sz w:val="24"/>
          <w:szCs w:val="24"/>
          <w:lang w:eastAsia="ru-RU"/>
        </w:rPr>
        <w:t>Приложение № 15 к Порядку</w:t>
      </w:r>
    </w:p>
    <w:p w14:paraId="77F90A13" w14:textId="77777777" w:rsidR="00B24F7B" w:rsidRPr="00891D63" w:rsidRDefault="00B24F7B" w:rsidP="00B24F7B">
      <w:pPr>
        <w:pStyle w:val="a1"/>
        <w:numPr>
          <w:ilvl w:val="0"/>
          <w:numId w:val="0"/>
        </w:numPr>
        <w:tabs>
          <w:tab w:val="clear" w:pos="0"/>
          <w:tab w:val="clear" w:pos="993"/>
          <w:tab w:val="left" w:pos="142"/>
          <w:tab w:val="left" w:pos="851"/>
        </w:tabs>
        <w:rPr>
          <w:bCs/>
          <w:i/>
          <w:color w:val="FF0000"/>
          <w:sz w:val="22"/>
        </w:rPr>
      </w:pPr>
    </w:p>
    <w:p w14:paraId="4B06D05B" w14:textId="29B2D6D2" w:rsidR="00B24F7B" w:rsidRPr="00891D63" w:rsidRDefault="00B24F7B" w:rsidP="007873D1">
      <w:pPr>
        <w:tabs>
          <w:tab w:val="left" w:pos="1134"/>
        </w:tabs>
        <w:spacing w:after="0" w:line="240" w:lineRule="auto"/>
        <w:contextualSpacing/>
        <w:jc w:val="both"/>
        <w:rPr>
          <w:rFonts w:cs="Arial"/>
          <w:sz w:val="24"/>
          <w:szCs w:val="24"/>
        </w:rPr>
      </w:pPr>
    </w:p>
    <w:p w14:paraId="0AFBE4B8" w14:textId="77777777" w:rsidR="00B24F7B" w:rsidRPr="00891D63" w:rsidRDefault="00B24F7B" w:rsidP="00B24F7B">
      <w:pPr>
        <w:widowControl w:val="0"/>
        <w:adjustRightInd w:val="0"/>
        <w:spacing w:line="360" w:lineRule="atLeast"/>
        <w:jc w:val="both"/>
        <w:rPr>
          <w:rFonts w:cs="Arial"/>
          <w:sz w:val="24"/>
          <w:szCs w:val="24"/>
        </w:rPr>
      </w:pPr>
      <w:r w:rsidRPr="00891D63">
        <w:rPr>
          <w:b/>
          <w:color w:val="000000"/>
          <w:sz w:val="28"/>
          <w:szCs w:val="28"/>
        </w:rPr>
        <w:t>Т</w:t>
      </w:r>
      <w:r w:rsidRPr="00891D63">
        <w:rPr>
          <w:rFonts w:cs="Arial"/>
          <w:b/>
          <w:color w:val="000000"/>
          <w:sz w:val="24"/>
          <w:szCs w:val="24"/>
        </w:rPr>
        <w:t>иповой договор страхования гражданско-правовой ответственности поставщика</w:t>
      </w:r>
    </w:p>
    <w:p w14:paraId="7C821F56" w14:textId="77777777" w:rsidR="00B24F7B" w:rsidRPr="00891D63" w:rsidRDefault="00B24F7B" w:rsidP="00B24F7B">
      <w:pPr>
        <w:widowControl w:val="0"/>
        <w:adjustRightInd w:val="0"/>
        <w:spacing w:after="0" w:line="240" w:lineRule="auto"/>
        <w:jc w:val="both"/>
        <w:rPr>
          <w:rFonts w:cs="Arial"/>
          <w:sz w:val="24"/>
          <w:szCs w:val="24"/>
        </w:rPr>
      </w:pPr>
    </w:p>
    <w:p w14:paraId="26F924CC"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 xml:space="preserve">город ______________ серия ____ № ____ "____" __________ 20__ года__________________________________________________________, </w:t>
      </w:r>
    </w:p>
    <w:p w14:paraId="3F057802"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 xml:space="preserve">                                  (наименование страховой организации)</w:t>
      </w:r>
    </w:p>
    <w:p w14:paraId="4FD9ACA8"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 xml:space="preserve">в лице ________________________________________________________, </w:t>
      </w:r>
    </w:p>
    <w:p w14:paraId="6CC19141"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 xml:space="preserve">         (должность, фамилия, имя и отчество (при его наличии) (далее – Ф.И.О.) уполномоченного лица) действующего на основании  </w:t>
      </w:r>
    </w:p>
    <w:p w14:paraId="58EE5DDA"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 xml:space="preserve">______________________________________________________________,  </w:t>
      </w:r>
    </w:p>
    <w:p w14:paraId="4B935C1F"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 xml:space="preserve">                                   (устава, положения или доверенности)</w:t>
      </w:r>
    </w:p>
    <w:p w14:paraId="6F41E8A0"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лицензии на право осуществления страховой (перестраховочной) деятельности по отрасли "общее страхование" № __________ от "___" ________ 20___ года, и правил страхования настоящего Договора (далее – правила страхования), именуемое в дальнейшем "Страховщик" с одной стороны и</w:t>
      </w:r>
      <w:r w:rsidRPr="00891D63">
        <w:rPr>
          <w:rFonts w:cs="Arial"/>
          <w:color w:val="000000"/>
          <w:sz w:val="24"/>
          <w:szCs w:val="24"/>
          <w:lang w:val="kk-KZ"/>
        </w:rPr>
        <w:t xml:space="preserve"> </w:t>
      </w:r>
      <w:r w:rsidRPr="00891D63">
        <w:rPr>
          <w:rFonts w:cs="Arial"/>
          <w:color w:val="000000"/>
          <w:sz w:val="24"/>
          <w:szCs w:val="24"/>
        </w:rPr>
        <w:t xml:space="preserve">______________________________________________________, </w:t>
      </w:r>
    </w:p>
    <w:p w14:paraId="4E863A62"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 xml:space="preserve">  (Ф.И.О. (при его наличии) физического лица, индивидуальный идентификационный номер или наименование юридического лица, бизнес-идентификационный номер) в лице</w:t>
      </w:r>
      <w:r w:rsidRPr="00891D63">
        <w:rPr>
          <w:rFonts w:cs="Arial"/>
          <w:color w:val="000000"/>
          <w:sz w:val="24"/>
          <w:szCs w:val="24"/>
          <w:lang w:val="kk-KZ"/>
        </w:rPr>
        <w:t xml:space="preserve"> </w:t>
      </w:r>
      <w:r w:rsidRPr="00891D63">
        <w:rPr>
          <w:rFonts w:cs="Arial"/>
          <w:color w:val="000000"/>
          <w:sz w:val="24"/>
          <w:szCs w:val="24"/>
        </w:rPr>
        <w:t xml:space="preserve">______________________________________________________________,  </w:t>
      </w:r>
    </w:p>
    <w:p w14:paraId="0E7AAFF9"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 xml:space="preserve">                                    (должность, Ф.И.О. (при его наличии))</w:t>
      </w:r>
    </w:p>
    <w:p w14:paraId="13BDAC4A"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 xml:space="preserve">действующего на основании _____________________________________________________________, </w:t>
      </w:r>
    </w:p>
    <w:p w14:paraId="6E875BA3"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 xml:space="preserve">                                   (устава, лицензии или доверенности)</w:t>
      </w:r>
    </w:p>
    <w:p w14:paraId="59D3645D"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именуемое в дальнейшем "Страхователь" с другой стороны, совместно именуемые "Стороны", на основании Гражданского кодекса Республики Казахстан (далее – Гражданский кодекс), Закона Республики Казахстан "О страховой деятельности", Закона Республики Казахстан "О закупках отдельных субъектов квазигосударственного сектора", Порядка осуществления закупок акционерным обществом «Фонд национального благосостояния «Самрук-Қазына» и юридическими лицами, пятьдесят и более процентов голосующих акций (долей участия) которых прямо или косвенно принадлежат АО «Самрук-Қазына» на праве собственности или доверительного управления (далее – Порядок закупок), заключили настоящий договор страхования для целей обеспечения исполнения договора о закупках товаров (работ, услуг)/обеспечения возврата аванса (предоплаты) в размере, равном авансу (предоплате) (в случае, если договором о закупках предусмотрен аванс (предоплата)) от "___" ______ 20___ года № _________ (далее – Договор) о нижеследующем.</w:t>
      </w:r>
    </w:p>
    <w:p w14:paraId="1DBE3035" w14:textId="77777777" w:rsidR="00B24F7B" w:rsidRPr="00891D63" w:rsidRDefault="00B24F7B" w:rsidP="00B24F7B">
      <w:pPr>
        <w:widowControl w:val="0"/>
        <w:adjustRightInd w:val="0"/>
        <w:spacing w:after="0" w:line="240" w:lineRule="auto"/>
        <w:jc w:val="both"/>
        <w:rPr>
          <w:rFonts w:cs="Arial"/>
          <w:b/>
          <w:color w:val="000000"/>
          <w:sz w:val="24"/>
          <w:szCs w:val="24"/>
        </w:rPr>
      </w:pPr>
      <w:r w:rsidRPr="00891D63">
        <w:rPr>
          <w:rFonts w:cs="Arial"/>
          <w:b/>
          <w:color w:val="000000"/>
          <w:sz w:val="24"/>
          <w:szCs w:val="24"/>
        </w:rPr>
        <w:t xml:space="preserve"> </w:t>
      </w:r>
    </w:p>
    <w:p w14:paraId="244C34BA"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b/>
          <w:color w:val="000000"/>
          <w:sz w:val="24"/>
          <w:szCs w:val="24"/>
        </w:rPr>
        <w:t>Глава 1. Основные понятия, используемые в настоящем Договоре</w:t>
      </w:r>
    </w:p>
    <w:p w14:paraId="1A8F8463"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В настоящем Договоре используются следующие основные понятия:</w:t>
      </w:r>
    </w:p>
    <w:p w14:paraId="0ED68204"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1) Выгодоприобретатель – лицо, которое в соответствии с настоящим Договором является получателем страховой выплаты (заказчик согласно подпункту 9) пункта 1 статьи 2 Порядка закупок);</w:t>
      </w:r>
    </w:p>
    <w:p w14:paraId="564681D5"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2) Страховщик – юридическое лицо, зарегистрированное в качестве страховой организации и имеющее лицензию на право осуществления страховой деятельности, выданную уполномоченном органом по регулированию, контролю и надзору финансового рынка и финансовых организаций, обязанное при наступлении страхового случая произвести страховую выплату лицу, в пользу которого заключен настоящий Договор (Выгодоприобретателю), в пределах определенной настоящим Договором суммы (страховой суммы);</w:t>
      </w:r>
    </w:p>
    <w:p w14:paraId="69EFB2ED"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3) Страхователь – лицо, заключившее настоящий Договор со Страховщиком (поставщик согласно подпункту 43) пункта 1 статьи 2 Порядка закупок);</w:t>
      </w:r>
    </w:p>
    <w:p w14:paraId="2BB0132D"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 xml:space="preserve">4) страховой случай – факт наступления гражданско-правовой ответственности Страхователя по возмещению вреда, причиненного имущественным интересам Выгодоприобретателя; </w:t>
      </w:r>
    </w:p>
    <w:p w14:paraId="1CDC8077"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5) объект страхования – имущественный интерес Страхователя, связанный с его обязанностью возместить имущественный вред, причиненный Выгодоприобретателю в результате неисполнения или ненадлежащего исполнения его обязательств по договору о закупках товаров (работ, услуг);</w:t>
      </w:r>
    </w:p>
    <w:p w14:paraId="523903E9"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6) страховая сумма – сумма денег, на которую застрахован объект страхования, и которая представляет собой предельный объем ответственности Страховщика при наступлении страхового случая;</w:t>
      </w:r>
    </w:p>
    <w:p w14:paraId="7057E1B3"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7) страховая премия – сумма денег, которую Страхователь обязан уплатить Страховщику за принятие последним обязательств произвести страховую выплату Выгодоприобретателю в размере, определенном настоящим Договором;</w:t>
      </w:r>
    </w:p>
    <w:p w14:paraId="767A8AFB"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8) страховая выплата – сумма денег, выплачиваемая Страховщиком Выгодоприобретателю в пределах страховой суммы при наступлении страхового случая.</w:t>
      </w:r>
    </w:p>
    <w:p w14:paraId="5632C23B"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b/>
          <w:color w:val="000000"/>
          <w:sz w:val="24"/>
          <w:szCs w:val="24"/>
        </w:rPr>
        <w:t>Глава 2. Предмет Договора</w:t>
      </w:r>
    </w:p>
    <w:p w14:paraId="745245CB"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Страхователь обязуется уплатить страховую премию, а Страховщик обязуется осуществить страховую выплату Выгодоприобретателю в объеме и на условиях, предусмотренных настоящим Договором, при наступлении страхового случая.</w:t>
      </w:r>
    </w:p>
    <w:p w14:paraId="134C8053"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b/>
          <w:color w:val="000000"/>
          <w:sz w:val="24"/>
          <w:szCs w:val="24"/>
        </w:rPr>
        <w:t>Глава 3. Выгодоприобретатель</w:t>
      </w:r>
    </w:p>
    <w:p w14:paraId="78E3A220"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 xml:space="preserve">Выгодоприобретателем по настоящему Договору является </w:t>
      </w:r>
    </w:p>
    <w:p w14:paraId="4FCFABBF"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 xml:space="preserve">______________________________________________________________ </w:t>
      </w:r>
    </w:p>
    <w:p w14:paraId="6CFC9D9E"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 xml:space="preserve">                                     (наименование заказчика)</w:t>
      </w:r>
    </w:p>
    <w:p w14:paraId="3237B16F"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 xml:space="preserve"> ______________________________________________________________ </w:t>
      </w:r>
    </w:p>
    <w:p w14:paraId="1D9EACB1"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 xml:space="preserve">                                       (юридический адрес)</w:t>
      </w:r>
    </w:p>
    <w:p w14:paraId="6B53D312"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 xml:space="preserve"> ______________________________________________________________</w:t>
      </w:r>
    </w:p>
    <w:p w14:paraId="09D55267"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 xml:space="preserve">                  (бизнес-идентификационный номер заказчика)</w:t>
      </w:r>
    </w:p>
    <w:p w14:paraId="57C6EC71"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b/>
          <w:color w:val="000000"/>
          <w:sz w:val="24"/>
          <w:szCs w:val="24"/>
        </w:rPr>
        <w:t xml:space="preserve"> Глава 4. Размер страховой суммы и страховой премии</w:t>
      </w:r>
    </w:p>
    <w:p w14:paraId="05699FA5" w14:textId="11A97D3C"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 xml:space="preserve">4.1. Страховая сумма по настоящему Договору установлена в размере _________ (__________________________) (сумма прописью) </w:t>
      </w:r>
      <w:r w:rsidR="00A71458" w:rsidRPr="00891D63">
        <w:rPr>
          <w:rFonts w:cs="Arial"/>
          <w:color w:val="000000"/>
          <w:sz w:val="24"/>
          <w:szCs w:val="24"/>
        </w:rPr>
        <w:t>теңге</w:t>
      </w:r>
      <w:r w:rsidRPr="00891D63">
        <w:rPr>
          <w:rFonts w:cs="Arial"/>
          <w:color w:val="000000"/>
          <w:sz w:val="24"/>
          <w:szCs w:val="24"/>
        </w:rPr>
        <w:t xml:space="preserve"> (не менее трех процентов от общей суммы договора о закупках товаров (работ, услуг)/сумма обеспечения возврата аванса (предоплаты) в размере, равном авансу (предоплате) (в случае, если договором о закупках предусмотрен аванс (предоплата).</w:t>
      </w:r>
    </w:p>
    <w:p w14:paraId="401E2255" w14:textId="6F58218B"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 xml:space="preserve">4.2. Страховая премия по настоящему Договору составляет _________ (__________________________) (сумма прописью) </w:t>
      </w:r>
      <w:r w:rsidR="00A71458" w:rsidRPr="00891D63">
        <w:rPr>
          <w:rFonts w:cs="Arial"/>
          <w:color w:val="000000"/>
          <w:sz w:val="24"/>
          <w:szCs w:val="24"/>
        </w:rPr>
        <w:t>теңге</w:t>
      </w:r>
      <w:r w:rsidRPr="00891D63">
        <w:rPr>
          <w:rFonts w:cs="Arial"/>
          <w:color w:val="000000"/>
          <w:sz w:val="24"/>
          <w:szCs w:val="24"/>
        </w:rPr>
        <w:t xml:space="preserve"> и подлежит уплате Страховщику единовременным платежом в полном объеме в срок до "___" ______ 20__ года.</w:t>
      </w:r>
    </w:p>
    <w:p w14:paraId="5F17E2DB"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4.3. Страховая премия по настоящему Договору подлежит оплате Страхователем безналичным платежом путем перечисления денег на банковский счет Страховщика, указанный в настоящем Договоре.</w:t>
      </w:r>
    </w:p>
    <w:p w14:paraId="3266CC71"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b/>
          <w:color w:val="000000"/>
          <w:sz w:val="24"/>
          <w:szCs w:val="24"/>
        </w:rPr>
        <w:t xml:space="preserve"> Глава 5. Страховой случай</w:t>
      </w:r>
    </w:p>
    <w:p w14:paraId="2CBDDF92"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5.1. Страховым случаем по настоящему Договору является факт наступления гражданско-правовой ответственности поставщика по возмещению вреда, причиненного имущественным интересам Выгодоприобретателя.</w:t>
      </w:r>
    </w:p>
    <w:p w14:paraId="0B36B9B0"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5.2. Документом, подтверждающим наступление страхового случая, является письменное уведомление Выгодоприобретателя, направленное в адрес Страховщика, с приложением копий подтверждающих документов:</w:t>
      </w:r>
    </w:p>
    <w:p w14:paraId="4D7E39A7"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1) копии договора о закупках товаров (работ, услуг);</w:t>
      </w:r>
    </w:p>
    <w:p w14:paraId="7E7695A7"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2) уведомления, требования, претензии, предупреждения, направленные Страхователю о неисполнении или ненадлежащем исполнении договора о закупках товаров (работ, услуг);</w:t>
      </w:r>
    </w:p>
    <w:p w14:paraId="26582DA4"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 xml:space="preserve">3) копии актов приема-передачи товара, выполненных работ, оказанных услуг, в случае если таковые имеются и подписаны Страхователем и Выгодоприобретателем; </w:t>
      </w:r>
    </w:p>
    <w:p w14:paraId="1FDBBDBA"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4) копия актов сверки по расчетам за принятые товары, выполненные работы, оказанные услуги при наличии;</w:t>
      </w:r>
    </w:p>
    <w:p w14:paraId="4C0A578B"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5) документы, которыми зафиксированы и которые подтверждают факт наступления страхового случая и сумму причиненного ущерба при наличии.</w:t>
      </w:r>
    </w:p>
    <w:p w14:paraId="43CD5A92"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 xml:space="preserve"> 5.3. Умышленное создание страхового случая, а также иные мошеннические действия, направленные на незаконное получение страховой выплаты, влекут ответственность в соответствии с Уголовным кодексом Республики Казахстан.</w:t>
      </w:r>
    </w:p>
    <w:p w14:paraId="38185C2B"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b/>
          <w:color w:val="000000"/>
          <w:sz w:val="24"/>
          <w:szCs w:val="24"/>
        </w:rPr>
        <w:t>Глава 6. Права и обязанности Сторон</w:t>
      </w:r>
    </w:p>
    <w:p w14:paraId="1994C241"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6.1. Страхователь вправе:</w:t>
      </w:r>
    </w:p>
    <w:p w14:paraId="7AECE8EA"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1) требовать от Страховщика разъяснения правил страхования, условий страхования, своих прав и обязанностей по настоящему Договору;</w:t>
      </w:r>
    </w:p>
    <w:p w14:paraId="6DB046C6"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2) получить дубликат Договора страхования в случае его утери;</w:t>
      </w:r>
    </w:p>
    <w:p w14:paraId="1E981E2E"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3) досрочно расторгнуть Договор на основаниях, предусмотренных настоящим Договором.</w:t>
      </w:r>
    </w:p>
    <w:p w14:paraId="4CCA951D"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6.2. Страхователь обязан:</w:t>
      </w:r>
    </w:p>
    <w:p w14:paraId="12C7618A"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1) при заключении настоящего Договора представить Страховщику необходимые сведения и документы, подтверждающие представленные сведения (по требованию Страховщика);</w:t>
      </w:r>
    </w:p>
    <w:p w14:paraId="05F5A31C"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2) при заключении настоящего Договора сообщить Страховщику обо всех известных ему обстоятельствах, для оценки страхового риска;</w:t>
      </w:r>
    </w:p>
    <w:p w14:paraId="3B7F1096"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3) уплатить страховую премию в размере, порядке и сроки, установленные пунктом 4.2. настоящего Договора;</w:t>
      </w:r>
    </w:p>
    <w:p w14:paraId="14AC12CD"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4) информировать Страховщика о состоянии страхового риска и незамедлительно, но в любом случае не позднее 3 (трех) рабочих дней, сообщать Страховщику об увеличении страхового риска;</w:t>
      </w:r>
    </w:p>
    <w:p w14:paraId="285A00D1"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5) обеспечить расследование обстоятельств наступления страхового случая;</w:t>
      </w:r>
    </w:p>
    <w:p w14:paraId="1FDE0A33"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6) принять меры для выяснения причин, хода и последствий страхового случая, а также меры по уменьшению убытков от страхового случая;</w:t>
      </w:r>
    </w:p>
    <w:p w14:paraId="243A09D1"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7) сообщить имеющуюся информацию по страховому случаю и оказывать необходимую помощь Страховщику в расследовании обстоятельств наступления страхового случая;</w:t>
      </w:r>
    </w:p>
    <w:p w14:paraId="61974EBF"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8) предоставить Страховщику по его требованию полномочия Страхователя при урегулировании споров в досудебном или судебном порядке с третьими лицами;</w:t>
      </w:r>
    </w:p>
    <w:p w14:paraId="04B4DB98"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9) обеспечить переход к Страховщику права требования к лицу, ответственному за наступление страхового случая;</w:t>
      </w:r>
    </w:p>
    <w:p w14:paraId="29590068"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10) в течение 2 (двух) рабочих дней при наступлении страхового случая представить Страховщику документы, предусмотренные пунктом 5.2. настоящего Договора;</w:t>
      </w:r>
    </w:p>
    <w:p w14:paraId="5671535F"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11) возместить Страховщику осуществленную им страховую выплату в полном объеме в срок не позднее 30 (тридцати) рабочих дней со дня ее осуществления в случаях, предусмотренных законодательством Республики Казахстан. В случае несвоевременного возмещения Страховщику суммы страховой выплаты и расходов, связанных с осуществлением страховой выплаты, Страхователь обязан выплатить Страховщику неустойку в размере ____ (__________________) прописью процента от суммы, подлежащей возмещению, за каждый день просрочки.</w:t>
      </w:r>
    </w:p>
    <w:p w14:paraId="54984930"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12) при заключении и в период действия настоящего Договора сообщить Страховщику обо всех действующих или заключаемых договорах страхования гражданско-правовой ответственности поставщика.</w:t>
      </w:r>
    </w:p>
    <w:p w14:paraId="713CA2EE"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6.3. Страховщик вправе:</w:t>
      </w:r>
    </w:p>
    <w:p w14:paraId="3E438543"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1) проверять предоставленные Страхователем сведения и документы, а также выполнение Страхователем требований и условий настоящего Договора;</w:t>
      </w:r>
    </w:p>
    <w:p w14:paraId="3F5C3E78"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2) получить от Страхователя сведения об обстоятельствах, имеющих существенное значение для определения вероятности наступления страхового случая, и размера возможного ущерба (страхового риска) и оценку страхового риска;</w:t>
      </w:r>
    </w:p>
    <w:p w14:paraId="50D56758"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3) получить страховую премию в размере, порядке и сроки, установленные настоящим Договором;</w:t>
      </w:r>
    </w:p>
    <w:p w14:paraId="25EA8E6F"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4) получить уведомление о наступлении страхового случая и его документальное подтверждение;</w:t>
      </w:r>
    </w:p>
    <w:p w14:paraId="32670EA5"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 xml:space="preserve">5) выступать от имени Страхователя в судебных органах при урегулировании споров в досудебном или судебном порядке с третьими лицами при получении полномочий от Страхователя; </w:t>
      </w:r>
    </w:p>
    <w:p w14:paraId="36A98D02"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6) требовать изменения условий настоящего Договора или уплаты дополнительной страховой премии соразмерно увеличению риска;</w:t>
      </w:r>
    </w:p>
    <w:p w14:paraId="219360FE"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7) после осуществления страховой выплаты оспорить размер требований, предъявляемых к Страхователю в порядке, установленном законодательством Республики Казахстан;</w:t>
      </w:r>
    </w:p>
    <w:p w14:paraId="2DFCACE4"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8) после осуществления страховой выплаты предъявить право обратного требования к Страхователю в случаях, указанных в подпункте 11) пункта 6.2. и пункте 8.1. настоящего Договора, либо иному лицу, ответственному за наступление страхового случая;</w:t>
      </w:r>
    </w:p>
    <w:p w14:paraId="51817EA5"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9) запрашивать у соответствующих государственных органов и организаций, исходя из их компетенции, документы, подтверждающие факт наступления страхового случая и размер ущерба, причиненного Выгодоприобретателю.</w:t>
      </w:r>
    </w:p>
    <w:p w14:paraId="6FE45548"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6.4. Страховщик обязан:</w:t>
      </w:r>
    </w:p>
    <w:p w14:paraId="25A8A717"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1) ознакомить Страхователя с правилами страхования, условиями страхования, его правами и обязанностями по настоящему Договору;</w:t>
      </w:r>
    </w:p>
    <w:p w14:paraId="521EE19D"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2) своевременно принять заявление Страхователя о наступлении страхового случая;</w:t>
      </w:r>
    </w:p>
    <w:p w14:paraId="05C23016"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3) в случае неисполнения или ненадлежащего исполнения Страхователем его обязательств по договору о закупках товаров (работ, услуг) исполнить требование Выгодоприобретателя об уплате причитающейся страховой суммы путем осуществления страховой выплаты в течение 5 (пяти) рабочих дней со дня получения уведомления и документов, указанных в пункте 5.2. настоящего Договора, подтверждающих наступление страхового случая со стороны Страхователя;</w:t>
      </w:r>
    </w:p>
    <w:p w14:paraId="05BB6CA0"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4) обеспечить тайну страхования;</w:t>
      </w:r>
    </w:p>
    <w:p w14:paraId="0242E52F"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5) возместить страхователю расходы, произведенные им для уменьшения убытков при страховом случае;</w:t>
      </w:r>
    </w:p>
    <w:p w14:paraId="5B5EF23F"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6) в случаях непредставления Страхователем либо его представителем всех необходимых документов, незамедлительно, но не позднее 2 (двух) рабочих дней, письменно уведомляет их о недостающих документах.</w:t>
      </w:r>
    </w:p>
    <w:p w14:paraId="6480413D"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6.5. Выгодоприобретатель вправе получить страховую выплату в размере, порядке и сроки, установленные настоящим Договором.</w:t>
      </w:r>
    </w:p>
    <w:p w14:paraId="2753B6A6"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6.6. Выгодоприобретатель в случае неисполнения либо ненадлежащего исполнения Страхователем обязательств по договору о закупках товаров (работ, услуг) направляет Страховщику требование об уплате страховых выплат.</w:t>
      </w:r>
    </w:p>
    <w:p w14:paraId="5192D0F3"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6.7. Страхователь, Страховщик и Выгодоприобретатель имеют права и обязанности, предусмотренные законами Республики Казахстан и настоящим Договором.</w:t>
      </w:r>
    </w:p>
    <w:p w14:paraId="0866E188"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b/>
          <w:color w:val="000000"/>
          <w:sz w:val="24"/>
          <w:szCs w:val="24"/>
        </w:rPr>
        <w:t>Глава 7. Определение размера страховой выплаты и порядок ее осуществления</w:t>
      </w:r>
    </w:p>
    <w:p w14:paraId="6DE6DD6B"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7.1. Факт наступления страхового случая устанавливается на основании требования о неисполнении либо ненадлежащем исполнении Страхователем обязательств по договору о закупках товаров (работ, услуг), направленного Выгодоприобретателем в письменной форме, с указанием платежных реквизитов Выгодоприобретателя, а также полного перечня документов, указанных в пункте 5.2. настоящего Договора.</w:t>
      </w:r>
    </w:p>
    <w:p w14:paraId="4CC948DB"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7.2. Страховая выплата осуществляется в пределах страховой суммы, установленной настоящим Договором, и не может ее превышать.</w:t>
      </w:r>
    </w:p>
    <w:p w14:paraId="60FCE47B"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7.3. Страховая выплата производится, если страховой случай произошел в течение срока действия настоящего Договора.</w:t>
      </w:r>
    </w:p>
    <w:p w14:paraId="60D6243D"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b/>
          <w:color w:val="000000"/>
          <w:sz w:val="24"/>
          <w:szCs w:val="24"/>
        </w:rPr>
        <w:t>Глава 8. Право обратного требования к лицу, ответственному за наступление страхового случая</w:t>
      </w:r>
    </w:p>
    <w:p w14:paraId="12392509"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 xml:space="preserve">8.1. Страховщик, осуществивший страховую выплату, имеет право обратного требования к Страхователю в пределах осуществленной страховой суммы. </w:t>
      </w:r>
    </w:p>
    <w:p w14:paraId="354E7AD3"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8.2. К Страховщику, осуществившему страховую выплату, переходит в пределах выплаченной им суммы право обратного требования, которое Страхователь имеет к лицу, ответственному за убытки, возмещенные Страховщиком в результате страхования.</w:t>
      </w:r>
    </w:p>
    <w:p w14:paraId="1ECABF1B"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8.3. Страхователь обязан при получении Выгодоприобретателем страховой выплаты передать Страховщику все документы и доказательства и сообщить ему все сведения, необходимые для осуществления Страховщиком перешедшего к нему права требования.</w:t>
      </w:r>
    </w:p>
    <w:p w14:paraId="6312291A"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b/>
          <w:color w:val="000000"/>
          <w:sz w:val="24"/>
          <w:szCs w:val="24"/>
        </w:rPr>
        <w:t>Глава 9. Основания освобождения страховщика от осуществления страховой выплаты</w:t>
      </w:r>
    </w:p>
    <w:p w14:paraId="4ABFB06C"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9.1. Основанием для отказа страховщика в осуществлении страховой выплаты может быть:</w:t>
      </w:r>
    </w:p>
    <w:p w14:paraId="36E0013E"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1) получение Выгодоприобретателем соответствующего возмещения убытка от лица, ответственного за наступление страхового случая;</w:t>
      </w:r>
    </w:p>
    <w:p w14:paraId="4A9C717A"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2) осуществление Страховщиком страховой выплаты в размере страховой суммы;</w:t>
      </w:r>
    </w:p>
    <w:p w14:paraId="6EBA39DF"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3) основания, предусмотренные пунктом 2 статьи 839 Гражданского кодекса.</w:t>
      </w:r>
    </w:p>
    <w:p w14:paraId="794B1712"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9.2. Страхованием не покрывается моральный вред, упущенная выгода, потери, штрафы, неустойка, пени Выгодоприобретателя/Страхователя.</w:t>
      </w:r>
    </w:p>
    <w:p w14:paraId="50C0FF81"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b/>
          <w:color w:val="000000"/>
          <w:sz w:val="24"/>
          <w:szCs w:val="24"/>
        </w:rPr>
        <w:t>Глава 10. Ответственность сторон и обстоятельства непреодолимой силы</w:t>
      </w:r>
    </w:p>
    <w:p w14:paraId="1716DC58"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10.1. Стороны несут ответственность за неисполнение или ненадлежащее исполнение условий договора в соответствии с настоящим Договором и законодательными актами Республики Казахстан.</w:t>
      </w:r>
    </w:p>
    <w:p w14:paraId="630FE5B2"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10.2. Стороны Договора освобождаются от ответственности за частичное или полное неисполнение обязательств по настоящему Договору, если надлежащее исполнение оказалось невозможным вследствие обстоятельств непреодолимой силы.</w:t>
      </w:r>
    </w:p>
    <w:p w14:paraId="73EBD3AC"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10.3. Обстоятельствами непреодолимой силы являются чрезвычайные и непредотвратимые обстоятельства, в том числе стихийные явления, военные действия, чрезвычайное положение и иные подобные обстоятельства, которые Стороны не могли предвидеть и которые непосредственно повлияли на исполнение настоящего Договора.</w:t>
      </w:r>
    </w:p>
    <w:p w14:paraId="392470E9"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К таким обстоятельствам не относится, в частности, отсутствие на рынке нужных для исполнения товаров, работ или услуг.</w:t>
      </w:r>
    </w:p>
    <w:p w14:paraId="460C6533"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10.4. В течение 2 (двух) рабочих дней после прекращения обстоятельств непреодолимой силы, вовлеченная в него Сторона должна письменно уведомить другую Сторону о прекращении обстоятельств непреодолимой силы и возобновить исполнение своих обязательств.</w:t>
      </w:r>
    </w:p>
    <w:p w14:paraId="64932519"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10.5. Ненадлежащее уведомление, лишает Сторону права ссылаться на любое вышеуказанное обстоятельство как основание, освобождающее от ответственности за неисполнение или ненадлежащее исполнение обязательств по настоящему Договору.</w:t>
      </w:r>
    </w:p>
    <w:p w14:paraId="7C032C89"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10.6. Действие обстоятельств непреодолимой силы должно подтверждаться документами соответствующих компетентных государственных органов и организаций.</w:t>
      </w:r>
    </w:p>
    <w:p w14:paraId="20D078A9"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b/>
          <w:color w:val="000000"/>
          <w:sz w:val="24"/>
          <w:szCs w:val="24"/>
        </w:rPr>
        <w:t>Глава 11. Срок действия Договора</w:t>
      </w:r>
    </w:p>
    <w:p w14:paraId="78B1ACA7"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11.1. Настоящий Договор вступает в силу и становится обязательным для Сторон с момента уплаты Страхователем страховой премии и действует до момента полного исполнения поставщиком своих обязательств по договору о закупках товаров (работ, услуг), а именно " " __________20__года (дата окончания договора о закупках).</w:t>
      </w:r>
    </w:p>
    <w:p w14:paraId="53398AE3"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11.2. Период действия страховой защиты совпадает со сроком действия Договора.</w:t>
      </w:r>
    </w:p>
    <w:p w14:paraId="619208FE"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11.3. Местом действия настоящего Договора является территория Республики Казахстан.</w:t>
      </w:r>
    </w:p>
    <w:p w14:paraId="3A6FF302"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b/>
          <w:color w:val="000000"/>
          <w:sz w:val="24"/>
          <w:szCs w:val="24"/>
        </w:rPr>
        <w:t>Глава 12. Изменение условий Договора</w:t>
      </w:r>
    </w:p>
    <w:p w14:paraId="73CA5B6E"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Изменение условий Договора производится по взаимному согласию Страхователя и Страховщика с письменного согласия Выгодоприобретателя, на основании заявления одной из Сторон в течение 5 (пяти) рабочих дней с даты получения заявления другой Стороной с приложением согласия Выгодоприобретателя и оформляется дополнительным соглашением Сторон к настоящему Договору.</w:t>
      </w:r>
    </w:p>
    <w:p w14:paraId="352284A5"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b/>
          <w:color w:val="000000"/>
          <w:sz w:val="24"/>
          <w:szCs w:val="24"/>
        </w:rPr>
        <w:t>Глава 13. Прекращение и досрочное расторжение Договора</w:t>
      </w:r>
    </w:p>
    <w:p w14:paraId="0847872F"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13.1. Настоящий Договор считается прекращенным в следующих случаях:</w:t>
      </w:r>
    </w:p>
    <w:p w14:paraId="3B19D65D"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1) истечения срока действия Договора;</w:t>
      </w:r>
    </w:p>
    <w:p w14:paraId="694181C7"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2) досрочного прекращения настоящего Договора согласно статье 841 Гражданского кодекса;</w:t>
      </w:r>
    </w:p>
    <w:p w14:paraId="111CA0E3"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3) осуществления Страховщиком страховых выплат в размере общей страховой суммы, установленной настоящим Договором, по страховому случаю, имевшему место в течение срока действия настоящего Договора.</w:t>
      </w:r>
    </w:p>
    <w:p w14:paraId="1254E608"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13.2. В случаях, если досрочное прекращение настоящего Договора, вызвано неисполнением его условий по вине Страховщика, либо невозможности исполнения настоящего Договора Страховщиком, последний обязан возвратить Страхователю уплаченную им страховую премию полностью.</w:t>
      </w:r>
    </w:p>
    <w:p w14:paraId="5E0971E8"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13.3. При досрочном прекращении настоящего Договора по основанию, указанному в подпункте 2) пункта 13.1. настоящего Договора, Страховщик имеет право на часть страховой премии пропорционально времени, в течение которого действовало страхование за минусом административных расходов в размере __ (__) процентов от суммы премии, подлежащей возврату.</w:t>
      </w:r>
    </w:p>
    <w:p w14:paraId="2B63C98B"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13.4. В случаях, когда досрочное прекращение настоящего Договора вызвано невыполнением его условий Страхователем, уплаченная страховая премия возврату не подлежит.</w:t>
      </w:r>
    </w:p>
    <w:p w14:paraId="2E37A16E"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13.5. Прекращение настоящего Договора не освобождает Страховщика от обязанности по осуществлению страховой выплаты Выгодоприобретателю по страховым случаям, признанным в последующем страховыми случаями, которые произошли в период действия настоящего Договора. Страховая выплата осуществляется Страховщиком, заключившим настоящий Договор, в период действия которого произошел страховой случай.</w:t>
      </w:r>
    </w:p>
    <w:p w14:paraId="2738BAD3"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Такие требования Выгодоприобретателя должны быть направлены в адрес Страховщика не позднее 3 (трех) лет с даты истечения срока действия настоящего Договора.</w:t>
      </w:r>
    </w:p>
    <w:p w14:paraId="4663FD87"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b/>
          <w:color w:val="000000"/>
          <w:sz w:val="24"/>
          <w:szCs w:val="24"/>
        </w:rPr>
        <w:t>Глава 14. Порядок разрешения споров</w:t>
      </w:r>
    </w:p>
    <w:p w14:paraId="05020BD3"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14.1. Взаимоотношения Сторон, не урегулированные положениями настоящего Договора, регламентируются законодательством Республики Казахстан.</w:t>
      </w:r>
    </w:p>
    <w:p w14:paraId="3A8C40B8"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14.2. Все споры, возникающие между Сторонами по настоящему Договору, разрешаются путем проведения переговоров.</w:t>
      </w:r>
    </w:p>
    <w:p w14:paraId="319BACFC"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14.3. Разногласия, по которым Стороны не достигли соглашения, разрешаются в судебном порядке в соответствии с законодательством Республики Казахстан.</w:t>
      </w:r>
    </w:p>
    <w:p w14:paraId="3C4806BB"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b/>
          <w:color w:val="000000"/>
          <w:sz w:val="24"/>
          <w:szCs w:val="24"/>
        </w:rPr>
        <w:t>Глава 15. Заключительные положения</w:t>
      </w:r>
    </w:p>
    <w:p w14:paraId="3236FCD7"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15.1. Приложения, изменения и дополнения к настоящему Договору являются его неотъемлемой частью и имеют юридическую силу только в том случае, если они совершены в письменной форме и подписаны обеими Сторонами.</w:t>
      </w:r>
    </w:p>
    <w:p w14:paraId="028E93D5"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15.2. Стороны исполняют требования Закона Республики Казахстан "О противодействии легализации (отмыванию) доходов, полученных преступным путем, и финансированию терроризма", в том числе путем представления необходимых документов, сведений, заверений.</w:t>
      </w:r>
    </w:p>
    <w:p w14:paraId="32CA100C"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15.3. Остальные взаимоотношения, не предусмотренные условиями настоящего Договора, регулируются Гражданским кодексом.</w:t>
      </w:r>
    </w:p>
    <w:p w14:paraId="0CD662A6"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15.4. Договор составлен в 3 (трех) экземплярах на государственном и русском языках, имеющих одинаковую юридическую силу для каждой из Сторон и один для Выгодоприобретателя.</w:t>
      </w:r>
    </w:p>
    <w:p w14:paraId="17932CF6"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15.5. Ни одна из Сторон не вправе передавать свои права и обязательства по настоящему Договору третьей стороне без письменного согласия другой Стороны и Выгодоприобретателя.</w:t>
      </w:r>
    </w:p>
    <w:p w14:paraId="043084C1"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15.6. Стороны обязуются соблюдать конфиденциальность передаваемой друг другу информации и достигнутых договоренностей, за исключением случаев, предусмотренных законодательством Республики Казахстан.</w:t>
      </w:r>
    </w:p>
    <w:p w14:paraId="54619A1B" w14:textId="77777777" w:rsidR="00B24F7B" w:rsidRPr="00891D63" w:rsidRDefault="00B24F7B" w:rsidP="00B24F7B">
      <w:pPr>
        <w:widowControl w:val="0"/>
        <w:adjustRightInd w:val="0"/>
        <w:spacing w:after="0" w:line="240" w:lineRule="auto"/>
        <w:jc w:val="both"/>
        <w:rPr>
          <w:rFonts w:cs="Arial"/>
          <w:b/>
          <w:color w:val="000000"/>
          <w:sz w:val="24"/>
          <w:szCs w:val="24"/>
        </w:rPr>
      </w:pPr>
    </w:p>
    <w:p w14:paraId="3F61EE47"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b/>
          <w:color w:val="000000"/>
          <w:sz w:val="24"/>
          <w:szCs w:val="24"/>
        </w:rPr>
        <w:t xml:space="preserve"> Глава 16. Реквизиты Сторон:</w:t>
      </w:r>
    </w:p>
    <w:tbl>
      <w:tblPr>
        <w:tblW w:w="8789" w:type="dxa"/>
        <w:tblCellSpacing w:w="0" w:type="auto"/>
        <w:tblLayout w:type="fixed"/>
        <w:tblLook w:val="04A0" w:firstRow="1" w:lastRow="0" w:firstColumn="1" w:lastColumn="0" w:noHBand="0" w:noVBand="1"/>
      </w:tblPr>
      <w:tblGrid>
        <w:gridCol w:w="4678"/>
        <w:gridCol w:w="4111"/>
      </w:tblGrid>
      <w:tr w:rsidR="00B24F7B" w:rsidRPr="00891D63" w14:paraId="6D68BF13" w14:textId="77777777" w:rsidTr="00C25AEE">
        <w:trPr>
          <w:trHeight w:val="30"/>
          <w:tblCellSpacing w:w="0" w:type="auto"/>
        </w:trPr>
        <w:tc>
          <w:tcPr>
            <w:tcW w:w="4678" w:type="dxa"/>
            <w:tcMar>
              <w:top w:w="15" w:type="dxa"/>
              <w:left w:w="15" w:type="dxa"/>
              <w:bottom w:w="15" w:type="dxa"/>
              <w:right w:w="15" w:type="dxa"/>
            </w:tcMar>
            <w:vAlign w:val="center"/>
          </w:tcPr>
          <w:p w14:paraId="2AFEE5EC"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"СТРАХОВЩИК"</w:t>
            </w:r>
          </w:p>
        </w:tc>
        <w:tc>
          <w:tcPr>
            <w:tcW w:w="4111" w:type="dxa"/>
            <w:tcMar>
              <w:top w:w="15" w:type="dxa"/>
              <w:left w:w="15" w:type="dxa"/>
              <w:bottom w:w="15" w:type="dxa"/>
              <w:right w:w="15" w:type="dxa"/>
            </w:tcMar>
            <w:vAlign w:val="center"/>
          </w:tcPr>
          <w:p w14:paraId="0FC75731"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"СТРАХОВАТЕЛЬ"</w:t>
            </w:r>
          </w:p>
        </w:tc>
      </w:tr>
      <w:tr w:rsidR="00B24F7B" w:rsidRPr="00891D63" w14:paraId="5F5385F9" w14:textId="77777777" w:rsidTr="00C25AEE">
        <w:trPr>
          <w:trHeight w:val="30"/>
          <w:tblCellSpacing w:w="0" w:type="auto"/>
        </w:trPr>
        <w:tc>
          <w:tcPr>
            <w:tcW w:w="4678" w:type="dxa"/>
            <w:tcMar>
              <w:top w:w="15" w:type="dxa"/>
              <w:left w:w="15" w:type="dxa"/>
              <w:bottom w:w="15" w:type="dxa"/>
              <w:right w:w="15" w:type="dxa"/>
            </w:tcMar>
            <w:vAlign w:val="center"/>
          </w:tcPr>
          <w:p w14:paraId="667738A8"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Наименование: _______________</w:t>
            </w:r>
          </w:p>
        </w:tc>
        <w:tc>
          <w:tcPr>
            <w:tcW w:w="4111" w:type="dxa"/>
            <w:tcMar>
              <w:top w:w="15" w:type="dxa"/>
              <w:left w:w="15" w:type="dxa"/>
              <w:bottom w:w="15" w:type="dxa"/>
              <w:right w:w="15" w:type="dxa"/>
            </w:tcMar>
            <w:vAlign w:val="center"/>
          </w:tcPr>
          <w:p w14:paraId="06C56F82"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Наименование: _______________</w:t>
            </w:r>
          </w:p>
        </w:tc>
      </w:tr>
      <w:tr w:rsidR="00B24F7B" w:rsidRPr="00891D63" w14:paraId="037D3FAD" w14:textId="77777777" w:rsidTr="00C25AEE">
        <w:trPr>
          <w:trHeight w:val="30"/>
          <w:tblCellSpacing w:w="0" w:type="auto"/>
        </w:trPr>
        <w:tc>
          <w:tcPr>
            <w:tcW w:w="4678" w:type="dxa"/>
            <w:tcMar>
              <w:top w:w="15" w:type="dxa"/>
              <w:left w:w="15" w:type="dxa"/>
              <w:bottom w:w="15" w:type="dxa"/>
              <w:right w:w="15" w:type="dxa"/>
            </w:tcMar>
            <w:vAlign w:val="center"/>
          </w:tcPr>
          <w:p w14:paraId="224780B1"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Адрес: _______________</w:t>
            </w:r>
          </w:p>
        </w:tc>
        <w:tc>
          <w:tcPr>
            <w:tcW w:w="4111" w:type="dxa"/>
            <w:tcMar>
              <w:top w:w="15" w:type="dxa"/>
              <w:left w:w="15" w:type="dxa"/>
              <w:bottom w:w="15" w:type="dxa"/>
              <w:right w:w="15" w:type="dxa"/>
            </w:tcMar>
            <w:vAlign w:val="center"/>
          </w:tcPr>
          <w:p w14:paraId="2C20DAF9"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Адрес: _______________</w:t>
            </w:r>
          </w:p>
        </w:tc>
      </w:tr>
      <w:tr w:rsidR="00B24F7B" w:rsidRPr="00891D63" w14:paraId="0E7FBBB5" w14:textId="77777777" w:rsidTr="00C25AEE">
        <w:trPr>
          <w:trHeight w:val="30"/>
          <w:tblCellSpacing w:w="0" w:type="auto"/>
        </w:trPr>
        <w:tc>
          <w:tcPr>
            <w:tcW w:w="4678" w:type="dxa"/>
            <w:tcMar>
              <w:top w:w="15" w:type="dxa"/>
              <w:left w:w="15" w:type="dxa"/>
              <w:bottom w:w="15" w:type="dxa"/>
              <w:right w:w="15" w:type="dxa"/>
            </w:tcMar>
            <w:vAlign w:val="center"/>
          </w:tcPr>
          <w:p w14:paraId="770092AE"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БИН _______________</w:t>
            </w:r>
          </w:p>
        </w:tc>
        <w:tc>
          <w:tcPr>
            <w:tcW w:w="4111" w:type="dxa"/>
            <w:tcMar>
              <w:top w:w="15" w:type="dxa"/>
              <w:left w:w="15" w:type="dxa"/>
              <w:bottom w:w="15" w:type="dxa"/>
              <w:right w:w="15" w:type="dxa"/>
            </w:tcMar>
            <w:vAlign w:val="center"/>
          </w:tcPr>
          <w:p w14:paraId="6C081E4F"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ИИН/БИН _______________</w:t>
            </w:r>
          </w:p>
        </w:tc>
      </w:tr>
      <w:tr w:rsidR="00B24F7B" w:rsidRPr="00891D63" w14:paraId="2A26CAC3" w14:textId="77777777" w:rsidTr="00C25AEE">
        <w:trPr>
          <w:trHeight w:val="30"/>
          <w:tblCellSpacing w:w="0" w:type="auto"/>
        </w:trPr>
        <w:tc>
          <w:tcPr>
            <w:tcW w:w="4678" w:type="dxa"/>
            <w:tcMar>
              <w:top w:w="15" w:type="dxa"/>
              <w:left w:w="15" w:type="dxa"/>
              <w:bottom w:w="15" w:type="dxa"/>
              <w:right w:w="15" w:type="dxa"/>
            </w:tcMar>
            <w:vAlign w:val="center"/>
          </w:tcPr>
          <w:p w14:paraId="5550BDBC"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ИИК _______________</w:t>
            </w:r>
          </w:p>
        </w:tc>
        <w:tc>
          <w:tcPr>
            <w:tcW w:w="4111" w:type="dxa"/>
            <w:tcMar>
              <w:top w:w="15" w:type="dxa"/>
              <w:left w:w="15" w:type="dxa"/>
              <w:bottom w:w="15" w:type="dxa"/>
              <w:right w:w="15" w:type="dxa"/>
            </w:tcMar>
            <w:vAlign w:val="center"/>
          </w:tcPr>
          <w:p w14:paraId="158BAADE"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ИИК _______________</w:t>
            </w:r>
          </w:p>
        </w:tc>
      </w:tr>
      <w:tr w:rsidR="00B24F7B" w:rsidRPr="00891D63" w14:paraId="09B90890" w14:textId="77777777" w:rsidTr="00C25AEE">
        <w:trPr>
          <w:trHeight w:val="30"/>
          <w:tblCellSpacing w:w="0" w:type="auto"/>
        </w:trPr>
        <w:tc>
          <w:tcPr>
            <w:tcW w:w="4678" w:type="dxa"/>
            <w:tcMar>
              <w:top w:w="15" w:type="dxa"/>
              <w:left w:w="15" w:type="dxa"/>
              <w:bottom w:w="15" w:type="dxa"/>
              <w:right w:w="15" w:type="dxa"/>
            </w:tcMar>
            <w:vAlign w:val="center"/>
          </w:tcPr>
          <w:p w14:paraId="2D3D5297"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БИК _______________</w:t>
            </w:r>
          </w:p>
          <w:p w14:paraId="249623BA"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Резидент___/</w:t>
            </w:r>
          </w:p>
          <w:p w14:paraId="2EE56B3E"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 xml:space="preserve">Нерезидент ___ </w:t>
            </w:r>
          </w:p>
          <w:p w14:paraId="324FE6BE"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(указать страну)</w:t>
            </w:r>
          </w:p>
          <w:p w14:paraId="3E53C9DC"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Вид экономической</w:t>
            </w:r>
          </w:p>
          <w:p w14:paraId="2F73D7A9"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 xml:space="preserve">деятельности </w:t>
            </w:r>
          </w:p>
          <w:p w14:paraId="0A2546F7"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___________________</w:t>
            </w:r>
          </w:p>
          <w:p w14:paraId="532019AB"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Код сектора экономики</w:t>
            </w:r>
          </w:p>
          <w:p w14:paraId="118587D8"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___________________</w:t>
            </w:r>
          </w:p>
        </w:tc>
        <w:tc>
          <w:tcPr>
            <w:tcW w:w="4111" w:type="dxa"/>
            <w:tcMar>
              <w:top w:w="15" w:type="dxa"/>
              <w:left w:w="15" w:type="dxa"/>
              <w:bottom w:w="15" w:type="dxa"/>
              <w:right w:w="15" w:type="dxa"/>
            </w:tcMar>
            <w:vAlign w:val="center"/>
          </w:tcPr>
          <w:p w14:paraId="4AB93153"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БИК _______________</w:t>
            </w:r>
          </w:p>
          <w:p w14:paraId="3DA61E69"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Резидент ____/</w:t>
            </w:r>
          </w:p>
          <w:p w14:paraId="28E97325"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Нерезидент ____</w:t>
            </w:r>
          </w:p>
          <w:p w14:paraId="1EF3137B"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(указать страну)</w:t>
            </w:r>
          </w:p>
          <w:p w14:paraId="6E3F22A2"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Вид экономической</w:t>
            </w:r>
          </w:p>
          <w:p w14:paraId="07208F99"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деятельности</w:t>
            </w:r>
          </w:p>
          <w:p w14:paraId="0731A60B"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___________________</w:t>
            </w:r>
          </w:p>
          <w:p w14:paraId="16BBB616"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Код сектора экономики</w:t>
            </w:r>
          </w:p>
          <w:p w14:paraId="3A452569"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___________________</w:t>
            </w:r>
          </w:p>
        </w:tc>
      </w:tr>
      <w:tr w:rsidR="00B24F7B" w:rsidRPr="00B24F7B" w14:paraId="418EB377" w14:textId="77777777" w:rsidTr="00C25AEE">
        <w:trPr>
          <w:trHeight w:val="30"/>
          <w:tblCellSpacing w:w="0" w:type="auto"/>
        </w:trPr>
        <w:tc>
          <w:tcPr>
            <w:tcW w:w="4678" w:type="dxa"/>
            <w:tcMar>
              <w:top w:w="15" w:type="dxa"/>
              <w:left w:w="15" w:type="dxa"/>
              <w:bottom w:w="15" w:type="dxa"/>
              <w:right w:w="15" w:type="dxa"/>
            </w:tcMar>
            <w:vAlign w:val="center"/>
          </w:tcPr>
          <w:p w14:paraId="1A8A2081"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___________________</w:t>
            </w:r>
          </w:p>
          <w:p w14:paraId="400DC470"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(Ф.И.О. (при его наличии),</w:t>
            </w:r>
          </w:p>
          <w:p w14:paraId="6B35D2C7"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подпись)</w:t>
            </w:r>
          </w:p>
        </w:tc>
        <w:tc>
          <w:tcPr>
            <w:tcW w:w="4111" w:type="dxa"/>
            <w:tcMar>
              <w:top w:w="15" w:type="dxa"/>
              <w:left w:w="15" w:type="dxa"/>
              <w:bottom w:w="15" w:type="dxa"/>
              <w:right w:w="15" w:type="dxa"/>
            </w:tcMar>
            <w:vAlign w:val="center"/>
          </w:tcPr>
          <w:p w14:paraId="0AE4112F"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___________________</w:t>
            </w:r>
          </w:p>
          <w:p w14:paraId="6A73F956" w14:textId="77777777" w:rsidR="00B24F7B" w:rsidRPr="00891D63"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(Ф.И.О. (при его наличии),</w:t>
            </w:r>
          </w:p>
          <w:p w14:paraId="7E313A18" w14:textId="77777777" w:rsidR="00B24F7B" w:rsidRPr="00B24F7B" w:rsidRDefault="00B24F7B" w:rsidP="00B24F7B">
            <w:pPr>
              <w:widowControl w:val="0"/>
              <w:adjustRightInd w:val="0"/>
              <w:spacing w:after="0" w:line="240" w:lineRule="auto"/>
              <w:jc w:val="both"/>
              <w:rPr>
                <w:rFonts w:cs="Arial"/>
                <w:sz w:val="24"/>
                <w:szCs w:val="24"/>
              </w:rPr>
            </w:pPr>
            <w:r w:rsidRPr="00891D63">
              <w:rPr>
                <w:rFonts w:cs="Arial"/>
                <w:color w:val="000000"/>
                <w:sz w:val="24"/>
                <w:szCs w:val="24"/>
              </w:rPr>
              <w:t>подпись)</w:t>
            </w:r>
          </w:p>
        </w:tc>
      </w:tr>
    </w:tbl>
    <w:p w14:paraId="1A87A2BE" w14:textId="77777777" w:rsidR="00B24F7B" w:rsidRPr="00B24F7B" w:rsidRDefault="00B24F7B" w:rsidP="00B24F7B">
      <w:pPr>
        <w:widowControl w:val="0"/>
        <w:adjustRightInd w:val="0"/>
        <w:spacing w:after="0" w:line="240" w:lineRule="auto"/>
        <w:jc w:val="both"/>
        <w:rPr>
          <w:rFonts w:cs="Arial"/>
          <w:b/>
          <w:color w:val="000000"/>
          <w:sz w:val="24"/>
          <w:szCs w:val="24"/>
        </w:rPr>
      </w:pPr>
    </w:p>
    <w:p w14:paraId="607B0393" w14:textId="77777777" w:rsidR="00B24F7B" w:rsidRPr="00B24F7B" w:rsidRDefault="00B24F7B" w:rsidP="00B24F7B">
      <w:pPr>
        <w:widowControl w:val="0"/>
        <w:adjustRightInd w:val="0"/>
        <w:spacing w:line="360" w:lineRule="atLeast"/>
        <w:jc w:val="both"/>
        <w:rPr>
          <w:rFonts w:cs="Arial"/>
          <w:b/>
          <w:color w:val="000000"/>
          <w:sz w:val="24"/>
          <w:szCs w:val="24"/>
        </w:rPr>
      </w:pPr>
    </w:p>
    <w:p w14:paraId="6A451337" w14:textId="77777777" w:rsidR="00B24F7B" w:rsidRPr="00B24F7B" w:rsidRDefault="00B24F7B" w:rsidP="00B24F7B">
      <w:pPr>
        <w:widowControl w:val="0"/>
        <w:adjustRightInd w:val="0"/>
        <w:spacing w:line="360" w:lineRule="atLeast"/>
        <w:jc w:val="both"/>
        <w:rPr>
          <w:rFonts w:cs="Arial"/>
          <w:b/>
          <w:color w:val="000000"/>
          <w:sz w:val="24"/>
          <w:szCs w:val="24"/>
        </w:rPr>
      </w:pPr>
    </w:p>
    <w:p w14:paraId="76FF05A3" w14:textId="77777777" w:rsidR="00B24F7B" w:rsidRPr="00B24F7B" w:rsidRDefault="00B24F7B" w:rsidP="00B24F7B">
      <w:pPr>
        <w:widowControl w:val="0"/>
        <w:adjustRightInd w:val="0"/>
        <w:spacing w:line="360" w:lineRule="atLeast"/>
        <w:jc w:val="both"/>
        <w:rPr>
          <w:rFonts w:cs="Arial"/>
          <w:b/>
          <w:color w:val="000000"/>
          <w:sz w:val="24"/>
          <w:szCs w:val="24"/>
        </w:rPr>
      </w:pPr>
    </w:p>
    <w:p w14:paraId="4CE7EF3C" w14:textId="206AA88C" w:rsidR="00B24F7B" w:rsidRPr="00B24F7B" w:rsidRDefault="00B24F7B" w:rsidP="007873D1">
      <w:pPr>
        <w:tabs>
          <w:tab w:val="left" w:pos="1134"/>
        </w:tabs>
        <w:spacing w:after="0" w:line="240" w:lineRule="auto"/>
        <w:contextualSpacing/>
        <w:jc w:val="both"/>
        <w:rPr>
          <w:rFonts w:cs="Arial"/>
          <w:sz w:val="24"/>
          <w:szCs w:val="24"/>
        </w:rPr>
      </w:pPr>
    </w:p>
    <w:p w14:paraId="36D0B357" w14:textId="7217562F" w:rsidR="00B24F7B" w:rsidRPr="00B24F7B" w:rsidRDefault="00B24F7B" w:rsidP="007873D1">
      <w:pPr>
        <w:tabs>
          <w:tab w:val="left" w:pos="1134"/>
        </w:tabs>
        <w:spacing w:after="0" w:line="240" w:lineRule="auto"/>
        <w:contextualSpacing/>
        <w:jc w:val="both"/>
        <w:rPr>
          <w:rFonts w:cs="Arial"/>
          <w:sz w:val="24"/>
          <w:szCs w:val="24"/>
        </w:rPr>
      </w:pPr>
    </w:p>
    <w:p w14:paraId="04524CE1" w14:textId="77777777" w:rsidR="00B24F7B" w:rsidRPr="007873D1" w:rsidRDefault="00B24F7B" w:rsidP="007873D1">
      <w:pPr>
        <w:tabs>
          <w:tab w:val="left" w:pos="1134"/>
        </w:tabs>
        <w:spacing w:after="0" w:line="240" w:lineRule="auto"/>
        <w:contextualSpacing/>
        <w:jc w:val="both"/>
        <w:rPr>
          <w:rFonts w:cs="Arial"/>
          <w:sz w:val="24"/>
          <w:szCs w:val="24"/>
        </w:rPr>
      </w:pPr>
    </w:p>
    <w:sectPr w:rsidR="00B24F7B" w:rsidRPr="007873D1" w:rsidSect="00230033">
      <w:headerReference w:type="default" r:id="rId17"/>
      <w:headerReference w:type="first" r:id="rId18"/>
      <w:pgSz w:w="12240" w:h="15840"/>
      <w:pgMar w:top="1440" w:right="902"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B35C78" w14:textId="77777777" w:rsidR="00E47ED7" w:rsidRDefault="00E47ED7" w:rsidP="00E45FA3">
      <w:pPr>
        <w:spacing w:after="0" w:line="240" w:lineRule="auto"/>
      </w:pPr>
      <w:r>
        <w:separator/>
      </w:r>
    </w:p>
  </w:endnote>
  <w:endnote w:type="continuationSeparator" w:id="0">
    <w:p w14:paraId="0CFEE466" w14:textId="77777777" w:rsidR="00E47ED7" w:rsidRDefault="00E47ED7" w:rsidP="00E45F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33128095"/>
      <w:docPartObj>
        <w:docPartGallery w:val="Page Numbers (Bottom of Page)"/>
        <w:docPartUnique/>
      </w:docPartObj>
    </w:sdtPr>
    <w:sdtEndPr/>
    <w:sdtContent>
      <w:p w14:paraId="2095B8F5" w14:textId="6E410909" w:rsidR="00C4029C" w:rsidRDefault="00C4029C">
        <w:pPr>
          <w:pStyle w:val="aff5"/>
          <w:jc w:val="center"/>
        </w:pPr>
        <w:r>
          <w:fldChar w:fldCharType="begin"/>
        </w:r>
        <w:r>
          <w:instrText>PAGE   \* MERGEFORMAT</w:instrText>
        </w:r>
        <w:r>
          <w:fldChar w:fldCharType="separate"/>
        </w:r>
        <w:r w:rsidR="00267ADC">
          <w:rPr>
            <w:noProof/>
          </w:rPr>
          <w:t>2</w:t>
        </w:r>
        <w:r>
          <w:fldChar w:fldCharType="end"/>
        </w:r>
      </w:p>
    </w:sdtContent>
  </w:sdt>
  <w:p w14:paraId="4ECDDA9D" w14:textId="77777777" w:rsidR="00C4029C" w:rsidRDefault="00C4029C">
    <w:pPr>
      <w:pStyle w:val="aff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79510698"/>
      <w:docPartObj>
        <w:docPartGallery w:val="Page Numbers (Bottom of Page)"/>
        <w:docPartUnique/>
      </w:docPartObj>
    </w:sdtPr>
    <w:sdtEndPr>
      <w:rPr>
        <w:rFonts w:cs="Arial"/>
        <w:noProof/>
      </w:rPr>
    </w:sdtEndPr>
    <w:sdtContent>
      <w:p w14:paraId="1EA7B987" w14:textId="76F6CC6C" w:rsidR="00C4029C" w:rsidRPr="00E60836" w:rsidRDefault="00C4029C">
        <w:pPr>
          <w:pStyle w:val="aff5"/>
          <w:jc w:val="center"/>
          <w:rPr>
            <w:rFonts w:cs="Arial"/>
          </w:rPr>
        </w:pPr>
        <w:r w:rsidRPr="00E60836">
          <w:rPr>
            <w:rFonts w:cs="Arial"/>
          </w:rPr>
          <w:fldChar w:fldCharType="begin"/>
        </w:r>
        <w:r w:rsidRPr="00E60836">
          <w:rPr>
            <w:rFonts w:cs="Arial"/>
          </w:rPr>
          <w:instrText xml:space="preserve"> PAGE   \* MERGEFORMAT </w:instrText>
        </w:r>
        <w:r w:rsidRPr="00E60836">
          <w:rPr>
            <w:rFonts w:cs="Arial"/>
          </w:rPr>
          <w:fldChar w:fldCharType="separate"/>
        </w:r>
        <w:r w:rsidR="00267ADC">
          <w:rPr>
            <w:rFonts w:cs="Arial"/>
            <w:noProof/>
          </w:rPr>
          <w:t>152</w:t>
        </w:r>
        <w:r w:rsidRPr="00E60836">
          <w:rPr>
            <w:rFonts w:cs="Arial"/>
            <w:noProof/>
          </w:rPr>
          <w:fldChar w:fldCharType="end"/>
        </w:r>
      </w:p>
    </w:sdtContent>
  </w:sdt>
  <w:p w14:paraId="23852CA9" w14:textId="77777777" w:rsidR="00C4029C" w:rsidRDefault="00C4029C">
    <w:pPr>
      <w:pStyle w:val="aff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465D80" w14:textId="77777777" w:rsidR="00C4029C" w:rsidRDefault="00C4029C" w:rsidP="00B24082">
    <w:pPr>
      <w:pStyle w:val="aff5"/>
      <w:framePr w:wrap="around" w:vAnchor="text" w:hAnchor="margin" w:xAlign="right" w:y="1"/>
      <w:rPr>
        <w:rStyle w:val="aff7"/>
      </w:rPr>
    </w:pPr>
    <w:r>
      <w:rPr>
        <w:rStyle w:val="aff7"/>
      </w:rPr>
      <w:fldChar w:fldCharType="begin"/>
    </w:r>
    <w:r>
      <w:rPr>
        <w:rStyle w:val="aff7"/>
      </w:rPr>
      <w:instrText xml:space="preserve">PAGE  </w:instrText>
    </w:r>
    <w:r>
      <w:rPr>
        <w:rStyle w:val="aff7"/>
      </w:rPr>
      <w:fldChar w:fldCharType="end"/>
    </w:r>
  </w:p>
  <w:p w14:paraId="647DD8D4" w14:textId="77777777" w:rsidR="00C4029C" w:rsidRDefault="00C4029C" w:rsidP="00B24082">
    <w:pPr>
      <w:pStyle w:val="aff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36DB1C2" w14:textId="77777777" w:rsidR="00E47ED7" w:rsidRDefault="00E47ED7" w:rsidP="00E45FA3">
      <w:pPr>
        <w:spacing w:after="0" w:line="240" w:lineRule="auto"/>
      </w:pPr>
      <w:r>
        <w:separator/>
      </w:r>
    </w:p>
  </w:footnote>
  <w:footnote w:type="continuationSeparator" w:id="0">
    <w:p w14:paraId="2C120227" w14:textId="77777777" w:rsidR="00E47ED7" w:rsidRDefault="00E47ED7" w:rsidP="00E45F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8DAF0B" w14:textId="77777777" w:rsidR="00C4029C" w:rsidRPr="00023454" w:rsidRDefault="00C4029C" w:rsidP="00023454">
    <w:pPr>
      <w:pStyle w:val="aff3"/>
      <w:rPr>
        <w:sz w:val="2"/>
      </w:rPr>
    </w:pPr>
  </w:p>
  <w:p w14:paraId="3E292A16" w14:textId="77777777" w:rsidR="00C4029C" w:rsidRDefault="00C4029C"/>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FC9718" w14:textId="77777777" w:rsidR="00C4029C" w:rsidRPr="00023454" w:rsidRDefault="00C4029C" w:rsidP="00023454">
    <w:pPr>
      <w:pStyle w:val="aff3"/>
      <w:rPr>
        <w:sz w:val="2"/>
      </w:rPr>
    </w:pPr>
  </w:p>
  <w:p w14:paraId="523D15CF" w14:textId="77777777" w:rsidR="00C4029C" w:rsidRDefault="00C4029C"/>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958240" w14:textId="77777777" w:rsidR="00C4029C" w:rsidRDefault="00C4029C">
    <w:pPr>
      <w:pStyle w:val="aff3"/>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338B37" w14:textId="77777777" w:rsidR="00C4029C" w:rsidRDefault="00C4029C">
    <w:pPr>
      <w:pStyle w:val="aff3"/>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83FEAC" w14:textId="77777777" w:rsidR="00C4029C" w:rsidRPr="00023454" w:rsidRDefault="00C4029C" w:rsidP="00023454">
    <w:pPr>
      <w:pStyle w:val="aff3"/>
      <w:rPr>
        <w:sz w:val="2"/>
      </w:rPr>
    </w:pPr>
  </w:p>
  <w:p w14:paraId="497DF94E" w14:textId="77777777" w:rsidR="00C4029C" w:rsidRDefault="00C4029C"/>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55D0B4" w14:textId="77777777" w:rsidR="00C4029C" w:rsidRDefault="00C4029C">
    <w:pPr>
      <w:pStyle w:val="aff3"/>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15FEF5" w14:textId="77777777" w:rsidR="00C4029C" w:rsidRPr="00023454" w:rsidRDefault="00C4029C" w:rsidP="00023454">
    <w:pPr>
      <w:pStyle w:val="aff3"/>
      <w:rPr>
        <w:sz w:val="2"/>
      </w:rPr>
    </w:pPr>
  </w:p>
  <w:p w14:paraId="39F4B0F4" w14:textId="77777777" w:rsidR="00C4029C" w:rsidRDefault="00C4029C"/>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DF02DC" w14:textId="77777777" w:rsidR="00C4029C" w:rsidRDefault="00C4029C">
    <w:pPr>
      <w:pStyle w:val="aff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705854E6"/>
    <w:lvl w:ilvl="0">
      <w:start w:val="1"/>
      <w:numFmt w:val="decimal"/>
      <w:pStyle w:val="5"/>
      <w:lvlText w:val="%1."/>
      <w:lvlJc w:val="left"/>
      <w:pPr>
        <w:tabs>
          <w:tab w:val="num" w:pos="1492"/>
        </w:tabs>
        <w:ind w:left="1492" w:hanging="360"/>
      </w:pPr>
    </w:lvl>
  </w:abstractNum>
  <w:abstractNum w:abstractNumId="1" w15:restartNumberingAfterBreak="0">
    <w:nsid w:val="FFFFFF7E"/>
    <w:multiLevelType w:val="singleLevel"/>
    <w:tmpl w:val="46C45C58"/>
    <w:lvl w:ilvl="0">
      <w:start w:val="1"/>
      <w:numFmt w:val="decimal"/>
      <w:pStyle w:val="3"/>
      <w:lvlText w:val="%1."/>
      <w:lvlJc w:val="left"/>
      <w:pPr>
        <w:tabs>
          <w:tab w:val="num" w:pos="926"/>
        </w:tabs>
        <w:ind w:left="926" w:hanging="360"/>
      </w:pPr>
    </w:lvl>
  </w:abstractNum>
  <w:abstractNum w:abstractNumId="2" w15:restartNumberingAfterBreak="0">
    <w:nsid w:val="FFFFFF89"/>
    <w:multiLevelType w:val="singleLevel"/>
    <w:tmpl w:val="219EED22"/>
    <w:lvl w:ilvl="0">
      <w:start w:val="1"/>
      <w:numFmt w:val="bullet"/>
      <w:pStyle w:val="a"/>
      <w:lvlText w:val=""/>
      <w:lvlJc w:val="left"/>
      <w:pPr>
        <w:tabs>
          <w:tab w:val="num" w:pos="360"/>
        </w:tabs>
        <w:ind w:left="360" w:hanging="360"/>
      </w:pPr>
      <w:rPr>
        <w:rFonts w:ascii="Symbol" w:hAnsi="Symbol" w:hint="default"/>
      </w:rPr>
    </w:lvl>
  </w:abstractNum>
  <w:abstractNum w:abstractNumId="3" w15:restartNumberingAfterBreak="0">
    <w:nsid w:val="010D7AD7"/>
    <w:multiLevelType w:val="hybridMultilevel"/>
    <w:tmpl w:val="DF96FF3C"/>
    <w:lvl w:ilvl="0" w:tplc="04190011">
      <w:start w:val="1"/>
      <w:numFmt w:val="decimal"/>
      <w:lvlText w:val="%1)"/>
      <w:lvlJc w:val="left"/>
      <w:pPr>
        <w:ind w:left="78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4" w15:restartNumberingAfterBreak="0">
    <w:nsid w:val="01A13B80"/>
    <w:multiLevelType w:val="hybridMultilevel"/>
    <w:tmpl w:val="BA0CDC7A"/>
    <w:lvl w:ilvl="0" w:tplc="04090011">
      <w:start w:val="1"/>
      <w:numFmt w:val="decimal"/>
      <w:lvlText w:val="%1)"/>
      <w:lvlJc w:val="left"/>
      <w:pPr>
        <w:ind w:left="1647" w:hanging="360"/>
      </w:p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5" w15:restartNumberingAfterBreak="0">
    <w:nsid w:val="0583300A"/>
    <w:multiLevelType w:val="hybridMultilevel"/>
    <w:tmpl w:val="941C7A26"/>
    <w:lvl w:ilvl="0" w:tplc="5F7A438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 w15:restartNumberingAfterBreak="0">
    <w:nsid w:val="07090A78"/>
    <w:multiLevelType w:val="hybridMultilevel"/>
    <w:tmpl w:val="A9D007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8833234"/>
    <w:multiLevelType w:val="hybridMultilevel"/>
    <w:tmpl w:val="12CEEE9E"/>
    <w:lvl w:ilvl="0" w:tplc="CE5C3F2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8" w15:restartNumberingAfterBreak="0">
    <w:nsid w:val="089D206A"/>
    <w:multiLevelType w:val="hybridMultilevel"/>
    <w:tmpl w:val="AD46FB30"/>
    <w:lvl w:ilvl="0" w:tplc="0419000F">
      <w:start w:val="1"/>
      <w:numFmt w:val="decimal"/>
      <w:lvlText w:val="%1."/>
      <w:lvlJc w:val="left"/>
      <w:pPr>
        <w:ind w:left="360" w:hanging="360"/>
      </w:pPr>
    </w:lvl>
    <w:lvl w:ilvl="1" w:tplc="0EE83E42">
      <w:start w:val="1"/>
      <w:numFmt w:val="decimal"/>
      <w:lvlText w:val="%2)"/>
      <w:lvlJc w:val="left"/>
      <w:pPr>
        <w:ind w:left="1298" w:hanging="360"/>
      </w:pPr>
      <w:rPr>
        <w:rFonts w:hint="default"/>
      </w:rPr>
    </w:lvl>
    <w:lvl w:ilvl="2" w:tplc="0419001B" w:tentative="1">
      <w:start w:val="1"/>
      <w:numFmt w:val="lowerRoman"/>
      <w:lvlText w:val="%3."/>
      <w:lvlJc w:val="right"/>
      <w:pPr>
        <w:ind w:left="2018" w:hanging="180"/>
      </w:pPr>
    </w:lvl>
    <w:lvl w:ilvl="3" w:tplc="0419000F">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9" w15:restartNumberingAfterBreak="0">
    <w:nsid w:val="0A15713A"/>
    <w:multiLevelType w:val="hybridMultilevel"/>
    <w:tmpl w:val="A418953C"/>
    <w:lvl w:ilvl="0" w:tplc="0409000F">
      <w:start w:val="1"/>
      <w:numFmt w:val="decimal"/>
      <w:lvlText w:val="%1."/>
      <w:lvlJc w:val="left"/>
      <w:pPr>
        <w:ind w:left="1146" w:hanging="360"/>
      </w:pPr>
    </w:lvl>
    <w:lvl w:ilvl="1" w:tplc="AE30FE58">
      <w:start w:val="1"/>
      <w:numFmt w:val="bullet"/>
      <w:lvlText w:val="-"/>
      <w:lvlJc w:val="left"/>
      <w:pPr>
        <w:ind w:left="1866" w:hanging="360"/>
      </w:pPr>
      <w:rPr>
        <w:rFonts w:ascii="Arial" w:eastAsiaTheme="minorHAnsi" w:hAnsi="Arial" w:cs="Arial" w:hint="default"/>
      </w:rPr>
    </w:lvl>
    <w:lvl w:ilvl="2" w:tplc="0409001B">
      <w:start w:val="1"/>
      <w:numFmt w:val="lowerRoman"/>
      <w:lvlText w:val="%3."/>
      <w:lvlJc w:val="right"/>
      <w:pPr>
        <w:ind w:left="2586" w:hanging="180"/>
      </w:pPr>
    </w:lvl>
    <w:lvl w:ilvl="3" w:tplc="0409000F">
      <w:start w:val="1"/>
      <w:numFmt w:val="decimal"/>
      <w:lvlText w:val="%4."/>
      <w:lvlJc w:val="left"/>
      <w:pPr>
        <w:ind w:left="928" w:hanging="360"/>
      </w:pPr>
    </w:lvl>
    <w:lvl w:ilvl="4" w:tplc="95B614AA">
      <w:start w:val="1"/>
      <w:numFmt w:val="decimal"/>
      <w:lvlText w:val="%5)"/>
      <w:lvlJc w:val="left"/>
      <w:pPr>
        <w:ind w:left="4026" w:hanging="360"/>
      </w:pPr>
      <w:rPr>
        <w:rFonts w:hint="default"/>
      </w:r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0" w15:restartNumberingAfterBreak="0">
    <w:nsid w:val="0A2D1DF7"/>
    <w:multiLevelType w:val="hybridMultilevel"/>
    <w:tmpl w:val="5DD8AA74"/>
    <w:lvl w:ilvl="0" w:tplc="C18CC27C">
      <w:start w:val="1"/>
      <w:numFmt w:val="decimal"/>
      <w:lvlText w:val="%1)"/>
      <w:lvlJc w:val="left"/>
      <w:pPr>
        <w:ind w:left="720"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B01555F"/>
    <w:multiLevelType w:val="multilevel"/>
    <w:tmpl w:val="35E03E00"/>
    <w:numStyleLink w:val="4"/>
  </w:abstractNum>
  <w:abstractNum w:abstractNumId="12" w15:restartNumberingAfterBreak="0">
    <w:nsid w:val="0D300AA7"/>
    <w:multiLevelType w:val="hybridMultilevel"/>
    <w:tmpl w:val="A432A45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E1B4FA5"/>
    <w:multiLevelType w:val="hybridMultilevel"/>
    <w:tmpl w:val="08364904"/>
    <w:lvl w:ilvl="0" w:tplc="A0627C54">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4" w15:restartNumberingAfterBreak="0">
    <w:nsid w:val="0FAB33ED"/>
    <w:multiLevelType w:val="hybridMultilevel"/>
    <w:tmpl w:val="F698CFEA"/>
    <w:lvl w:ilvl="0" w:tplc="1D7A1A1C">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10A718D4"/>
    <w:multiLevelType w:val="hybridMultilevel"/>
    <w:tmpl w:val="3F2CF302"/>
    <w:lvl w:ilvl="0" w:tplc="04190011">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6" w15:restartNumberingAfterBreak="0">
    <w:nsid w:val="10CD37E1"/>
    <w:multiLevelType w:val="hybridMultilevel"/>
    <w:tmpl w:val="E460F81A"/>
    <w:lvl w:ilvl="0" w:tplc="04190011">
      <w:start w:val="1"/>
      <w:numFmt w:val="decimal"/>
      <w:lvlText w:val="%1)"/>
      <w:lvlJc w:val="left"/>
      <w:pPr>
        <w:ind w:left="1145" w:hanging="360"/>
      </w:p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17" w15:restartNumberingAfterBreak="0">
    <w:nsid w:val="12697477"/>
    <w:multiLevelType w:val="hybridMultilevel"/>
    <w:tmpl w:val="EF88B91E"/>
    <w:lvl w:ilvl="0" w:tplc="3886BA80">
      <w:start w:val="1"/>
      <w:numFmt w:val="decimal"/>
      <w:lvlText w:val="%1)"/>
      <w:lvlJc w:val="left"/>
      <w:pPr>
        <w:ind w:left="928" w:hanging="360"/>
      </w:pPr>
      <w:rPr>
        <w:b w:val="0"/>
        <w:lang w:val="ru-RU"/>
      </w:rPr>
    </w:lvl>
    <w:lvl w:ilvl="1" w:tplc="644048F2">
      <w:start w:val="1"/>
      <w:numFmt w:val="decimal"/>
      <w:lvlText w:val="29.%2)"/>
      <w:lvlJc w:val="left"/>
      <w:pPr>
        <w:ind w:left="501"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2771D96"/>
    <w:multiLevelType w:val="hybridMultilevel"/>
    <w:tmpl w:val="6FCE9BD0"/>
    <w:lvl w:ilvl="0" w:tplc="9B2A0C6E">
      <w:start w:val="1"/>
      <w:numFmt w:val="decimal"/>
      <w:lvlText w:val="Раздел %1."/>
      <w:lvlJc w:val="left"/>
      <w:pPr>
        <w:ind w:left="418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13624B1C"/>
    <w:multiLevelType w:val="multilevel"/>
    <w:tmpl w:val="57DC1F5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860"/>
        </w:tabs>
        <w:ind w:left="860" w:hanging="576"/>
      </w:pPr>
      <w:rPr>
        <w:rFonts w:hint="default"/>
      </w:rPr>
    </w:lvl>
    <w:lvl w:ilvl="2">
      <w:start w:val="1"/>
      <w:numFmt w:val="decimal"/>
      <w:lvlText w:val="%3)"/>
      <w:lvlJc w:val="left"/>
      <w:pPr>
        <w:tabs>
          <w:tab w:val="num" w:pos="720"/>
        </w:tabs>
        <w:ind w:left="720" w:hanging="720"/>
      </w:pPr>
      <w:rPr>
        <w:rFonts w:hint="default"/>
        <w:sz w:val="24"/>
        <w:szCs w:val="24"/>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1482775B"/>
    <w:multiLevelType w:val="multilevel"/>
    <w:tmpl w:val="C89CADD4"/>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0"/>
      <w:lvlText w:val="%1.%2.%3"/>
      <w:lvlJc w:val="left"/>
      <w:pPr>
        <w:ind w:left="720" w:hanging="720"/>
      </w:pPr>
    </w:lvl>
    <w:lvl w:ilvl="3">
      <w:start w:val="1"/>
      <w:numFmt w:val="decimal"/>
      <w:pStyle w:val="40"/>
      <w:lvlText w:val="%1.%2.%3.%4"/>
      <w:lvlJc w:val="left"/>
      <w:pPr>
        <w:ind w:left="864" w:hanging="864"/>
      </w:pPr>
    </w:lvl>
    <w:lvl w:ilvl="4">
      <w:start w:val="1"/>
      <w:numFmt w:val="decimal"/>
      <w:pStyle w:val="50"/>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21" w15:restartNumberingAfterBreak="0">
    <w:nsid w:val="14DF5356"/>
    <w:multiLevelType w:val="hybridMultilevel"/>
    <w:tmpl w:val="A90A824E"/>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164A3C15"/>
    <w:multiLevelType w:val="hybridMultilevel"/>
    <w:tmpl w:val="942E0F7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16AE3D03"/>
    <w:multiLevelType w:val="hybridMultilevel"/>
    <w:tmpl w:val="A7AA8F72"/>
    <w:lvl w:ilvl="0" w:tplc="D96A38A8">
      <w:start w:val="1"/>
      <w:numFmt w:val="decimal"/>
      <w:lvlText w:val="%1."/>
      <w:lvlJc w:val="left"/>
      <w:pPr>
        <w:ind w:left="644" w:hanging="360"/>
      </w:pPr>
      <w:rPr>
        <w:rFonts w:hint="default"/>
      </w:rPr>
    </w:lvl>
    <w:lvl w:ilvl="1" w:tplc="9D9CD37C">
      <w:start w:val="1"/>
      <w:numFmt w:val="decimal"/>
      <w:lvlText w:val="%2)"/>
      <w:lvlJc w:val="left"/>
      <w:pPr>
        <w:ind w:left="1364" w:hanging="360"/>
      </w:pPr>
      <w:rPr>
        <w:rFonts w:hint="default"/>
      </w:rPr>
    </w:lvl>
    <w:lvl w:ilvl="2" w:tplc="0419001B" w:tentative="1">
      <w:start w:val="1"/>
      <w:numFmt w:val="lowerRoman"/>
      <w:lvlText w:val="%3."/>
      <w:lvlJc w:val="right"/>
      <w:pPr>
        <w:ind w:left="2084" w:hanging="180"/>
      </w:pPr>
    </w:lvl>
    <w:lvl w:ilvl="3" w:tplc="0419000F">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4" w15:restartNumberingAfterBreak="0">
    <w:nsid w:val="16D05397"/>
    <w:multiLevelType w:val="hybridMultilevel"/>
    <w:tmpl w:val="399EC20E"/>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1886777A"/>
    <w:multiLevelType w:val="multilevel"/>
    <w:tmpl w:val="BCCC728E"/>
    <w:lvl w:ilvl="0">
      <w:start w:val="1"/>
      <w:numFmt w:val="decimal"/>
      <w:lvlText w:val="%1."/>
      <w:lvlJc w:val="left"/>
      <w:pPr>
        <w:ind w:left="720" w:hanging="360"/>
      </w:pPr>
      <w:rPr>
        <w:rFonts w:hint="default"/>
      </w:rPr>
    </w:lvl>
    <w:lvl w:ilvl="1">
      <w:start w:val="1"/>
      <w:numFmt w:val="decimal"/>
      <w:lvlText w:val="%2)"/>
      <w:lvlJc w:val="left"/>
      <w:pPr>
        <w:ind w:left="1152" w:hanging="432"/>
      </w:pPr>
      <w:rPr>
        <w:rFonts w:ascii="Arial" w:eastAsia="Times New Roman" w:hAnsi="Arial" w:cs="Arial"/>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6" w15:restartNumberingAfterBreak="0">
    <w:nsid w:val="1B036DE0"/>
    <w:multiLevelType w:val="hybridMultilevel"/>
    <w:tmpl w:val="F992FC00"/>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1E1675BC"/>
    <w:multiLevelType w:val="hybridMultilevel"/>
    <w:tmpl w:val="942E0F7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1EA85865"/>
    <w:multiLevelType w:val="hybridMultilevel"/>
    <w:tmpl w:val="E90C0BBA"/>
    <w:lvl w:ilvl="0" w:tplc="04190011">
      <w:start w:val="1"/>
      <w:numFmt w:val="decimal"/>
      <w:lvlText w:val="%1)"/>
      <w:lvlJc w:val="left"/>
      <w:pPr>
        <w:ind w:left="1146" w:hanging="360"/>
      </w:pPr>
    </w:lvl>
    <w:lvl w:ilvl="1" w:tplc="04190011">
      <w:start w:val="1"/>
      <w:numFmt w:val="decimal"/>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29" w15:restartNumberingAfterBreak="0">
    <w:nsid w:val="21155E04"/>
    <w:multiLevelType w:val="hybridMultilevel"/>
    <w:tmpl w:val="EFC4DB82"/>
    <w:lvl w:ilvl="0" w:tplc="0419000F">
      <w:start w:val="1"/>
      <w:numFmt w:val="decimal"/>
      <w:lvlText w:val="%1."/>
      <w:lvlJc w:val="left"/>
      <w:pPr>
        <w:ind w:left="1146" w:hanging="360"/>
      </w:pPr>
    </w:lvl>
    <w:lvl w:ilvl="1" w:tplc="04190019">
      <w:start w:val="1"/>
      <w:numFmt w:val="lowerLetter"/>
      <w:lvlText w:val="%2."/>
      <w:lvlJc w:val="left"/>
      <w:pPr>
        <w:ind w:left="1866" w:hanging="360"/>
      </w:pPr>
    </w:lvl>
    <w:lvl w:ilvl="2" w:tplc="0419001B">
      <w:start w:val="1"/>
      <w:numFmt w:val="lowerRoman"/>
      <w:lvlText w:val="%3."/>
      <w:lvlJc w:val="right"/>
      <w:pPr>
        <w:ind w:left="2586" w:hanging="180"/>
      </w:pPr>
    </w:lvl>
    <w:lvl w:ilvl="3" w:tplc="0419000F">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0" w15:restartNumberingAfterBreak="0">
    <w:nsid w:val="238A15D1"/>
    <w:multiLevelType w:val="hybridMultilevel"/>
    <w:tmpl w:val="4A52926C"/>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1" w15:restartNumberingAfterBreak="0">
    <w:nsid w:val="239D76DD"/>
    <w:multiLevelType w:val="hybridMultilevel"/>
    <w:tmpl w:val="1422C93A"/>
    <w:lvl w:ilvl="0" w:tplc="39D033C2">
      <w:start w:val="1"/>
      <w:numFmt w:val="decimal"/>
      <w:lvlText w:val="%1)"/>
      <w:lvlJc w:val="left"/>
      <w:pPr>
        <w:ind w:left="720" w:hanging="360"/>
      </w:pPr>
      <w:rPr>
        <w:rFonts w:cs="Arial"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5462AFF"/>
    <w:multiLevelType w:val="hybridMultilevel"/>
    <w:tmpl w:val="8D14B6E8"/>
    <w:lvl w:ilvl="0" w:tplc="50EE52CA">
      <w:start w:val="1"/>
      <w:numFmt w:val="bullet"/>
      <w:pStyle w:val="Bullets1"/>
      <w:lvlText w:val=""/>
      <w:lvlJc w:val="left"/>
      <w:pPr>
        <w:tabs>
          <w:tab w:val="num" w:pos="720"/>
        </w:tabs>
        <w:ind w:left="720" w:hanging="360"/>
      </w:pPr>
      <w:rPr>
        <w:rFonts w:ascii="Symbol" w:hAnsi="Symbol" w:hint="default"/>
        <w:color w:val="003896"/>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26053AE8"/>
    <w:multiLevelType w:val="hybridMultilevel"/>
    <w:tmpl w:val="111CA270"/>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4" w15:restartNumberingAfterBreak="0">
    <w:nsid w:val="265D7C31"/>
    <w:multiLevelType w:val="hybridMultilevel"/>
    <w:tmpl w:val="1DC8D300"/>
    <w:lvl w:ilvl="0" w:tplc="FFFFFFFF">
      <w:start w:val="1"/>
      <w:numFmt w:val="decimal"/>
      <w:lvlRestart w:val="0"/>
      <w:pStyle w:val="51"/>
      <w:lvlText w:val="%1)"/>
      <w:lvlJc w:val="left"/>
      <w:pPr>
        <w:ind w:left="723" w:hanging="363"/>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FFFFFFFF" w:tentative="1">
      <w:start w:val="1"/>
      <w:numFmt w:val="lowerLetter"/>
      <w:lvlText w:val="%2."/>
      <w:lvlJc w:val="left"/>
      <w:pPr>
        <w:ind w:left="1443" w:hanging="360"/>
      </w:pPr>
    </w:lvl>
    <w:lvl w:ilvl="2" w:tplc="FFFFFFFF" w:tentative="1">
      <w:start w:val="1"/>
      <w:numFmt w:val="lowerRoman"/>
      <w:lvlText w:val="%3."/>
      <w:lvlJc w:val="right"/>
      <w:pPr>
        <w:ind w:left="2163" w:hanging="180"/>
      </w:pPr>
    </w:lvl>
    <w:lvl w:ilvl="3" w:tplc="FFFFFFFF" w:tentative="1">
      <w:start w:val="1"/>
      <w:numFmt w:val="decimal"/>
      <w:lvlText w:val="%4."/>
      <w:lvlJc w:val="left"/>
      <w:pPr>
        <w:ind w:left="2883" w:hanging="360"/>
      </w:pPr>
    </w:lvl>
    <w:lvl w:ilvl="4" w:tplc="FFFFFFFF" w:tentative="1">
      <w:start w:val="1"/>
      <w:numFmt w:val="lowerLetter"/>
      <w:lvlText w:val="%5."/>
      <w:lvlJc w:val="left"/>
      <w:pPr>
        <w:ind w:left="3603" w:hanging="360"/>
      </w:pPr>
    </w:lvl>
    <w:lvl w:ilvl="5" w:tplc="FFFFFFFF" w:tentative="1">
      <w:start w:val="1"/>
      <w:numFmt w:val="lowerRoman"/>
      <w:lvlText w:val="%6."/>
      <w:lvlJc w:val="right"/>
      <w:pPr>
        <w:ind w:left="4323" w:hanging="180"/>
      </w:pPr>
    </w:lvl>
    <w:lvl w:ilvl="6" w:tplc="FFFFFFFF" w:tentative="1">
      <w:start w:val="1"/>
      <w:numFmt w:val="decimal"/>
      <w:lvlText w:val="%7."/>
      <w:lvlJc w:val="left"/>
      <w:pPr>
        <w:ind w:left="5043" w:hanging="360"/>
      </w:pPr>
    </w:lvl>
    <w:lvl w:ilvl="7" w:tplc="FFFFFFFF" w:tentative="1">
      <w:start w:val="1"/>
      <w:numFmt w:val="lowerLetter"/>
      <w:lvlText w:val="%8."/>
      <w:lvlJc w:val="left"/>
      <w:pPr>
        <w:ind w:left="5763" w:hanging="360"/>
      </w:pPr>
    </w:lvl>
    <w:lvl w:ilvl="8" w:tplc="FFFFFFFF" w:tentative="1">
      <w:start w:val="1"/>
      <w:numFmt w:val="lowerRoman"/>
      <w:lvlText w:val="%9."/>
      <w:lvlJc w:val="right"/>
      <w:pPr>
        <w:ind w:left="6483" w:hanging="180"/>
      </w:pPr>
    </w:lvl>
  </w:abstractNum>
  <w:abstractNum w:abstractNumId="35" w15:restartNumberingAfterBreak="0">
    <w:nsid w:val="27B20696"/>
    <w:multiLevelType w:val="hybridMultilevel"/>
    <w:tmpl w:val="BEB246A4"/>
    <w:lvl w:ilvl="0" w:tplc="04190011">
      <w:start w:val="1"/>
      <w:numFmt w:val="decimal"/>
      <w:lvlText w:val="%1)"/>
      <w:lvlJc w:val="left"/>
      <w:pPr>
        <w:ind w:left="644" w:hanging="360"/>
      </w:pPr>
      <w:rPr>
        <w:rFonts w:hint="default"/>
        <w:b w:val="0"/>
        <w:strike w:val="0"/>
        <w:sz w:val="24"/>
        <w:szCs w:val="24"/>
      </w:rPr>
    </w:lvl>
    <w:lvl w:ilvl="1" w:tplc="9D9CD37C">
      <w:start w:val="1"/>
      <w:numFmt w:val="decimal"/>
      <w:lvlText w:val="%2)"/>
      <w:lvlJc w:val="left"/>
      <w:pPr>
        <w:ind w:left="1364" w:hanging="360"/>
      </w:pPr>
      <w:rPr>
        <w:rFonts w:hint="default"/>
      </w:rPr>
    </w:lvl>
    <w:lvl w:ilvl="2" w:tplc="0419001B" w:tentative="1">
      <w:start w:val="1"/>
      <w:numFmt w:val="lowerRoman"/>
      <w:lvlText w:val="%3."/>
      <w:lvlJc w:val="right"/>
      <w:pPr>
        <w:ind w:left="2084" w:hanging="180"/>
      </w:pPr>
    </w:lvl>
    <w:lvl w:ilvl="3" w:tplc="0419000F">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6" w15:restartNumberingAfterBreak="0">
    <w:nsid w:val="27BC1C73"/>
    <w:multiLevelType w:val="hybridMultilevel"/>
    <w:tmpl w:val="4266C0C8"/>
    <w:lvl w:ilvl="0" w:tplc="04190011">
      <w:start w:val="1"/>
      <w:numFmt w:val="decimal"/>
      <w:lvlText w:val="%1)"/>
      <w:lvlJc w:val="left"/>
      <w:pPr>
        <w:ind w:left="1004" w:hanging="360"/>
      </w:pPr>
    </w:lvl>
    <w:lvl w:ilvl="1" w:tplc="04190019" w:tentative="1">
      <w:start w:val="1"/>
      <w:numFmt w:val="lowerLetter"/>
      <w:lvlText w:val="%2."/>
      <w:lvlJc w:val="left"/>
      <w:pPr>
        <w:ind w:left="1724" w:hanging="360"/>
      </w:pPr>
    </w:lvl>
    <w:lvl w:ilvl="2" w:tplc="04190011">
      <w:start w:val="1"/>
      <w:numFmt w:val="decimal"/>
      <w:lvlText w:val="%3)"/>
      <w:lvlJc w:val="lef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37" w15:restartNumberingAfterBreak="0">
    <w:nsid w:val="2B412441"/>
    <w:multiLevelType w:val="hybridMultilevel"/>
    <w:tmpl w:val="1072691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15:restartNumberingAfterBreak="0">
    <w:nsid w:val="2C154A3A"/>
    <w:multiLevelType w:val="hybridMultilevel"/>
    <w:tmpl w:val="A484DDA2"/>
    <w:lvl w:ilvl="0" w:tplc="04190011">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9" w15:restartNumberingAfterBreak="0">
    <w:nsid w:val="2CCE05A6"/>
    <w:multiLevelType w:val="hybridMultilevel"/>
    <w:tmpl w:val="B124421A"/>
    <w:lvl w:ilvl="0" w:tplc="04090011">
      <w:start w:val="1"/>
      <w:numFmt w:val="decimal"/>
      <w:lvlText w:val="%1)"/>
      <w:lvlJc w:val="left"/>
      <w:pPr>
        <w:ind w:left="1146" w:hanging="360"/>
      </w:pPr>
    </w:lvl>
    <w:lvl w:ilvl="1" w:tplc="04090019">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40" w15:restartNumberingAfterBreak="0">
    <w:nsid w:val="2EDD1EAB"/>
    <w:multiLevelType w:val="multilevel"/>
    <w:tmpl w:val="083E9D34"/>
    <w:lvl w:ilvl="0">
      <w:start w:val="1"/>
      <w:numFmt w:val="decimal"/>
      <w:lvlText w:val="%1."/>
      <w:lvlJc w:val="left"/>
      <w:pPr>
        <w:tabs>
          <w:tab w:val="num" w:pos="360"/>
        </w:tabs>
        <w:ind w:left="360" w:hanging="360"/>
      </w:pPr>
      <w:rPr>
        <w:rFonts w:hint="default"/>
        <w:b w:val="0"/>
        <w:sz w:val="24"/>
        <w:szCs w:val="24"/>
      </w:rPr>
    </w:lvl>
    <w:lvl w:ilvl="1">
      <w:start w:val="1"/>
      <w:numFmt w:val="decimal"/>
      <w:lvlText w:val="%1.%2"/>
      <w:lvlJc w:val="left"/>
      <w:pPr>
        <w:tabs>
          <w:tab w:val="num" w:pos="860"/>
        </w:tabs>
        <w:ind w:left="860"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1" w15:restartNumberingAfterBreak="0">
    <w:nsid w:val="300E5420"/>
    <w:multiLevelType w:val="hybridMultilevel"/>
    <w:tmpl w:val="942E0F7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30A30DA3"/>
    <w:multiLevelType w:val="hybridMultilevel"/>
    <w:tmpl w:val="C57E03DE"/>
    <w:lvl w:ilvl="0" w:tplc="2ACA0C8E">
      <w:start w:val="1"/>
      <w:numFmt w:val="decimal"/>
      <w:lvlText w:val="%1"/>
      <w:lvlJc w:val="left"/>
      <w:pPr>
        <w:ind w:left="360" w:hanging="360"/>
      </w:pPr>
      <w:rPr>
        <w:rFonts w:hint="default"/>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3" w15:restartNumberingAfterBreak="0">
    <w:nsid w:val="31007FFC"/>
    <w:multiLevelType w:val="hybridMultilevel"/>
    <w:tmpl w:val="9594E35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31234D70"/>
    <w:multiLevelType w:val="hybridMultilevel"/>
    <w:tmpl w:val="942E0F7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32E07899"/>
    <w:multiLevelType w:val="multilevel"/>
    <w:tmpl w:val="27B8336C"/>
    <w:lvl w:ilvl="0">
      <w:start w:val="1"/>
      <w:numFmt w:val="decimal"/>
      <w:lvlText w:val="%1."/>
      <w:lvlJc w:val="left"/>
      <w:pPr>
        <w:ind w:left="405" w:hanging="405"/>
      </w:pPr>
      <w:rPr>
        <w:rFonts w:hint="default"/>
      </w:rPr>
    </w:lvl>
    <w:lvl w:ilvl="1">
      <w:start w:val="1"/>
      <w:numFmt w:val="decimal"/>
      <w:lvlText w:val="%2)"/>
      <w:lvlJc w:val="left"/>
      <w:pPr>
        <w:ind w:left="1146" w:hanging="720"/>
      </w:pPr>
      <w:rPr>
        <w:rFonts w:ascii="Arial" w:eastAsiaTheme="minorHAnsi" w:hAnsi="Arial" w:cs="Arial"/>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6" w15:restartNumberingAfterBreak="0">
    <w:nsid w:val="34207CAF"/>
    <w:multiLevelType w:val="multilevel"/>
    <w:tmpl w:val="9E6E87EC"/>
    <w:lvl w:ilvl="0">
      <w:start w:val="1"/>
      <w:numFmt w:val="decimal"/>
      <w:suff w:val="space"/>
      <w:lvlText w:val="Статья %1."/>
      <w:lvlJc w:val="left"/>
      <w:pPr>
        <w:ind w:left="928" w:hanging="360"/>
      </w:pPr>
      <w:rPr>
        <w:rFonts w:ascii="Arial" w:hAnsi="Arial" w:hint="default"/>
        <w:b/>
        <w:i w:val="0"/>
        <w:caps w:val="0"/>
        <w:sz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7" w15:restartNumberingAfterBreak="0">
    <w:nsid w:val="34D45F1B"/>
    <w:multiLevelType w:val="hybridMultilevel"/>
    <w:tmpl w:val="7810698A"/>
    <w:lvl w:ilvl="0" w:tplc="BB6EF25C">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8" w15:restartNumberingAfterBreak="0">
    <w:nsid w:val="34DA3AD5"/>
    <w:multiLevelType w:val="multilevel"/>
    <w:tmpl w:val="083E9D34"/>
    <w:lvl w:ilvl="0">
      <w:start w:val="1"/>
      <w:numFmt w:val="decimal"/>
      <w:lvlText w:val="%1."/>
      <w:lvlJc w:val="left"/>
      <w:pPr>
        <w:tabs>
          <w:tab w:val="num" w:pos="360"/>
        </w:tabs>
        <w:ind w:left="360" w:hanging="360"/>
      </w:pPr>
      <w:rPr>
        <w:rFonts w:hint="default"/>
        <w:b w:val="0"/>
        <w:sz w:val="24"/>
        <w:szCs w:val="24"/>
      </w:rPr>
    </w:lvl>
    <w:lvl w:ilvl="1">
      <w:start w:val="1"/>
      <w:numFmt w:val="decimal"/>
      <w:lvlText w:val="%1.%2"/>
      <w:lvlJc w:val="left"/>
      <w:pPr>
        <w:tabs>
          <w:tab w:val="num" w:pos="860"/>
        </w:tabs>
        <w:ind w:left="860"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9" w15:restartNumberingAfterBreak="0">
    <w:nsid w:val="352D3339"/>
    <w:multiLevelType w:val="hybridMultilevel"/>
    <w:tmpl w:val="942E0F7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35E70E4A"/>
    <w:multiLevelType w:val="multilevel"/>
    <w:tmpl w:val="BDC85574"/>
    <w:lvl w:ilvl="0">
      <w:start w:val="1"/>
      <w:numFmt w:val="decimal"/>
      <w:suff w:val="space"/>
      <w:lvlText w:val="Статья %1."/>
      <w:lvlJc w:val="left"/>
      <w:pPr>
        <w:ind w:left="928" w:hanging="360"/>
      </w:pPr>
      <w:rPr>
        <w:rFonts w:ascii="Arial" w:hAnsi="Arial" w:hint="default"/>
        <w:b/>
        <w:i w:val="0"/>
        <w:caps w:val="0"/>
        <w:sz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ascii="Arial" w:hAnsi="Arial" w:cs="Arial" w:hint="default"/>
        <w:b w:val="0"/>
        <w:sz w:val="24"/>
        <w:szCs w:val="24"/>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1" w15:restartNumberingAfterBreak="0">
    <w:nsid w:val="39250A24"/>
    <w:multiLevelType w:val="multilevel"/>
    <w:tmpl w:val="DEB4241C"/>
    <w:lvl w:ilvl="0">
      <w:start w:val="1"/>
      <w:numFmt w:val="decimal"/>
      <w:lvlRestart w:val="0"/>
      <w:pStyle w:val="20"/>
      <w:lvlText w:val="%1."/>
      <w:lvlJc w:val="left"/>
      <w:pPr>
        <w:ind w:left="36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lowerLetter"/>
      <w:lvlText w:val="%2."/>
      <w:lvlJc w:val="left"/>
      <w:pPr>
        <w:ind w:left="1014" w:hanging="360"/>
      </w:pPr>
      <w:rPr>
        <w:rFonts w:hint="default"/>
      </w:rPr>
    </w:lvl>
    <w:lvl w:ilvl="2">
      <w:start w:val="1"/>
      <w:numFmt w:val="lowerRoman"/>
      <w:lvlText w:val="%3."/>
      <w:lvlJc w:val="right"/>
      <w:pPr>
        <w:ind w:left="1734" w:hanging="180"/>
      </w:pPr>
      <w:rPr>
        <w:rFonts w:hint="default"/>
      </w:rPr>
    </w:lvl>
    <w:lvl w:ilvl="3">
      <w:start w:val="1"/>
      <w:numFmt w:val="decimal"/>
      <w:lvlText w:val="%4."/>
      <w:lvlJc w:val="left"/>
      <w:pPr>
        <w:ind w:left="2454" w:hanging="360"/>
      </w:pPr>
      <w:rPr>
        <w:rFonts w:hint="default"/>
      </w:rPr>
    </w:lvl>
    <w:lvl w:ilvl="4">
      <w:start w:val="1"/>
      <w:numFmt w:val="lowerLetter"/>
      <w:lvlText w:val="%5."/>
      <w:lvlJc w:val="left"/>
      <w:pPr>
        <w:ind w:left="3174" w:hanging="360"/>
      </w:pPr>
      <w:rPr>
        <w:rFonts w:hint="default"/>
      </w:rPr>
    </w:lvl>
    <w:lvl w:ilvl="5">
      <w:start w:val="1"/>
      <w:numFmt w:val="lowerRoman"/>
      <w:lvlText w:val="%6."/>
      <w:lvlJc w:val="right"/>
      <w:pPr>
        <w:ind w:left="3894" w:hanging="180"/>
      </w:pPr>
      <w:rPr>
        <w:rFonts w:hint="default"/>
      </w:rPr>
    </w:lvl>
    <w:lvl w:ilvl="6">
      <w:start w:val="1"/>
      <w:numFmt w:val="decimal"/>
      <w:lvlText w:val="%7."/>
      <w:lvlJc w:val="left"/>
      <w:pPr>
        <w:ind w:left="4614" w:hanging="360"/>
      </w:pPr>
      <w:rPr>
        <w:rFonts w:hint="default"/>
      </w:rPr>
    </w:lvl>
    <w:lvl w:ilvl="7">
      <w:start w:val="1"/>
      <w:numFmt w:val="lowerLetter"/>
      <w:lvlText w:val="%8."/>
      <w:lvlJc w:val="left"/>
      <w:pPr>
        <w:ind w:left="5334" w:hanging="360"/>
      </w:pPr>
      <w:rPr>
        <w:rFonts w:hint="default"/>
      </w:rPr>
    </w:lvl>
    <w:lvl w:ilvl="8">
      <w:start w:val="1"/>
      <w:numFmt w:val="lowerRoman"/>
      <w:lvlText w:val="%9."/>
      <w:lvlJc w:val="right"/>
      <w:pPr>
        <w:ind w:left="6054" w:hanging="180"/>
      </w:pPr>
      <w:rPr>
        <w:rFonts w:hint="default"/>
      </w:rPr>
    </w:lvl>
  </w:abstractNum>
  <w:abstractNum w:abstractNumId="52" w15:restartNumberingAfterBreak="0">
    <w:nsid w:val="39DA1C5F"/>
    <w:multiLevelType w:val="hybridMultilevel"/>
    <w:tmpl w:val="81700790"/>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8182EDC4">
      <w:start w:val="1"/>
      <w:numFmt w:val="decimal"/>
      <w:lvlText w:val="%7."/>
      <w:lvlJc w:val="left"/>
      <w:pPr>
        <w:ind w:left="5891" w:hanging="360"/>
      </w:pPr>
      <w:rPr>
        <w:rFonts w:ascii="Arial" w:hAnsi="Arial" w:cs="Arial" w:hint="default"/>
        <w:b w:val="0"/>
        <w:sz w:val="24"/>
        <w:szCs w:val="24"/>
      </w:r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3" w15:restartNumberingAfterBreak="0">
    <w:nsid w:val="39F77FD9"/>
    <w:multiLevelType w:val="hybridMultilevel"/>
    <w:tmpl w:val="029C9C38"/>
    <w:lvl w:ilvl="0" w:tplc="7ABCDF3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8192350A">
      <w:start w:val="1"/>
      <w:numFmt w:val="decimal"/>
      <w:lvlText w:val="%4)"/>
      <w:lvlJc w:val="left"/>
      <w:pPr>
        <w:ind w:left="2946" w:hanging="360"/>
      </w:pPr>
      <w:rPr>
        <w:rFonts w:ascii="Arial" w:eastAsia="Times New Roman" w:hAnsi="Arial" w:cs="Arial"/>
        <w:b w:val="0"/>
      </w:r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54" w15:restartNumberingAfterBreak="0">
    <w:nsid w:val="3BFB594A"/>
    <w:multiLevelType w:val="hybridMultilevel"/>
    <w:tmpl w:val="4CC807A2"/>
    <w:lvl w:ilvl="0" w:tplc="A754B4D6">
      <w:start w:val="1"/>
      <w:numFmt w:val="decimal"/>
      <w:lvlText w:val="%1)"/>
      <w:lvlJc w:val="left"/>
      <w:pPr>
        <w:ind w:left="1650" w:hanging="93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3C6E78C0"/>
    <w:multiLevelType w:val="hybridMultilevel"/>
    <w:tmpl w:val="58260ED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3C8C76FC"/>
    <w:multiLevelType w:val="hybridMultilevel"/>
    <w:tmpl w:val="6FD00C90"/>
    <w:lvl w:ilvl="0" w:tplc="917A71A0">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57" w15:restartNumberingAfterBreak="0">
    <w:nsid w:val="3D175FD5"/>
    <w:multiLevelType w:val="hybridMultilevel"/>
    <w:tmpl w:val="E44CDDB4"/>
    <w:lvl w:ilvl="0" w:tplc="22020BD6">
      <w:start w:val="1"/>
      <w:numFmt w:val="decimal"/>
      <w:lvlText w:val="Глава %1."/>
      <w:lvlJc w:val="left"/>
      <w:pPr>
        <w:ind w:left="7023" w:hanging="360"/>
      </w:pPr>
      <w:rPr>
        <w:rFonts w:hint="default"/>
        <w:b/>
        <w:sz w:val="24"/>
        <w:szCs w:val="24"/>
      </w:rPr>
    </w:lvl>
    <w:lvl w:ilvl="1" w:tplc="04190019">
      <w:start w:val="1"/>
      <w:numFmt w:val="lowerLetter"/>
      <w:lvlText w:val="%2."/>
      <w:lvlJc w:val="left"/>
      <w:pPr>
        <w:ind w:left="5268" w:hanging="360"/>
      </w:pPr>
    </w:lvl>
    <w:lvl w:ilvl="2" w:tplc="C2A6077A">
      <w:start w:val="1"/>
      <w:numFmt w:val="decimal"/>
      <w:lvlText w:val="%3)"/>
      <w:lvlJc w:val="left"/>
      <w:pPr>
        <w:ind w:left="6678" w:hanging="870"/>
      </w:pPr>
      <w:rPr>
        <w:rFonts w:hint="default"/>
      </w:rPr>
    </w:lvl>
    <w:lvl w:ilvl="3" w:tplc="0419000F">
      <w:start w:val="1"/>
      <w:numFmt w:val="decimal"/>
      <w:lvlText w:val="%4."/>
      <w:lvlJc w:val="left"/>
      <w:pPr>
        <w:ind w:left="6708" w:hanging="360"/>
      </w:pPr>
    </w:lvl>
    <w:lvl w:ilvl="4" w:tplc="04190019" w:tentative="1">
      <w:start w:val="1"/>
      <w:numFmt w:val="lowerLetter"/>
      <w:lvlText w:val="%5."/>
      <w:lvlJc w:val="left"/>
      <w:pPr>
        <w:ind w:left="7428" w:hanging="360"/>
      </w:pPr>
    </w:lvl>
    <w:lvl w:ilvl="5" w:tplc="0419001B" w:tentative="1">
      <w:start w:val="1"/>
      <w:numFmt w:val="lowerRoman"/>
      <w:lvlText w:val="%6."/>
      <w:lvlJc w:val="right"/>
      <w:pPr>
        <w:ind w:left="8148" w:hanging="180"/>
      </w:pPr>
    </w:lvl>
    <w:lvl w:ilvl="6" w:tplc="0419000F" w:tentative="1">
      <w:start w:val="1"/>
      <w:numFmt w:val="decimal"/>
      <w:lvlText w:val="%7."/>
      <w:lvlJc w:val="left"/>
      <w:pPr>
        <w:ind w:left="8868" w:hanging="360"/>
      </w:pPr>
    </w:lvl>
    <w:lvl w:ilvl="7" w:tplc="04190019" w:tentative="1">
      <w:start w:val="1"/>
      <w:numFmt w:val="lowerLetter"/>
      <w:lvlText w:val="%8."/>
      <w:lvlJc w:val="left"/>
      <w:pPr>
        <w:ind w:left="9588" w:hanging="360"/>
      </w:pPr>
    </w:lvl>
    <w:lvl w:ilvl="8" w:tplc="0419001B" w:tentative="1">
      <w:start w:val="1"/>
      <w:numFmt w:val="lowerRoman"/>
      <w:lvlText w:val="%9."/>
      <w:lvlJc w:val="right"/>
      <w:pPr>
        <w:ind w:left="10308" w:hanging="180"/>
      </w:pPr>
    </w:lvl>
  </w:abstractNum>
  <w:abstractNum w:abstractNumId="58" w15:restartNumberingAfterBreak="0">
    <w:nsid w:val="3D634CAC"/>
    <w:multiLevelType w:val="hybridMultilevel"/>
    <w:tmpl w:val="A3CC5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3EE10397"/>
    <w:multiLevelType w:val="hybridMultilevel"/>
    <w:tmpl w:val="5F0267DE"/>
    <w:lvl w:ilvl="0" w:tplc="2BCA2F5A">
      <w:start w:val="2"/>
      <w:numFmt w:val="decimal"/>
      <w:lvlText w:val="%1."/>
      <w:lvlJc w:val="left"/>
      <w:pPr>
        <w:ind w:left="719" w:hanging="435"/>
      </w:pPr>
      <w:rPr>
        <w:rFonts w:ascii="Arial" w:eastAsia="Calibri" w:hAnsi="Arial"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3F0D250A"/>
    <w:multiLevelType w:val="multilevel"/>
    <w:tmpl w:val="2B3AD5C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860"/>
        </w:tabs>
        <w:ind w:left="860" w:hanging="576"/>
      </w:pPr>
      <w:rPr>
        <w:rFonts w:hint="default"/>
      </w:rPr>
    </w:lvl>
    <w:lvl w:ilvl="2">
      <w:start w:val="1"/>
      <w:numFmt w:val="decimal"/>
      <w:lvlText w:val="%3)"/>
      <w:lvlJc w:val="left"/>
      <w:pPr>
        <w:tabs>
          <w:tab w:val="num" w:pos="720"/>
        </w:tabs>
        <w:ind w:left="720" w:hanging="720"/>
      </w:pPr>
      <w:rPr>
        <w:rFonts w:hint="default"/>
        <w:sz w:val="24"/>
        <w:szCs w:val="24"/>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1" w15:restartNumberingAfterBreak="0">
    <w:nsid w:val="41D00C50"/>
    <w:multiLevelType w:val="hybridMultilevel"/>
    <w:tmpl w:val="B2F27D22"/>
    <w:lvl w:ilvl="0" w:tplc="D96A38A8">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2" w15:restartNumberingAfterBreak="0">
    <w:nsid w:val="42810B02"/>
    <w:multiLevelType w:val="hybridMultilevel"/>
    <w:tmpl w:val="E0A0D74C"/>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3" w15:restartNumberingAfterBreak="0">
    <w:nsid w:val="42B313DA"/>
    <w:multiLevelType w:val="hybridMultilevel"/>
    <w:tmpl w:val="B660141A"/>
    <w:lvl w:ilvl="0" w:tplc="8AA08E08">
      <w:start w:val="1"/>
      <w:numFmt w:val="decimal"/>
      <w:pStyle w:val="a0"/>
      <w:lvlText w:val="%1."/>
      <w:lvlJc w:val="left"/>
      <w:pPr>
        <w:ind w:left="927" w:hanging="360"/>
      </w:pPr>
      <w:rPr>
        <w:rFonts w:hint="default"/>
        <w:b w:val="0"/>
      </w:rPr>
    </w:lvl>
    <w:lvl w:ilvl="1" w:tplc="AC1C4128">
      <w:numFmt w:val="none"/>
      <w:pStyle w:val="21"/>
      <w:lvlText w:val=""/>
      <w:lvlJc w:val="left"/>
      <w:pPr>
        <w:tabs>
          <w:tab w:val="num" w:pos="360"/>
        </w:tabs>
      </w:pPr>
    </w:lvl>
    <w:lvl w:ilvl="2" w:tplc="228C9918">
      <w:numFmt w:val="none"/>
      <w:lvlText w:val=""/>
      <w:lvlJc w:val="left"/>
      <w:pPr>
        <w:tabs>
          <w:tab w:val="num" w:pos="360"/>
        </w:tabs>
      </w:pPr>
    </w:lvl>
    <w:lvl w:ilvl="3" w:tplc="D9AE7574">
      <w:numFmt w:val="none"/>
      <w:lvlText w:val=""/>
      <w:lvlJc w:val="left"/>
      <w:pPr>
        <w:tabs>
          <w:tab w:val="num" w:pos="360"/>
        </w:tabs>
      </w:pPr>
    </w:lvl>
    <w:lvl w:ilvl="4" w:tplc="8594E896">
      <w:numFmt w:val="none"/>
      <w:lvlText w:val=""/>
      <w:lvlJc w:val="left"/>
      <w:pPr>
        <w:tabs>
          <w:tab w:val="num" w:pos="360"/>
        </w:tabs>
      </w:pPr>
    </w:lvl>
    <w:lvl w:ilvl="5" w:tplc="84646046">
      <w:numFmt w:val="none"/>
      <w:lvlText w:val=""/>
      <w:lvlJc w:val="left"/>
      <w:pPr>
        <w:tabs>
          <w:tab w:val="num" w:pos="360"/>
        </w:tabs>
      </w:pPr>
    </w:lvl>
    <w:lvl w:ilvl="6" w:tplc="D4DEC1C6">
      <w:numFmt w:val="none"/>
      <w:lvlText w:val=""/>
      <w:lvlJc w:val="left"/>
      <w:pPr>
        <w:tabs>
          <w:tab w:val="num" w:pos="360"/>
        </w:tabs>
      </w:pPr>
    </w:lvl>
    <w:lvl w:ilvl="7" w:tplc="5D7CDB0C">
      <w:numFmt w:val="none"/>
      <w:lvlText w:val=""/>
      <w:lvlJc w:val="left"/>
      <w:pPr>
        <w:tabs>
          <w:tab w:val="num" w:pos="360"/>
        </w:tabs>
      </w:pPr>
    </w:lvl>
    <w:lvl w:ilvl="8" w:tplc="E6922E84">
      <w:numFmt w:val="none"/>
      <w:lvlText w:val=""/>
      <w:lvlJc w:val="left"/>
      <w:pPr>
        <w:tabs>
          <w:tab w:val="num" w:pos="360"/>
        </w:tabs>
      </w:pPr>
    </w:lvl>
  </w:abstractNum>
  <w:abstractNum w:abstractNumId="64" w15:restartNumberingAfterBreak="0">
    <w:nsid w:val="42DC2AAA"/>
    <w:multiLevelType w:val="hybridMultilevel"/>
    <w:tmpl w:val="F0EC29CE"/>
    <w:lvl w:ilvl="0" w:tplc="FAEA93DA">
      <w:start w:val="1"/>
      <w:numFmt w:val="decimal"/>
      <w:pStyle w:val="10"/>
      <w:lvlText w:val="%1."/>
      <w:lvlJc w:val="left"/>
      <w:pPr>
        <w:ind w:left="7023"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159AF870">
      <w:start w:val="1"/>
      <w:numFmt w:val="decimal"/>
      <w:lvlText w:val="%2)"/>
      <w:lvlJc w:val="left"/>
      <w:pPr>
        <w:ind w:left="1931" w:hanging="360"/>
      </w:pPr>
      <w:rPr>
        <w:rFonts w:ascii="Arial" w:eastAsia="Calibri" w:hAnsi="Arial" w:cs="Arial"/>
      </w:r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5" w15:restartNumberingAfterBreak="0">
    <w:nsid w:val="42FB5C57"/>
    <w:multiLevelType w:val="hybridMultilevel"/>
    <w:tmpl w:val="7C38D268"/>
    <w:lvl w:ilvl="0" w:tplc="4F36318E">
      <w:start w:val="1"/>
      <w:numFmt w:val="decimal"/>
      <w:lvlText w:val="%1."/>
      <w:lvlJc w:val="left"/>
      <w:pPr>
        <w:tabs>
          <w:tab w:val="num" w:pos="6380"/>
        </w:tabs>
        <w:ind w:left="5813" w:firstLine="567"/>
      </w:pPr>
      <w:rPr>
        <w:rFonts w:ascii="Arial" w:hAnsi="Arial" w:cs="Arial" w:hint="default"/>
        <w:b w:val="0"/>
      </w:rPr>
    </w:lvl>
    <w:lvl w:ilvl="1" w:tplc="A754B4D6">
      <w:start w:val="1"/>
      <w:numFmt w:val="decimal"/>
      <w:lvlText w:val="%2)"/>
      <w:lvlJc w:val="left"/>
      <w:pPr>
        <w:ind w:left="1650" w:hanging="930"/>
      </w:pPr>
      <w:rPr>
        <w:rFonts w:hint="default"/>
      </w:rPr>
    </w:lvl>
    <w:lvl w:ilvl="2" w:tplc="0419001B">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6" w15:restartNumberingAfterBreak="0">
    <w:nsid w:val="433222C3"/>
    <w:multiLevelType w:val="hybridMultilevel"/>
    <w:tmpl w:val="9594E35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43AE2A5C"/>
    <w:multiLevelType w:val="hybridMultilevel"/>
    <w:tmpl w:val="A7AA8F72"/>
    <w:lvl w:ilvl="0" w:tplc="D96A38A8">
      <w:start w:val="1"/>
      <w:numFmt w:val="decimal"/>
      <w:lvlText w:val="%1."/>
      <w:lvlJc w:val="left"/>
      <w:pPr>
        <w:ind w:left="644" w:hanging="360"/>
      </w:pPr>
      <w:rPr>
        <w:rFonts w:hint="default"/>
      </w:rPr>
    </w:lvl>
    <w:lvl w:ilvl="1" w:tplc="9D9CD37C">
      <w:start w:val="1"/>
      <w:numFmt w:val="decimal"/>
      <w:lvlText w:val="%2)"/>
      <w:lvlJc w:val="left"/>
      <w:pPr>
        <w:ind w:left="1364" w:hanging="360"/>
      </w:pPr>
      <w:rPr>
        <w:rFonts w:hint="default"/>
      </w:rPr>
    </w:lvl>
    <w:lvl w:ilvl="2" w:tplc="0419001B" w:tentative="1">
      <w:start w:val="1"/>
      <w:numFmt w:val="lowerRoman"/>
      <w:lvlText w:val="%3."/>
      <w:lvlJc w:val="right"/>
      <w:pPr>
        <w:ind w:left="2084" w:hanging="180"/>
      </w:pPr>
    </w:lvl>
    <w:lvl w:ilvl="3" w:tplc="0419000F">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8" w15:restartNumberingAfterBreak="0">
    <w:nsid w:val="43FB3983"/>
    <w:multiLevelType w:val="hybridMultilevel"/>
    <w:tmpl w:val="F9C0E840"/>
    <w:lvl w:ilvl="0" w:tplc="9A923A90">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69" w15:restartNumberingAfterBreak="0">
    <w:nsid w:val="445F3268"/>
    <w:multiLevelType w:val="hybridMultilevel"/>
    <w:tmpl w:val="DD2C8E1E"/>
    <w:lvl w:ilvl="0" w:tplc="04190011">
      <w:start w:val="1"/>
      <w:numFmt w:val="decimal"/>
      <w:lvlText w:val="%1)"/>
      <w:lvlJc w:val="left"/>
      <w:pPr>
        <w:ind w:left="1145" w:hanging="360"/>
      </w:pPr>
    </w:lvl>
    <w:lvl w:ilvl="1" w:tplc="04190019" w:tentative="1">
      <w:start w:val="1"/>
      <w:numFmt w:val="lowerLetter"/>
      <w:lvlText w:val="%2."/>
      <w:lvlJc w:val="left"/>
      <w:pPr>
        <w:ind w:left="1865" w:hanging="360"/>
      </w:pPr>
    </w:lvl>
    <w:lvl w:ilvl="2" w:tplc="04190011">
      <w:start w:val="1"/>
      <w:numFmt w:val="decimal"/>
      <w:lvlText w:val="%3)"/>
      <w:lvlJc w:val="lef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70" w15:restartNumberingAfterBreak="0">
    <w:nsid w:val="47206771"/>
    <w:multiLevelType w:val="multilevel"/>
    <w:tmpl w:val="3C7253FC"/>
    <w:lvl w:ilvl="0">
      <w:start w:val="1"/>
      <w:numFmt w:val="decimal"/>
      <w:lvlText w:val="%1."/>
      <w:lvlJc w:val="left"/>
      <w:pPr>
        <w:ind w:left="405" w:hanging="405"/>
      </w:pPr>
      <w:rPr>
        <w:rFonts w:hint="default"/>
      </w:rPr>
    </w:lvl>
    <w:lvl w:ilvl="1">
      <w:start w:val="10"/>
      <w:numFmt w:val="bullet"/>
      <w:lvlText w:val="-"/>
      <w:lvlJc w:val="left"/>
      <w:pPr>
        <w:ind w:left="1146" w:hanging="720"/>
      </w:pPr>
      <w:rPr>
        <w:rFonts w:ascii="Times New Roman" w:eastAsia="Times New Roman" w:hAnsi="Times New Roman" w:cs="Times New Roman"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71" w15:restartNumberingAfterBreak="0">
    <w:nsid w:val="489708B8"/>
    <w:multiLevelType w:val="hybridMultilevel"/>
    <w:tmpl w:val="49E41FE0"/>
    <w:lvl w:ilvl="0" w:tplc="554C9EF4">
      <w:start w:val="1"/>
      <w:numFmt w:val="decimal"/>
      <w:lvlText w:val="%1."/>
      <w:lvlJc w:val="left"/>
      <w:pPr>
        <w:ind w:left="502" w:hanging="360"/>
      </w:pPr>
      <w:rPr>
        <w:rFonts w:hint="default"/>
        <w:b w:val="0"/>
      </w:rPr>
    </w:lvl>
    <w:lvl w:ilvl="1" w:tplc="9D9CD37C">
      <w:start w:val="1"/>
      <w:numFmt w:val="decimal"/>
      <w:lvlText w:val="%2)"/>
      <w:lvlJc w:val="left"/>
      <w:pPr>
        <w:ind w:left="1222" w:hanging="360"/>
      </w:pPr>
      <w:rPr>
        <w:rFonts w:hint="default"/>
      </w:rPr>
    </w:lvl>
    <w:lvl w:ilvl="2" w:tplc="0419001B" w:tentative="1">
      <w:start w:val="1"/>
      <w:numFmt w:val="lowerRoman"/>
      <w:lvlText w:val="%3."/>
      <w:lvlJc w:val="right"/>
      <w:pPr>
        <w:ind w:left="1942" w:hanging="180"/>
      </w:pPr>
    </w:lvl>
    <w:lvl w:ilvl="3" w:tplc="0419000F">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2" w15:restartNumberingAfterBreak="0">
    <w:nsid w:val="49C43B2F"/>
    <w:multiLevelType w:val="hybridMultilevel"/>
    <w:tmpl w:val="7404489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49D24582"/>
    <w:multiLevelType w:val="hybridMultilevel"/>
    <w:tmpl w:val="993C1F20"/>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1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4" w15:restartNumberingAfterBreak="0">
    <w:nsid w:val="4A124BCA"/>
    <w:multiLevelType w:val="multilevel"/>
    <w:tmpl w:val="DD7C776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860"/>
        </w:tabs>
        <w:ind w:left="860"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5" w15:restartNumberingAfterBreak="0">
    <w:nsid w:val="4ACC2C5E"/>
    <w:multiLevelType w:val="hybridMultilevel"/>
    <w:tmpl w:val="C57E03DE"/>
    <w:lvl w:ilvl="0" w:tplc="2ACA0C8E">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6" w15:restartNumberingAfterBreak="0">
    <w:nsid w:val="4ACD6D73"/>
    <w:multiLevelType w:val="multilevel"/>
    <w:tmpl w:val="9E6E87EC"/>
    <w:lvl w:ilvl="0">
      <w:start w:val="1"/>
      <w:numFmt w:val="decimal"/>
      <w:suff w:val="space"/>
      <w:lvlText w:val="Статья %1."/>
      <w:lvlJc w:val="left"/>
      <w:pPr>
        <w:ind w:left="928" w:hanging="360"/>
      </w:pPr>
      <w:rPr>
        <w:rFonts w:ascii="Arial" w:hAnsi="Arial" w:hint="default"/>
        <w:b/>
        <w:i w:val="0"/>
        <w:caps w:val="0"/>
        <w:sz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7" w15:restartNumberingAfterBreak="0">
    <w:nsid w:val="4BF25189"/>
    <w:multiLevelType w:val="hybridMultilevel"/>
    <w:tmpl w:val="0CF0CF08"/>
    <w:lvl w:ilvl="0" w:tplc="E79E3DDE">
      <w:start w:val="1"/>
      <w:numFmt w:val="decimal"/>
      <w:lvlText w:val="%1)"/>
      <w:lvlJc w:val="left"/>
      <w:pPr>
        <w:ind w:left="1080" w:hanging="360"/>
      </w:pPr>
      <w:rPr>
        <w:rFonts w:ascii="Arial" w:hAnsi="Arial" w:cs="Arial" w:hint="default"/>
        <w:sz w:val="24"/>
        <w:szCs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8" w15:restartNumberingAfterBreak="0">
    <w:nsid w:val="4C937380"/>
    <w:multiLevelType w:val="multilevel"/>
    <w:tmpl w:val="35E03E00"/>
    <w:styleLink w:val="4"/>
    <w:lvl w:ilvl="0">
      <w:start w:val="1"/>
      <w:numFmt w:val="decimal"/>
      <w:pStyle w:val="31"/>
      <w:suff w:val="space"/>
      <w:lvlText w:val="Статья %1."/>
      <w:lvlJc w:val="left"/>
      <w:pPr>
        <w:ind w:left="2771" w:hanging="360"/>
      </w:pPr>
      <w:rPr>
        <w:rFonts w:ascii="Arial" w:hAnsi="Arial" w:hint="default"/>
        <w:b/>
        <w:i w:val="0"/>
        <w:caps w:val="0"/>
        <w:sz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9" w15:restartNumberingAfterBreak="0">
    <w:nsid w:val="510A32C5"/>
    <w:multiLevelType w:val="hybridMultilevel"/>
    <w:tmpl w:val="690C8190"/>
    <w:lvl w:ilvl="0" w:tplc="CF26733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0" w15:restartNumberingAfterBreak="0">
    <w:nsid w:val="51F85401"/>
    <w:multiLevelType w:val="hybridMultilevel"/>
    <w:tmpl w:val="FA6CC16C"/>
    <w:lvl w:ilvl="0" w:tplc="B0321958">
      <w:start w:val="1"/>
      <w:numFmt w:val="decimal"/>
      <w:lvlText w:val="%1)"/>
      <w:lvlJc w:val="left"/>
      <w:pPr>
        <w:tabs>
          <w:tab w:val="num" w:pos="1134"/>
        </w:tabs>
        <w:ind w:left="0" w:firstLine="56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1" w15:restartNumberingAfterBreak="0">
    <w:nsid w:val="522E078D"/>
    <w:multiLevelType w:val="hybridMultilevel"/>
    <w:tmpl w:val="FA6CC16C"/>
    <w:lvl w:ilvl="0" w:tplc="B0321958">
      <w:start w:val="1"/>
      <w:numFmt w:val="decimal"/>
      <w:lvlText w:val="%1)"/>
      <w:lvlJc w:val="left"/>
      <w:pPr>
        <w:tabs>
          <w:tab w:val="num" w:pos="1134"/>
        </w:tabs>
        <w:ind w:left="0" w:firstLine="56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2" w15:restartNumberingAfterBreak="0">
    <w:nsid w:val="544761CD"/>
    <w:multiLevelType w:val="multilevel"/>
    <w:tmpl w:val="083E9D34"/>
    <w:lvl w:ilvl="0">
      <w:start w:val="1"/>
      <w:numFmt w:val="decimal"/>
      <w:lvlText w:val="%1."/>
      <w:lvlJc w:val="left"/>
      <w:pPr>
        <w:tabs>
          <w:tab w:val="num" w:pos="360"/>
        </w:tabs>
        <w:ind w:left="360" w:hanging="360"/>
      </w:pPr>
      <w:rPr>
        <w:rFonts w:hint="default"/>
        <w:b w:val="0"/>
        <w:sz w:val="24"/>
        <w:szCs w:val="24"/>
      </w:rPr>
    </w:lvl>
    <w:lvl w:ilvl="1">
      <w:start w:val="1"/>
      <w:numFmt w:val="decimal"/>
      <w:lvlText w:val="%1.%2"/>
      <w:lvlJc w:val="left"/>
      <w:pPr>
        <w:tabs>
          <w:tab w:val="num" w:pos="860"/>
        </w:tabs>
        <w:ind w:left="860"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3" w15:restartNumberingAfterBreak="0">
    <w:nsid w:val="558A48FE"/>
    <w:multiLevelType w:val="hybridMultilevel"/>
    <w:tmpl w:val="DB969F3E"/>
    <w:lvl w:ilvl="0" w:tplc="1F06A7AC">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4" w15:restartNumberingAfterBreak="0">
    <w:nsid w:val="55C82325"/>
    <w:multiLevelType w:val="hybridMultilevel"/>
    <w:tmpl w:val="6678A552"/>
    <w:lvl w:ilvl="0" w:tplc="B664C782">
      <w:start w:val="1"/>
      <w:numFmt w:val="decimal"/>
      <w:lvlText w:val="%1."/>
      <w:lvlJc w:val="left"/>
      <w:pPr>
        <w:ind w:left="644" w:hanging="360"/>
      </w:pPr>
      <w:rPr>
        <w:rFonts w:hint="default"/>
        <w:b w:val="0"/>
        <w:strike w:val="0"/>
        <w:sz w:val="24"/>
        <w:szCs w:val="24"/>
      </w:rPr>
    </w:lvl>
    <w:lvl w:ilvl="1" w:tplc="9D9CD37C">
      <w:start w:val="1"/>
      <w:numFmt w:val="decimal"/>
      <w:lvlText w:val="%2)"/>
      <w:lvlJc w:val="left"/>
      <w:pPr>
        <w:ind w:left="1364" w:hanging="360"/>
      </w:pPr>
      <w:rPr>
        <w:rFonts w:hint="default"/>
      </w:rPr>
    </w:lvl>
    <w:lvl w:ilvl="2" w:tplc="0419001B" w:tentative="1">
      <w:start w:val="1"/>
      <w:numFmt w:val="lowerRoman"/>
      <w:lvlText w:val="%3."/>
      <w:lvlJc w:val="right"/>
      <w:pPr>
        <w:ind w:left="2084" w:hanging="180"/>
      </w:pPr>
    </w:lvl>
    <w:lvl w:ilvl="3" w:tplc="0419000F">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5" w15:restartNumberingAfterBreak="0">
    <w:nsid w:val="56A42128"/>
    <w:multiLevelType w:val="hybridMultilevel"/>
    <w:tmpl w:val="A98ABAD4"/>
    <w:lvl w:ilvl="0" w:tplc="25106066">
      <w:start w:val="1"/>
      <w:numFmt w:val="decimal"/>
      <w:lvlText w:val="%1."/>
      <w:lvlJc w:val="left"/>
      <w:pPr>
        <w:ind w:left="644" w:hanging="360"/>
      </w:pPr>
      <w:rPr>
        <w:rFonts w:hint="default"/>
        <w:b w:val="0"/>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15:restartNumberingAfterBreak="0">
    <w:nsid w:val="5A0A70FD"/>
    <w:multiLevelType w:val="hybridMultilevel"/>
    <w:tmpl w:val="C57E03DE"/>
    <w:lvl w:ilvl="0" w:tplc="2ACA0C8E">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7" w15:restartNumberingAfterBreak="0">
    <w:nsid w:val="5A4B406E"/>
    <w:multiLevelType w:val="multilevel"/>
    <w:tmpl w:val="9E6E87EC"/>
    <w:lvl w:ilvl="0">
      <w:start w:val="1"/>
      <w:numFmt w:val="decimal"/>
      <w:suff w:val="space"/>
      <w:lvlText w:val="Статья %1."/>
      <w:lvlJc w:val="left"/>
      <w:pPr>
        <w:ind w:left="928" w:hanging="360"/>
      </w:pPr>
      <w:rPr>
        <w:rFonts w:ascii="Arial" w:hAnsi="Arial" w:hint="default"/>
        <w:b/>
        <w:i w:val="0"/>
        <w:caps w:val="0"/>
        <w:sz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8" w15:restartNumberingAfterBreak="0">
    <w:nsid w:val="5A815C8C"/>
    <w:multiLevelType w:val="hybridMultilevel"/>
    <w:tmpl w:val="F84285CC"/>
    <w:lvl w:ilvl="0" w:tplc="7110F558">
      <w:start w:val="1"/>
      <w:numFmt w:val="decimal"/>
      <w:lvlText w:val="%1)"/>
      <w:lvlJc w:val="left"/>
      <w:pPr>
        <w:tabs>
          <w:tab w:val="num" w:pos="1134"/>
        </w:tabs>
        <w:ind w:left="0" w:firstLine="567"/>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9" w15:restartNumberingAfterBreak="0">
    <w:nsid w:val="5B4A6DE9"/>
    <w:multiLevelType w:val="hybridMultilevel"/>
    <w:tmpl w:val="999EDC7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0" w15:restartNumberingAfterBreak="0">
    <w:nsid w:val="5D747965"/>
    <w:multiLevelType w:val="hybridMultilevel"/>
    <w:tmpl w:val="B0B8F9DC"/>
    <w:lvl w:ilvl="0" w:tplc="0419000F">
      <w:start w:val="1"/>
      <w:numFmt w:val="decimal"/>
      <w:lvlText w:val="%1."/>
      <w:lvlJc w:val="left"/>
      <w:pPr>
        <w:tabs>
          <w:tab w:val="num" w:pos="720"/>
        </w:tabs>
        <w:ind w:left="153" w:firstLine="567"/>
      </w:pPr>
      <w:rPr>
        <w:rFonts w:hint="default"/>
        <w:b w:val="0"/>
      </w:rPr>
    </w:lvl>
    <w:lvl w:ilvl="1" w:tplc="25CC886E">
      <w:start w:val="1"/>
      <w:numFmt w:val="decimal"/>
      <w:lvlText w:val="%2)"/>
      <w:lvlJc w:val="left"/>
      <w:pPr>
        <w:ind w:left="1650" w:hanging="93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1" w15:restartNumberingAfterBreak="0">
    <w:nsid w:val="5DE56035"/>
    <w:multiLevelType w:val="hybridMultilevel"/>
    <w:tmpl w:val="568223B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5F5870E9"/>
    <w:multiLevelType w:val="multilevel"/>
    <w:tmpl w:val="821ABB88"/>
    <w:lvl w:ilvl="0">
      <w:start w:val="1"/>
      <w:numFmt w:val="decimal"/>
      <w:lvlText w:val="%1."/>
      <w:lvlJc w:val="left"/>
      <w:pPr>
        <w:ind w:left="1146" w:hanging="360"/>
      </w:pPr>
    </w:lvl>
    <w:lvl w:ilvl="1">
      <w:start w:val="1"/>
      <w:numFmt w:val="decimal"/>
      <w:isLgl/>
      <w:lvlText w:val="%1.%2."/>
      <w:lvlJc w:val="left"/>
      <w:pPr>
        <w:ind w:left="1506" w:hanging="720"/>
      </w:pPr>
      <w:rPr>
        <w:rFonts w:hint="default"/>
        <w:color w:val="000000"/>
      </w:rPr>
    </w:lvl>
    <w:lvl w:ilvl="2">
      <w:start w:val="1"/>
      <w:numFmt w:val="decimal"/>
      <w:isLgl/>
      <w:lvlText w:val="%1.%2.%3."/>
      <w:lvlJc w:val="left"/>
      <w:pPr>
        <w:ind w:left="1506" w:hanging="720"/>
      </w:pPr>
      <w:rPr>
        <w:rFonts w:hint="default"/>
        <w:color w:val="000000"/>
      </w:rPr>
    </w:lvl>
    <w:lvl w:ilvl="3">
      <w:start w:val="1"/>
      <w:numFmt w:val="decimal"/>
      <w:isLgl/>
      <w:lvlText w:val="%1.%2.%3.%4."/>
      <w:lvlJc w:val="left"/>
      <w:pPr>
        <w:ind w:left="1866" w:hanging="1080"/>
      </w:pPr>
      <w:rPr>
        <w:rFonts w:hint="default"/>
        <w:color w:val="000000"/>
      </w:rPr>
    </w:lvl>
    <w:lvl w:ilvl="4">
      <w:start w:val="1"/>
      <w:numFmt w:val="decimal"/>
      <w:isLgl/>
      <w:lvlText w:val="%1.%2.%3.%4.%5."/>
      <w:lvlJc w:val="left"/>
      <w:pPr>
        <w:ind w:left="1866" w:hanging="1080"/>
      </w:pPr>
      <w:rPr>
        <w:rFonts w:hint="default"/>
        <w:color w:val="000000"/>
      </w:rPr>
    </w:lvl>
    <w:lvl w:ilvl="5">
      <w:start w:val="1"/>
      <w:numFmt w:val="decimal"/>
      <w:isLgl/>
      <w:lvlText w:val="%1.%2.%3.%4.%5.%6."/>
      <w:lvlJc w:val="left"/>
      <w:pPr>
        <w:ind w:left="2226" w:hanging="1440"/>
      </w:pPr>
      <w:rPr>
        <w:rFonts w:hint="default"/>
        <w:color w:val="000000"/>
      </w:rPr>
    </w:lvl>
    <w:lvl w:ilvl="6">
      <w:start w:val="1"/>
      <w:numFmt w:val="decimal"/>
      <w:isLgl/>
      <w:lvlText w:val="%1.%2.%3.%4.%5.%6.%7."/>
      <w:lvlJc w:val="left"/>
      <w:pPr>
        <w:ind w:left="2226" w:hanging="1440"/>
      </w:pPr>
      <w:rPr>
        <w:rFonts w:hint="default"/>
        <w:color w:val="000000"/>
      </w:rPr>
    </w:lvl>
    <w:lvl w:ilvl="7">
      <w:start w:val="1"/>
      <w:numFmt w:val="decimal"/>
      <w:isLgl/>
      <w:lvlText w:val="%1.%2.%3.%4.%5.%6.%7.%8."/>
      <w:lvlJc w:val="left"/>
      <w:pPr>
        <w:ind w:left="2586" w:hanging="1800"/>
      </w:pPr>
      <w:rPr>
        <w:rFonts w:hint="default"/>
        <w:color w:val="000000"/>
      </w:rPr>
    </w:lvl>
    <w:lvl w:ilvl="8">
      <w:start w:val="1"/>
      <w:numFmt w:val="decimal"/>
      <w:isLgl/>
      <w:lvlText w:val="%1.%2.%3.%4.%5.%6.%7.%8.%9."/>
      <w:lvlJc w:val="left"/>
      <w:pPr>
        <w:ind w:left="2946" w:hanging="2160"/>
      </w:pPr>
      <w:rPr>
        <w:rFonts w:hint="default"/>
        <w:color w:val="000000"/>
      </w:rPr>
    </w:lvl>
  </w:abstractNum>
  <w:abstractNum w:abstractNumId="93" w15:restartNumberingAfterBreak="0">
    <w:nsid w:val="600E54B1"/>
    <w:multiLevelType w:val="hybridMultilevel"/>
    <w:tmpl w:val="938E2216"/>
    <w:lvl w:ilvl="0" w:tplc="D660AC84">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94" w15:restartNumberingAfterBreak="0">
    <w:nsid w:val="60A60DF6"/>
    <w:multiLevelType w:val="multilevel"/>
    <w:tmpl w:val="D83043BE"/>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367" w:hanging="1800"/>
      </w:pPr>
      <w:rPr>
        <w:rFonts w:hint="default"/>
      </w:rPr>
    </w:lvl>
  </w:abstractNum>
  <w:abstractNum w:abstractNumId="95" w15:restartNumberingAfterBreak="0">
    <w:nsid w:val="61BE7153"/>
    <w:multiLevelType w:val="hybridMultilevel"/>
    <w:tmpl w:val="B170B6A4"/>
    <w:lvl w:ilvl="0" w:tplc="0419000F">
      <w:start w:val="1"/>
      <w:numFmt w:val="decimal"/>
      <w:lvlText w:val="%1."/>
      <w:lvlJc w:val="left"/>
      <w:pPr>
        <w:ind w:left="3589" w:hanging="360"/>
      </w:pPr>
    </w:lvl>
    <w:lvl w:ilvl="1" w:tplc="04190019" w:tentative="1">
      <w:start w:val="1"/>
      <w:numFmt w:val="lowerLetter"/>
      <w:lvlText w:val="%2."/>
      <w:lvlJc w:val="left"/>
      <w:pPr>
        <w:ind w:left="4309" w:hanging="360"/>
      </w:pPr>
    </w:lvl>
    <w:lvl w:ilvl="2" w:tplc="0419001B" w:tentative="1">
      <w:start w:val="1"/>
      <w:numFmt w:val="lowerRoman"/>
      <w:lvlText w:val="%3."/>
      <w:lvlJc w:val="right"/>
      <w:pPr>
        <w:ind w:left="5029" w:hanging="180"/>
      </w:pPr>
    </w:lvl>
    <w:lvl w:ilvl="3" w:tplc="0419000F" w:tentative="1">
      <w:start w:val="1"/>
      <w:numFmt w:val="decimal"/>
      <w:lvlText w:val="%4."/>
      <w:lvlJc w:val="left"/>
      <w:pPr>
        <w:ind w:left="5749" w:hanging="360"/>
      </w:pPr>
    </w:lvl>
    <w:lvl w:ilvl="4" w:tplc="04190019" w:tentative="1">
      <w:start w:val="1"/>
      <w:numFmt w:val="lowerLetter"/>
      <w:lvlText w:val="%5."/>
      <w:lvlJc w:val="left"/>
      <w:pPr>
        <w:ind w:left="6469" w:hanging="360"/>
      </w:pPr>
    </w:lvl>
    <w:lvl w:ilvl="5" w:tplc="0419001B" w:tentative="1">
      <w:start w:val="1"/>
      <w:numFmt w:val="lowerRoman"/>
      <w:lvlText w:val="%6."/>
      <w:lvlJc w:val="right"/>
      <w:pPr>
        <w:ind w:left="7189" w:hanging="180"/>
      </w:pPr>
    </w:lvl>
    <w:lvl w:ilvl="6" w:tplc="0419000F" w:tentative="1">
      <w:start w:val="1"/>
      <w:numFmt w:val="decimal"/>
      <w:lvlText w:val="%7."/>
      <w:lvlJc w:val="left"/>
      <w:pPr>
        <w:ind w:left="7909" w:hanging="360"/>
      </w:pPr>
    </w:lvl>
    <w:lvl w:ilvl="7" w:tplc="04190019" w:tentative="1">
      <w:start w:val="1"/>
      <w:numFmt w:val="lowerLetter"/>
      <w:lvlText w:val="%8."/>
      <w:lvlJc w:val="left"/>
      <w:pPr>
        <w:ind w:left="8629" w:hanging="360"/>
      </w:pPr>
    </w:lvl>
    <w:lvl w:ilvl="8" w:tplc="0419001B" w:tentative="1">
      <w:start w:val="1"/>
      <w:numFmt w:val="lowerRoman"/>
      <w:lvlText w:val="%9."/>
      <w:lvlJc w:val="right"/>
      <w:pPr>
        <w:ind w:left="9349" w:hanging="180"/>
      </w:pPr>
    </w:lvl>
  </w:abstractNum>
  <w:abstractNum w:abstractNumId="96" w15:restartNumberingAfterBreak="0">
    <w:nsid w:val="61F40F53"/>
    <w:multiLevelType w:val="hybridMultilevel"/>
    <w:tmpl w:val="2CDEB46C"/>
    <w:lvl w:ilvl="0" w:tplc="04090001">
      <w:start w:val="1"/>
      <w:numFmt w:val="bullet"/>
      <w:lvlText w:val=""/>
      <w:lvlJc w:val="left"/>
      <w:pPr>
        <w:ind w:left="1069" w:hanging="360"/>
      </w:pPr>
      <w:rPr>
        <w:rFonts w:ascii="Symbol" w:hAnsi="Symbol"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7" w15:restartNumberingAfterBreak="0">
    <w:nsid w:val="66422C63"/>
    <w:multiLevelType w:val="hybridMultilevel"/>
    <w:tmpl w:val="4830C1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15:restartNumberingAfterBreak="0">
    <w:nsid w:val="682C3E5B"/>
    <w:multiLevelType w:val="hybridMultilevel"/>
    <w:tmpl w:val="F4BA22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9" w15:restartNumberingAfterBreak="0">
    <w:nsid w:val="6A0F15F6"/>
    <w:multiLevelType w:val="hybridMultilevel"/>
    <w:tmpl w:val="4830C1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15:restartNumberingAfterBreak="0">
    <w:nsid w:val="6A8F384B"/>
    <w:multiLevelType w:val="hybridMultilevel"/>
    <w:tmpl w:val="78B8B4C4"/>
    <w:lvl w:ilvl="0" w:tplc="D96A38A8">
      <w:start w:val="1"/>
      <w:numFmt w:val="decimal"/>
      <w:lvlText w:val="%1."/>
      <w:lvlJc w:val="left"/>
      <w:pPr>
        <w:ind w:left="1004" w:hanging="360"/>
      </w:pPr>
      <w:rPr>
        <w:rFonts w:hint="default"/>
      </w:rPr>
    </w:lvl>
    <w:lvl w:ilvl="1" w:tplc="F4423088">
      <w:start w:val="1"/>
      <w:numFmt w:val="decimal"/>
      <w:lvlText w:val="%2)"/>
      <w:lvlJc w:val="left"/>
      <w:pPr>
        <w:ind w:left="1724" w:hanging="360"/>
      </w:pPr>
      <w:rPr>
        <w:rFonts w:hint="default"/>
      </w:rPr>
    </w:lvl>
    <w:lvl w:ilvl="2" w:tplc="0419001B" w:tentative="1">
      <w:start w:val="1"/>
      <w:numFmt w:val="lowerRoman"/>
      <w:lvlText w:val="%3."/>
      <w:lvlJc w:val="right"/>
      <w:pPr>
        <w:ind w:left="2444" w:hanging="180"/>
      </w:pPr>
    </w:lvl>
    <w:lvl w:ilvl="3" w:tplc="577E0C44">
      <w:start w:val="1"/>
      <w:numFmt w:val="decimal"/>
      <w:lvlText w:val="%4."/>
      <w:lvlJc w:val="left"/>
      <w:pPr>
        <w:ind w:left="3164" w:hanging="360"/>
      </w:pPr>
      <w:rPr>
        <w:b w:val="0"/>
      </w:r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01" w15:restartNumberingAfterBreak="0">
    <w:nsid w:val="6AA87DAB"/>
    <w:multiLevelType w:val="hybridMultilevel"/>
    <w:tmpl w:val="A52AA4A8"/>
    <w:lvl w:ilvl="0" w:tplc="0419000F">
      <w:start w:val="1"/>
      <w:numFmt w:val="decimal"/>
      <w:lvlText w:val="%1."/>
      <w:lvlJc w:val="left"/>
      <w:pPr>
        <w:ind w:left="928"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2" w15:restartNumberingAfterBreak="0">
    <w:nsid w:val="6C9F6146"/>
    <w:multiLevelType w:val="multilevel"/>
    <w:tmpl w:val="092E763A"/>
    <w:lvl w:ilvl="0">
      <w:start w:val="1"/>
      <w:numFmt w:val="decimal"/>
      <w:suff w:val="space"/>
      <w:lvlText w:val="Статья %1."/>
      <w:lvlJc w:val="left"/>
      <w:pPr>
        <w:ind w:left="928" w:hanging="360"/>
      </w:pPr>
      <w:rPr>
        <w:rFonts w:ascii="Arial" w:hAnsi="Arial" w:hint="default"/>
        <w:b/>
        <w:i w:val="0"/>
        <w:caps w:val="0"/>
        <w:sz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decimal"/>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3" w15:restartNumberingAfterBreak="0">
    <w:nsid w:val="6CA70F90"/>
    <w:multiLevelType w:val="hybridMultilevel"/>
    <w:tmpl w:val="06A8C712"/>
    <w:lvl w:ilvl="0" w:tplc="714036D0">
      <w:start w:val="1"/>
      <w:numFmt w:val="decimal"/>
      <w:lvlText w:val="%1)"/>
      <w:lvlJc w:val="left"/>
      <w:pPr>
        <w:tabs>
          <w:tab w:val="num" w:pos="1134"/>
        </w:tabs>
        <w:ind w:left="0" w:firstLine="567"/>
      </w:pPr>
      <w:rPr>
        <w:rFonts w:hint="default"/>
        <w:sz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4" w15:restartNumberingAfterBreak="0">
    <w:nsid w:val="6CC63AD1"/>
    <w:multiLevelType w:val="hybridMultilevel"/>
    <w:tmpl w:val="48228ECC"/>
    <w:lvl w:ilvl="0" w:tplc="04190011">
      <w:start w:val="1"/>
      <w:numFmt w:val="decimal"/>
      <w:lvlText w:val="%1)"/>
      <w:lvlJc w:val="left"/>
      <w:pPr>
        <w:ind w:left="1146" w:hanging="360"/>
      </w:pPr>
    </w:lvl>
    <w:lvl w:ilvl="1" w:tplc="04190019">
      <w:start w:val="1"/>
      <w:numFmt w:val="lowerLetter"/>
      <w:lvlText w:val="%2."/>
      <w:lvlJc w:val="left"/>
      <w:pPr>
        <w:ind w:left="1866" w:hanging="360"/>
      </w:pPr>
    </w:lvl>
    <w:lvl w:ilvl="2" w:tplc="04190011">
      <w:start w:val="1"/>
      <w:numFmt w:val="decimal"/>
      <w:lvlText w:val="%3)"/>
      <w:lvlJc w:val="left"/>
      <w:pPr>
        <w:ind w:left="60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05" w15:restartNumberingAfterBreak="0">
    <w:nsid w:val="6DD5562A"/>
    <w:multiLevelType w:val="hybridMultilevel"/>
    <w:tmpl w:val="915C08F8"/>
    <w:lvl w:ilvl="0" w:tplc="04190011">
      <w:start w:val="1"/>
      <w:numFmt w:val="decimal"/>
      <w:lvlText w:val="%1)"/>
      <w:lvlJc w:val="left"/>
      <w:pPr>
        <w:ind w:left="1146" w:hanging="360"/>
      </w:pPr>
    </w:lvl>
    <w:lvl w:ilvl="1" w:tplc="04190019">
      <w:start w:val="1"/>
      <w:numFmt w:val="lowerLetter"/>
      <w:lvlText w:val="%2."/>
      <w:lvlJc w:val="left"/>
      <w:pPr>
        <w:ind w:left="1866" w:hanging="360"/>
      </w:pPr>
    </w:lvl>
    <w:lvl w:ilvl="2" w:tplc="04190011">
      <w:start w:val="1"/>
      <w:numFmt w:val="decimal"/>
      <w:lvlText w:val="%3)"/>
      <w:lvlJc w:val="lef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06" w15:restartNumberingAfterBreak="0">
    <w:nsid w:val="6DF341BB"/>
    <w:multiLevelType w:val="hybridMultilevel"/>
    <w:tmpl w:val="D0864F0A"/>
    <w:lvl w:ilvl="0" w:tplc="04190011">
      <w:start w:val="1"/>
      <w:numFmt w:val="decimal"/>
      <w:lvlText w:val="%1)"/>
      <w:lvlJc w:val="left"/>
      <w:pPr>
        <w:ind w:left="2624" w:hanging="360"/>
      </w:pPr>
    </w:lvl>
    <w:lvl w:ilvl="1" w:tplc="04190019" w:tentative="1">
      <w:start w:val="1"/>
      <w:numFmt w:val="lowerLetter"/>
      <w:lvlText w:val="%2."/>
      <w:lvlJc w:val="left"/>
      <w:pPr>
        <w:ind w:left="3344" w:hanging="360"/>
      </w:pPr>
    </w:lvl>
    <w:lvl w:ilvl="2" w:tplc="0419001B" w:tentative="1">
      <w:start w:val="1"/>
      <w:numFmt w:val="lowerRoman"/>
      <w:lvlText w:val="%3."/>
      <w:lvlJc w:val="right"/>
      <w:pPr>
        <w:ind w:left="4064" w:hanging="180"/>
      </w:pPr>
    </w:lvl>
    <w:lvl w:ilvl="3" w:tplc="0419000F" w:tentative="1">
      <w:start w:val="1"/>
      <w:numFmt w:val="decimal"/>
      <w:lvlText w:val="%4."/>
      <w:lvlJc w:val="left"/>
      <w:pPr>
        <w:ind w:left="4784" w:hanging="360"/>
      </w:pPr>
    </w:lvl>
    <w:lvl w:ilvl="4" w:tplc="04190019" w:tentative="1">
      <w:start w:val="1"/>
      <w:numFmt w:val="lowerLetter"/>
      <w:lvlText w:val="%5."/>
      <w:lvlJc w:val="left"/>
      <w:pPr>
        <w:ind w:left="5504" w:hanging="360"/>
      </w:pPr>
    </w:lvl>
    <w:lvl w:ilvl="5" w:tplc="0419001B" w:tentative="1">
      <w:start w:val="1"/>
      <w:numFmt w:val="lowerRoman"/>
      <w:lvlText w:val="%6."/>
      <w:lvlJc w:val="right"/>
      <w:pPr>
        <w:ind w:left="6224" w:hanging="180"/>
      </w:pPr>
    </w:lvl>
    <w:lvl w:ilvl="6" w:tplc="0419000F" w:tentative="1">
      <w:start w:val="1"/>
      <w:numFmt w:val="decimal"/>
      <w:lvlText w:val="%7."/>
      <w:lvlJc w:val="left"/>
      <w:pPr>
        <w:ind w:left="6944" w:hanging="360"/>
      </w:pPr>
    </w:lvl>
    <w:lvl w:ilvl="7" w:tplc="04190019" w:tentative="1">
      <w:start w:val="1"/>
      <w:numFmt w:val="lowerLetter"/>
      <w:lvlText w:val="%8."/>
      <w:lvlJc w:val="left"/>
      <w:pPr>
        <w:ind w:left="7664" w:hanging="360"/>
      </w:pPr>
    </w:lvl>
    <w:lvl w:ilvl="8" w:tplc="0419001B" w:tentative="1">
      <w:start w:val="1"/>
      <w:numFmt w:val="lowerRoman"/>
      <w:lvlText w:val="%9."/>
      <w:lvlJc w:val="right"/>
      <w:pPr>
        <w:ind w:left="8384" w:hanging="180"/>
      </w:pPr>
    </w:lvl>
  </w:abstractNum>
  <w:abstractNum w:abstractNumId="107" w15:restartNumberingAfterBreak="0">
    <w:nsid w:val="6E6D2CB3"/>
    <w:multiLevelType w:val="hybridMultilevel"/>
    <w:tmpl w:val="3A424280"/>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08" w15:restartNumberingAfterBreak="0">
    <w:nsid w:val="6E916FE4"/>
    <w:multiLevelType w:val="hybridMultilevel"/>
    <w:tmpl w:val="42FAFD4E"/>
    <w:lvl w:ilvl="0" w:tplc="4BD0DFEA">
      <w:start w:val="1"/>
      <w:numFmt w:val="decimal"/>
      <w:lvlText w:val="%1)"/>
      <w:lvlJc w:val="left"/>
      <w:pPr>
        <w:tabs>
          <w:tab w:val="num" w:pos="720"/>
        </w:tabs>
        <w:ind w:left="153" w:firstLine="567"/>
      </w:pPr>
      <w:rPr>
        <w:rFonts w:ascii="Arial" w:eastAsia="Times New Roman" w:hAnsi="Arial" w:cs="Arial"/>
        <w:b w:val="0"/>
      </w:rPr>
    </w:lvl>
    <w:lvl w:ilvl="1" w:tplc="25CC886E">
      <w:start w:val="1"/>
      <w:numFmt w:val="decimal"/>
      <w:lvlText w:val="%2)"/>
      <w:lvlJc w:val="left"/>
      <w:pPr>
        <w:ind w:left="1650" w:hanging="93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9" w15:restartNumberingAfterBreak="0">
    <w:nsid w:val="6F4153D2"/>
    <w:multiLevelType w:val="hybridMultilevel"/>
    <w:tmpl w:val="D262A490"/>
    <w:lvl w:ilvl="0" w:tplc="04190011">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10" w15:restartNumberingAfterBreak="0">
    <w:nsid w:val="6F4860BB"/>
    <w:multiLevelType w:val="hybridMultilevel"/>
    <w:tmpl w:val="70AAC180"/>
    <w:lvl w:ilvl="0" w:tplc="B0321958">
      <w:start w:val="1"/>
      <w:numFmt w:val="decimal"/>
      <w:lvlText w:val="%1)"/>
      <w:lvlJc w:val="left"/>
      <w:pPr>
        <w:tabs>
          <w:tab w:val="num" w:pos="1134"/>
        </w:tabs>
        <w:ind w:left="0" w:firstLine="56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1" w15:restartNumberingAfterBreak="0">
    <w:nsid w:val="700F38A3"/>
    <w:multiLevelType w:val="multilevel"/>
    <w:tmpl w:val="8E6C2664"/>
    <w:lvl w:ilvl="0">
      <w:start w:val="1"/>
      <w:numFmt w:val="decimal"/>
      <w:lvlText w:val="%1."/>
      <w:lvlJc w:val="left"/>
      <w:pPr>
        <w:ind w:left="927" w:hanging="360"/>
      </w:pPr>
      <w:rPr>
        <w:rFonts w:ascii="Arial" w:hAnsi="Arial" w:cs="Arial" w:hint="default"/>
        <w:sz w:val="24"/>
        <w:szCs w:val="24"/>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367" w:hanging="1800"/>
      </w:pPr>
      <w:rPr>
        <w:rFonts w:hint="default"/>
      </w:rPr>
    </w:lvl>
  </w:abstractNum>
  <w:abstractNum w:abstractNumId="112" w15:restartNumberingAfterBreak="0">
    <w:nsid w:val="7021673A"/>
    <w:multiLevelType w:val="hybridMultilevel"/>
    <w:tmpl w:val="480ED50E"/>
    <w:lvl w:ilvl="0" w:tplc="C2224DDA">
      <w:start w:val="1"/>
      <w:numFmt w:val="decimal"/>
      <w:lvlText w:val="%1."/>
      <w:lvlJc w:val="left"/>
      <w:pPr>
        <w:ind w:left="1923" w:hanging="1215"/>
      </w:pPr>
      <w:rPr>
        <w:rFonts w:hint="default"/>
      </w:rPr>
    </w:lvl>
    <w:lvl w:ilvl="1" w:tplc="F1224A28">
      <w:start w:val="1"/>
      <w:numFmt w:val="decimal"/>
      <w:lvlText w:val="%2)"/>
      <w:lvlJc w:val="left"/>
      <w:pPr>
        <w:ind w:left="1893" w:hanging="465"/>
      </w:pPr>
      <w:rPr>
        <w:rFonts w:hint="default"/>
      </w:r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3" w15:restartNumberingAfterBreak="0">
    <w:nsid w:val="712A3517"/>
    <w:multiLevelType w:val="multilevel"/>
    <w:tmpl w:val="018A5136"/>
    <w:lvl w:ilvl="0">
      <w:start w:val="1"/>
      <w:numFmt w:val="decimal"/>
      <w:lvlText w:val="%1."/>
      <w:lvlJc w:val="left"/>
      <w:pPr>
        <w:ind w:left="720" w:hanging="360"/>
      </w:pPr>
      <w:rPr>
        <w:rFonts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14" w15:restartNumberingAfterBreak="0">
    <w:nsid w:val="725B63C0"/>
    <w:multiLevelType w:val="multilevel"/>
    <w:tmpl w:val="57DC1F5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860"/>
        </w:tabs>
        <w:ind w:left="860" w:hanging="576"/>
      </w:pPr>
      <w:rPr>
        <w:rFonts w:hint="default"/>
      </w:rPr>
    </w:lvl>
    <w:lvl w:ilvl="2">
      <w:start w:val="1"/>
      <w:numFmt w:val="decimal"/>
      <w:lvlText w:val="%3)"/>
      <w:lvlJc w:val="left"/>
      <w:pPr>
        <w:tabs>
          <w:tab w:val="num" w:pos="720"/>
        </w:tabs>
        <w:ind w:left="720" w:hanging="720"/>
      </w:pPr>
      <w:rPr>
        <w:rFonts w:hint="default"/>
        <w:sz w:val="24"/>
        <w:szCs w:val="24"/>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5" w15:restartNumberingAfterBreak="0">
    <w:nsid w:val="73037A9C"/>
    <w:multiLevelType w:val="hybridMultilevel"/>
    <w:tmpl w:val="180E4F1E"/>
    <w:lvl w:ilvl="0" w:tplc="B0321958">
      <w:start w:val="1"/>
      <w:numFmt w:val="decimal"/>
      <w:lvlText w:val="%1)"/>
      <w:lvlJc w:val="left"/>
      <w:pPr>
        <w:tabs>
          <w:tab w:val="num" w:pos="1134"/>
        </w:tabs>
        <w:ind w:left="0" w:firstLine="56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6" w15:restartNumberingAfterBreak="0">
    <w:nsid w:val="73042CB4"/>
    <w:multiLevelType w:val="multilevel"/>
    <w:tmpl w:val="DD7C7768"/>
    <w:lvl w:ilvl="0">
      <w:start w:val="1"/>
      <w:numFmt w:val="decimal"/>
      <w:lvlText w:val="%1."/>
      <w:lvlJc w:val="left"/>
      <w:pPr>
        <w:tabs>
          <w:tab w:val="num" w:pos="1070"/>
        </w:tabs>
        <w:ind w:left="1070" w:hanging="360"/>
      </w:pPr>
      <w:rPr>
        <w:rFonts w:hint="default"/>
      </w:rPr>
    </w:lvl>
    <w:lvl w:ilvl="1">
      <w:start w:val="1"/>
      <w:numFmt w:val="decimal"/>
      <w:lvlText w:val="%1.%2"/>
      <w:lvlJc w:val="left"/>
      <w:pPr>
        <w:tabs>
          <w:tab w:val="num" w:pos="860"/>
        </w:tabs>
        <w:ind w:left="860"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7" w15:restartNumberingAfterBreak="0">
    <w:nsid w:val="73B7023E"/>
    <w:multiLevelType w:val="hybridMultilevel"/>
    <w:tmpl w:val="66900112"/>
    <w:lvl w:ilvl="0" w:tplc="5D701428">
      <w:start w:val="1"/>
      <w:numFmt w:val="decimal"/>
      <w:lvlText w:val="%1)"/>
      <w:lvlJc w:val="left"/>
      <w:pPr>
        <w:ind w:left="1070"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18" w15:restartNumberingAfterBreak="0">
    <w:nsid w:val="75A3473A"/>
    <w:multiLevelType w:val="hybridMultilevel"/>
    <w:tmpl w:val="2CEE1F0C"/>
    <w:lvl w:ilvl="0" w:tplc="3BB6281C">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19" w15:restartNumberingAfterBreak="0">
    <w:nsid w:val="773755CC"/>
    <w:multiLevelType w:val="hybridMultilevel"/>
    <w:tmpl w:val="F82C6F8A"/>
    <w:lvl w:ilvl="0" w:tplc="1018C6E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0" w15:restartNumberingAfterBreak="0">
    <w:nsid w:val="776951D0"/>
    <w:multiLevelType w:val="hybridMultilevel"/>
    <w:tmpl w:val="AA32BCF6"/>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1">
      <w:start w:val="1"/>
      <w:numFmt w:val="decimal"/>
      <w:lvlText w:val="%3)"/>
      <w:lvlJc w:val="lef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1" w15:restartNumberingAfterBreak="0">
    <w:nsid w:val="77F7223B"/>
    <w:multiLevelType w:val="multilevel"/>
    <w:tmpl w:val="15164B1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2" w15:restartNumberingAfterBreak="0">
    <w:nsid w:val="78860749"/>
    <w:multiLevelType w:val="hybridMultilevel"/>
    <w:tmpl w:val="4DCA9F74"/>
    <w:lvl w:ilvl="0" w:tplc="B0321958">
      <w:start w:val="1"/>
      <w:numFmt w:val="decimal"/>
      <w:lvlText w:val="%1)"/>
      <w:lvlJc w:val="left"/>
      <w:pPr>
        <w:tabs>
          <w:tab w:val="num" w:pos="1134"/>
        </w:tabs>
        <w:ind w:left="0" w:firstLine="56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3" w15:restartNumberingAfterBreak="0">
    <w:nsid w:val="78A4799C"/>
    <w:multiLevelType w:val="hybridMultilevel"/>
    <w:tmpl w:val="6A407F1E"/>
    <w:lvl w:ilvl="0" w:tplc="773E0430">
      <w:start w:val="1"/>
      <w:numFmt w:val="decimal"/>
      <w:lvlText w:val="%1."/>
      <w:lvlJc w:val="left"/>
      <w:pPr>
        <w:ind w:left="5180" w:hanging="360"/>
      </w:pPr>
      <w:rPr>
        <w:rFonts w:hint="default"/>
        <w:b w:val="0"/>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4" w15:restartNumberingAfterBreak="0">
    <w:nsid w:val="79131B27"/>
    <w:multiLevelType w:val="hybridMultilevel"/>
    <w:tmpl w:val="4DCA9F74"/>
    <w:lvl w:ilvl="0" w:tplc="B0321958">
      <w:start w:val="1"/>
      <w:numFmt w:val="decimal"/>
      <w:lvlText w:val="%1)"/>
      <w:lvlJc w:val="left"/>
      <w:pPr>
        <w:tabs>
          <w:tab w:val="num" w:pos="1134"/>
        </w:tabs>
        <w:ind w:left="0" w:firstLine="56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5" w15:restartNumberingAfterBreak="0">
    <w:nsid w:val="79A746B5"/>
    <w:multiLevelType w:val="hybridMultilevel"/>
    <w:tmpl w:val="2C80877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6" w15:restartNumberingAfterBreak="0">
    <w:nsid w:val="7A903483"/>
    <w:multiLevelType w:val="multilevel"/>
    <w:tmpl w:val="9E6E87EC"/>
    <w:lvl w:ilvl="0">
      <w:start w:val="1"/>
      <w:numFmt w:val="decimal"/>
      <w:suff w:val="space"/>
      <w:lvlText w:val="Статья %1."/>
      <w:lvlJc w:val="left"/>
      <w:pPr>
        <w:ind w:left="928" w:hanging="360"/>
      </w:pPr>
      <w:rPr>
        <w:rFonts w:ascii="Arial" w:hAnsi="Arial" w:hint="default"/>
        <w:b/>
        <w:i w:val="0"/>
        <w:caps w:val="0"/>
        <w:sz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7" w15:restartNumberingAfterBreak="0">
    <w:nsid w:val="7B636AB7"/>
    <w:multiLevelType w:val="hybridMultilevel"/>
    <w:tmpl w:val="08364904"/>
    <w:lvl w:ilvl="0" w:tplc="A0627C54">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28" w15:restartNumberingAfterBreak="0">
    <w:nsid w:val="7C8D0AB5"/>
    <w:multiLevelType w:val="hybridMultilevel"/>
    <w:tmpl w:val="D9F4DF7E"/>
    <w:lvl w:ilvl="0" w:tplc="04190011">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29" w15:restartNumberingAfterBreak="0">
    <w:nsid w:val="7DEA590C"/>
    <w:multiLevelType w:val="hybridMultilevel"/>
    <w:tmpl w:val="C818FD8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0" w15:restartNumberingAfterBreak="0">
    <w:nsid w:val="7E747623"/>
    <w:multiLevelType w:val="hybridMultilevel"/>
    <w:tmpl w:val="775A1678"/>
    <w:lvl w:ilvl="0" w:tplc="548CEEA8">
      <w:start w:val="1"/>
      <w:numFmt w:val="decimal"/>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1" w15:restartNumberingAfterBreak="0">
    <w:nsid w:val="7EDC100E"/>
    <w:multiLevelType w:val="hybridMultilevel"/>
    <w:tmpl w:val="160ABFF8"/>
    <w:lvl w:ilvl="0" w:tplc="E7AAF002">
      <w:start w:val="1"/>
      <w:numFmt w:val="decimal"/>
      <w:pStyle w:val="a1"/>
      <w:lvlText w:val="%1."/>
      <w:lvlJc w:val="left"/>
      <w:pPr>
        <w:tabs>
          <w:tab w:val="num" w:pos="540"/>
        </w:tabs>
        <w:ind w:left="-27" w:firstLine="567"/>
      </w:pPr>
      <w:rPr>
        <w:rFonts w:hint="default"/>
        <w:b w:val="0"/>
        <w:sz w:val="24"/>
        <w:szCs w:val="24"/>
      </w:rPr>
    </w:lvl>
    <w:lvl w:ilvl="1" w:tplc="0FDE38E2">
      <w:start w:val="1"/>
      <w:numFmt w:val="decimal"/>
      <w:lvlText w:val="%2)"/>
      <w:lvlJc w:val="left"/>
      <w:pPr>
        <w:ind w:left="1650" w:hanging="930"/>
      </w:pPr>
      <w:rPr>
        <w:rFonts w:hint="default"/>
        <w:b w:val="0"/>
      </w:rPr>
    </w:lvl>
    <w:lvl w:ilvl="2" w:tplc="0419001B">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0"/>
  </w:num>
  <w:num w:numId="2">
    <w:abstractNumId w:val="57"/>
  </w:num>
  <w:num w:numId="3">
    <w:abstractNumId w:val="131"/>
  </w:num>
  <w:num w:numId="4">
    <w:abstractNumId w:val="78"/>
  </w:num>
  <w:num w:numId="5">
    <w:abstractNumId w:val="11"/>
    <w:lvlOverride w:ilvl="0">
      <w:lvl w:ilvl="0">
        <w:start w:val="1"/>
        <w:numFmt w:val="decimal"/>
        <w:pStyle w:val="31"/>
        <w:suff w:val="space"/>
        <w:lvlText w:val="Статья %1."/>
        <w:lvlJc w:val="left"/>
        <w:pPr>
          <w:ind w:left="928" w:hanging="360"/>
        </w:pPr>
        <w:rPr>
          <w:rFonts w:ascii="Arial" w:hAnsi="Arial" w:hint="default"/>
          <w:b/>
          <w:i w:val="0"/>
          <w:caps w:val="0"/>
          <w:sz w:val="24"/>
        </w:rPr>
      </w:lvl>
    </w:lvlOverride>
    <w:lvlOverride w:ilvl="1">
      <w:lvl w:ilvl="1">
        <w:start w:val="1"/>
        <w:numFmt w:val="lowerLetter"/>
        <w:lvlText w:val="%2."/>
        <w:lvlJc w:val="left"/>
        <w:pPr>
          <w:ind w:left="1440" w:hanging="360"/>
        </w:pPr>
        <w:rPr>
          <w:rFonts w:hint="default"/>
        </w:rPr>
      </w:lvl>
    </w:lvlOverride>
    <w:lvlOverride w:ilvl="2">
      <w:lvl w:ilvl="2">
        <w:start w:val="1"/>
        <w:numFmt w:val="lowerRoman"/>
        <w:lvlText w:val="%3."/>
        <w:lvlJc w:val="right"/>
        <w:pPr>
          <w:ind w:left="2160" w:hanging="180"/>
        </w:pPr>
        <w:rPr>
          <w:rFonts w:hint="default"/>
        </w:rPr>
      </w:lvl>
    </w:lvlOverride>
    <w:lvlOverride w:ilvl="3">
      <w:lvl w:ilvl="3">
        <w:start w:val="1"/>
        <w:numFmt w:val="decimal"/>
        <w:lvlText w:val="%4."/>
        <w:lvlJc w:val="left"/>
        <w:pPr>
          <w:ind w:left="786" w:hanging="360"/>
        </w:pPr>
        <w:rPr>
          <w:rFonts w:hint="default"/>
          <w:i w:val="0"/>
          <w:sz w:val="24"/>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6">
    <w:abstractNumId w:val="51"/>
  </w:num>
  <w:num w:numId="7">
    <w:abstractNumId w:val="34"/>
  </w:num>
  <w:num w:numId="8">
    <w:abstractNumId w:val="17"/>
  </w:num>
  <w:num w:numId="9">
    <w:abstractNumId w:val="66"/>
  </w:num>
  <w:num w:numId="10">
    <w:abstractNumId w:val="43"/>
  </w:num>
  <w:num w:numId="11">
    <w:abstractNumId w:val="49"/>
  </w:num>
  <w:num w:numId="12">
    <w:abstractNumId w:val="27"/>
  </w:num>
  <w:num w:numId="13">
    <w:abstractNumId w:val="22"/>
  </w:num>
  <w:num w:numId="14">
    <w:abstractNumId w:val="41"/>
  </w:num>
  <w:num w:numId="15">
    <w:abstractNumId w:val="44"/>
  </w:num>
  <w:num w:numId="16">
    <w:abstractNumId w:val="10"/>
  </w:num>
  <w:num w:numId="17">
    <w:abstractNumId w:val="117"/>
  </w:num>
  <w:num w:numId="18">
    <w:abstractNumId w:val="53"/>
  </w:num>
  <w:num w:numId="19">
    <w:abstractNumId w:val="56"/>
  </w:num>
  <w:num w:numId="20">
    <w:abstractNumId w:val="118"/>
  </w:num>
  <w:num w:numId="21">
    <w:abstractNumId w:val="63"/>
  </w:num>
  <w:num w:numId="22">
    <w:abstractNumId w:val="11"/>
    <w:lvlOverride w:ilvl="0">
      <w:lvl w:ilvl="0">
        <w:start w:val="1"/>
        <w:numFmt w:val="decimal"/>
        <w:pStyle w:val="31"/>
        <w:suff w:val="space"/>
        <w:lvlText w:val="Статья %1."/>
        <w:lvlJc w:val="left"/>
        <w:pPr>
          <w:ind w:left="2771" w:hanging="360"/>
        </w:pPr>
        <w:rPr>
          <w:rFonts w:ascii="Arial" w:hAnsi="Arial" w:hint="default"/>
          <w:b/>
          <w:i w:val="0"/>
          <w:caps w:val="0"/>
          <w:sz w:val="24"/>
        </w:rPr>
      </w:lvl>
    </w:lvlOverride>
    <w:lvlOverride w:ilvl="1">
      <w:lvl w:ilvl="1">
        <w:start w:val="1"/>
        <w:numFmt w:val="lowerLetter"/>
        <w:lvlText w:val="%2."/>
        <w:lvlJc w:val="left"/>
        <w:pPr>
          <w:ind w:left="1440" w:hanging="360"/>
        </w:pPr>
        <w:rPr>
          <w:rFonts w:hint="default"/>
        </w:rPr>
      </w:lvl>
    </w:lvlOverride>
    <w:lvlOverride w:ilvl="2">
      <w:lvl w:ilvl="2">
        <w:start w:val="1"/>
        <w:numFmt w:val="lowerRoman"/>
        <w:lvlText w:val="%3."/>
        <w:lvlJc w:val="right"/>
        <w:pPr>
          <w:ind w:left="2160" w:hanging="18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23">
    <w:abstractNumId w:val="11"/>
    <w:lvlOverride w:ilvl="0">
      <w:lvl w:ilvl="0">
        <w:start w:val="1"/>
        <w:numFmt w:val="decimal"/>
        <w:pStyle w:val="31"/>
        <w:suff w:val="space"/>
        <w:lvlText w:val="Статья %1."/>
        <w:lvlJc w:val="left"/>
        <w:pPr>
          <w:ind w:left="928" w:hanging="360"/>
        </w:pPr>
        <w:rPr>
          <w:rFonts w:ascii="Arial" w:hAnsi="Arial" w:cs="Times New Roman" w:hint="default"/>
          <w:b/>
          <w:i w:val="0"/>
          <w:caps w:val="0"/>
          <w:sz w:val="24"/>
        </w:rPr>
      </w:lvl>
    </w:lvlOverride>
    <w:lvlOverride w:ilvl="1">
      <w:lvl w:ilvl="1">
        <w:start w:val="1"/>
        <w:numFmt w:val="lowerLetter"/>
        <w:lvlText w:val="%2."/>
        <w:lvlJc w:val="left"/>
        <w:pPr>
          <w:ind w:left="1440" w:hanging="360"/>
        </w:pPr>
      </w:lvl>
    </w:lvlOverride>
    <w:lvlOverride w:ilvl="2">
      <w:lvl w:ilvl="2">
        <w:start w:val="1"/>
        <w:numFmt w:val="lowerRoman"/>
        <w:lvlText w:val="%3."/>
        <w:lvlJc w:val="right"/>
        <w:pPr>
          <w:ind w:left="2160" w:hanging="180"/>
        </w:pPr>
      </w:lvl>
    </w:lvlOverride>
    <w:lvlOverride w:ilvl="3">
      <w:lvl w:ilvl="3">
        <w:start w:val="1"/>
        <w:numFmt w:val="decimal"/>
        <w:lvlText w:val="%4."/>
        <w:lvlJc w:val="left"/>
        <w:pPr>
          <w:ind w:left="5180" w:hanging="360"/>
        </w:pPr>
      </w:lvl>
    </w:lvlOverride>
    <w:lvlOverride w:ilvl="4">
      <w:lvl w:ilvl="4">
        <w:start w:val="1"/>
        <w:numFmt w:val="lowerLetter"/>
        <w:lvlText w:val="%5."/>
        <w:lvlJc w:val="left"/>
        <w:pPr>
          <w:ind w:left="3600" w:hanging="360"/>
        </w:pPr>
      </w:lvl>
    </w:lvlOverride>
    <w:lvlOverride w:ilvl="5">
      <w:lvl w:ilvl="5">
        <w:start w:val="1"/>
        <w:numFmt w:val="lowerRoman"/>
        <w:lvlText w:val="%6."/>
        <w:lvlJc w:val="right"/>
        <w:pPr>
          <w:ind w:left="4320" w:hanging="180"/>
        </w:pPr>
      </w:lvl>
    </w:lvlOverride>
    <w:lvlOverride w:ilvl="6">
      <w:lvl w:ilvl="6">
        <w:start w:val="1"/>
        <w:numFmt w:val="decimal"/>
        <w:lvlText w:val="%7."/>
        <w:lvlJc w:val="left"/>
        <w:pPr>
          <w:ind w:left="5040" w:hanging="360"/>
        </w:pPr>
      </w:lvl>
    </w:lvlOverride>
    <w:lvlOverride w:ilvl="7">
      <w:lvl w:ilvl="7">
        <w:start w:val="1"/>
        <w:numFmt w:val="lowerLetter"/>
        <w:lvlText w:val="%8."/>
        <w:lvlJc w:val="left"/>
        <w:pPr>
          <w:ind w:left="5760" w:hanging="360"/>
        </w:pPr>
      </w:lvl>
    </w:lvlOverride>
    <w:lvlOverride w:ilvl="8">
      <w:lvl w:ilvl="8">
        <w:start w:val="1"/>
        <w:numFmt w:val="lowerRoman"/>
        <w:lvlText w:val="%9."/>
        <w:lvlJc w:val="right"/>
        <w:pPr>
          <w:ind w:left="6480" w:hanging="180"/>
        </w:pPr>
      </w:lvl>
    </w:lvlOverride>
  </w:num>
  <w:num w:numId="24">
    <w:abstractNumId w:val="13"/>
  </w:num>
  <w:num w:numId="25">
    <w:abstractNumId w:val="32"/>
  </w:num>
  <w:num w:numId="26">
    <w:abstractNumId w:val="116"/>
  </w:num>
  <w:num w:numId="27">
    <w:abstractNumId w:val="3"/>
  </w:num>
  <w:num w:numId="28">
    <w:abstractNumId w:val="60"/>
  </w:num>
  <w:num w:numId="29">
    <w:abstractNumId w:val="19"/>
  </w:num>
  <w:num w:numId="30">
    <w:abstractNumId w:val="24"/>
  </w:num>
  <w:num w:numId="31">
    <w:abstractNumId w:val="74"/>
  </w:num>
  <w:num w:numId="32">
    <w:abstractNumId w:val="40"/>
  </w:num>
  <w:num w:numId="33">
    <w:abstractNumId w:val="130"/>
  </w:num>
  <w:num w:numId="34">
    <w:abstractNumId w:val="113"/>
  </w:num>
  <w:num w:numId="35">
    <w:abstractNumId w:val="25"/>
  </w:num>
  <w:num w:numId="36">
    <w:abstractNumId w:val="82"/>
  </w:num>
  <w:num w:numId="37">
    <w:abstractNumId w:val="121"/>
  </w:num>
  <w:num w:numId="38">
    <w:abstractNumId w:val="85"/>
  </w:num>
  <w:num w:numId="39">
    <w:abstractNumId w:val="123"/>
  </w:num>
  <w:num w:numId="40">
    <w:abstractNumId w:val="11"/>
  </w:num>
  <w:num w:numId="41">
    <w:abstractNumId w:val="67"/>
  </w:num>
  <w:num w:numId="42">
    <w:abstractNumId w:val="23"/>
  </w:num>
  <w:num w:numId="43">
    <w:abstractNumId w:val="71"/>
  </w:num>
  <w:num w:numId="44">
    <w:abstractNumId w:val="84"/>
  </w:num>
  <w:num w:numId="45">
    <w:abstractNumId w:val="72"/>
  </w:num>
  <w:num w:numId="46">
    <w:abstractNumId w:val="35"/>
  </w:num>
  <w:num w:numId="47">
    <w:abstractNumId w:val="100"/>
  </w:num>
  <w:num w:numId="48">
    <w:abstractNumId w:val="18"/>
  </w:num>
  <w:num w:numId="49">
    <w:abstractNumId w:val="11"/>
    <w:lvlOverride w:ilvl="3">
      <w:lvl w:ilvl="3">
        <w:start w:val="1"/>
        <w:numFmt w:val="decimal"/>
        <w:lvlText w:val="%4."/>
        <w:lvlJc w:val="left"/>
        <w:pPr>
          <w:ind w:left="2880" w:hanging="360"/>
        </w:pPr>
        <w:rPr>
          <w:rFonts w:hint="default"/>
          <w:b w:val="0"/>
        </w:rPr>
      </w:lvl>
    </w:lvlOverride>
  </w:num>
  <w:num w:numId="50">
    <w:abstractNumId w:val="64"/>
  </w:num>
  <w:num w:numId="51">
    <w:abstractNumId w:val="8"/>
  </w:num>
  <w:num w:numId="52">
    <w:abstractNumId w:val="129"/>
  </w:num>
  <w:num w:numId="53">
    <w:abstractNumId w:val="97"/>
  </w:num>
  <w:num w:numId="54">
    <w:abstractNumId w:val="77"/>
  </w:num>
  <w:num w:numId="55">
    <w:abstractNumId w:val="6"/>
  </w:num>
  <w:num w:numId="56">
    <w:abstractNumId w:val="11"/>
  </w:num>
  <w:num w:numId="57">
    <w:abstractNumId w:val="125"/>
  </w:num>
  <w:num w:numId="58">
    <w:abstractNumId w:val="5"/>
  </w:num>
  <w:num w:numId="59">
    <w:abstractNumId w:val="48"/>
  </w:num>
  <w:num w:numId="60">
    <w:abstractNumId w:val="127"/>
  </w:num>
  <w:num w:numId="61">
    <w:abstractNumId w:val="61"/>
  </w:num>
  <w:num w:numId="62">
    <w:abstractNumId w:val="7"/>
  </w:num>
  <w:num w:numId="63">
    <w:abstractNumId w:val="47"/>
  </w:num>
  <w:num w:numId="64">
    <w:abstractNumId w:val="0"/>
  </w:num>
  <w:num w:numId="65">
    <w:abstractNumId w:val="30"/>
  </w:num>
  <w:num w:numId="66">
    <w:abstractNumId w:val="122"/>
  </w:num>
  <w:num w:numId="67">
    <w:abstractNumId w:val="14"/>
  </w:num>
  <w:num w:numId="68">
    <w:abstractNumId w:val="110"/>
  </w:num>
  <w:num w:numId="69">
    <w:abstractNumId w:val="70"/>
  </w:num>
  <w:num w:numId="70">
    <w:abstractNumId w:val="1"/>
  </w:num>
  <w:num w:numId="71">
    <w:abstractNumId w:val="15"/>
  </w:num>
  <w:num w:numId="72">
    <w:abstractNumId w:val="128"/>
  </w:num>
  <w:num w:numId="73">
    <w:abstractNumId w:val="103"/>
  </w:num>
  <w:num w:numId="74">
    <w:abstractNumId w:val="87"/>
  </w:num>
  <w:num w:numId="75">
    <w:abstractNumId w:val="126"/>
  </w:num>
  <w:num w:numId="76">
    <w:abstractNumId w:val="46"/>
  </w:num>
  <w:num w:numId="77">
    <w:abstractNumId w:val="2"/>
  </w:num>
  <w:num w:numId="78">
    <w:abstractNumId w:val="76"/>
  </w:num>
  <w:num w:numId="79">
    <w:abstractNumId w:val="42"/>
  </w:num>
  <w:num w:numId="80">
    <w:abstractNumId w:val="86"/>
  </w:num>
  <w:num w:numId="81">
    <w:abstractNumId w:val="75"/>
  </w:num>
  <w:num w:numId="82">
    <w:abstractNumId w:val="98"/>
  </w:num>
  <w:num w:numId="83">
    <w:abstractNumId w:val="83"/>
  </w:num>
  <w:num w:numId="84">
    <w:abstractNumId w:val="105"/>
  </w:num>
  <w:num w:numId="85">
    <w:abstractNumId w:val="92"/>
  </w:num>
  <w:num w:numId="86">
    <w:abstractNumId w:val="104"/>
  </w:num>
  <w:num w:numId="87">
    <w:abstractNumId w:val="114"/>
  </w:num>
  <w:num w:numId="88">
    <w:abstractNumId w:val="93"/>
  </w:num>
  <w:num w:numId="89">
    <w:abstractNumId w:val="99"/>
  </w:num>
  <w:num w:numId="90">
    <w:abstractNumId w:val="59"/>
  </w:num>
  <w:num w:numId="91">
    <w:abstractNumId w:val="11"/>
  </w:num>
  <w:num w:numId="92">
    <w:abstractNumId w:val="109"/>
  </w:num>
  <w:num w:numId="93">
    <w:abstractNumId w:val="112"/>
  </w:num>
  <w:num w:numId="94">
    <w:abstractNumId w:val="21"/>
  </w:num>
  <w:num w:numId="95">
    <w:abstractNumId w:val="38"/>
  </w:num>
  <w:num w:numId="96">
    <w:abstractNumId w:val="120"/>
  </w:num>
  <w:num w:numId="97">
    <w:abstractNumId w:val="11"/>
    <w:lvlOverride w:ilvl="0">
      <w:lvl w:ilvl="0">
        <w:start w:val="1"/>
        <w:numFmt w:val="decimal"/>
        <w:pStyle w:val="31"/>
        <w:suff w:val="space"/>
        <w:lvlText w:val="Статья %1."/>
        <w:lvlJc w:val="left"/>
        <w:pPr>
          <w:ind w:left="644" w:hanging="360"/>
        </w:pPr>
        <w:rPr>
          <w:rFonts w:ascii="Arial" w:hAnsi="Arial" w:hint="default"/>
          <w:b/>
          <w:i w:val="0"/>
          <w:caps w:val="0"/>
          <w:sz w:val="24"/>
        </w:rPr>
      </w:lvl>
    </w:lvlOverride>
    <w:lvlOverride w:ilvl="1">
      <w:lvl w:ilvl="1">
        <w:start w:val="1"/>
        <w:numFmt w:val="lowerLetter"/>
        <w:lvlText w:val="%2."/>
        <w:lvlJc w:val="left"/>
        <w:pPr>
          <w:ind w:left="1440" w:hanging="360"/>
        </w:pPr>
        <w:rPr>
          <w:rFonts w:hint="default"/>
        </w:rPr>
      </w:lvl>
    </w:lvlOverride>
    <w:lvlOverride w:ilvl="2">
      <w:lvl w:ilvl="2">
        <w:start w:val="1"/>
        <w:numFmt w:val="lowerRoman"/>
        <w:lvlText w:val="%3."/>
        <w:lvlJc w:val="right"/>
        <w:pPr>
          <w:ind w:left="2160" w:hanging="18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98">
    <w:abstractNumId w:val="55"/>
  </w:num>
  <w:num w:numId="99">
    <w:abstractNumId w:val="39"/>
  </w:num>
  <w:num w:numId="100">
    <w:abstractNumId w:val="37"/>
  </w:num>
  <w:num w:numId="101">
    <w:abstractNumId w:val="26"/>
  </w:num>
  <w:num w:numId="102">
    <w:abstractNumId w:val="95"/>
  </w:num>
  <w:num w:numId="103">
    <w:abstractNumId w:val="29"/>
  </w:num>
  <w:num w:numId="104">
    <w:abstractNumId w:val="28"/>
  </w:num>
  <w:num w:numId="105">
    <w:abstractNumId w:val="12"/>
  </w:num>
  <w:num w:numId="106">
    <w:abstractNumId w:val="94"/>
  </w:num>
  <w:num w:numId="107">
    <w:abstractNumId w:val="115"/>
  </w:num>
  <w:num w:numId="108">
    <w:abstractNumId w:val="62"/>
  </w:num>
  <w:num w:numId="109">
    <w:abstractNumId w:val="119"/>
  </w:num>
  <w:num w:numId="110">
    <w:abstractNumId w:val="68"/>
  </w:num>
  <w:num w:numId="111">
    <w:abstractNumId w:val="102"/>
  </w:num>
  <w:num w:numId="112">
    <w:abstractNumId w:val="63"/>
    <w:lvlOverride w:ilvl="0">
      <w:startOverride w:val="1"/>
    </w:lvlOverride>
  </w:num>
  <w:num w:numId="113">
    <w:abstractNumId w:val="111"/>
  </w:num>
  <w:num w:numId="114">
    <w:abstractNumId w:val="4"/>
  </w:num>
  <w:num w:numId="115">
    <w:abstractNumId w:val="52"/>
  </w:num>
  <w:num w:numId="116">
    <w:abstractNumId w:val="73"/>
  </w:num>
  <w:num w:numId="117">
    <w:abstractNumId w:val="89"/>
  </w:num>
  <w:num w:numId="118">
    <w:abstractNumId w:val="9"/>
  </w:num>
  <w:num w:numId="119">
    <w:abstractNumId w:val="50"/>
  </w:num>
  <w:num w:numId="120">
    <w:abstractNumId w:val="45"/>
  </w:num>
  <w:num w:numId="121">
    <w:abstractNumId w:val="63"/>
    <w:lvlOverride w:ilvl="0">
      <w:startOverride w:val="1"/>
    </w:lvlOverride>
  </w:num>
  <w:num w:numId="122">
    <w:abstractNumId w:val="65"/>
  </w:num>
  <w:num w:numId="123">
    <w:abstractNumId w:val="80"/>
  </w:num>
  <w:num w:numId="124">
    <w:abstractNumId w:val="124"/>
  </w:num>
  <w:num w:numId="125">
    <w:abstractNumId w:val="90"/>
  </w:num>
  <w:num w:numId="126">
    <w:abstractNumId w:val="88"/>
  </w:num>
  <w:num w:numId="127">
    <w:abstractNumId w:val="108"/>
  </w:num>
  <w:num w:numId="128">
    <w:abstractNumId w:val="79"/>
  </w:num>
  <w:num w:numId="129">
    <w:abstractNumId w:val="81"/>
  </w:num>
  <w:num w:numId="130">
    <w:abstractNumId w:val="33"/>
  </w:num>
  <w:num w:numId="131">
    <w:abstractNumId w:val="96"/>
  </w:num>
  <w:num w:numId="132">
    <w:abstractNumId w:val="107"/>
  </w:num>
  <w:num w:numId="133">
    <w:abstractNumId w:val="91"/>
  </w:num>
  <w:num w:numId="134">
    <w:abstractNumId w:val="58"/>
  </w:num>
  <w:num w:numId="135">
    <w:abstractNumId w:val="54"/>
  </w:num>
  <w:num w:numId="136">
    <w:abstractNumId w:val="101"/>
  </w:num>
  <w:num w:numId="137">
    <w:abstractNumId w:val="16"/>
  </w:num>
  <w:num w:numId="138">
    <w:abstractNumId w:val="69"/>
  </w:num>
  <w:num w:numId="139">
    <w:abstractNumId w:val="31"/>
  </w:num>
  <w:num w:numId="140">
    <w:abstractNumId w:val="36"/>
  </w:num>
  <w:num w:numId="141">
    <w:abstractNumId w:val="106"/>
  </w:num>
  <w:num w:numId="142">
    <w:abstractNumId w:val="11"/>
    <w:lvlOverride w:ilvl="0">
      <w:lvl w:ilvl="0">
        <w:start w:val="1"/>
        <w:numFmt w:val="decimal"/>
        <w:pStyle w:val="31"/>
        <w:suff w:val="space"/>
        <w:lvlText w:val="Статья %1."/>
        <w:lvlJc w:val="left"/>
        <w:pPr>
          <w:ind w:left="928" w:hanging="360"/>
        </w:pPr>
        <w:rPr>
          <w:rFonts w:ascii="Arial" w:hAnsi="Arial" w:hint="default"/>
          <w:b/>
          <w:i w:val="0"/>
          <w:caps w:val="0"/>
          <w:sz w:val="24"/>
        </w:rPr>
      </w:lvl>
    </w:lvlOverride>
    <w:lvlOverride w:ilvl="1">
      <w:lvl w:ilvl="1">
        <w:start w:val="1"/>
        <w:numFmt w:val="lowerLetter"/>
        <w:lvlText w:val="%2."/>
        <w:lvlJc w:val="left"/>
        <w:pPr>
          <w:ind w:left="1440" w:hanging="360"/>
        </w:pPr>
        <w:rPr>
          <w:rFonts w:hint="default"/>
        </w:rPr>
      </w:lvl>
    </w:lvlOverride>
    <w:lvlOverride w:ilvl="2">
      <w:lvl w:ilvl="2">
        <w:start w:val="1"/>
        <w:numFmt w:val="lowerRoman"/>
        <w:lvlText w:val="%3."/>
        <w:lvlJc w:val="right"/>
        <w:pPr>
          <w:ind w:left="2160" w:hanging="180"/>
        </w:pPr>
        <w:rPr>
          <w:rFonts w:hint="default"/>
        </w:rPr>
      </w:lvl>
    </w:lvlOverride>
    <w:lvlOverride w:ilvl="3">
      <w:lvl w:ilvl="3">
        <w:start w:val="1"/>
        <w:numFmt w:val="decimal"/>
        <w:lvlText w:val="%4."/>
        <w:lvlJc w:val="left"/>
        <w:pPr>
          <w:ind w:left="786" w:hanging="360"/>
        </w:pPr>
        <w:rPr>
          <w:rFonts w:hint="default"/>
          <w:i w:val="0"/>
          <w:sz w:val="24"/>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43">
    <w:abstractNumId w:val="11"/>
    <w:lvlOverride w:ilvl="0">
      <w:lvl w:ilvl="0">
        <w:start w:val="1"/>
        <w:numFmt w:val="decimal"/>
        <w:pStyle w:val="31"/>
        <w:suff w:val="space"/>
        <w:lvlText w:val="Статья %1."/>
        <w:lvlJc w:val="left"/>
        <w:pPr>
          <w:ind w:left="928" w:hanging="360"/>
        </w:pPr>
        <w:rPr>
          <w:rFonts w:ascii="Arial" w:hAnsi="Arial" w:hint="default"/>
          <w:b/>
          <w:i w:val="0"/>
          <w:caps w:val="0"/>
          <w:sz w:val="24"/>
        </w:rPr>
      </w:lvl>
    </w:lvlOverride>
    <w:lvlOverride w:ilvl="1">
      <w:lvl w:ilvl="1">
        <w:start w:val="1"/>
        <w:numFmt w:val="lowerLetter"/>
        <w:lvlText w:val="%2."/>
        <w:lvlJc w:val="left"/>
        <w:pPr>
          <w:ind w:left="1440" w:hanging="360"/>
        </w:pPr>
        <w:rPr>
          <w:rFonts w:hint="default"/>
        </w:rPr>
      </w:lvl>
    </w:lvlOverride>
    <w:lvlOverride w:ilvl="2">
      <w:lvl w:ilvl="2">
        <w:start w:val="1"/>
        <w:numFmt w:val="lowerRoman"/>
        <w:lvlText w:val="%3."/>
        <w:lvlJc w:val="right"/>
        <w:pPr>
          <w:ind w:left="2160" w:hanging="180"/>
        </w:pPr>
        <w:rPr>
          <w:rFonts w:hint="default"/>
        </w:rPr>
      </w:lvl>
    </w:lvlOverride>
    <w:lvlOverride w:ilvl="3">
      <w:lvl w:ilvl="3">
        <w:start w:val="1"/>
        <w:numFmt w:val="decimal"/>
        <w:lvlText w:val="%4."/>
        <w:lvlJc w:val="left"/>
        <w:pPr>
          <w:ind w:left="786" w:hanging="360"/>
        </w:pPr>
        <w:rPr>
          <w:rFonts w:hint="default"/>
          <w:i w:val="0"/>
          <w:sz w:val="24"/>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44">
    <w:abstractNumId w:val="11"/>
    <w:lvlOverride w:ilvl="0">
      <w:lvl w:ilvl="0">
        <w:start w:val="1"/>
        <w:numFmt w:val="decimal"/>
        <w:pStyle w:val="31"/>
        <w:suff w:val="space"/>
        <w:lvlText w:val="Статья %1."/>
        <w:lvlJc w:val="left"/>
        <w:pPr>
          <w:ind w:left="928" w:hanging="360"/>
        </w:pPr>
        <w:rPr>
          <w:rFonts w:ascii="Arial" w:hAnsi="Arial" w:hint="default"/>
          <w:b/>
          <w:i w:val="0"/>
          <w:caps w:val="0"/>
          <w:sz w:val="24"/>
        </w:rPr>
      </w:lvl>
    </w:lvlOverride>
    <w:lvlOverride w:ilvl="1">
      <w:lvl w:ilvl="1">
        <w:start w:val="1"/>
        <w:numFmt w:val="lowerLetter"/>
        <w:lvlText w:val="%2."/>
        <w:lvlJc w:val="left"/>
        <w:pPr>
          <w:ind w:left="1440" w:hanging="360"/>
        </w:pPr>
        <w:rPr>
          <w:rFonts w:hint="default"/>
        </w:rPr>
      </w:lvl>
    </w:lvlOverride>
    <w:lvlOverride w:ilvl="2">
      <w:lvl w:ilvl="2">
        <w:start w:val="1"/>
        <w:numFmt w:val="lowerRoman"/>
        <w:lvlText w:val="%3."/>
        <w:lvlJc w:val="right"/>
        <w:pPr>
          <w:ind w:left="2160" w:hanging="180"/>
        </w:pPr>
        <w:rPr>
          <w:rFonts w:hint="default"/>
        </w:rPr>
      </w:lvl>
    </w:lvlOverride>
    <w:lvlOverride w:ilvl="3">
      <w:lvl w:ilvl="3">
        <w:start w:val="1"/>
        <w:numFmt w:val="decimal"/>
        <w:lvlText w:val="%4."/>
        <w:lvlJc w:val="left"/>
        <w:pPr>
          <w:ind w:left="786" w:hanging="360"/>
        </w:pPr>
        <w:rPr>
          <w:rFonts w:hint="default"/>
          <w:i w:val="0"/>
          <w:sz w:val="24"/>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IdMacAtCleanup w:val="1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activeWritingStyle w:appName="MSWord" w:lang="ru-RU" w:vendorID="64" w:dllVersion="6" w:nlCheck="1" w:checkStyle="0"/>
  <w:activeWritingStyle w:appName="MSWord" w:lang="en-US" w:vendorID="64" w:dllVersion="6" w:nlCheck="1" w:checkStyle="1"/>
  <w:activeWritingStyle w:appName="MSWord" w:lang="ru-RU" w:vendorID="64" w:dllVersion="0" w:nlCheck="1" w:checkStyle="0"/>
  <w:activeWritingStyle w:appName="MSWord" w:lang="en-US" w:vendorID="64" w:dllVersion="0" w:nlCheck="1" w:checkStyle="0"/>
  <w:activeWritingStyle w:appName="MSWord" w:lang="ru-RU" w:vendorID="64" w:dllVersion="131078" w:nlCheck="1" w:checkStyle="0"/>
  <w:activeWritingStyle w:appName="MSWord" w:lang="en-US" w:vendorID="64" w:dllVersion="131078" w:nlCheck="1" w:checkStyle="0"/>
  <w:defaultTabStop w:val="720"/>
  <w:hyphenationZone w:val="14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3376"/>
    <w:rsid w:val="0000079F"/>
    <w:rsid w:val="00000FEC"/>
    <w:rsid w:val="00001669"/>
    <w:rsid w:val="0000241D"/>
    <w:rsid w:val="00002732"/>
    <w:rsid w:val="00002A05"/>
    <w:rsid w:val="00003660"/>
    <w:rsid w:val="000055BF"/>
    <w:rsid w:val="00005947"/>
    <w:rsid w:val="0000695A"/>
    <w:rsid w:val="00006B82"/>
    <w:rsid w:val="00006E8D"/>
    <w:rsid w:val="00007890"/>
    <w:rsid w:val="00007963"/>
    <w:rsid w:val="00010837"/>
    <w:rsid w:val="000146F2"/>
    <w:rsid w:val="000147C1"/>
    <w:rsid w:val="00016752"/>
    <w:rsid w:val="00017225"/>
    <w:rsid w:val="0001727B"/>
    <w:rsid w:val="00017937"/>
    <w:rsid w:val="00017D69"/>
    <w:rsid w:val="0002036D"/>
    <w:rsid w:val="000206AC"/>
    <w:rsid w:val="0002076A"/>
    <w:rsid w:val="000207CE"/>
    <w:rsid w:val="0002166F"/>
    <w:rsid w:val="000217A6"/>
    <w:rsid w:val="0002233E"/>
    <w:rsid w:val="000223E7"/>
    <w:rsid w:val="00022AF1"/>
    <w:rsid w:val="00022D5A"/>
    <w:rsid w:val="00023454"/>
    <w:rsid w:val="0002396E"/>
    <w:rsid w:val="00024431"/>
    <w:rsid w:val="000248D7"/>
    <w:rsid w:val="00024D40"/>
    <w:rsid w:val="00024E7D"/>
    <w:rsid w:val="00025148"/>
    <w:rsid w:val="000258ED"/>
    <w:rsid w:val="0002638E"/>
    <w:rsid w:val="000263F5"/>
    <w:rsid w:val="000265D3"/>
    <w:rsid w:val="00027E44"/>
    <w:rsid w:val="00030A9F"/>
    <w:rsid w:val="00030BFA"/>
    <w:rsid w:val="00030CFD"/>
    <w:rsid w:val="00030E6C"/>
    <w:rsid w:val="00030F78"/>
    <w:rsid w:val="000329FC"/>
    <w:rsid w:val="00032A6C"/>
    <w:rsid w:val="000330F4"/>
    <w:rsid w:val="00033419"/>
    <w:rsid w:val="000343CC"/>
    <w:rsid w:val="00034ADA"/>
    <w:rsid w:val="00034BCF"/>
    <w:rsid w:val="00034F60"/>
    <w:rsid w:val="00035EF0"/>
    <w:rsid w:val="00035F6D"/>
    <w:rsid w:val="000364B6"/>
    <w:rsid w:val="0003650E"/>
    <w:rsid w:val="00036551"/>
    <w:rsid w:val="00036A7A"/>
    <w:rsid w:val="0003717B"/>
    <w:rsid w:val="00037577"/>
    <w:rsid w:val="000378C8"/>
    <w:rsid w:val="00037B76"/>
    <w:rsid w:val="00037D2E"/>
    <w:rsid w:val="00042511"/>
    <w:rsid w:val="00043049"/>
    <w:rsid w:val="0004313A"/>
    <w:rsid w:val="00043892"/>
    <w:rsid w:val="0004395A"/>
    <w:rsid w:val="00044290"/>
    <w:rsid w:val="00044339"/>
    <w:rsid w:val="00044DCE"/>
    <w:rsid w:val="00044F6D"/>
    <w:rsid w:val="00046085"/>
    <w:rsid w:val="00046FC1"/>
    <w:rsid w:val="00047127"/>
    <w:rsid w:val="0004786D"/>
    <w:rsid w:val="00047B0A"/>
    <w:rsid w:val="00050420"/>
    <w:rsid w:val="0005063C"/>
    <w:rsid w:val="00050C70"/>
    <w:rsid w:val="00050D5C"/>
    <w:rsid w:val="000514AF"/>
    <w:rsid w:val="00051E5E"/>
    <w:rsid w:val="00052B43"/>
    <w:rsid w:val="000534C7"/>
    <w:rsid w:val="000536D6"/>
    <w:rsid w:val="00054295"/>
    <w:rsid w:val="000545A7"/>
    <w:rsid w:val="00054C90"/>
    <w:rsid w:val="00055C36"/>
    <w:rsid w:val="00056CED"/>
    <w:rsid w:val="00056EFA"/>
    <w:rsid w:val="00056F9E"/>
    <w:rsid w:val="000577B3"/>
    <w:rsid w:val="00057C37"/>
    <w:rsid w:val="000601C2"/>
    <w:rsid w:val="0006058B"/>
    <w:rsid w:val="00061102"/>
    <w:rsid w:val="00061688"/>
    <w:rsid w:val="00061C5F"/>
    <w:rsid w:val="00061CF5"/>
    <w:rsid w:val="000628DB"/>
    <w:rsid w:val="00062C32"/>
    <w:rsid w:val="00062F2A"/>
    <w:rsid w:val="000631F2"/>
    <w:rsid w:val="00064311"/>
    <w:rsid w:val="000647EE"/>
    <w:rsid w:val="00065BC5"/>
    <w:rsid w:val="0006659F"/>
    <w:rsid w:val="000678A5"/>
    <w:rsid w:val="00067FBE"/>
    <w:rsid w:val="0007062F"/>
    <w:rsid w:val="00070EC8"/>
    <w:rsid w:val="0007150C"/>
    <w:rsid w:val="00071A61"/>
    <w:rsid w:val="00072221"/>
    <w:rsid w:val="0007266B"/>
    <w:rsid w:val="00072C56"/>
    <w:rsid w:val="0007385B"/>
    <w:rsid w:val="00073914"/>
    <w:rsid w:val="00073FAC"/>
    <w:rsid w:val="000745E6"/>
    <w:rsid w:val="00074B65"/>
    <w:rsid w:val="00074C68"/>
    <w:rsid w:val="000765BA"/>
    <w:rsid w:val="00076861"/>
    <w:rsid w:val="00076A16"/>
    <w:rsid w:val="00076AD6"/>
    <w:rsid w:val="00077835"/>
    <w:rsid w:val="00077AB0"/>
    <w:rsid w:val="00077F33"/>
    <w:rsid w:val="00080E47"/>
    <w:rsid w:val="00080E53"/>
    <w:rsid w:val="00080F56"/>
    <w:rsid w:val="00084EFD"/>
    <w:rsid w:val="00085872"/>
    <w:rsid w:val="00085E19"/>
    <w:rsid w:val="00086702"/>
    <w:rsid w:val="00086C01"/>
    <w:rsid w:val="0008709A"/>
    <w:rsid w:val="00087391"/>
    <w:rsid w:val="000875D2"/>
    <w:rsid w:val="00090516"/>
    <w:rsid w:val="000907BA"/>
    <w:rsid w:val="00091612"/>
    <w:rsid w:val="00091F7F"/>
    <w:rsid w:val="00092528"/>
    <w:rsid w:val="00092BA0"/>
    <w:rsid w:val="00092F2E"/>
    <w:rsid w:val="000940E1"/>
    <w:rsid w:val="000942DF"/>
    <w:rsid w:val="00094C64"/>
    <w:rsid w:val="0009522D"/>
    <w:rsid w:val="00095492"/>
    <w:rsid w:val="00095D88"/>
    <w:rsid w:val="0009662D"/>
    <w:rsid w:val="0009794C"/>
    <w:rsid w:val="000A0324"/>
    <w:rsid w:val="000A04F9"/>
    <w:rsid w:val="000A0688"/>
    <w:rsid w:val="000A08F1"/>
    <w:rsid w:val="000A15B7"/>
    <w:rsid w:val="000A15C2"/>
    <w:rsid w:val="000A1BC4"/>
    <w:rsid w:val="000A25CA"/>
    <w:rsid w:val="000A2B15"/>
    <w:rsid w:val="000A3532"/>
    <w:rsid w:val="000A39CE"/>
    <w:rsid w:val="000A3B3E"/>
    <w:rsid w:val="000A41AF"/>
    <w:rsid w:val="000A4CF4"/>
    <w:rsid w:val="000A50BB"/>
    <w:rsid w:val="000A5A5D"/>
    <w:rsid w:val="000A60A8"/>
    <w:rsid w:val="000A61AE"/>
    <w:rsid w:val="000A6618"/>
    <w:rsid w:val="000A6D67"/>
    <w:rsid w:val="000A7273"/>
    <w:rsid w:val="000A734A"/>
    <w:rsid w:val="000A751D"/>
    <w:rsid w:val="000B0378"/>
    <w:rsid w:val="000B04D1"/>
    <w:rsid w:val="000B04F9"/>
    <w:rsid w:val="000B1ADC"/>
    <w:rsid w:val="000B20F4"/>
    <w:rsid w:val="000B293E"/>
    <w:rsid w:val="000B4979"/>
    <w:rsid w:val="000B4D12"/>
    <w:rsid w:val="000B4F9A"/>
    <w:rsid w:val="000B5220"/>
    <w:rsid w:val="000B52DA"/>
    <w:rsid w:val="000B5CAE"/>
    <w:rsid w:val="000B6800"/>
    <w:rsid w:val="000B73B6"/>
    <w:rsid w:val="000B7C0B"/>
    <w:rsid w:val="000C00CD"/>
    <w:rsid w:val="000C0C82"/>
    <w:rsid w:val="000C1044"/>
    <w:rsid w:val="000C1F61"/>
    <w:rsid w:val="000C2A76"/>
    <w:rsid w:val="000C2CFB"/>
    <w:rsid w:val="000C345F"/>
    <w:rsid w:val="000C3C3C"/>
    <w:rsid w:val="000C473F"/>
    <w:rsid w:val="000C5D4A"/>
    <w:rsid w:val="000C6A8F"/>
    <w:rsid w:val="000C6CD3"/>
    <w:rsid w:val="000C6FC5"/>
    <w:rsid w:val="000C6FCE"/>
    <w:rsid w:val="000C7120"/>
    <w:rsid w:val="000C7A99"/>
    <w:rsid w:val="000D0CB8"/>
    <w:rsid w:val="000D0FAC"/>
    <w:rsid w:val="000D1514"/>
    <w:rsid w:val="000D2097"/>
    <w:rsid w:val="000D2119"/>
    <w:rsid w:val="000D3BCA"/>
    <w:rsid w:val="000D466C"/>
    <w:rsid w:val="000D4A5B"/>
    <w:rsid w:val="000D4FAC"/>
    <w:rsid w:val="000D6DC4"/>
    <w:rsid w:val="000D7F4C"/>
    <w:rsid w:val="000E02D1"/>
    <w:rsid w:val="000E17BE"/>
    <w:rsid w:val="000E22BA"/>
    <w:rsid w:val="000E239C"/>
    <w:rsid w:val="000E2843"/>
    <w:rsid w:val="000E2993"/>
    <w:rsid w:val="000E2AED"/>
    <w:rsid w:val="000E2BD4"/>
    <w:rsid w:val="000E31A4"/>
    <w:rsid w:val="000E31D6"/>
    <w:rsid w:val="000E3759"/>
    <w:rsid w:val="000E3D55"/>
    <w:rsid w:val="000E4013"/>
    <w:rsid w:val="000E40DB"/>
    <w:rsid w:val="000E42EB"/>
    <w:rsid w:val="000E44DB"/>
    <w:rsid w:val="000E5864"/>
    <w:rsid w:val="000E5A6A"/>
    <w:rsid w:val="000E5A81"/>
    <w:rsid w:val="000E6B03"/>
    <w:rsid w:val="000E6CC4"/>
    <w:rsid w:val="000E7D56"/>
    <w:rsid w:val="000F03E9"/>
    <w:rsid w:val="000F0FB4"/>
    <w:rsid w:val="000F14F2"/>
    <w:rsid w:val="000F2129"/>
    <w:rsid w:val="000F2DF2"/>
    <w:rsid w:val="000F309D"/>
    <w:rsid w:val="000F32B1"/>
    <w:rsid w:val="000F3C93"/>
    <w:rsid w:val="000F4519"/>
    <w:rsid w:val="000F482D"/>
    <w:rsid w:val="000F5B79"/>
    <w:rsid w:val="000F5FF9"/>
    <w:rsid w:val="000F691E"/>
    <w:rsid w:val="000F7658"/>
    <w:rsid w:val="000F76F3"/>
    <w:rsid w:val="000F7834"/>
    <w:rsid w:val="0010006A"/>
    <w:rsid w:val="001007FE"/>
    <w:rsid w:val="001016A7"/>
    <w:rsid w:val="00103293"/>
    <w:rsid w:val="00103706"/>
    <w:rsid w:val="0010478D"/>
    <w:rsid w:val="00105226"/>
    <w:rsid w:val="00105B87"/>
    <w:rsid w:val="00106C3E"/>
    <w:rsid w:val="001079CC"/>
    <w:rsid w:val="00111647"/>
    <w:rsid w:val="00111E5A"/>
    <w:rsid w:val="001120DF"/>
    <w:rsid w:val="001121D4"/>
    <w:rsid w:val="00112CE5"/>
    <w:rsid w:val="00113975"/>
    <w:rsid w:val="00113CF9"/>
    <w:rsid w:val="001150F0"/>
    <w:rsid w:val="00116DF6"/>
    <w:rsid w:val="0011725B"/>
    <w:rsid w:val="00117A8D"/>
    <w:rsid w:val="001201FD"/>
    <w:rsid w:val="001206F3"/>
    <w:rsid w:val="0012159C"/>
    <w:rsid w:val="00121A03"/>
    <w:rsid w:val="00122BF9"/>
    <w:rsid w:val="00122E9F"/>
    <w:rsid w:val="001238B4"/>
    <w:rsid w:val="00123977"/>
    <w:rsid w:val="00123DC5"/>
    <w:rsid w:val="00124171"/>
    <w:rsid w:val="00125217"/>
    <w:rsid w:val="00125B6F"/>
    <w:rsid w:val="00125E72"/>
    <w:rsid w:val="001263A0"/>
    <w:rsid w:val="001264D5"/>
    <w:rsid w:val="00126DC0"/>
    <w:rsid w:val="00126EEB"/>
    <w:rsid w:val="0012734A"/>
    <w:rsid w:val="00130744"/>
    <w:rsid w:val="00130D90"/>
    <w:rsid w:val="00130DFC"/>
    <w:rsid w:val="00132377"/>
    <w:rsid w:val="00133831"/>
    <w:rsid w:val="001338B0"/>
    <w:rsid w:val="00133C64"/>
    <w:rsid w:val="00133FF3"/>
    <w:rsid w:val="00135067"/>
    <w:rsid w:val="00135976"/>
    <w:rsid w:val="001362DD"/>
    <w:rsid w:val="00140164"/>
    <w:rsid w:val="001402C1"/>
    <w:rsid w:val="00140CBE"/>
    <w:rsid w:val="00140D68"/>
    <w:rsid w:val="0014164C"/>
    <w:rsid w:val="00141F13"/>
    <w:rsid w:val="00142E04"/>
    <w:rsid w:val="0014330E"/>
    <w:rsid w:val="00143EAB"/>
    <w:rsid w:val="00143F5A"/>
    <w:rsid w:val="00143F6E"/>
    <w:rsid w:val="00145718"/>
    <w:rsid w:val="00145889"/>
    <w:rsid w:val="0014679D"/>
    <w:rsid w:val="0014705B"/>
    <w:rsid w:val="00147583"/>
    <w:rsid w:val="0014768A"/>
    <w:rsid w:val="00150C64"/>
    <w:rsid w:val="00150CCC"/>
    <w:rsid w:val="00150E42"/>
    <w:rsid w:val="0015116E"/>
    <w:rsid w:val="001517A9"/>
    <w:rsid w:val="001524F5"/>
    <w:rsid w:val="0015273F"/>
    <w:rsid w:val="00152CCF"/>
    <w:rsid w:val="00153110"/>
    <w:rsid w:val="001543ED"/>
    <w:rsid w:val="001546B7"/>
    <w:rsid w:val="00154AA3"/>
    <w:rsid w:val="00154B7C"/>
    <w:rsid w:val="0015572D"/>
    <w:rsid w:val="00155A69"/>
    <w:rsid w:val="00155BD8"/>
    <w:rsid w:val="0015613F"/>
    <w:rsid w:val="00156310"/>
    <w:rsid w:val="0015632E"/>
    <w:rsid w:val="00156C74"/>
    <w:rsid w:val="00156E98"/>
    <w:rsid w:val="00157626"/>
    <w:rsid w:val="00157F8B"/>
    <w:rsid w:val="001607F8"/>
    <w:rsid w:val="001609CB"/>
    <w:rsid w:val="00160BE2"/>
    <w:rsid w:val="00160D6D"/>
    <w:rsid w:val="00160F44"/>
    <w:rsid w:val="00162B9C"/>
    <w:rsid w:val="00162C68"/>
    <w:rsid w:val="00163435"/>
    <w:rsid w:val="00163DAE"/>
    <w:rsid w:val="00164267"/>
    <w:rsid w:val="00164EC8"/>
    <w:rsid w:val="00166366"/>
    <w:rsid w:val="00167089"/>
    <w:rsid w:val="00167DD7"/>
    <w:rsid w:val="001709F9"/>
    <w:rsid w:val="00170E6A"/>
    <w:rsid w:val="00171AAA"/>
    <w:rsid w:val="00171F69"/>
    <w:rsid w:val="0017347B"/>
    <w:rsid w:val="00173654"/>
    <w:rsid w:val="00174620"/>
    <w:rsid w:val="001754C7"/>
    <w:rsid w:val="00175E74"/>
    <w:rsid w:val="00176BA8"/>
    <w:rsid w:val="00176C8F"/>
    <w:rsid w:val="00176ED2"/>
    <w:rsid w:val="00176EFD"/>
    <w:rsid w:val="00176FD5"/>
    <w:rsid w:val="00180DE0"/>
    <w:rsid w:val="001817BF"/>
    <w:rsid w:val="001824D1"/>
    <w:rsid w:val="00182B4B"/>
    <w:rsid w:val="00182EB0"/>
    <w:rsid w:val="0018381A"/>
    <w:rsid w:val="001838C4"/>
    <w:rsid w:val="0018487A"/>
    <w:rsid w:val="0018493F"/>
    <w:rsid w:val="001850C0"/>
    <w:rsid w:val="00185EB8"/>
    <w:rsid w:val="00186285"/>
    <w:rsid w:val="00186E5E"/>
    <w:rsid w:val="00187052"/>
    <w:rsid w:val="0018750C"/>
    <w:rsid w:val="00187778"/>
    <w:rsid w:val="001877B1"/>
    <w:rsid w:val="00190112"/>
    <w:rsid w:val="0019014A"/>
    <w:rsid w:val="00191DC3"/>
    <w:rsid w:val="00191DF8"/>
    <w:rsid w:val="001923AA"/>
    <w:rsid w:val="001932E7"/>
    <w:rsid w:val="00194050"/>
    <w:rsid w:val="00194D7B"/>
    <w:rsid w:val="00196237"/>
    <w:rsid w:val="00196A67"/>
    <w:rsid w:val="00196AEE"/>
    <w:rsid w:val="0019720D"/>
    <w:rsid w:val="00197461"/>
    <w:rsid w:val="00197A6F"/>
    <w:rsid w:val="001A0853"/>
    <w:rsid w:val="001A0CED"/>
    <w:rsid w:val="001A1164"/>
    <w:rsid w:val="001A1F5E"/>
    <w:rsid w:val="001A368C"/>
    <w:rsid w:val="001A5603"/>
    <w:rsid w:val="001A771E"/>
    <w:rsid w:val="001A7BBB"/>
    <w:rsid w:val="001B06C1"/>
    <w:rsid w:val="001B1097"/>
    <w:rsid w:val="001B1337"/>
    <w:rsid w:val="001B2AB8"/>
    <w:rsid w:val="001B2E7D"/>
    <w:rsid w:val="001B36AF"/>
    <w:rsid w:val="001B4257"/>
    <w:rsid w:val="001B47FC"/>
    <w:rsid w:val="001B4B09"/>
    <w:rsid w:val="001B4E7A"/>
    <w:rsid w:val="001B5579"/>
    <w:rsid w:val="001B62B3"/>
    <w:rsid w:val="001B68E7"/>
    <w:rsid w:val="001B6944"/>
    <w:rsid w:val="001B701B"/>
    <w:rsid w:val="001B7622"/>
    <w:rsid w:val="001B77C4"/>
    <w:rsid w:val="001B78F7"/>
    <w:rsid w:val="001B7E77"/>
    <w:rsid w:val="001C1A12"/>
    <w:rsid w:val="001C2687"/>
    <w:rsid w:val="001C28FF"/>
    <w:rsid w:val="001C31D6"/>
    <w:rsid w:val="001C38D6"/>
    <w:rsid w:val="001C3D6A"/>
    <w:rsid w:val="001C3EB9"/>
    <w:rsid w:val="001C4CF1"/>
    <w:rsid w:val="001C4D16"/>
    <w:rsid w:val="001C52A8"/>
    <w:rsid w:val="001C5AA6"/>
    <w:rsid w:val="001C617B"/>
    <w:rsid w:val="001C6690"/>
    <w:rsid w:val="001C69E4"/>
    <w:rsid w:val="001C784F"/>
    <w:rsid w:val="001D01F2"/>
    <w:rsid w:val="001D021F"/>
    <w:rsid w:val="001D0937"/>
    <w:rsid w:val="001D0F4F"/>
    <w:rsid w:val="001D138C"/>
    <w:rsid w:val="001D2C79"/>
    <w:rsid w:val="001D2F04"/>
    <w:rsid w:val="001D31CE"/>
    <w:rsid w:val="001D4774"/>
    <w:rsid w:val="001D4D11"/>
    <w:rsid w:val="001D4DDA"/>
    <w:rsid w:val="001D56EB"/>
    <w:rsid w:val="001D5B86"/>
    <w:rsid w:val="001D6001"/>
    <w:rsid w:val="001D6B02"/>
    <w:rsid w:val="001D7266"/>
    <w:rsid w:val="001D75CC"/>
    <w:rsid w:val="001D7B43"/>
    <w:rsid w:val="001E04C9"/>
    <w:rsid w:val="001E06BF"/>
    <w:rsid w:val="001E0ADE"/>
    <w:rsid w:val="001E1690"/>
    <w:rsid w:val="001E1806"/>
    <w:rsid w:val="001E1C23"/>
    <w:rsid w:val="001E1D90"/>
    <w:rsid w:val="001E1DE4"/>
    <w:rsid w:val="001E2151"/>
    <w:rsid w:val="001E28B5"/>
    <w:rsid w:val="001E2E7C"/>
    <w:rsid w:val="001E39B3"/>
    <w:rsid w:val="001E3AEB"/>
    <w:rsid w:val="001E3B0C"/>
    <w:rsid w:val="001E4638"/>
    <w:rsid w:val="001E6406"/>
    <w:rsid w:val="001E675E"/>
    <w:rsid w:val="001F0860"/>
    <w:rsid w:val="001F0920"/>
    <w:rsid w:val="001F1AB1"/>
    <w:rsid w:val="001F21E3"/>
    <w:rsid w:val="001F2497"/>
    <w:rsid w:val="001F2E0D"/>
    <w:rsid w:val="001F328D"/>
    <w:rsid w:val="001F5CA1"/>
    <w:rsid w:val="001F5DF0"/>
    <w:rsid w:val="001F7C39"/>
    <w:rsid w:val="001F7D58"/>
    <w:rsid w:val="00201150"/>
    <w:rsid w:val="002014A8"/>
    <w:rsid w:val="002014F4"/>
    <w:rsid w:val="00201E7A"/>
    <w:rsid w:val="00202695"/>
    <w:rsid w:val="00202DE5"/>
    <w:rsid w:val="00203EA9"/>
    <w:rsid w:val="00204004"/>
    <w:rsid w:val="00204917"/>
    <w:rsid w:val="00205BCA"/>
    <w:rsid w:val="00206260"/>
    <w:rsid w:val="00206DD0"/>
    <w:rsid w:val="0020719C"/>
    <w:rsid w:val="00207702"/>
    <w:rsid w:val="00207896"/>
    <w:rsid w:val="00207AC5"/>
    <w:rsid w:val="00210392"/>
    <w:rsid w:val="002105FC"/>
    <w:rsid w:val="00211077"/>
    <w:rsid w:val="00211D7E"/>
    <w:rsid w:val="00211F5F"/>
    <w:rsid w:val="002141F7"/>
    <w:rsid w:val="00214E78"/>
    <w:rsid w:val="002162A4"/>
    <w:rsid w:val="002169F5"/>
    <w:rsid w:val="00216A08"/>
    <w:rsid w:val="00216B39"/>
    <w:rsid w:val="0021738B"/>
    <w:rsid w:val="002202C3"/>
    <w:rsid w:val="002203C7"/>
    <w:rsid w:val="00220834"/>
    <w:rsid w:val="00220F41"/>
    <w:rsid w:val="00221C29"/>
    <w:rsid w:val="002236D4"/>
    <w:rsid w:val="00223DB9"/>
    <w:rsid w:val="0022460C"/>
    <w:rsid w:val="00225BFD"/>
    <w:rsid w:val="00226BD0"/>
    <w:rsid w:val="002270DF"/>
    <w:rsid w:val="00227AC5"/>
    <w:rsid w:val="00230033"/>
    <w:rsid w:val="00230720"/>
    <w:rsid w:val="0023206E"/>
    <w:rsid w:val="00232D83"/>
    <w:rsid w:val="00232E9A"/>
    <w:rsid w:val="0023418D"/>
    <w:rsid w:val="002342C5"/>
    <w:rsid w:val="00234F3D"/>
    <w:rsid w:val="0023560E"/>
    <w:rsid w:val="002357E3"/>
    <w:rsid w:val="00235B51"/>
    <w:rsid w:val="00235C7D"/>
    <w:rsid w:val="00235CDB"/>
    <w:rsid w:val="00236AD2"/>
    <w:rsid w:val="00236D46"/>
    <w:rsid w:val="00237104"/>
    <w:rsid w:val="0024103B"/>
    <w:rsid w:val="002417E8"/>
    <w:rsid w:val="00241BD4"/>
    <w:rsid w:val="00242A7E"/>
    <w:rsid w:val="00242E8D"/>
    <w:rsid w:val="00242F44"/>
    <w:rsid w:val="0024347A"/>
    <w:rsid w:val="00243A07"/>
    <w:rsid w:val="0024515F"/>
    <w:rsid w:val="00245849"/>
    <w:rsid w:val="00245F78"/>
    <w:rsid w:val="00246A48"/>
    <w:rsid w:val="00246E2B"/>
    <w:rsid w:val="00247C82"/>
    <w:rsid w:val="00247FFB"/>
    <w:rsid w:val="00250402"/>
    <w:rsid w:val="002507D6"/>
    <w:rsid w:val="00250B22"/>
    <w:rsid w:val="00250FC0"/>
    <w:rsid w:val="0025163F"/>
    <w:rsid w:val="002519A8"/>
    <w:rsid w:val="00251B07"/>
    <w:rsid w:val="002521C6"/>
    <w:rsid w:val="00252506"/>
    <w:rsid w:val="0025347F"/>
    <w:rsid w:val="002539C9"/>
    <w:rsid w:val="00253B87"/>
    <w:rsid w:val="00253F02"/>
    <w:rsid w:val="0025430D"/>
    <w:rsid w:val="00254DF9"/>
    <w:rsid w:val="002557A0"/>
    <w:rsid w:val="00256633"/>
    <w:rsid w:val="0025692E"/>
    <w:rsid w:val="002569A1"/>
    <w:rsid w:val="00257B3C"/>
    <w:rsid w:val="002602F9"/>
    <w:rsid w:val="002607D7"/>
    <w:rsid w:val="002608F1"/>
    <w:rsid w:val="00261E68"/>
    <w:rsid w:val="0026396A"/>
    <w:rsid w:val="00263F6F"/>
    <w:rsid w:val="00264174"/>
    <w:rsid w:val="002645B7"/>
    <w:rsid w:val="0026509C"/>
    <w:rsid w:val="00266194"/>
    <w:rsid w:val="00267ADC"/>
    <w:rsid w:val="00267C1C"/>
    <w:rsid w:val="00270CFB"/>
    <w:rsid w:val="002710B1"/>
    <w:rsid w:val="00271775"/>
    <w:rsid w:val="0027307E"/>
    <w:rsid w:val="00273EE9"/>
    <w:rsid w:val="00274182"/>
    <w:rsid w:val="00274A3E"/>
    <w:rsid w:val="0027538D"/>
    <w:rsid w:val="00275D45"/>
    <w:rsid w:val="00276776"/>
    <w:rsid w:val="0027709C"/>
    <w:rsid w:val="00277177"/>
    <w:rsid w:val="00277910"/>
    <w:rsid w:val="00280425"/>
    <w:rsid w:val="002811BC"/>
    <w:rsid w:val="002812D0"/>
    <w:rsid w:val="00281C08"/>
    <w:rsid w:val="0028265D"/>
    <w:rsid w:val="00282751"/>
    <w:rsid w:val="00282FA4"/>
    <w:rsid w:val="00283528"/>
    <w:rsid w:val="00284AAC"/>
    <w:rsid w:val="00285867"/>
    <w:rsid w:val="00285C1D"/>
    <w:rsid w:val="0028635E"/>
    <w:rsid w:val="00286790"/>
    <w:rsid w:val="00286B9D"/>
    <w:rsid w:val="00286D3B"/>
    <w:rsid w:val="00287905"/>
    <w:rsid w:val="00287F54"/>
    <w:rsid w:val="00291558"/>
    <w:rsid w:val="00291943"/>
    <w:rsid w:val="00291CC1"/>
    <w:rsid w:val="00293673"/>
    <w:rsid w:val="00294368"/>
    <w:rsid w:val="00294D9D"/>
    <w:rsid w:val="00294F74"/>
    <w:rsid w:val="002956F5"/>
    <w:rsid w:val="00295842"/>
    <w:rsid w:val="00295AE8"/>
    <w:rsid w:val="00296219"/>
    <w:rsid w:val="00296B4C"/>
    <w:rsid w:val="00296D3E"/>
    <w:rsid w:val="002A064C"/>
    <w:rsid w:val="002A1CF4"/>
    <w:rsid w:val="002A2495"/>
    <w:rsid w:val="002A25AB"/>
    <w:rsid w:val="002A27A2"/>
    <w:rsid w:val="002A2968"/>
    <w:rsid w:val="002A2FD5"/>
    <w:rsid w:val="002A31B9"/>
    <w:rsid w:val="002A4145"/>
    <w:rsid w:val="002A47DB"/>
    <w:rsid w:val="002A4F02"/>
    <w:rsid w:val="002A5357"/>
    <w:rsid w:val="002A5362"/>
    <w:rsid w:val="002A6C41"/>
    <w:rsid w:val="002A70A5"/>
    <w:rsid w:val="002B0AFE"/>
    <w:rsid w:val="002B1ABD"/>
    <w:rsid w:val="002B215D"/>
    <w:rsid w:val="002B2D76"/>
    <w:rsid w:val="002B30CE"/>
    <w:rsid w:val="002B360E"/>
    <w:rsid w:val="002B3861"/>
    <w:rsid w:val="002B48FC"/>
    <w:rsid w:val="002B60FC"/>
    <w:rsid w:val="002B6955"/>
    <w:rsid w:val="002B7226"/>
    <w:rsid w:val="002B7537"/>
    <w:rsid w:val="002B7FE2"/>
    <w:rsid w:val="002C0C40"/>
    <w:rsid w:val="002C1669"/>
    <w:rsid w:val="002C1FD0"/>
    <w:rsid w:val="002C23D4"/>
    <w:rsid w:val="002C3D2C"/>
    <w:rsid w:val="002C4C2A"/>
    <w:rsid w:val="002C4ED6"/>
    <w:rsid w:val="002C5B27"/>
    <w:rsid w:val="002C6DBE"/>
    <w:rsid w:val="002C7292"/>
    <w:rsid w:val="002C7758"/>
    <w:rsid w:val="002C79CA"/>
    <w:rsid w:val="002C7F0B"/>
    <w:rsid w:val="002D009C"/>
    <w:rsid w:val="002D016E"/>
    <w:rsid w:val="002D03E6"/>
    <w:rsid w:val="002D060C"/>
    <w:rsid w:val="002D0959"/>
    <w:rsid w:val="002D1B13"/>
    <w:rsid w:val="002D2456"/>
    <w:rsid w:val="002D2DC9"/>
    <w:rsid w:val="002D30E3"/>
    <w:rsid w:val="002D33A5"/>
    <w:rsid w:val="002D3423"/>
    <w:rsid w:val="002D41DA"/>
    <w:rsid w:val="002D5FA4"/>
    <w:rsid w:val="002D7771"/>
    <w:rsid w:val="002D7992"/>
    <w:rsid w:val="002E01CB"/>
    <w:rsid w:val="002E04A5"/>
    <w:rsid w:val="002E0EC9"/>
    <w:rsid w:val="002E18AC"/>
    <w:rsid w:val="002E202E"/>
    <w:rsid w:val="002E312A"/>
    <w:rsid w:val="002E3171"/>
    <w:rsid w:val="002E37E8"/>
    <w:rsid w:val="002E3ACA"/>
    <w:rsid w:val="002E449C"/>
    <w:rsid w:val="002E46DD"/>
    <w:rsid w:val="002E4C1C"/>
    <w:rsid w:val="002E4F5C"/>
    <w:rsid w:val="002E5C51"/>
    <w:rsid w:val="002E5F23"/>
    <w:rsid w:val="002E605B"/>
    <w:rsid w:val="002E67C7"/>
    <w:rsid w:val="002E7713"/>
    <w:rsid w:val="002E7AEF"/>
    <w:rsid w:val="002F0293"/>
    <w:rsid w:val="002F0761"/>
    <w:rsid w:val="002F0D50"/>
    <w:rsid w:val="002F1CAD"/>
    <w:rsid w:val="002F2258"/>
    <w:rsid w:val="002F4861"/>
    <w:rsid w:val="002F521A"/>
    <w:rsid w:val="002F5F14"/>
    <w:rsid w:val="002F6C53"/>
    <w:rsid w:val="002F7096"/>
    <w:rsid w:val="002F70D1"/>
    <w:rsid w:val="002F712A"/>
    <w:rsid w:val="002F7FC4"/>
    <w:rsid w:val="00300B49"/>
    <w:rsid w:val="00300D5A"/>
    <w:rsid w:val="00300DFA"/>
    <w:rsid w:val="00301495"/>
    <w:rsid w:val="00301BF4"/>
    <w:rsid w:val="0030267F"/>
    <w:rsid w:val="00302719"/>
    <w:rsid w:val="00302756"/>
    <w:rsid w:val="003029E5"/>
    <w:rsid w:val="00302B00"/>
    <w:rsid w:val="00303DE6"/>
    <w:rsid w:val="00303F55"/>
    <w:rsid w:val="00303FD9"/>
    <w:rsid w:val="00304CC9"/>
    <w:rsid w:val="0030573E"/>
    <w:rsid w:val="00307D13"/>
    <w:rsid w:val="0031013C"/>
    <w:rsid w:val="003108D4"/>
    <w:rsid w:val="00312050"/>
    <w:rsid w:val="00313069"/>
    <w:rsid w:val="00313F81"/>
    <w:rsid w:val="00314033"/>
    <w:rsid w:val="0031422B"/>
    <w:rsid w:val="00314427"/>
    <w:rsid w:val="00314616"/>
    <w:rsid w:val="0031746E"/>
    <w:rsid w:val="00317AD4"/>
    <w:rsid w:val="003206B3"/>
    <w:rsid w:val="00320A7E"/>
    <w:rsid w:val="00320EBB"/>
    <w:rsid w:val="00321041"/>
    <w:rsid w:val="00321272"/>
    <w:rsid w:val="0032315A"/>
    <w:rsid w:val="003234DA"/>
    <w:rsid w:val="00323CB9"/>
    <w:rsid w:val="00324B69"/>
    <w:rsid w:val="00324B76"/>
    <w:rsid w:val="00325D36"/>
    <w:rsid w:val="0032768F"/>
    <w:rsid w:val="00327C60"/>
    <w:rsid w:val="0033084B"/>
    <w:rsid w:val="0033101C"/>
    <w:rsid w:val="00331C4D"/>
    <w:rsid w:val="00333585"/>
    <w:rsid w:val="003337F4"/>
    <w:rsid w:val="00333E09"/>
    <w:rsid w:val="00333F7B"/>
    <w:rsid w:val="003347B5"/>
    <w:rsid w:val="00335A0E"/>
    <w:rsid w:val="00336F7F"/>
    <w:rsid w:val="00337479"/>
    <w:rsid w:val="003405F0"/>
    <w:rsid w:val="00340A4D"/>
    <w:rsid w:val="00341363"/>
    <w:rsid w:val="00341382"/>
    <w:rsid w:val="0034195F"/>
    <w:rsid w:val="003427FC"/>
    <w:rsid w:val="00342A42"/>
    <w:rsid w:val="00342C64"/>
    <w:rsid w:val="0034300D"/>
    <w:rsid w:val="00343A7F"/>
    <w:rsid w:val="00343EC9"/>
    <w:rsid w:val="003446CB"/>
    <w:rsid w:val="003448EC"/>
    <w:rsid w:val="0034495A"/>
    <w:rsid w:val="00344EBC"/>
    <w:rsid w:val="003452A3"/>
    <w:rsid w:val="00345362"/>
    <w:rsid w:val="003457B9"/>
    <w:rsid w:val="00345C9F"/>
    <w:rsid w:val="00346205"/>
    <w:rsid w:val="00347694"/>
    <w:rsid w:val="003500C3"/>
    <w:rsid w:val="0035210A"/>
    <w:rsid w:val="00352240"/>
    <w:rsid w:val="00352C7A"/>
    <w:rsid w:val="003532B2"/>
    <w:rsid w:val="0035480F"/>
    <w:rsid w:val="003550E6"/>
    <w:rsid w:val="00355635"/>
    <w:rsid w:val="00355708"/>
    <w:rsid w:val="003557B6"/>
    <w:rsid w:val="0035595A"/>
    <w:rsid w:val="00355E2A"/>
    <w:rsid w:val="00356723"/>
    <w:rsid w:val="00356F19"/>
    <w:rsid w:val="00357232"/>
    <w:rsid w:val="003574AC"/>
    <w:rsid w:val="003601DC"/>
    <w:rsid w:val="00360789"/>
    <w:rsid w:val="00360D01"/>
    <w:rsid w:val="00361A66"/>
    <w:rsid w:val="00361F9A"/>
    <w:rsid w:val="003622E3"/>
    <w:rsid w:val="003627DD"/>
    <w:rsid w:val="00362B7D"/>
    <w:rsid w:val="00363047"/>
    <w:rsid w:val="0036322B"/>
    <w:rsid w:val="0036598A"/>
    <w:rsid w:val="00365B24"/>
    <w:rsid w:val="003669A3"/>
    <w:rsid w:val="00367A2E"/>
    <w:rsid w:val="00367AE7"/>
    <w:rsid w:val="00370002"/>
    <w:rsid w:val="00370B7D"/>
    <w:rsid w:val="00370DFF"/>
    <w:rsid w:val="00370FD4"/>
    <w:rsid w:val="00372973"/>
    <w:rsid w:val="00372AC8"/>
    <w:rsid w:val="00372CB8"/>
    <w:rsid w:val="0037346F"/>
    <w:rsid w:val="003735F6"/>
    <w:rsid w:val="00373621"/>
    <w:rsid w:val="00373B1B"/>
    <w:rsid w:val="00373DD8"/>
    <w:rsid w:val="00374224"/>
    <w:rsid w:val="003749C8"/>
    <w:rsid w:val="00375103"/>
    <w:rsid w:val="003751F6"/>
    <w:rsid w:val="003753B8"/>
    <w:rsid w:val="003759A4"/>
    <w:rsid w:val="00375C46"/>
    <w:rsid w:val="0037662C"/>
    <w:rsid w:val="00377787"/>
    <w:rsid w:val="00377A9F"/>
    <w:rsid w:val="003807F9"/>
    <w:rsid w:val="00380C49"/>
    <w:rsid w:val="003814D1"/>
    <w:rsid w:val="00381DCA"/>
    <w:rsid w:val="00382200"/>
    <w:rsid w:val="00382562"/>
    <w:rsid w:val="00382570"/>
    <w:rsid w:val="00382B40"/>
    <w:rsid w:val="0038339C"/>
    <w:rsid w:val="00383D92"/>
    <w:rsid w:val="00384080"/>
    <w:rsid w:val="00384A54"/>
    <w:rsid w:val="00386FE4"/>
    <w:rsid w:val="003871FD"/>
    <w:rsid w:val="003903E5"/>
    <w:rsid w:val="003910EC"/>
    <w:rsid w:val="00392878"/>
    <w:rsid w:val="00392A85"/>
    <w:rsid w:val="00392C14"/>
    <w:rsid w:val="003930DD"/>
    <w:rsid w:val="00394A91"/>
    <w:rsid w:val="00395BF0"/>
    <w:rsid w:val="00396210"/>
    <w:rsid w:val="00396585"/>
    <w:rsid w:val="00397E3D"/>
    <w:rsid w:val="00397F59"/>
    <w:rsid w:val="003A0C28"/>
    <w:rsid w:val="003A2BA5"/>
    <w:rsid w:val="003A2D53"/>
    <w:rsid w:val="003A2F2D"/>
    <w:rsid w:val="003A31B2"/>
    <w:rsid w:val="003A4EE1"/>
    <w:rsid w:val="003A5796"/>
    <w:rsid w:val="003A624B"/>
    <w:rsid w:val="003A6319"/>
    <w:rsid w:val="003A6556"/>
    <w:rsid w:val="003A6A5E"/>
    <w:rsid w:val="003A6F1F"/>
    <w:rsid w:val="003A79E6"/>
    <w:rsid w:val="003A7AE4"/>
    <w:rsid w:val="003A7F94"/>
    <w:rsid w:val="003B04AE"/>
    <w:rsid w:val="003B2B9C"/>
    <w:rsid w:val="003B31DC"/>
    <w:rsid w:val="003B3245"/>
    <w:rsid w:val="003B55CC"/>
    <w:rsid w:val="003B5DB2"/>
    <w:rsid w:val="003B6107"/>
    <w:rsid w:val="003B6734"/>
    <w:rsid w:val="003B6E9F"/>
    <w:rsid w:val="003B77A2"/>
    <w:rsid w:val="003B7986"/>
    <w:rsid w:val="003B79AE"/>
    <w:rsid w:val="003B7EEC"/>
    <w:rsid w:val="003B7F5E"/>
    <w:rsid w:val="003C01AC"/>
    <w:rsid w:val="003C0381"/>
    <w:rsid w:val="003C1875"/>
    <w:rsid w:val="003C297C"/>
    <w:rsid w:val="003C323B"/>
    <w:rsid w:val="003C36C5"/>
    <w:rsid w:val="003C37FF"/>
    <w:rsid w:val="003C3817"/>
    <w:rsid w:val="003C3DD7"/>
    <w:rsid w:val="003C40DD"/>
    <w:rsid w:val="003C4333"/>
    <w:rsid w:val="003C47BE"/>
    <w:rsid w:val="003C4C0B"/>
    <w:rsid w:val="003C543D"/>
    <w:rsid w:val="003C6F31"/>
    <w:rsid w:val="003C703C"/>
    <w:rsid w:val="003C7387"/>
    <w:rsid w:val="003C755E"/>
    <w:rsid w:val="003C7A9E"/>
    <w:rsid w:val="003C7BB9"/>
    <w:rsid w:val="003D006B"/>
    <w:rsid w:val="003D0443"/>
    <w:rsid w:val="003D07A0"/>
    <w:rsid w:val="003D1131"/>
    <w:rsid w:val="003D20E3"/>
    <w:rsid w:val="003D220A"/>
    <w:rsid w:val="003D2815"/>
    <w:rsid w:val="003D30AC"/>
    <w:rsid w:val="003D3E16"/>
    <w:rsid w:val="003D51C4"/>
    <w:rsid w:val="003D53D6"/>
    <w:rsid w:val="003D672A"/>
    <w:rsid w:val="003D6E0E"/>
    <w:rsid w:val="003D7447"/>
    <w:rsid w:val="003E1A56"/>
    <w:rsid w:val="003E2024"/>
    <w:rsid w:val="003E5EA4"/>
    <w:rsid w:val="003F0056"/>
    <w:rsid w:val="003F03F1"/>
    <w:rsid w:val="003F1105"/>
    <w:rsid w:val="003F3082"/>
    <w:rsid w:val="003F318F"/>
    <w:rsid w:val="003F3A34"/>
    <w:rsid w:val="003F3AA8"/>
    <w:rsid w:val="003F3E22"/>
    <w:rsid w:val="003F48BB"/>
    <w:rsid w:val="003F4F1B"/>
    <w:rsid w:val="003F5217"/>
    <w:rsid w:val="003F66A8"/>
    <w:rsid w:val="003F7DD1"/>
    <w:rsid w:val="004002D0"/>
    <w:rsid w:val="00400833"/>
    <w:rsid w:val="00400AFC"/>
    <w:rsid w:val="00403728"/>
    <w:rsid w:val="00403EE7"/>
    <w:rsid w:val="00404515"/>
    <w:rsid w:val="00405CF1"/>
    <w:rsid w:val="004066AA"/>
    <w:rsid w:val="00406AAE"/>
    <w:rsid w:val="00406C30"/>
    <w:rsid w:val="00406CAC"/>
    <w:rsid w:val="004071F8"/>
    <w:rsid w:val="0041026E"/>
    <w:rsid w:val="00411275"/>
    <w:rsid w:val="004113DE"/>
    <w:rsid w:val="004125DA"/>
    <w:rsid w:val="004136B7"/>
    <w:rsid w:val="004140EF"/>
    <w:rsid w:val="004145DF"/>
    <w:rsid w:val="00414FEA"/>
    <w:rsid w:val="00416230"/>
    <w:rsid w:val="004173C0"/>
    <w:rsid w:val="00417F8A"/>
    <w:rsid w:val="0042022D"/>
    <w:rsid w:val="0042078E"/>
    <w:rsid w:val="00420F7A"/>
    <w:rsid w:val="00421088"/>
    <w:rsid w:val="00421906"/>
    <w:rsid w:val="00421A16"/>
    <w:rsid w:val="00421AAF"/>
    <w:rsid w:val="004223BA"/>
    <w:rsid w:val="00422496"/>
    <w:rsid w:val="00423FFA"/>
    <w:rsid w:val="00424037"/>
    <w:rsid w:val="00424FE8"/>
    <w:rsid w:val="00425184"/>
    <w:rsid w:val="004259C0"/>
    <w:rsid w:val="004265D6"/>
    <w:rsid w:val="00426D4B"/>
    <w:rsid w:val="00427239"/>
    <w:rsid w:val="0043091E"/>
    <w:rsid w:val="00431C02"/>
    <w:rsid w:val="00431D1C"/>
    <w:rsid w:val="004321DC"/>
    <w:rsid w:val="00432726"/>
    <w:rsid w:val="004328AE"/>
    <w:rsid w:val="00432FCA"/>
    <w:rsid w:val="00433F8B"/>
    <w:rsid w:val="00435282"/>
    <w:rsid w:val="004353E5"/>
    <w:rsid w:val="0043564D"/>
    <w:rsid w:val="004359A2"/>
    <w:rsid w:val="00435DAC"/>
    <w:rsid w:val="0043676B"/>
    <w:rsid w:val="00437AD3"/>
    <w:rsid w:val="00442140"/>
    <w:rsid w:val="004438C7"/>
    <w:rsid w:val="00444662"/>
    <w:rsid w:val="004449BA"/>
    <w:rsid w:val="004451BB"/>
    <w:rsid w:val="0044543A"/>
    <w:rsid w:val="00446526"/>
    <w:rsid w:val="00446BF0"/>
    <w:rsid w:val="0044709D"/>
    <w:rsid w:val="00447DED"/>
    <w:rsid w:val="0045077E"/>
    <w:rsid w:val="004512D4"/>
    <w:rsid w:val="00451512"/>
    <w:rsid w:val="0045199D"/>
    <w:rsid w:val="004528CC"/>
    <w:rsid w:val="00454B45"/>
    <w:rsid w:val="004550F2"/>
    <w:rsid w:val="0045653C"/>
    <w:rsid w:val="0045673F"/>
    <w:rsid w:val="00456862"/>
    <w:rsid w:val="00456DD2"/>
    <w:rsid w:val="00456FD5"/>
    <w:rsid w:val="004577F8"/>
    <w:rsid w:val="00457999"/>
    <w:rsid w:val="0046077F"/>
    <w:rsid w:val="0046221D"/>
    <w:rsid w:val="00462BDB"/>
    <w:rsid w:val="00464495"/>
    <w:rsid w:val="00465561"/>
    <w:rsid w:val="0046643D"/>
    <w:rsid w:val="0046732D"/>
    <w:rsid w:val="00467392"/>
    <w:rsid w:val="004679BF"/>
    <w:rsid w:val="004703A6"/>
    <w:rsid w:val="0047081D"/>
    <w:rsid w:val="00470C70"/>
    <w:rsid w:val="00470FCA"/>
    <w:rsid w:val="00471045"/>
    <w:rsid w:val="004710C3"/>
    <w:rsid w:val="00471312"/>
    <w:rsid w:val="00471906"/>
    <w:rsid w:val="00472376"/>
    <w:rsid w:val="0047281A"/>
    <w:rsid w:val="00474F5A"/>
    <w:rsid w:val="0047544D"/>
    <w:rsid w:val="00475584"/>
    <w:rsid w:val="00475A26"/>
    <w:rsid w:val="00476C82"/>
    <w:rsid w:val="004803EB"/>
    <w:rsid w:val="004808E8"/>
    <w:rsid w:val="00480F36"/>
    <w:rsid w:val="004811AE"/>
    <w:rsid w:val="00481733"/>
    <w:rsid w:val="00482A76"/>
    <w:rsid w:val="00482F94"/>
    <w:rsid w:val="00482F9B"/>
    <w:rsid w:val="00483527"/>
    <w:rsid w:val="004837E2"/>
    <w:rsid w:val="00484B47"/>
    <w:rsid w:val="004853F0"/>
    <w:rsid w:val="0048581F"/>
    <w:rsid w:val="00485AD3"/>
    <w:rsid w:val="00485E14"/>
    <w:rsid w:val="00485F12"/>
    <w:rsid w:val="004861FF"/>
    <w:rsid w:val="00487143"/>
    <w:rsid w:val="0049022C"/>
    <w:rsid w:val="00491BCA"/>
    <w:rsid w:val="00493123"/>
    <w:rsid w:val="00493921"/>
    <w:rsid w:val="00494547"/>
    <w:rsid w:val="00494DCD"/>
    <w:rsid w:val="0049539E"/>
    <w:rsid w:val="00495710"/>
    <w:rsid w:val="004957BC"/>
    <w:rsid w:val="00495A36"/>
    <w:rsid w:val="00495AAF"/>
    <w:rsid w:val="00495B43"/>
    <w:rsid w:val="004962F2"/>
    <w:rsid w:val="0049705C"/>
    <w:rsid w:val="004974D3"/>
    <w:rsid w:val="004A03A3"/>
    <w:rsid w:val="004A0B59"/>
    <w:rsid w:val="004A1064"/>
    <w:rsid w:val="004A1BFB"/>
    <w:rsid w:val="004A26B6"/>
    <w:rsid w:val="004A2844"/>
    <w:rsid w:val="004A309E"/>
    <w:rsid w:val="004A414B"/>
    <w:rsid w:val="004A41C7"/>
    <w:rsid w:val="004A675E"/>
    <w:rsid w:val="004A6F36"/>
    <w:rsid w:val="004A7736"/>
    <w:rsid w:val="004A7C71"/>
    <w:rsid w:val="004A7D3C"/>
    <w:rsid w:val="004A7E18"/>
    <w:rsid w:val="004B073C"/>
    <w:rsid w:val="004B0DA1"/>
    <w:rsid w:val="004B1B55"/>
    <w:rsid w:val="004B243E"/>
    <w:rsid w:val="004B2820"/>
    <w:rsid w:val="004B31A7"/>
    <w:rsid w:val="004B3824"/>
    <w:rsid w:val="004B3F49"/>
    <w:rsid w:val="004B4A05"/>
    <w:rsid w:val="004B500D"/>
    <w:rsid w:val="004B5B67"/>
    <w:rsid w:val="004B668D"/>
    <w:rsid w:val="004B7264"/>
    <w:rsid w:val="004B789B"/>
    <w:rsid w:val="004C0163"/>
    <w:rsid w:val="004C13AC"/>
    <w:rsid w:val="004C1497"/>
    <w:rsid w:val="004C1CDD"/>
    <w:rsid w:val="004C3238"/>
    <w:rsid w:val="004C3FB4"/>
    <w:rsid w:val="004C4197"/>
    <w:rsid w:val="004C41FA"/>
    <w:rsid w:val="004C47E9"/>
    <w:rsid w:val="004C49ED"/>
    <w:rsid w:val="004C5C5D"/>
    <w:rsid w:val="004C5D38"/>
    <w:rsid w:val="004C5E4A"/>
    <w:rsid w:val="004C75B3"/>
    <w:rsid w:val="004C763A"/>
    <w:rsid w:val="004C767A"/>
    <w:rsid w:val="004D0E9D"/>
    <w:rsid w:val="004D178C"/>
    <w:rsid w:val="004D2B38"/>
    <w:rsid w:val="004D2BE9"/>
    <w:rsid w:val="004D3DB0"/>
    <w:rsid w:val="004D53DC"/>
    <w:rsid w:val="004D5508"/>
    <w:rsid w:val="004D6ECE"/>
    <w:rsid w:val="004D7A31"/>
    <w:rsid w:val="004D7A7B"/>
    <w:rsid w:val="004E03B5"/>
    <w:rsid w:val="004E0ADE"/>
    <w:rsid w:val="004E0F48"/>
    <w:rsid w:val="004E2DC7"/>
    <w:rsid w:val="004E331E"/>
    <w:rsid w:val="004E3A5A"/>
    <w:rsid w:val="004E5546"/>
    <w:rsid w:val="004E68A2"/>
    <w:rsid w:val="004E6D30"/>
    <w:rsid w:val="004E71F1"/>
    <w:rsid w:val="004E770F"/>
    <w:rsid w:val="004E7CE3"/>
    <w:rsid w:val="004E7D05"/>
    <w:rsid w:val="004E7DEF"/>
    <w:rsid w:val="004F075D"/>
    <w:rsid w:val="004F0961"/>
    <w:rsid w:val="004F0D1D"/>
    <w:rsid w:val="004F1604"/>
    <w:rsid w:val="004F22B5"/>
    <w:rsid w:val="004F345A"/>
    <w:rsid w:val="004F3530"/>
    <w:rsid w:val="004F3BBF"/>
    <w:rsid w:val="004F3C06"/>
    <w:rsid w:val="004F4AE6"/>
    <w:rsid w:val="004F4F6B"/>
    <w:rsid w:val="004F50A9"/>
    <w:rsid w:val="004F5571"/>
    <w:rsid w:val="004F58C2"/>
    <w:rsid w:val="004F63CB"/>
    <w:rsid w:val="004F6E2E"/>
    <w:rsid w:val="004F6E75"/>
    <w:rsid w:val="004F7F5E"/>
    <w:rsid w:val="0050037C"/>
    <w:rsid w:val="005004BA"/>
    <w:rsid w:val="00500FB8"/>
    <w:rsid w:val="00502108"/>
    <w:rsid w:val="00502A55"/>
    <w:rsid w:val="00503530"/>
    <w:rsid w:val="00503CFB"/>
    <w:rsid w:val="005047E8"/>
    <w:rsid w:val="00504F71"/>
    <w:rsid w:val="00506E7E"/>
    <w:rsid w:val="00506EDE"/>
    <w:rsid w:val="00506FE5"/>
    <w:rsid w:val="00510093"/>
    <w:rsid w:val="005114FE"/>
    <w:rsid w:val="00511773"/>
    <w:rsid w:val="005117F5"/>
    <w:rsid w:val="00511C03"/>
    <w:rsid w:val="00512D65"/>
    <w:rsid w:val="00513F76"/>
    <w:rsid w:val="005140D8"/>
    <w:rsid w:val="005145A1"/>
    <w:rsid w:val="005151CB"/>
    <w:rsid w:val="00515E73"/>
    <w:rsid w:val="005168D7"/>
    <w:rsid w:val="0051769A"/>
    <w:rsid w:val="005177A4"/>
    <w:rsid w:val="005201F7"/>
    <w:rsid w:val="0052127A"/>
    <w:rsid w:val="005217F7"/>
    <w:rsid w:val="00521D31"/>
    <w:rsid w:val="00521EEC"/>
    <w:rsid w:val="00522665"/>
    <w:rsid w:val="0052298E"/>
    <w:rsid w:val="005247DE"/>
    <w:rsid w:val="005250B4"/>
    <w:rsid w:val="00525A91"/>
    <w:rsid w:val="00526385"/>
    <w:rsid w:val="005265A4"/>
    <w:rsid w:val="00527008"/>
    <w:rsid w:val="00527BF4"/>
    <w:rsid w:val="00527C35"/>
    <w:rsid w:val="005300BF"/>
    <w:rsid w:val="00530BBB"/>
    <w:rsid w:val="00530DBE"/>
    <w:rsid w:val="00530E39"/>
    <w:rsid w:val="005314D5"/>
    <w:rsid w:val="00532216"/>
    <w:rsid w:val="00532969"/>
    <w:rsid w:val="00532DA9"/>
    <w:rsid w:val="00532F49"/>
    <w:rsid w:val="00533E06"/>
    <w:rsid w:val="00533F70"/>
    <w:rsid w:val="0053492C"/>
    <w:rsid w:val="00534A45"/>
    <w:rsid w:val="005352DC"/>
    <w:rsid w:val="00535345"/>
    <w:rsid w:val="0053568E"/>
    <w:rsid w:val="00535CB1"/>
    <w:rsid w:val="005364C8"/>
    <w:rsid w:val="005371D8"/>
    <w:rsid w:val="005373E9"/>
    <w:rsid w:val="00537C39"/>
    <w:rsid w:val="0054095B"/>
    <w:rsid w:val="00540E48"/>
    <w:rsid w:val="00540F80"/>
    <w:rsid w:val="00540F9D"/>
    <w:rsid w:val="00541231"/>
    <w:rsid w:val="0054128F"/>
    <w:rsid w:val="00541954"/>
    <w:rsid w:val="0054210E"/>
    <w:rsid w:val="005422E5"/>
    <w:rsid w:val="005434F1"/>
    <w:rsid w:val="00544B8A"/>
    <w:rsid w:val="005452BE"/>
    <w:rsid w:val="0054618C"/>
    <w:rsid w:val="00546DE8"/>
    <w:rsid w:val="00547290"/>
    <w:rsid w:val="005477FD"/>
    <w:rsid w:val="00547B81"/>
    <w:rsid w:val="00552883"/>
    <w:rsid w:val="00552E9B"/>
    <w:rsid w:val="00554E54"/>
    <w:rsid w:val="00554EC1"/>
    <w:rsid w:val="0055525E"/>
    <w:rsid w:val="0055568E"/>
    <w:rsid w:val="0055574C"/>
    <w:rsid w:val="00555F97"/>
    <w:rsid w:val="00556791"/>
    <w:rsid w:val="00556CE3"/>
    <w:rsid w:val="00560328"/>
    <w:rsid w:val="00560AEE"/>
    <w:rsid w:val="00560FCF"/>
    <w:rsid w:val="00561732"/>
    <w:rsid w:val="00561873"/>
    <w:rsid w:val="0056187E"/>
    <w:rsid w:val="005621B5"/>
    <w:rsid w:val="00562853"/>
    <w:rsid w:val="005632C3"/>
    <w:rsid w:val="00563FA0"/>
    <w:rsid w:val="00564B88"/>
    <w:rsid w:val="00564CE3"/>
    <w:rsid w:val="00564DC2"/>
    <w:rsid w:val="005653C7"/>
    <w:rsid w:val="0056543A"/>
    <w:rsid w:val="0056650F"/>
    <w:rsid w:val="00566970"/>
    <w:rsid w:val="005675F7"/>
    <w:rsid w:val="00567D55"/>
    <w:rsid w:val="00567FFB"/>
    <w:rsid w:val="00570067"/>
    <w:rsid w:val="00570819"/>
    <w:rsid w:val="00570AE9"/>
    <w:rsid w:val="00572975"/>
    <w:rsid w:val="00572B38"/>
    <w:rsid w:val="005739E1"/>
    <w:rsid w:val="00574CB0"/>
    <w:rsid w:val="005759C9"/>
    <w:rsid w:val="0057640D"/>
    <w:rsid w:val="00576566"/>
    <w:rsid w:val="00576C5D"/>
    <w:rsid w:val="00577FB4"/>
    <w:rsid w:val="00580C7C"/>
    <w:rsid w:val="00582EEB"/>
    <w:rsid w:val="005835DB"/>
    <w:rsid w:val="005842BB"/>
    <w:rsid w:val="005847A3"/>
    <w:rsid w:val="00584BA1"/>
    <w:rsid w:val="0058522A"/>
    <w:rsid w:val="00585482"/>
    <w:rsid w:val="005855DC"/>
    <w:rsid w:val="00585770"/>
    <w:rsid w:val="00585BFA"/>
    <w:rsid w:val="00586367"/>
    <w:rsid w:val="00586825"/>
    <w:rsid w:val="00586F6D"/>
    <w:rsid w:val="005904FE"/>
    <w:rsid w:val="00591831"/>
    <w:rsid w:val="00591D34"/>
    <w:rsid w:val="005925E7"/>
    <w:rsid w:val="00592D00"/>
    <w:rsid w:val="0059338A"/>
    <w:rsid w:val="005934FB"/>
    <w:rsid w:val="00593730"/>
    <w:rsid w:val="00593C44"/>
    <w:rsid w:val="0059408F"/>
    <w:rsid w:val="005940B2"/>
    <w:rsid w:val="00594724"/>
    <w:rsid w:val="00595C71"/>
    <w:rsid w:val="00597408"/>
    <w:rsid w:val="00597CFA"/>
    <w:rsid w:val="005A0B62"/>
    <w:rsid w:val="005A1715"/>
    <w:rsid w:val="005A1D3E"/>
    <w:rsid w:val="005A252E"/>
    <w:rsid w:val="005A2C62"/>
    <w:rsid w:val="005A2FB3"/>
    <w:rsid w:val="005A4C2A"/>
    <w:rsid w:val="005A4DDB"/>
    <w:rsid w:val="005A504E"/>
    <w:rsid w:val="005A6027"/>
    <w:rsid w:val="005A62B3"/>
    <w:rsid w:val="005A6C52"/>
    <w:rsid w:val="005A6FE4"/>
    <w:rsid w:val="005A75F8"/>
    <w:rsid w:val="005B01BE"/>
    <w:rsid w:val="005B0275"/>
    <w:rsid w:val="005B02BA"/>
    <w:rsid w:val="005B191C"/>
    <w:rsid w:val="005B21F4"/>
    <w:rsid w:val="005B27B5"/>
    <w:rsid w:val="005B2953"/>
    <w:rsid w:val="005B29F9"/>
    <w:rsid w:val="005B2D47"/>
    <w:rsid w:val="005B36D5"/>
    <w:rsid w:val="005B4109"/>
    <w:rsid w:val="005B4271"/>
    <w:rsid w:val="005B4499"/>
    <w:rsid w:val="005B44D6"/>
    <w:rsid w:val="005B4554"/>
    <w:rsid w:val="005B4810"/>
    <w:rsid w:val="005B4F02"/>
    <w:rsid w:val="005B4F26"/>
    <w:rsid w:val="005B50B2"/>
    <w:rsid w:val="005B549E"/>
    <w:rsid w:val="005B5824"/>
    <w:rsid w:val="005B5852"/>
    <w:rsid w:val="005B5F8D"/>
    <w:rsid w:val="005B63B2"/>
    <w:rsid w:val="005B6EDB"/>
    <w:rsid w:val="005C0048"/>
    <w:rsid w:val="005C0BC1"/>
    <w:rsid w:val="005C0E61"/>
    <w:rsid w:val="005C179A"/>
    <w:rsid w:val="005C19BC"/>
    <w:rsid w:val="005C1F92"/>
    <w:rsid w:val="005C2D0C"/>
    <w:rsid w:val="005C33B0"/>
    <w:rsid w:val="005C55AA"/>
    <w:rsid w:val="005C55E8"/>
    <w:rsid w:val="005C58D7"/>
    <w:rsid w:val="005C5BF1"/>
    <w:rsid w:val="005C6268"/>
    <w:rsid w:val="005C7007"/>
    <w:rsid w:val="005C7B48"/>
    <w:rsid w:val="005C7FBD"/>
    <w:rsid w:val="005D0E73"/>
    <w:rsid w:val="005D2213"/>
    <w:rsid w:val="005D3623"/>
    <w:rsid w:val="005D3A82"/>
    <w:rsid w:val="005D4950"/>
    <w:rsid w:val="005D4A26"/>
    <w:rsid w:val="005D60BF"/>
    <w:rsid w:val="005D685E"/>
    <w:rsid w:val="005D7B8B"/>
    <w:rsid w:val="005D7BB4"/>
    <w:rsid w:val="005D7C54"/>
    <w:rsid w:val="005D7E07"/>
    <w:rsid w:val="005D7F83"/>
    <w:rsid w:val="005E0988"/>
    <w:rsid w:val="005E0FC9"/>
    <w:rsid w:val="005E12E0"/>
    <w:rsid w:val="005E144D"/>
    <w:rsid w:val="005E2637"/>
    <w:rsid w:val="005E26A4"/>
    <w:rsid w:val="005E28AD"/>
    <w:rsid w:val="005E2B7C"/>
    <w:rsid w:val="005E2F9C"/>
    <w:rsid w:val="005E3753"/>
    <w:rsid w:val="005E3D28"/>
    <w:rsid w:val="005E4836"/>
    <w:rsid w:val="005E5349"/>
    <w:rsid w:val="005E5764"/>
    <w:rsid w:val="005E5A36"/>
    <w:rsid w:val="005E5C40"/>
    <w:rsid w:val="005E72B1"/>
    <w:rsid w:val="005F03C8"/>
    <w:rsid w:val="005F0B89"/>
    <w:rsid w:val="005F10AC"/>
    <w:rsid w:val="005F12F5"/>
    <w:rsid w:val="005F1A2A"/>
    <w:rsid w:val="005F20BD"/>
    <w:rsid w:val="005F29DD"/>
    <w:rsid w:val="005F2AFA"/>
    <w:rsid w:val="005F3F89"/>
    <w:rsid w:val="005F5990"/>
    <w:rsid w:val="005F5CBD"/>
    <w:rsid w:val="005F6A3A"/>
    <w:rsid w:val="005F6BE4"/>
    <w:rsid w:val="005F743E"/>
    <w:rsid w:val="00601402"/>
    <w:rsid w:val="00601427"/>
    <w:rsid w:val="006019BA"/>
    <w:rsid w:val="00602477"/>
    <w:rsid w:val="00602888"/>
    <w:rsid w:val="0060354E"/>
    <w:rsid w:val="00603B5F"/>
    <w:rsid w:val="006041D3"/>
    <w:rsid w:val="00604C59"/>
    <w:rsid w:val="0060503D"/>
    <w:rsid w:val="0060521E"/>
    <w:rsid w:val="00605659"/>
    <w:rsid w:val="00605DA1"/>
    <w:rsid w:val="00606206"/>
    <w:rsid w:val="0060713F"/>
    <w:rsid w:val="00607CF4"/>
    <w:rsid w:val="00610114"/>
    <w:rsid w:val="00610653"/>
    <w:rsid w:val="006111B5"/>
    <w:rsid w:val="00611A03"/>
    <w:rsid w:val="00612047"/>
    <w:rsid w:val="00612189"/>
    <w:rsid w:val="006128B2"/>
    <w:rsid w:val="00613172"/>
    <w:rsid w:val="00613A5B"/>
    <w:rsid w:val="00613E5B"/>
    <w:rsid w:val="006143C3"/>
    <w:rsid w:val="006145D2"/>
    <w:rsid w:val="00616DD2"/>
    <w:rsid w:val="00617295"/>
    <w:rsid w:val="0061779C"/>
    <w:rsid w:val="00617DB1"/>
    <w:rsid w:val="006209FE"/>
    <w:rsid w:val="006216DC"/>
    <w:rsid w:val="00621C61"/>
    <w:rsid w:val="00621CA3"/>
    <w:rsid w:val="00623009"/>
    <w:rsid w:val="00624041"/>
    <w:rsid w:val="00624E12"/>
    <w:rsid w:val="00625886"/>
    <w:rsid w:val="006264CC"/>
    <w:rsid w:val="006269E5"/>
    <w:rsid w:val="00626F46"/>
    <w:rsid w:val="006272A5"/>
    <w:rsid w:val="00630CAC"/>
    <w:rsid w:val="00631640"/>
    <w:rsid w:val="00632E9D"/>
    <w:rsid w:val="006335EF"/>
    <w:rsid w:val="006338F5"/>
    <w:rsid w:val="00633BCE"/>
    <w:rsid w:val="006341DD"/>
    <w:rsid w:val="0063431B"/>
    <w:rsid w:val="0063463B"/>
    <w:rsid w:val="00634894"/>
    <w:rsid w:val="00634B7D"/>
    <w:rsid w:val="00634E02"/>
    <w:rsid w:val="00635855"/>
    <w:rsid w:val="00635924"/>
    <w:rsid w:val="00636084"/>
    <w:rsid w:val="0063667D"/>
    <w:rsid w:val="00636A3E"/>
    <w:rsid w:val="00636CD0"/>
    <w:rsid w:val="00636CE8"/>
    <w:rsid w:val="0063712F"/>
    <w:rsid w:val="00641CC2"/>
    <w:rsid w:val="00641EDA"/>
    <w:rsid w:val="00641F5B"/>
    <w:rsid w:val="00642860"/>
    <w:rsid w:val="006438BE"/>
    <w:rsid w:val="00643DB1"/>
    <w:rsid w:val="00644452"/>
    <w:rsid w:val="00644818"/>
    <w:rsid w:val="00644A7D"/>
    <w:rsid w:val="00646052"/>
    <w:rsid w:val="006463FC"/>
    <w:rsid w:val="00646498"/>
    <w:rsid w:val="00646825"/>
    <w:rsid w:val="00646CEF"/>
    <w:rsid w:val="0064735B"/>
    <w:rsid w:val="00647977"/>
    <w:rsid w:val="00647A78"/>
    <w:rsid w:val="0065106C"/>
    <w:rsid w:val="00651ACA"/>
    <w:rsid w:val="0065315B"/>
    <w:rsid w:val="006535CE"/>
    <w:rsid w:val="00654714"/>
    <w:rsid w:val="00654C44"/>
    <w:rsid w:val="00654C79"/>
    <w:rsid w:val="006557BE"/>
    <w:rsid w:val="00656D57"/>
    <w:rsid w:val="0065713E"/>
    <w:rsid w:val="00657C7D"/>
    <w:rsid w:val="0066029B"/>
    <w:rsid w:val="00660AF8"/>
    <w:rsid w:val="00661685"/>
    <w:rsid w:val="006619F8"/>
    <w:rsid w:val="00661A4D"/>
    <w:rsid w:val="0066409F"/>
    <w:rsid w:val="0066450D"/>
    <w:rsid w:val="0066499D"/>
    <w:rsid w:val="006652B1"/>
    <w:rsid w:val="006652B3"/>
    <w:rsid w:val="0066544A"/>
    <w:rsid w:val="006665CF"/>
    <w:rsid w:val="00666DDA"/>
    <w:rsid w:val="00667730"/>
    <w:rsid w:val="00667ABD"/>
    <w:rsid w:val="00670279"/>
    <w:rsid w:val="006705D8"/>
    <w:rsid w:val="00671028"/>
    <w:rsid w:val="00671446"/>
    <w:rsid w:val="0067193D"/>
    <w:rsid w:val="006729E4"/>
    <w:rsid w:val="00672A7D"/>
    <w:rsid w:val="00673119"/>
    <w:rsid w:val="006732FB"/>
    <w:rsid w:val="006750DC"/>
    <w:rsid w:val="006759CB"/>
    <w:rsid w:val="00676994"/>
    <w:rsid w:val="0067751B"/>
    <w:rsid w:val="00677DEE"/>
    <w:rsid w:val="0068102E"/>
    <w:rsid w:val="00682201"/>
    <w:rsid w:val="006822EB"/>
    <w:rsid w:val="0068298B"/>
    <w:rsid w:val="00682DD3"/>
    <w:rsid w:val="00683636"/>
    <w:rsid w:val="00683A96"/>
    <w:rsid w:val="00684C30"/>
    <w:rsid w:val="00685EEE"/>
    <w:rsid w:val="006867F0"/>
    <w:rsid w:val="00686DE1"/>
    <w:rsid w:val="00687B5A"/>
    <w:rsid w:val="00687EBE"/>
    <w:rsid w:val="0069056F"/>
    <w:rsid w:val="00691D43"/>
    <w:rsid w:val="00693C5C"/>
    <w:rsid w:val="00693F73"/>
    <w:rsid w:val="00695188"/>
    <w:rsid w:val="006958B2"/>
    <w:rsid w:val="006965C9"/>
    <w:rsid w:val="0069680C"/>
    <w:rsid w:val="00696C0A"/>
    <w:rsid w:val="00696C41"/>
    <w:rsid w:val="006974BF"/>
    <w:rsid w:val="006A0480"/>
    <w:rsid w:val="006A0AE5"/>
    <w:rsid w:val="006A148F"/>
    <w:rsid w:val="006A1572"/>
    <w:rsid w:val="006A1FCF"/>
    <w:rsid w:val="006A227B"/>
    <w:rsid w:val="006A248B"/>
    <w:rsid w:val="006A2A40"/>
    <w:rsid w:val="006A2F2C"/>
    <w:rsid w:val="006A49B3"/>
    <w:rsid w:val="006A5144"/>
    <w:rsid w:val="006A56E6"/>
    <w:rsid w:val="006A5D6B"/>
    <w:rsid w:val="006A6C8B"/>
    <w:rsid w:val="006A6D6E"/>
    <w:rsid w:val="006A7026"/>
    <w:rsid w:val="006A7982"/>
    <w:rsid w:val="006A7C01"/>
    <w:rsid w:val="006A7DE0"/>
    <w:rsid w:val="006B265F"/>
    <w:rsid w:val="006B2AF1"/>
    <w:rsid w:val="006B304C"/>
    <w:rsid w:val="006B30AB"/>
    <w:rsid w:val="006B3B1B"/>
    <w:rsid w:val="006B4171"/>
    <w:rsid w:val="006B4284"/>
    <w:rsid w:val="006B44D9"/>
    <w:rsid w:val="006B4EE8"/>
    <w:rsid w:val="006B6263"/>
    <w:rsid w:val="006B7F1F"/>
    <w:rsid w:val="006C0714"/>
    <w:rsid w:val="006C0A6F"/>
    <w:rsid w:val="006C155E"/>
    <w:rsid w:val="006C1CD1"/>
    <w:rsid w:val="006C2447"/>
    <w:rsid w:val="006C4187"/>
    <w:rsid w:val="006C4630"/>
    <w:rsid w:val="006C590A"/>
    <w:rsid w:val="006C5A3B"/>
    <w:rsid w:val="006C62C5"/>
    <w:rsid w:val="006C6AD3"/>
    <w:rsid w:val="006C6EFD"/>
    <w:rsid w:val="006C712E"/>
    <w:rsid w:val="006C739D"/>
    <w:rsid w:val="006D183B"/>
    <w:rsid w:val="006D212F"/>
    <w:rsid w:val="006D2945"/>
    <w:rsid w:val="006D3F70"/>
    <w:rsid w:val="006D40EB"/>
    <w:rsid w:val="006D47E7"/>
    <w:rsid w:val="006D5517"/>
    <w:rsid w:val="006D5ADA"/>
    <w:rsid w:val="006D5DFA"/>
    <w:rsid w:val="006D6A0C"/>
    <w:rsid w:val="006D7631"/>
    <w:rsid w:val="006D7A23"/>
    <w:rsid w:val="006D7CBA"/>
    <w:rsid w:val="006D7F93"/>
    <w:rsid w:val="006E06F5"/>
    <w:rsid w:val="006E1783"/>
    <w:rsid w:val="006E1EF4"/>
    <w:rsid w:val="006E22FD"/>
    <w:rsid w:val="006E6CEF"/>
    <w:rsid w:val="006E6D39"/>
    <w:rsid w:val="006E6FAB"/>
    <w:rsid w:val="006E7267"/>
    <w:rsid w:val="006F08C9"/>
    <w:rsid w:val="006F16D5"/>
    <w:rsid w:val="006F1760"/>
    <w:rsid w:val="006F17E8"/>
    <w:rsid w:val="006F25E5"/>
    <w:rsid w:val="006F4357"/>
    <w:rsid w:val="006F4F5D"/>
    <w:rsid w:val="006F6DD1"/>
    <w:rsid w:val="006F77E7"/>
    <w:rsid w:val="006F7DFE"/>
    <w:rsid w:val="00700138"/>
    <w:rsid w:val="00700C02"/>
    <w:rsid w:val="00701CCE"/>
    <w:rsid w:val="00702642"/>
    <w:rsid w:val="00702A91"/>
    <w:rsid w:val="00703B25"/>
    <w:rsid w:val="00705F8E"/>
    <w:rsid w:val="0070716C"/>
    <w:rsid w:val="007072B5"/>
    <w:rsid w:val="007103F3"/>
    <w:rsid w:val="00711936"/>
    <w:rsid w:val="007129DA"/>
    <w:rsid w:val="00712B44"/>
    <w:rsid w:val="00713F60"/>
    <w:rsid w:val="00714BE6"/>
    <w:rsid w:val="00715590"/>
    <w:rsid w:val="007158F0"/>
    <w:rsid w:val="007164DB"/>
    <w:rsid w:val="00716E21"/>
    <w:rsid w:val="00717CFA"/>
    <w:rsid w:val="00717D33"/>
    <w:rsid w:val="00717E49"/>
    <w:rsid w:val="00720C1B"/>
    <w:rsid w:val="00721449"/>
    <w:rsid w:val="007221C8"/>
    <w:rsid w:val="00723917"/>
    <w:rsid w:val="00724CDD"/>
    <w:rsid w:val="007252A6"/>
    <w:rsid w:val="007254E8"/>
    <w:rsid w:val="00725B0D"/>
    <w:rsid w:val="00725B77"/>
    <w:rsid w:val="00725D3F"/>
    <w:rsid w:val="007277DC"/>
    <w:rsid w:val="00727F9A"/>
    <w:rsid w:val="00730E4F"/>
    <w:rsid w:val="00731D81"/>
    <w:rsid w:val="00731F0A"/>
    <w:rsid w:val="00731FA9"/>
    <w:rsid w:val="00732134"/>
    <w:rsid w:val="0073234E"/>
    <w:rsid w:val="00732F30"/>
    <w:rsid w:val="007341BA"/>
    <w:rsid w:val="007341D7"/>
    <w:rsid w:val="007347C2"/>
    <w:rsid w:val="0073497D"/>
    <w:rsid w:val="00734A93"/>
    <w:rsid w:val="00735024"/>
    <w:rsid w:val="00735407"/>
    <w:rsid w:val="00735B81"/>
    <w:rsid w:val="00736232"/>
    <w:rsid w:val="00740A63"/>
    <w:rsid w:val="007421FF"/>
    <w:rsid w:val="007428D7"/>
    <w:rsid w:val="00744814"/>
    <w:rsid w:val="007454F0"/>
    <w:rsid w:val="00746227"/>
    <w:rsid w:val="007467B2"/>
    <w:rsid w:val="00746A76"/>
    <w:rsid w:val="00747466"/>
    <w:rsid w:val="007474AC"/>
    <w:rsid w:val="00750106"/>
    <w:rsid w:val="00750246"/>
    <w:rsid w:val="007504B3"/>
    <w:rsid w:val="00750A4E"/>
    <w:rsid w:val="00750A53"/>
    <w:rsid w:val="00751679"/>
    <w:rsid w:val="00751828"/>
    <w:rsid w:val="00751BFD"/>
    <w:rsid w:val="007530A5"/>
    <w:rsid w:val="00753C99"/>
    <w:rsid w:val="00754115"/>
    <w:rsid w:val="0075411A"/>
    <w:rsid w:val="007541A5"/>
    <w:rsid w:val="007541F7"/>
    <w:rsid w:val="00754D84"/>
    <w:rsid w:val="007558E3"/>
    <w:rsid w:val="00755EEA"/>
    <w:rsid w:val="00756249"/>
    <w:rsid w:val="0075653C"/>
    <w:rsid w:val="007568B6"/>
    <w:rsid w:val="00756A41"/>
    <w:rsid w:val="00757108"/>
    <w:rsid w:val="007600B7"/>
    <w:rsid w:val="00760292"/>
    <w:rsid w:val="00760445"/>
    <w:rsid w:val="0076074D"/>
    <w:rsid w:val="00760F34"/>
    <w:rsid w:val="007611B7"/>
    <w:rsid w:val="00761533"/>
    <w:rsid w:val="00761BC5"/>
    <w:rsid w:val="007625FE"/>
    <w:rsid w:val="007626F6"/>
    <w:rsid w:val="007626FD"/>
    <w:rsid w:val="0076274C"/>
    <w:rsid w:val="0076317E"/>
    <w:rsid w:val="007631E5"/>
    <w:rsid w:val="007634B2"/>
    <w:rsid w:val="0076396B"/>
    <w:rsid w:val="00763A47"/>
    <w:rsid w:val="007646CC"/>
    <w:rsid w:val="007656FB"/>
    <w:rsid w:val="00770158"/>
    <w:rsid w:val="0077054C"/>
    <w:rsid w:val="00770A78"/>
    <w:rsid w:val="00770AE7"/>
    <w:rsid w:val="00770E01"/>
    <w:rsid w:val="007717AD"/>
    <w:rsid w:val="0077211B"/>
    <w:rsid w:val="007722B9"/>
    <w:rsid w:val="00772BFC"/>
    <w:rsid w:val="00772EA7"/>
    <w:rsid w:val="00773310"/>
    <w:rsid w:val="0077347A"/>
    <w:rsid w:val="00773C86"/>
    <w:rsid w:val="007744EC"/>
    <w:rsid w:val="007746EB"/>
    <w:rsid w:val="00774A5F"/>
    <w:rsid w:val="00775D32"/>
    <w:rsid w:val="007763DA"/>
    <w:rsid w:val="00777FFC"/>
    <w:rsid w:val="00780642"/>
    <w:rsid w:val="0078069D"/>
    <w:rsid w:val="00780758"/>
    <w:rsid w:val="00780994"/>
    <w:rsid w:val="00780B2C"/>
    <w:rsid w:val="00780F98"/>
    <w:rsid w:val="007821F0"/>
    <w:rsid w:val="00782D02"/>
    <w:rsid w:val="00783BCC"/>
    <w:rsid w:val="00784664"/>
    <w:rsid w:val="00784826"/>
    <w:rsid w:val="00784962"/>
    <w:rsid w:val="00785E02"/>
    <w:rsid w:val="007869A6"/>
    <w:rsid w:val="00786F2D"/>
    <w:rsid w:val="0078715D"/>
    <w:rsid w:val="00787182"/>
    <w:rsid w:val="007873D1"/>
    <w:rsid w:val="00787767"/>
    <w:rsid w:val="00787D86"/>
    <w:rsid w:val="007917DB"/>
    <w:rsid w:val="00791F0C"/>
    <w:rsid w:val="00793A0F"/>
    <w:rsid w:val="0079404E"/>
    <w:rsid w:val="007960C8"/>
    <w:rsid w:val="0079636E"/>
    <w:rsid w:val="0079720F"/>
    <w:rsid w:val="007976EB"/>
    <w:rsid w:val="0079797C"/>
    <w:rsid w:val="007A02EC"/>
    <w:rsid w:val="007A052D"/>
    <w:rsid w:val="007A0838"/>
    <w:rsid w:val="007A1779"/>
    <w:rsid w:val="007A1A08"/>
    <w:rsid w:val="007A1AB3"/>
    <w:rsid w:val="007A219C"/>
    <w:rsid w:val="007A2427"/>
    <w:rsid w:val="007A31FF"/>
    <w:rsid w:val="007A375B"/>
    <w:rsid w:val="007A3D55"/>
    <w:rsid w:val="007A3D87"/>
    <w:rsid w:val="007A4F46"/>
    <w:rsid w:val="007A51D9"/>
    <w:rsid w:val="007A5C3A"/>
    <w:rsid w:val="007A6215"/>
    <w:rsid w:val="007A6A88"/>
    <w:rsid w:val="007A6F0D"/>
    <w:rsid w:val="007A6F2B"/>
    <w:rsid w:val="007A71B7"/>
    <w:rsid w:val="007A76EC"/>
    <w:rsid w:val="007A7DFE"/>
    <w:rsid w:val="007B0681"/>
    <w:rsid w:val="007B0CE0"/>
    <w:rsid w:val="007B1671"/>
    <w:rsid w:val="007B1BF3"/>
    <w:rsid w:val="007B2169"/>
    <w:rsid w:val="007B21E1"/>
    <w:rsid w:val="007B27F9"/>
    <w:rsid w:val="007B2972"/>
    <w:rsid w:val="007B2B90"/>
    <w:rsid w:val="007B2D09"/>
    <w:rsid w:val="007B3839"/>
    <w:rsid w:val="007B39EB"/>
    <w:rsid w:val="007B4308"/>
    <w:rsid w:val="007B440F"/>
    <w:rsid w:val="007B48B9"/>
    <w:rsid w:val="007B4B38"/>
    <w:rsid w:val="007B4F06"/>
    <w:rsid w:val="007B520C"/>
    <w:rsid w:val="007B5632"/>
    <w:rsid w:val="007B6872"/>
    <w:rsid w:val="007B6C1A"/>
    <w:rsid w:val="007B70EC"/>
    <w:rsid w:val="007C00F5"/>
    <w:rsid w:val="007C0F8A"/>
    <w:rsid w:val="007C1172"/>
    <w:rsid w:val="007C1677"/>
    <w:rsid w:val="007C16B5"/>
    <w:rsid w:val="007C2142"/>
    <w:rsid w:val="007C289C"/>
    <w:rsid w:val="007C2CFF"/>
    <w:rsid w:val="007C2E3A"/>
    <w:rsid w:val="007C3F6F"/>
    <w:rsid w:val="007C5E25"/>
    <w:rsid w:val="007C654C"/>
    <w:rsid w:val="007C65C1"/>
    <w:rsid w:val="007C66D1"/>
    <w:rsid w:val="007C6745"/>
    <w:rsid w:val="007C6A04"/>
    <w:rsid w:val="007C6A89"/>
    <w:rsid w:val="007C722C"/>
    <w:rsid w:val="007D0133"/>
    <w:rsid w:val="007D1D9F"/>
    <w:rsid w:val="007D1DC2"/>
    <w:rsid w:val="007D35BB"/>
    <w:rsid w:val="007D36D5"/>
    <w:rsid w:val="007D45E7"/>
    <w:rsid w:val="007D49CC"/>
    <w:rsid w:val="007D4CEB"/>
    <w:rsid w:val="007D4E86"/>
    <w:rsid w:val="007D50BB"/>
    <w:rsid w:val="007D5463"/>
    <w:rsid w:val="007D6D62"/>
    <w:rsid w:val="007D7161"/>
    <w:rsid w:val="007D7293"/>
    <w:rsid w:val="007D7363"/>
    <w:rsid w:val="007D7E5C"/>
    <w:rsid w:val="007E0496"/>
    <w:rsid w:val="007E04DF"/>
    <w:rsid w:val="007E0683"/>
    <w:rsid w:val="007E0B2D"/>
    <w:rsid w:val="007E0FC7"/>
    <w:rsid w:val="007E1265"/>
    <w:rsid w:val="007E1284"/>
    <w:rsid w:val="007E1BF4"/>
    <w:rsid w:val="007E473A"/>
    <w:rsid w:val="007E4D58"/>
    <w:rsid w:val="007E5AA3"/>
    <w:rsid w:val="007E5C66"/>
    <w:rsid w:val="007E6936"/>
    <w:rsid w:val="007E6CA6"/>
    <w:rsid w:val="007E7A89"/>
    <w:rsid w:val="007E7D85"/>
    <w:rsid w:val="007F1D83"/>
    <w:rsid w:val="007F1ED1"/>
    <w:rsid w:val="007F2536"/>
    <w:rsid w:val="007F2D78"/>
    <w:rsid w:val="007F378A"/>
    <w:rsid w:val="007F39C2"/>
    <w:rsid w:val="007F3ECD"/>
    <w:rsid w:val="007F43AB"/>
    <w:rsid w:val="007F5592"/>
    <w:rsid w:val="007F563A"/>
    <w:rsid w:val="007F57E0"/>
    <w:rsid w:val="007F6894"/>
    <w:rsid w:val="007F765F"/>
    <w:rsid w:val="007F76A0"/>
    <w:rsid w:val="007F7BC9"/>
    <w:rsid w:val="007F7E63"/>
    <w:rsid w:val="0080003E"/>
    <w:rsid w:val="0080024A"/>
    <w:rsid w:val="00802BAE"/>
    <w:rsid w:val="00802DA9"/>
    <w:rsid w:val="00802F58"/>
    <w:rsid w:val="008032A2"/>
    <w:rsid w:val="00803396"/>
    <w:rsid w:val="00803DB9"/>
    <w:rsid w:val="00804B7C"/>
    <w:rsid w:val="00804F85"/>
    <w:rsid w:val="008053E9"/>
    <w:rsid w:val="008061D3"/>
    <w:rsid w:val="00807493"/>
    <w:rsid w:val="00807737"/>
    <w:rsid w:val="00810209"/>
    <w:rsid w:val="00810C46"/>
    <w:rsid w:val="008119A7"/>
    <w:rsid w:val="008130DB"/>
    <w:rsid w:val="00815427"/>
    <w:rsid w:val="008160BA"/>
    <w:rsid w:val="00816C7E"/>
    <w:rsid w:val="00816FD9"/>
    <w:rsid w:val="008172D6"/>
    <w:rsid w:val="008175BA"/>
    <w:rsid w:val="008176B5"/>
    <w:rsid w:val="0081784D"/>
    <w:rsid w:val="008178CE"/>
    <w:rsid w:val="00817BAD"/>
    <w:rsid w:val="00820063"/>
    <w:rsid w:val="008202E7"/>
    <w:rsid w:val="00822537"/>
    <w:rsid w:val="00822D8B"/>
    <w:rsid w:val="00823B39"/>
    <w:rsid w:val="00824150"/>
    <w:rsid w:val="0082439C"/>
    <w:rsid w:val="00825ACA"/>
    <w:rsid w:val="00826062"/>
    <w:rsid w:val="00827D47"/>
    <w:rsid w:val="00830601"/>
    <w:rsid w:val="0083079E"/>
    <w:rsid w:val="00831A7E"/>
    <w:rsid w:val="0083215E"/>
    <w:rsid w:val="008326F1"/>
    <w:rsid w:val="00832A55"/>
    <w:rsid w:val="0083300A"/>
    <w:rsid w:val="008333B0"/>
    <w:rsid w:val="00833809"/>
    <w:rsid w:val="00833842"/>
    <w:rsid w:val="008340BA"/>
    <w:rsid w:val="00834265"/>
    <w:rsid w:val="0083439C"/>
    <w:rsid w:val="0083498B"/>
    <w:rsid w:val="00834DF6"/>
    <w:rsid w:val="00834FB3"/>
    <w:rsid w:val="00835A9F"/>
    <w:rsid w:val="00836120"/>
    <w:rsid w:val="00836D02"/>
    <w:rsid w:val="008372FC"/>
    <w:rsid w:val="0083778E"/>
    <w:rsid w:val="008378CB"/>
    <w:rsid w:val="00840E0A"/>
    <w:rsid w:val="00841843"/>
    <w:rsid w:val="0084297D"/>
    <w:rsid w:val="0084395B"/>
    <w:rsid w:val="00844030"/>
    <w:rsid w:val="00844A4D"/>
    <w:rsid w:val="00845922"/>
    <w:rsid w:val="00845E90"/>
    <w:rsid w:val="0084679A"/>
    <w:rsid w:val="00846BBC"/>
    <w:rsid w:val="00846D47"/>
    <w:rsid w:val="00847401"/>
    <w:rsid w:val="00847D1B"/>
    <w:rsid w:val="0085041F"/>
    <w:rsid w:val="00850B9E"/>
    <w:rsid w:val="00851403"/>
    <w:rsid w:val="008524DF"/>
    <w:rsid w:val="00852A97"/>
    <w:rsid w:val="00854460"/>
    <w:rsid w:val="00854E47"/>
    <w:rsid w:val="0085515E"/>
    <w:rsid w:val="00856603"/>
    <w:rsid w:val="008576B7"/>
    <w:rsid w:val="00857A64"/>
    <w:rsid w:val="00857C80"/>
    <w:rsid w:val="00857EFD"/>
    <w:rsid w:val="00860551"/>
    <w:rsid w:val="0086070A"/>
    <w:rsid w:val="0086072D"/>
    <w:rsid w:val="008610E5"/>
    <w:rsid w:val="00861CFB"/>
    <w:rsid w:val="00862822"/>
    <w:rsid w:val="00862DB0"/>
    <w:rsid w:val="00862EEF"/>
    <w:rsid w:val="008632CF"/>
    <w:rsid w:val="00863436"/>
    <w:rsid w:val="00863761"/>
    <w:rsid w:val="00863BC2"/>
    <w:rsid w:val="00863CF7"/>
    <w:rsid w:val="008649AA"/>
    <w:rsid w:val="00864C74"/>
    <w:rsid w:val="00865632"/>
    <w:rsid w:val="008659C9"/>
    <w:rsid w:val="008660B6"/>
    <w:rsid w:val="008667A0"/>
    <w:rsid w:val="00866B52"/>
    <w:rsid w:val="00866D5A"/>
    <w:rsid w:val="008676DC"/>
    <w:rsid w:val="00867E69"/>
    <w:rsid w:val="00870A14"/>
    <w:rsid w:val="0087102E"/>
    <w:rsid w:val="008710E1"/>
    <w:rsid w:val="00871439"/>
    <w:rsid w:val="0087177B"/>
    <w:rsid w:val="00871A24"/>
    <w:rsid w:val="00873A73"/>
    <w:rsid w:val="00873DDF"/>
    <w:rsid w:val="008740A8"/>
    <w:rsid w:val="00874668"/>
    <w:rsid w:val="00875AA2"/>
    <w:rsid w:val="00876619"/>
    <w:rsid w:val="008776B0"/>
    <w:rsid w:val="00877F0A"/>
    <w:rsid w:val="00880508"/>
    <w:rsid w:val="008805C3"/>
    <w:rsid w:val="00880D43"/>
    <w:rsid w:val="00881366"/>
    <w:rsid w:val="008813C3"/>
    <w:rsid w:val="00881534"/>
    <w:rsid w:val="00881738"/>
    <w:rsid w:val="008817B3"/>
    <w:rsid w:val="008851E3"/>
    <w:rsid w:val="008855EE"/>
    <w:rsid w:val="00886132"/>
    <w:rsid w:val="00886B54"/>
    <w:rsid w:val="00887139"/>
    <w:rsid w:val="0088742E"/>
    <w:rsid w:val="00887AE5"/>
    <w:rsid w:val="00887DA5"/>
    <w:rsid w:val="00887EC2"/>
    <w:rsid w:val="00890E53"/>
    <w:rsid w:val="008913C6"/>
    <w:rsid w:val="00891A0D"/>
    <w:rsid w:val="00891D63"/>
    <w:rsid w:val="00892102"/>
    <w:rsid w:val="00892106"/>
    <w:rsid w:val="008926A3"/>
    <w:rsid w:val="008931EE"/>
    <w:rsid w:val="00893662"/>
    <w:rsid w:val="0089376D"/>
    <w:rsid w:val="0089399C"/>
    <w:rsid w:val="0089434D"/>
    <w:rsid w:val="008943E5"/>
    <w:rsid w:val="008948B4"/>
    <w:rsid w:val="00894F76"/>
    <w:rsid w:val="00895635"/>
    <w:rsid w:val="008962F8"/>
    <w:rsid w:val="0089654D"/>
    <w:rsid w:val="00896D68"/>
    <w:rsid w:val="00897321"/>
    <w:rsid w:val="008976BD"/>
    <w:rsid w:val="00897D9D"/>
    <w:rsid w:val="00897DB4"/>
    <w:rsid w:val="00897F5C"/>
    <w:rsid w:val="008A0216"/>
    <w:rsid w:val="008A17ED"/>
    <w:rsid w:val="008A1CF0"/>
    <w:rsid w:val="008A1D4D"/>
    <w:rsid w:val="008A21E3"/>
    <w:rsid w:val="008A2A03"/>
    <w:rsid w:val="008A393D"/>
    <w:rsid w:val="008A4830"/>
    <w:rsid w:val="008A48FD"/>
    <w:rsid w:val="008A4B99"/>
    <w:rsid w:val="008A4C62"/>
    <w:rsid w:val="008A543A"/>
    <w:rsid w:val="008A5CE8"/>
    <w:rsid w:val="008A6D56"/>
    <w:rsid w:val="008A6F41"/>
    <w:rsid w:val="008A7084"/>
    <w:rsid w:val="008A7219"/>
    <w:rsid w:val="008A7279"/>
    <w:rsid w:val="008B0CD6"/>
    <w:rsid w:val="008B1064"/>
    <w:rsid w:val="008B20D1"/>
    <w:rsid w:val="008B28FA"/>
    <w:rsid w:val="008B2FCD"/>
    <w:rsid w:val="008B3797"/>
    <w:rsid w:val="008B407E"/>
    <w:rsid w:val="008B4900"/>
    <w:rsid w:val="008B52C7"/>
    <w:rsid w:val="008B6DFC"/>
    <w:rsid w:val="008B7517"/>
    <w:rsid w:val="008B7EA1"/>
    <w:rsid w:val="008C0384"/>
    <w:rsid w:val="008C091E"/>
    <w:rsid w:val="008C0AF5"/>
    <w:rsid w:val="008C262A"/>
    <w:rsid w:val="008C4F32"/>
    <w:rsid w:val="008C5331"/>
    <w:rsid w:val="008C58D0"/>
    <w:rsid w:val="008C6731"/>
    <w:rsid w:val="008C6DB4"/>
    <w:rsid w:val="008C6DDA"/>
    <w:rsid w:val="008C77BC"/>
    <w:rsid w:val="008C7806"/>
    <w:rsid w:val="008D080F"/>
    <w:rsid w:val="008D1F6C"/>
    <w:rsid w:val="008D1FE6"/>
    <w:rsid w:val="008D2009"/>
    <w:rsid w:val="008D2174"/>
    <w:rsid w:val="008D2DF8"/>
    <w:rsid w:val="008D3AE1"/>
    <w:rsid w:val="008D48B4"/>
    <w:rsid w:val="008D4C49"/>
    <w:rsid w:val="008D4DBA"/>
    <w:rsid w:val="008D5827"/>
    <w:rsid w:val="008D5BF0"/>
    <w:rsid w:val="008D6878"/>
    <w:rsid w:val="008D6F02"/>
    <w:rsid w:val="008D7147"/>
    <w:rsid w:val="008D7691"/>
    <w:rsid w:val="008E0694"/>
    <w:rsid w:val="008E1E4F"/>
    <w:rsid w:val="008E30F6"/>
    <w:rsid w:val="008E392C"/>
    <w:rsid w:val="008E57B6"/>
    <w:rsid w:val="008E5A6D"/>
    <w:rsid w:val="008E64F9"/>
    <w:rsid w:val="008E6B8D"/>
    <w:rsid w:val="008E761E"/>
    <w:rsid w:val="008E7A98"/>
    <w:rsid w:val="008F0B31"/>
    <w:rsid w:val="008F0C8A"/>
    <w:rsid w:val="008F0DB1"/>
    <w:rsid w:val="008F26E2"/>
    <w:rsid w:val="008F3677"/>
    <w:rsid w:val="008F3D09"/>
    <w:rsid w:val="008F3E4F"/>
    <w:rsid w:val="008F4034"/>
    <w:rsid w:val="008F4108"/>
    <w:rsid w:val="008F530D"/>
    <w:rsid w:val="008F5AD6"/>
    <w:rsid w:val="008F5C98"/>
    <w:rsid w:val="008F61CF"/>
    <w:rsid w:val="008F6482"/>
    <w:rsid w:val="008F6B1D"/>
    <w:rsid w:val="008F6EAA"/>
    <w:rsid w:val="00900357"/>
    <w:rsid w:val="0090056B"/>
    <w:rsid w:val="0090061D"/>
    <w:rsid w:val="0090101F"/>
    <w:rsid w:val="00901062"/>
    <w:rsid w:val="00901274"/>
    <w:rsid w:val="00901932"/>
    <w:rsid w:val="009019F4"/>
    <w:rsid w:val="00902310"/>
    <w:rsid w:val="00902943"/>
    <w:rsid w:val="009031A7"/>
    <w:rsid w:val="00903CDC"/>
    <w:rsid w:val="009041F6"/>
    <w:rsid w:val="00904AB7"/>
    <w:rsid w:val="00905987"/>
    <w:rsid w:val="00906290"/>
    <w:rsid w:val="00906D40"/>
    <w:rsid w:val="00906D91"/>
    <w:rsid w:val="00906E6F"/>
    <w:rsid w:val="0091071F"/>
    <w:rsid w:val="0091195E"/>
    <w:rsid w:val="00911BFC"/>
    <w:rsid w:val="00911DD4"/>
    <w:rsid w:val="00912209"/>
    <w:rsid w:val="00912476"/>
    <w:rsid w:val="00913426"/>
    <w:rsid w:val="009134B7"/>
    <w:rsid w:val="00914C4F"/>
    <w:rsid w:val="0091516F"/>
    <w:rsid w:val="00915383"/>
    <w:rsid w:val="00915516"/>
    <w:rsid w:val="00916B32"/>
    <w:rsid w:val="00916BC7"/>
    <w:rsid w:val="0091764F"/>
    <w:rsid w:val="00917710"/>
    <w:rsid w:val="00917F00"/>
    <w:rsid w:val="009214B1"/>
    <w:rsid w:val="00921F34"/>
    <w:rsid w:val="009225A0"/>
    <w:rsid w:val="009228B9"/>
    <w:rsid w:val="00922B5E"/>
    <w:rsid w:val="00923828"/>
    <w:rsid w:val="0092390D"/>
    <w:rsid w:val="00923B90"/>
    <w:rsid w:val="00923F2D"/>
    <w:rsid w:val="00923F66"/>
    <w:rsid w:val="00924766"/>
    <w:rsid w:val="00925447"/>
    <w:rsid w:val="0092578A"/>
    <w:rsid w:val="009259B1"/>
    <w:rsid w:val="00926745"/>
    <w:rsid w:val="00927836"/>
    <w:rsid w:val="0093125E"/>
    <w:rsid w:val="0093148E"/>
    <w:rsid w:val="00933C24"/>
    <w:rsid w:val="00934FBB"/>
    <w:rsid w:val="00934FD7"/>
    <w:rsid w:val="00937A02"/>
    <w:rsid w:val="00937AEB"/>
    <w:rsid w:val="00937CAC"/>
    <w:rsid w:val="00937E9F"/>
    <w:rsid w:val="00940C7C"/>
    <w:rsid w:val="00941541"/>
    <w:rsid w:val="00942700"/>
    <w:rsid w:val="0094271C"/>
    <w:rsid w:val="00942B6A"/>
    <w:rsid w:val="00942F1E"/>
    <w:rsid w:val="009458A6"/>
    <w:rsid w:val="00945EFD"/>
    <w:rsid w:val="00946477"/>
    <w:rsid w:val="0094675A"/>
    <w:rsid w:val="00946913"/>
    <w:rsid w:val="00946FDD"/>
    <w:rsid w:val="00950C78"/>
    <w:rsid w:val="00950DA9"/>
    <w:rsid w:val="00950ED0"/>
    <w:rsid w:val="0095121A"/>
    <w:rsid w:val="00951BA9"/>
    <w:rsid w:val="00952360"/>
    <w:rsid w:val="00952457"/>
    <w:rsid w:val="00952CD7"/>
    <w:rsid w:val="00952FC3"/>
    <w:rsid w:val="0095315B"/>
    <w:rsid w:val="009534EF"/>
    <w:rsid w:val="00953A05"/>
    <w:rsid w:val="00953B89"/>
    <w:rsid w:val="0095511E"/>
    <w:rsid w:val="009552E3"/>
    <w:rsid w:val="00955448"/>
    <w:rsid w:val="009562AB"/>
    <w:rsid w:val="00956FDC"/>
    <w:rsid w:val="00960257"/>
    <w:rsid w:val="00960EE8"/>
    <w:rsid w:val="00961099"/>
    <w:rsid w:val="00961179"/>
    <w:rsid w:val="00961EDD"/>
    <w:rsid w:val="00961EFC"/>
    <w:rsid w:val="00961FE9"/>
    <w:rsid w:val="009622DC"/>
    <w:rsid w:val="009635BE"/>
    <w:rsid w:val="00963987"/>
    <w:rsid w:val="00964CB2"/>
    <w:rsid w:val="00964EAE"/>
    <w:rsid w:val="00965143"/>
    <w:rsid w:val="00965291"/>
    <w:rsid w:val="00965A04"/>
    <w:rsid w:val="00966B0B"/>
    <w:rsid w:val="00966DA5"/>
    <w:rsid w:val="00966DB5"/>
    <w:rsid w:val="00967242"/>
    <w:rsid w:val="00967E98"/>
    <w:rsid w:val="00972C1D"/>
    <w:rsid w:val="00973D9C"/>
    <w:rsid w:val="00976703"/>
    <w:rsid w:val="0097680E"/>
    <w:rsid w:val="00976947"/>
    <w:rsid w:val="00976ADA"/>
    <w:rsid w:val="00977DBB"/>
    <w:rsid w:val="009829D9"/>
    <w:rsid w:val="009855D8"/>
    <w:rsid w:val="00985602"/>
    <w:rsid w:val="0098584F"/>
    <w:rsid w:val="0098597F"/>
    <w:rsid w:val="00985A92"/>
    <w:rsid w:val="00985B8E"/>
    <w:rsid w:val="00986106"/>
    <w:rsid w:val="009861A4"/>
    <w:rsid w:val="00986B5B"/>
    <w:rsid w:val="00986C8D"/>
    <w:rsid w:val="00986DE3"/>
    <w:rsid w:val="00986E75"/>
    <w:rsid w:val="00986EE0"/>
    <w:rsid w:val="009876BA"/>
    <w:rsid w:val="00987817"/>
    <w:rsid w:val="00987DAC"/>
    <w:rsid w:val="0099029C"/>
    <w:rsid w:val="00991919"/>
    <w:rsid w:val="00991F74"/>
    <w:rsid w:val="00992668"/>
    <w:rsid w:val="0099296F"/>
    <w:rsid w:val="00992A70"/>
    <w:rsid w:val="00994FC4"/>
    <w:rsid w:val="009954CB"/>
    <w:rsid w:val="00995669"/>
    <w:rsid w:val="00995836"/>
    <w:rsid w:val="0099652A"/>
    <w:rsid w:val="009966CD"/>
    <w:rsid w:val="009967BB"/>
    <w:rsid w:val="0099685F"/>
    <w:rsid w:val="00996FEA"/>
    <w:rsid w:val="00997540"/>
    <w:rsid w:val="009A0488"/>
    <w:rsid w:val="009A1806"/>
    <w:rsid w:val="009A2B64"/>
    <w:rsid w:val="009A4089"/>
    <w:rsid w:val="009A4F82"/>
    <w:rsid w:val="009A5216"/>
    <w:rsid w:val="009A5275"/>
    <w:rsid w:val="009A5685"/>
    <w:rsid w:val="009A576D"/>
    <w:rsid w:val="009A5B77"/>
    <w:rsid w:val="009A66A9"/>
    <w:rsid w:val="009A79AA"/>
    <w:rsid w:val="009B0031"/>
    <w:rsid w:val="009B1160"/>
    <w:rsid w:val="009B11F7"/>
    <w:rsid w:val="009B1E7A"/>
    <w:rsid w:val="009B2134"/>
    <w:rsid w:val="009B2447"/>
    <w:rsid w:val="009B31B7"/>
    <w:rsid w:val="009B43F8"/>
    <w:rsid w:val="009B519A"/>
    <w:rsid w:val="009B59F2"/>
    <w:rsid w:val="009B65B6"/>
    <w:rsid w:val="009C08D1"/>
    <w:rsid w:val="009C0F5D"/>
    <w:rsid w:val="009C0F85"/>
    <w:rsid w:val="009C145E"/>
    <w:rsid w:val="009C1709"/>
    <w:rsid w:val="009C2736"/>
    <w:rsid w:val="009C2C18"/>
    <w:rsid w:val="009C2D56"/>
    <w:rsid w:val="009C3747"/>
    <w:rsid w:val="009C3A35"/>
    <w:rsid w:val="009C507B"/>
    <w:rsid w:val="009C605C"/>
    <w:rsid w:val="009C68E9"/>
    <w:rsid w:val="009C7BA2"/>
    <w:rsid w:val="009D1A23"/>
    <w:rsid w:val="009D2FA6"/>
    <w:rsid w:val="009D50A6"/>
    <w:rsid w:val="009D6771"/>
    <w:rsid w:val="009D67B1"/>
    <w:rsid w:val="009D6A27"/>
    <w:rsid w:val="009D6BD4"/>
    <w:rsid w:val="009D7627"/>
    <w:rsid w:val="009D791E"/>
    <w:rsid w:val="009E0887"/>
    <w:rsid w:val="009E1A63"/>
    <w:rsid w:val="009E1DA9"/>
    <w:rsid w:val="009E3263"/>
    <w:rsid w:val="009E363E"/>
    <w:rsid w:val="009E4392"/>
    <w:rsid w:val="009E524C"/>
    <w:rsid w:val="009E5825"/>
    <w:rsid w:val="009E67DA"/>
    <w:rsid w:val="009E70AF"/>
    <w:rsid w:val="009E745B"/>
    <w:rsid w:val="009E7E79"/>
    <w:rsid w:val="009F019E"/>
    <w:rsid w:val="009F08E4"/>
    <w:rsid w:val="009F114D"/>
    <w:rsid w:val="009F18B6"/>
    <w:rsid w:val="009F1A70"/>
    <w:rsid w:val="009F1CD4"/>
    <w:rsid w:val="009F240B"/>
    <w:rsid w:val="009F30DF"/>
    <w:rsid w:val="009F35DE"/>
    <w:rsid w:val="009F3EF2"/>
    <w:rsid w:val="009F453B"/>
    <w:rsid w:val="009F4D60"/>
    <w:rsid w:val="009F595C"/>
    <w:rsid w:val="009F5C15"/>
    <w:rsid w:val="009F6048"/>
    <w:rsid w:val="009F6C48"/>
    <w:rsid w:val="009F77F2"/>
    <w:rsid w:val="00A002E4"/>
    <w:rsid w:val="00A016B2"/>
    <w:rsid w:val="00A0172F"/>
    <w:rsid w:val="00A01F54"/>
    <w:rsid w:val="00A0230D"/>
    <w:rsid w:val="00A02CD7"/>
    <w:rsid w:val="00A03C46"/>
    <w:rsid w:val="00A03DB7"/>
    <w:rsid w:val="00A05F6C"/>
    <w:rsid w:val="00A064D4"/>
    <w:rsid w:val="00A06522"/>
    <w:rsid w:val="00A068AF"/>
    <w:rsid w:val="00A07DED"/>
    <w:rsid w:val="00A109DF"/>
    <w:rsid w:val="00A10C5A"/>
    <w:rsid w:val="00A1140B"/>
    <w:rsid w:val="00A12A1D"/>
    <w:rsid w:val="00A1438F"/>
    <w:rsid w:val="00A143A3"/>
    <w:rsid w:val="00A143BD"/>
    <w:rsid w:val="00A14637"/>
    <w:rsid w:val="00A150DF"/>
    <w:rsid w:val="00A161FC"/>
    <w:rsid w:val="00A16248"/>
    <w:rsid w:val="00A16388"/>
    <w:rsid w:val="00A16DB6"/>
    <w:rsid w:val="00A17552"/>
    <w:rsid w:val="00A17C45"/>
    <w:rsid w:val="00A17D82"/>
    <w:rsid w:val="00A20D61"/>
    <w:rsid w:val="00A218B0"/>
    <w:rsid w:val="00A221AB"/>
    <w:rsid w:val="00A227CF"/>
    <w:rsid w:val="00A22880"/>
    <w:rsid w:val="00A23032"/>
    <w:rsid w:val="00A23A52"/>
    <w:rsid w:val="00A24833"/>
    <w:rsid w:val="00A24F57"/>
    <w:rsid w:val="00A25002"/>
    <w:rsid w:val="00A254E1"/>
    <w:rsid w:val="00A2658B"/>
    <w:rsid w:val="00A267C2"/>
    <w:rsid w:val="00A26981"/>
    <w:rsid w:val="00A2748B"/>
    <w:rsid w:val="00A27659"/>
    <w:rsid w:val="00A301B6"/>
    <w:rsid w:val="00A31BFC"/>
    <w:rsid w:val="00A32DFC"/>
    <w:rsid w:val="00A3473C"/>
    <w:rsid w:val="00A35073"/>
    <w:rsid w:val="00A356C5"/>
    <w:rsid w:val="00A3737C"/>
    <w:rsid w:val="00A375D2"/>
    <w:rsid w:val="00A3781A"/>
    <w:rsid w:val="00A413F5"/>
    <w:rsid w:val="00A4236F"/>
    <w:rsid w:val="00A4282E"/>
    <w:rsid w:val="00A43833"/>
    <w:rsid w:val="00A43977"/>
    <w:rsid w:val="00A44A0B"/>
    <w:rsid w:val="00A44A11"/>
    <w:rsid w:val="00A46175"/>
    <w:rsid w:val="00A477C0"/>
    <w:rsid w:val="00A477F2"/>
    <w:rsid w:val="00A47F23"/>
    <w:rsid w:val="00A50226"/>
    <w:rsid w:val="00A5088C"/>
    <w:rsid w:val="00A50F96"/>
    <w:rsid w:val="00A50FC2"/>
    <w:rsid w:val="00A51CEB"/>
    <w:rsid w:val="00A52055"/>
    <w:rsid w:val="00A521CD"/>
    <w:rsid w:val="00A524B0"/>
    <w:rsid w:val="00A5302E"/>
    <w:rsid w:val="00A53752"/>
    <w:rsid w:val="00A53791"/>
    <w:rsid w:val="00A53E08"/>
    <w:rsid w:val="00A53E43"/>
    <w:rsid w:val="00A542F8"/>
    <w:rsid w:val="00A5550C"/>
    <w:rsid w:val="00A55986"/>
    <w:rsid w:val="00A55A91"/>
    <w:rsid w:val="00A55EB6"/>
    <w:rsid w:val="00A6078E"/>
    <w:rsid w:val="00A613F5"/>
    <w:rsid w:val="00A61A15"/>
    <w:rsid w:val="00A633E6"/>
    <w:rsid w:val="00A63B32"/>
    <w:rsid w:val="00A63DC0"/>
    <w:rsid w:val="00A641FC"/>
    <w:rsid w:val="00A6421D"/>
    <w:rsid w:val="00A6460F"/>
    <w:rsid w:val="00A654DF"/>
    <w:rsid w:val="00A6554A"/>
    <w:rsid w:val="00A65A28"/>
    <w:rsid w:val="00A65E90"/>
    <w:rsid w:val="00A665DE"/>
    <w:rsid w:val="00A674C3"/>
    <w:rsid w:val="00A676D7"/>
    <w:rsid w:val="00A70707"/>
    <w:rsid w:val="00A710BC"/>
    <w:rsid w:val="00A71458"/>
    <w:rsid w:val="00A72986"/>
    <w:rsid w:val="00A73591"/>
    <w:rsid w:val="00A7367F"/>
    <w:rsid w:val="00A73CF3"/>
    <w:rsid w:val="00A7413E"/>
    <w:rsid w:val="00A74B22"/>
    <w:rsid w:val="00A74B66"/>
    <w:rsid w:val="00A74EBD"/>
    <w:rsid w:val="00A75223"/>
    <w:rsid w:val="00A76C7F"/>
    <w:rsid w:val="00A77274"/>
    <w:rsid w:val="00A77D00"/>
    <w:rsid w:val="00A80255"/>
    <w:rsid w:val="00A80AB2"/>
    <w:rsid w:val="00A82753"/>
    <w:rsid w:val="00A82E97"/>
    <w:rsid w:val="00A8380C"/>
    <w:rsid w:val="00A83C6D"/>
    <w:rsid w:val="00A86904"/>
    <w:rsid w:val="00A86C21"/>
    <w:rsid w:val="00A870DD"/>
    <w:rsid w:val="00A87361"/>
    <w:rsid w:val="00A87A83"/>
    <w:rsid w:val="00A87BE5"/>
    <w:rsid w:val="00A90CBE"/>
    <w:rsid w:val="00A91EFF"/>
    <w:rsid w:val="00A928F2"/>
    <w:rsid w:val="00A934FF"/>
    <w:rsid w:val="00A9351F"/>
    <w:rsid w:val="00A938EF"/>
    <w:rsid w:val="00A93B78"/>
    <w:rsid w:val="00A93C4E"/>
    <w:rsid w:val="00A947AB"/>
    <w:rsid w:val="00A950C6"/>
    <w:rsid w:val="00A977FC"/>
    <w:rsid w:val="00A97A88"/>
    <w:rsid w:val="00AA124D"/>
    <w:rsid w:val="00AA1B2D"/>
    <w:rsid w:val="00AA264D"/>
    <w:rsid w:val="00AA319A"/>
    <w:rsid w:val="00AA336E"/>
    <w:rsid w:val="00AA3F94"/>
    <w:rsid w:val="00AA4A63"/>
    <w:rsid w:val="00AA4E3A"/>
    <w:rsid w:val="00AA615C"/>
    <w:rsid w:val="00AA7712"/>
    <w:rsid w:val="00AB0822"/>
    <w:rsid w:val="00AB083B"/>
    <w:rsid w:val="00AB0A70"/>
    <w:rsid w:val="00AB1809"/>
    <w:rsid w:val="00AB2254"/>
    <w:rsid w:val="00AB25AA"/>
    <w:rsid w:val="00AB26ED"/>
    <w:rsid w:val="00AB36C8"/>
    <w:rsid w:val="00AB3A17"/>
    <w:rsid w:val="00AB49E1"/>
    <w:rsid w:val="00AB5F48"/>
    <w:rsid w:val="00AB6201"/>
    <w:rsid w:val="00AB660A"/>
    <w:rsid w:val="00AB6FFD"/>
    <w:rsid w:val="00AB7867"/>
    <w:rsid w:val="00AC0181"/>
    <w:rsid w:val="00AC0C13"/>
    <w:rsid w:val="00AC1522"/>
    <w:rsid w:val="00AC1E7A"/>
    <w:rsid w:val="00AC2F95"/>
    <w:rsid w:val="00AC3674"/>
    <w:rsid w:val="00AC443A"/>
    <w:rsid w:val="00AC5820"/>
    <w:rsid w:val="00AC63A2"/>
    <w:rsid w:val="00AC64E5"/>
    <w:rsid w:val="00AC70EC"/>
    <w:rsid w:val="00AC714F"/>
    <w:rsid w:val="00AC7E86"/>
    <w:rsid w:val="00AD057E"/>
    <w:rsid w:val="00AD0F3C"/>
    <w:rsid w:val="00AD0FE7"/>
    <w:rsid w:val="00AD10DE"/>
    <w:rsid w:val="00AD1AB7"/>
    <w:rsid w:val="00AD1C4B"/>
    <w:rsid w:val="00AD214B"/>
    <w:rsid w:val="00AD27E1"/>
    <w:rsid w:val="00AD2B44"/>
    <w:rsid w:val="00AD36B5"/>
    <w:rsid w:val="00AD4CCA"/>
    <w:rsid w:val="00AD4EF2"/>
    <w:rsid w:val="00AD55FB"/>
    <w:rsid w:val="00AD584A"/>
    <w:rsid w:val="00AD58E1"/>
    <w:rsid w:val="00AD5D29"/>
    <w:rsid w:val="00AD6567"/>
    <w:rsid w:val="00AD6BD0"/>
    <w:rsid w:val="00AD6D11"/>
    <w:rsid w:val="00AD7DFF"/>
    <w:rsid w:val="00AE0019"/>
    <w:rsid w:val="00AE18EF"/>
    <w:rsid w:val="00AE1DE6"/>
    <w:rsid w:val="00AE1ECF"/>
    <w:rsid w:val="00AE3497"/>
    <w:rsid w:val="00AE377B"/>
    <w:rsid w:val="00AE5596"/>
    <w:rsid w:val="00AE59AC"/>
    <w:rsid w:val="00AE62DB"/>
    <w:rsid w:val="00AE67DC"/>
    <w:rsid w:val="00AE6E35"/>
    <w:rsid w:val="00AF12CF"/>
    <w:rsid w:val="00AF16DC"/>
    <w:rsid w:val="00AF19B5"/>
    <w:rsid w:val="00AF1FC4"/>
    <w:rsid w:val="00AF1FE6"/>
    <w:rsid w:val="00AF2101"/>
    <w:rsid w:val="00AF3DEC"/>
    <w:rsid w:val="00AF3E01"/>
    <w:rsid w:val="00AF3F8B"/>
    <w:rsid w:val="00AF4537"/>
    <w:rsid w:val="00AF538F"/>
    <w:rsid w:val="00AF56A7"/>
    <w:rsid w:val="00AF586C"/>
    <w:rsid w:val="00AF5C51"/>
    <w:rsid w:val="00AF5C9A"/>
    <w:rsid w:val="00AF6C19"/>
    <w:rsid w:val="00AF7494"/>
    <w:rsid w:val="00AF74D4"/>
    <w:rsid w:val="00AF774D"/>
    <w:rsid w:val="00B00FEC"/>
    <w:rsid w:val="00B015B5"/>
    <w:rsid w:val="00B01E63"/>
    <w:rsid w:val="00B01FD8"/>
    <w:rsid w:val="00B02688"/>
    <w:rsid w:val="00B03121"/>
    <w:rsid w:val="00B0485E"/>
    <w:rsid w:val="00B05146"/>
    <w:rsid w:val="00B05795"/>
    <w:rsid w:val="00B057A7"/>
    <w:rsid w:val="00B05B65"/>
    <w:rsid w:val="00B05E50"/>
    <w:rsid w:val="00B06894"/>
    <w:rsid w:val="00B06985"/>
    <w:rsid w:val="00B06C59"/>
    <w:rsid w:val="00B06E67"/>
    <w:rsid w:val="00B07F01"/>
    <w:rsid w:val="00B102FD"/>
    <w:rsid w:val="00B1044B"/>
    <w:rsid w:val="00B129C4"/>
    <w:rsid w:val="00B12F33"/>
    <w:rsid w:val="00B12F89"/>
    <w:rsid w:val="00B13130"/>
    <w:rsid w:val="00B13678"/>
    <w:rsid w:val="00B139A7"/>
    <w:rsid w:val="00B13D02"/>
    <w:rsid w:val="00B13EAE"/>
    <w:rsid w:val="00B14268"/>
    <w:rsid w:val="00B1470C"/>
    <w:rsid w:val="00B155FC"/>
    <w:rsid w:val="00B16D15"/>
    <w:rsid w:val="00B174B6"/>
    <w:rsid w:val="00B17581"/>
    <w:rsid w:val="00B17F02"/>
    <w:rsid w:val="00B2000D"/>
    <w:rsid w:val="00B210E3"/>
    <w:rsid w:val="00B21191"/>
    <w:rsid w:val="00B219B2"/>
    <w:rsid w:val="00B21F9D"/>
    <w:rsid w:val="00B228BE"/>
    <w:rsid w:val="00B230A6"/>
    <w:rsid w:val="00B24082"/>
    <w:rsid w:val="00B2423F"/>
    <w:rsid w:val="00B24E4E"/>
    <w:rsid w:val="00B24F7B"/>
    <w:rsid w:val="00B25E75"/>
    <w:rsid w:val="00B2664A"/>
    <w:rsid w:val="00B271E9"/>
    <w:rsid w:val="00B275EF"/>
    <w:rsid w:val="00B276D2"/>
    <w:rsid w:val="00B313C9"/>
    <w:rsid w:val="00B315C0"/>
    <w:rsid w:val="00B31E5B"/>
    <w:rsid w:val="00B32329"/>
    <w:rsid w:val="00B32D36"/>
    <w:rsid w:val="00B33177"/>
    <w:rsid w:val="00B34393"/>
    <w:rsid w:val="00B3541B"/>
    <w:rsid w:val="00B3553C"/>
    <w:rsid w:val="00B36B40"/>
    <w:rsid w:val="00B37226"/>
    <w:rsid w:val="00B37617"/>
    <w:rsid w:val="00B37992"/>
    <w:rsid w:val="00B37B22"/>
    <w:rsid w:val="00B37CC3"/>
    <w:rsid w:val="00B37EEA"/>
    <w:rsid w:val="00B40F3A"/>
    <w:rsid w:val="00B41372"/>
    <w:rsid w:val="00B4215B"/>
    <w:rsid w:val="00B4260C"/>
    <w:rsid w:val="00B428AF"/>
    <w:rsid w:val="00B42969"/>
    <w:rsid w:val="00B437D1"/>
    <w:rsid w:val="00B43B9B"/>
    <w:rsid w:val="00B44961"/>
    <w:rsid w:val="00B450DC"/>
    <w:rsid w:val="00B45593"/>
    <w:rsid w:val="00B45C95"/>
    <w:rsid w:val="00B46B60"/>
    <w:rsid w:val="00B46F9C"/>
    <w:rsid w:val="00B47324"/>
    <w:rsid w:val="00B475E2"/>
    <w:rsid w:val="00B4786B"/>
    <w:rsid w:val="00B47F66"/>
    <w:rsid w:val="00B50A60"/>
    <w:rsid w:val="00B50C30"/>
    <w:rsid w:val="00B535F5"/>
    <w:rsid w:val="00B538AE"/>
    <w:rsid w:val="00B5516F"/>
    <w:rsid w:val="00B55549"/>
    <w:rsid w:val="00B565D2"/>
    <w:rsid w:val="00B570A5"/>
    <w:rsid w:val="00B60505"/>
    <w:rsid w:val="00B607DF"/>
    <w:rsid w:val="00B61A26"/>
    <w:rsid w:val="00B62425"/>
    <w:rsid w:val="00B62AD0"/>
    <w:rsid w:val="00B6342D"/>
    <w:rsid w:val="00B634B8"/>
    <w:rsid w:val="00B6390B"/>
    <w:rsid w:val="00B639DE"/>
    <w:rsid w:val="00B644DE"/>
    <w:rsid w:val="00B64942"/>
    <w:rsid w:val="00B64E01"/>
    <w:rsid w:val="00B662C9"/>
    <w:rsid w:val="00B66CC8"/>
    <w:rsid w:val="00B670CB"/>
    <w:rsid w:val="00B67AFF"/>
    <w:rsid w:val="00B70113"/>
    <w:rsid w:val="00B706CA"/>
    <w:rsid w:val="00B72216"/>
    <w:rsid w:val="00B7250C"/>
    <w:rsid w:val="00B725B3"/>
    <w:rsid w:val="00B72BAE"/>
    <w:rsid w:val="00B72F28"/>
    <w:rsid w:val="00B73852"/>
    <w:rsid w:val="00B73CD0"/>
    <w:rsid w:val="00B73F03"/>
    <w:rsid w:val="00B747FD"/>
    <w:rsid w:val="00B74AC8"/>
    <w:rsid w:val="00B74B66"/>
    <w:rsid w:val="00B74C75"/>
    <w:rsid w:val="00B74DDC"/>
    <w:rsid w:val="00B7522A"/>
    <w:rsid w:val="00B7535F"/>
    <w:rsid w:val="00B75C58"/>
    <w:rsid w:val="00B76025"/>
    <w:rsid w:val="00B76FE4"/>
    <w:rsid w:val="00B7724D"/>
    <w:rsid w:val="00B779DA"/>
    <w:rsid w:val="00B80FDD"/>
    <w:rsid w:val="00B8115F"/>
    <w:rsid w:val="00B81CEB"/>
    <w:rsid w:val="00B81EC2"/>
    <w:rsid w:val="00B829F2"/>
    <w:rsid w:val="00B82CCA"/>
    <w:rsid w:val="00B82F32"/>
    <w:rsid w:val="00B839FB"/>
    <w:rsid w:val="00B84EAA"/>
    <w:rsid w:val="00B8544F"/>
    <w:rsid w:val="00B8566C"/>
    <w:rsid w:val="00B85694"/>
    <w:rsid w:val="00B87151"/>
    <w:rsid w:val="00B9049C"/>
    <w:rsid w:val="00B90A61"/>
    <w:rsid w:val="00B90C6B"/>
    <w:rsid w:val="00B91629"/>
    <w:rsid w:val="00B91806"/>
    <w:rsid w:val="00B91872"/>
    <w:rsid w:val="00B92496"/>
    <w:rsid w:val="00B92739"/>
    <w:rsid w:val="00B93630"/>
    <w:rsid w:val="00B9384A"/>
    <w:rsid w:val="00B93979"/>
    <w:rsid w:val="00B940CC"/>
    <w:rsid w:val="00B94A6E"/>
    <w:rsid w:val="00B95F05"/>
    <w:rsid w:val="00B96611"/>
    <w:rsid w:val="00B96623"/>
    <w:rsid w:val="00B96D33"/>
    <w:rsid w:val="00B97C40"/>
    <w:rsid w:val="00B97DA3"/>
    <w:rsid w:val="00BA03BE"/>
    <w:rsid w:val="00BA06D8"/>
    <w:rsid w:val="00BA0791"/>
    <w:rsid w:val="00BA0A72"/>
    <w:rsid w:val="00BA15E6"/>
    <w:rsid w:val="00BA1A71"/>
    <w:rsid w:val="00BA1D03"/>
    <w:rsid w:val="00BA1E2E"/>
    <w:rsid w:val="00BA2D69"/>
    <w:rsid w:val="00BA2F3C"/>
    <w:rsid w:val="00BA4632"/>
    <w:rsid w:val="00BA52B6"/>
    <w:rsid w:val="00BA7839"/>
    <w:rsid w:val="00BA7A0F"/>
    <w:rsid w:val="00BB0711"/>
    <w:rsid w:val="00BB10B0"/>
    <w:rsid w:val="00BB1259"/>
    <w:rsid w:val="00BB1300"/>
    <w:rsid w:val="00BB1529"/>
    <w:rsid w:val="00BB1614"/>
    <w:rsid w:val="00BB2168"/>
    <w:rsid w:val="00BB2C96"/>
    <w:rsid w:val="00BB351E"/>
    <w:rsid w:val="00BB40E1"/>
    <w:rsid w:val="00BB44A3"/>
    <w:rsid w:val="00BB4FF1"/>
    <w:rsid w:val="00BB516A"/>
    <w:rsid w:val="00BB54AD"/>
    <w:rsid w:val="00BB5C52"/>
    <w:rsid w:val="00BB78B7"/>
    <w:rsid w:val="00BB7DDA"/>
    <w:rsid w:val="00BC043B"/>
    <w:rsid w:val="00BC090B"/>
    <w:rsid w:val="00BC149A"/>
    <w:rsid w:val="00BC2A87"/>
    <w:rsid w:val="00BC2C3B"/>
    <w:rsid w:val="00BC3240"/>
    <w:rsid w:val="00BC35EF"/>
    <w:rsid w:val="00BC3EB1"/>
    <w:rsid w:val="00BC44EE"/>
    <w:rsid w:val="00BC49EC"/>
    <w:rsid w:val="00BC49F6"/>
    <w:rsid w:val="00BC5035"/>
    <w:rsid w:val="00BC5812"/>
    <w:rsid w:val="00BC607B"/>
    <w:rsid w:val="00BC6193"/>
    <w:rsid w:val="00BC624B"/>
    <w:rsid w:val="00BC65DC"/>
    <w:rsid w:val="00BC6FB0"/>
    <w:rsid w:val="00BC77E3"/>
    <w:rsid w:val="00BD1DC4"/>
    <w:rsid w:val="00BD1FB8"/>
    <w:rsid w:val="00BD2B5A"/>
    <w:rsid w:val="00BD47F1"/>
    <w:rsid w:val="00BD4DD6"/>
    <w:rsid w:val="00BD5678"/>
    <w:rsid w:val="00BD5C4C"/>
    <w:rsid w:val="00BD62CF"/>
    <w:rsid w:val="00BD669F"/>
    <w:rsid w:val="00BD6B89"/>
    <w:rsid w:val="00BD6C03"/>
    <w:rsid w:val="00BE0147"/>
    <w:rsid w:val="00BE0197"/>
    <w:rsid w:val="00BE0A41"/>
    <w:rsid w:val="00BE1099"/>
    <w:rsid w:val="00BE272E"/>
    <w:rsid w:val="00BE2C14"/>
    <w:rsid w:val="00BE327C"/>
    <w:rsid w:val="00BE34BE"/>
    <w:rsid w:val="00BE425C"/>
    <w:rsid w:val="00BE42EA"/>
    <w:rsid w:val="00BE432F"/>
    <w:rsid w:val="00BE47F5"/>
    <w:rsid w:val="00BE5028"/>
    <w:rsid w:val="00BE5A10"/>
    <w:rsid w:val="00BE67C0"/>
    <w:rsid w:val="00BE68C1"/>
    <w:rsid w:val="00BF00D2"/>
    <w:rsid w:val="00BF010C"/>
    <w:rsid w:val="00BF034E"/>
    <w:rsid w:val="00BF0421"/>
    <w:rsid w:val="00BF09A2"/>
    <w:rsid w:val="00BF0B60"/>
    <w:rsid w:val="00BF1B7A"/>
    <w:rsid w:val="00BF1E2C"/>
    <w:rsid w:val="00BF20D8"/>
    <w:rsid w:val="00BF32A2"/>
    <w:rsid w:val="00BF44B2"/>
    <w:rsid w:val="00BF461D"/>
    <w:rsid w:val="00BF5200"/>
    <w:rsid w:val="00BF57B6"/>
    <w:rsid w:val="00BF614F"/>
    <w:rsid w:val="00BF64E8"/>
    <w:rsid w:val="00BF6CF9"/>
    <w:rsid w:val="00BF72E8"/>
    <w:rsid w:val="00BF7BFD"/>
    <w:rsid w:val="00C00147"/>
    <w:rsid w:val="00C007B5"/>
    <w:rsid w:val="00C0117C"/>
    <w:rsid w:val="00C015C9"/>
    <w:rsid w:val="00C02638"/>
    <w:rsid w:val="00C02669"/>
    <w:rsid w:val="00C02F71"/>
    <w:rsid w:val="00C038BE"/>
    <w:rsid w:val="00C0422E"/>
    <w:rsid w:val="00C046A8"/>
    <w:rsid w:val="00C05364"/>
    <w:rsid w:val="00C05864"/>
    <w:rsid w:val="00C07003"/>
    <w:rsid w:val="00C07373"/>
    <w:rsid w:val="00C078CC"/>
    <w:rsid w:val="00C078E0"/>
    <w:rsid w:val="00C0796D"/>
    <w:rsid w:val="00C10051"/>
    <w:rsid w:val="00C104FB"/>
    <w:rsid w:val="00C105D3"/>
    <w:rsid w:val="00C109E8"/>
    <w:rsid w:val="00C10C34"/>
    <w:rsid w:val="00C10EF3"/>
    <w:rsid w:val="00C114FE"/>
    <w:rsid w:val="00C14A1D"/>
    <w:rsid w:val="00C14A7B"/>
    <w:rsid w:val="00C15218"/>
    <w:rsid w:val="00C152CF"/>
    <w:rsid w:val="00C15367"/>
    <w:rsid w:val="00C15908"/>
    <w:rsid w:val="00C159E7"/>
    <w:rsid w:val="00C160F8"/>
    <w:rsid w:val="00C16E4C"/>
    <w:rsid w:val="00C16EA6"/>
    <w:rsid w:val="00C17E44"/>
    <w:rsid w:val="00C201A4"/>
    <w:rsid w:val="00C20959"/>
    <w:rsid w:val="00C20AA4"/>
    <w:rsid w:val="00C228B6"/>
    <w:rsid w:val="00C22B5C"/>
    <w:rsid w:val="00C22EB3"/>
    <w:rsid w:val="00C22F43"/>
    <w:rsid w:val="00C23649"/>
    <w:rsid w:val="00C249E2"/>
    <w:rsid w:val="00C25383"/>
    <w:rsid w:val="00C25AEE"/>
    <w:rsid w:val="00C25F33"/>
    <w:rsid w:val="00C26769"/>
    <w:rsid w:val="00C27C99"/>
    <w:rsid w:val="00C27F53"/>
    <w:rsid w:val="00C30057"/>
    <w:rsid w:val="00C32F6D"/>
    <w:rsid w:val="00C33A80"/>
    <w:rsid w:val="00C34B45"/>
    <w:rsid w:val="00C34C28"/>
    <w:rsid w:val="00C352D9"/>
    <w:rsid w:val="00C361D2"/>
    <w:rsid w:val="00C3635D"/>
    <w:rsid w:val="00C363B2"/>
    <w:rsid w:val="00C364FD"/>
    <w:rsid w:val="00C36B4E"/>
    <w:rsid w:val="00C36CAD"/>
    <w:rsid w:val="00C376D1"/>
    <w:rsid w:val="00C37BBA"/>
    <w:rsid w:val="00C37DE5"/>
    <w:rsid w:val="00C40168"/>
    <w:rsid w:val="00C4029C"/>
    <w:rsid w:val="00C40413"/>
    <w:rsid w:val="00C4078D"/>
    <w:rsid w:val="00C408ED"/>
    <w:rsid w:val="00C40BDC"/>
    <w:rsid w:val="00C42540"/>
    <w:rsid w:val="00C42F4B"/>
    <w:rsid w:val="00C43C89"/>
    <w:rsid w:val="00C44207"/>
    <w:rsid w:val="00C4498A"/>
    <w:rsid w:val="00C45D5A"/>
    <w:rsid w:val="00C46110"/>
    <w:rsid w:val="00C463AA"/>
    <w:rsid w:val="00C468E0"/>
    <w:rsid w:val="00C46A09"/>
    <w:rsid w:val="00C46C42"/>
    <w:rsid w:val="00C46FA7"/>
    <w:rsid w:val="00C47158"/>
    <w:rsid w:val="00C475A4"/>
    <w:rsid w:val="00C47C21"/>
    <w:rsid w:val="00C50249"/>
    <w:rsid w:val="00C50326"/>
    <w:rsid w:val="00C50C6B"/>
    <w:rsid w:val="00C5136A"/>
    <w:rsid w:val="00C5153E"/>
    <w:rsid w:val="00C51DF8"/>
    <w:rsid w:val="00C523ED"/>
    <w:rsid w:val="00C52F5C"/>
    <w:rsid w:val="00C5333F"/>
    <w:rsid w:val="00C5334E"/>
    <w:rsid w:val="00C53626"/>
    <w:rsid w:val="00C540F8"/>
    <w:rsid w:val="00C54464"/>
    <w:rsid w:val="00C558BC"/>
    <w:rsid w:val="00C55B67"/>
    <w:rsid w:val="00C55D52"/>
    <w:rsid w:val="00C56023"/>
    <w:rsid w:val="00C5691B"/>
    <w:rsid w:val="00C56ADD"/>
    <w:rsid w:val="00C57444"/>
    <w:rsid w:val="00C57B30"/>
    <w:rsid w:val="00C57BDB"/>
    <w:rsid w:val="00C60577"/>
    <w:rsid w:val="00C60A0B"/>
    <w:rsid w:val="00C60CE5"/>
    <w:rsid w:val="00C60EBD"/>
    <w:rsid w:val="00C630A4"/>
    <w:rsid w:val="00C6376F"/>
    <w:rsid w:val="00C63EF5"/>
    <w:rsid w:val="00C640B4"/>
    <w:rsid w:val="00C656B4"/>
    <w:rsid w:val="00C664F1"/>
    <w:rsid w:val="00C66B9C"/>
    <w:rsid w:val="00C66D0A"/>
    <w:rsid w:val="00C6713C"/>
    <w:rsid w:val="00C7123C"/>
    <w:rsid w:val="00C76457"/>
    <w:rsid w:val="00C76AB4"/>
    <w:rsid w:val="00C7742F"/>
    <w:rsid w:val="00C80BCD"/>
    <w:rsid w:val="00C813A9"/>
    <w:rsid w:val="00C81441"/>
    <w:rsid w:val="00C81B13"/>
    <w:rsid w:val="00C82047"/>
    <w:rsid w:val="00C826E6"/>
    <w:rsid w:val="00C83BC7"/>
    <w:rsid w:val="00C848F1"/>
    <w:rsid w:val="00C853F2"/>
    <w:rsid w:val="00C854BC"/>
    <w:rsid w:val="00C86D4E"/>
    <w:rsid w:val="00C87133"/>
    <w:rsid w:val="00C877AF"/>
    <w:rsid w:val="00C877C7"/>
    <w:rsid w:val="00C87FC3"/>
    <w:rsid w:val="00C90120"/>
    <w:rsid w:val="00C9127C"/>
    <w:rsid w:val="00C91ADF"/>
    <w:rsid w:val="00C91FF8"/>
    <w:rsid w:val="00C92870"/>
    <w:rsid w:val="00C93876"/>
    <w:rsid w:val="00C9492C"/>
    <w:rsid w:val="00C95F95"/>
    <w:rsid w:val="00C97D1E"/>
    <w:rsid w:val="00CA0091"/>
    <w:rsid w:val="00CA03B6"/>
    <w:rsid w:val="00CA14F0"/>
    <w:rsid w:val="00CA210C"/>
    <w:rsid w:val="00CA2667"/>
    <w:rsid w:val="00CA4260"/>
    <w:rsid w:val="00CA42C7"/>
    <w:rsid w:val="00CA45CD"/>
    <w:rsid w:val="00CA4992"/>
    <w:rsid w:val="00CA54DB"/>
    <w:rsid w:val="00CA59F7"/>
    <w:rsid w:val="00CA5CC8"/>
    <w:rsid w:val="00CA69DE"/>
    <w:rsid w:val="00CA7434"/>
    <w:rsid w:val="00CA7A64"/>
    <w:rsid w:val="00CA7B4C"/>
    <w:rsid w:val="00CB06BD"/>
    <w:rsid w:val="00CB0F72"/>
    <w:rsid w:val="00CB1984"/>
    <w:rsid w:val="00CB1FB1"/>
    <w:rsid w:val="00CB27F5"/>
    <w:rsid w:val="00CB2D88"/>
    <w:rsid w:val="00CB2E71"/>
    <w:rsid w:val="00CB2F3A"/>
    <w:rsid w:val="00CB403B"/>
    <w:rsid w:val="00CB54FD"/>
    <w:rsid w:val="00CB5E37"/>
    <w:rsid w:val="00CB78DF"/>
    <w:rsid w:val="00CB7C2F"/>
    <w:rsid w:val="00CB7F46"/>
    <w:rsid w:val="00CC0227"/>
    <w:rsid w:val="00CC0478"/>
    <w:rsid w:val="00CC0D7E"/>
    <w:rsid w:val="00CC0DED"/>
    <w:rsid w:val="00CC1046"/>
    <w:rsid w:val="00CC2486"/>
    <w:rsid w:val="00CC24CE"/>
    <w:rsid w:val="00CC2C13"/>
    <w:rsid w:val="00CC2DF8"/>
    <w:rsid w:val="00CC3153"/>
    <w:rsid w:val="00CC4AB0"/>
    <w:rsid w:val="00CC5D88"/>
    <w:rsid w:val="00CC60A5"/>
    <w:rsid w:val="00CC6191"/>
    <w:rsid w:val="00CC6A41"/>
    <w:rsid w:val="00CC6B18"/>
    <w:rsid w:val="00CC7CE1"/>
    <w:rsid w:val="00CC7DDE"/>
    <w:rsid w:val="00CD011F"/>
    <w:rsid w:val="00CD018E"/>
    <w:rsid w:val="00CD0676"/>
    <w:rsid w:val="00CD08EE"/>
    <w:rsid w:val="00CD0D53"/>
    <w:rsid w:val="00CD0DA2"/>
    <w:rsid w:val="00CD130B"/>
    <w:rsid w:val="00CD2220"/>
    <w:rsid w:val="00CD254E"/>
    <w:rsid w:val="00CD25CC"/>
    <w:rsid w:val="00CD301E"/>
    <w:rsid w:val="00CD3376"/>
    <w:rsid w:val="00CD3D2B"/>
    <w:rsid w:val="00CD51E4"/>
    <w:rsid w:val="00CD5377"/>
    <w:rsid w:val="00CD59C0"/>
    <w:rsid w:val="00CD6261"/>
    <w:rsid w:val="00CD6E25"/>
    <w:rsid w:val="00CD6FF1"/>
    <w:rsid w:val="00CD7707"/>
    <w:rsid w:val="00CE0A7C"/>
    <w:rsid w:val="00CE1CAA"/>
    <w:rsid w:val="00CE246D"/>
    <w:rsid w:val="00CE2A25"/>
    <w:rsid w:val="00CE4313"/>
    <w:rsid w:val="00CE4665"/>
    <w:rsid w:val="00CE4816"/>
    <w:rsid w:val="00CE5A21"/>
    <w:rsid w:val="00CE61A6"/>
    <w:rsid w:val="00CE664E"/>
    <w:rsid w:val="00CE6815"/>
    <w:rsid w:val="00CE7323"/>
    <w:rsid w:val="00CE74F4"/>
    <w:rsid w:val="00CE772A"/>
    <w:rsid w:val="00CF04F8"/>
    <w:rsid w:val="00CF0B00"/>
    <w:rsid w:val="00CF0FCD"/>
    <w:rsid w:val="00CF1490"/>
    <w:rsid w:val="00CF18D5"/>
    <w:rsid w:val="00CF23D6"/>
    <w:rsid w:val="00CF4D3A"/>
    <w:rsid w:val="00CF4FB4"/>
    <w:rsid w:val="00CF501E"/>
    <w:rsid w:val="00CF52CE"/>
    <w:rsid w:val="00CF5328"/>
    <w:rsid w:val="00CF5573"/>
    <w:rsid w:val="00CF56D1"/>
    <w:rsid w:val="00CF63B7"/>
    <w:rsid w:val="00CF6942"/>
    <w:rsid w:val="00CF75D6"/>
    <w:rsid w:val="00CF7726"/>
    <w:rsid w:val="00D00DDB"/>
    <w:rsid w:val="00D013A5"/>
    <w:rsid w:val="00D02CF0"/>
    <w:rsid w:val="00D04E96"/>
    <w:rsid w:val="00D0591F"/>
    <w:rsid w:val="00D05FF9"/>
    <w:rsid w:val="00D0659B"/>
    <w:rsid w:val="00D0667C"/>
    <w:rsid w:val="00D067B8"/>
    <w:rsid w:val="00D07296"/>
    <w:rsid w:val="00D100C3"/>
    <w:rsid w:val="00D10A83"/>
    <w:rsid w:val="00D11918"/>
    <w:rsid w:val="00D11C74"/>
    <w:rsid w:val="00D13D7A"/>
    <w:rsid w:val="00D14AA8"/>
    <w:rsid w:val="00D15172"/>
    <w:rsid w:val="00D15611"/>
    <w:rsid w:val="00D165BF"/>
    <w:rsid w:val="00D16AA2"/>
    <w:rsid w:val="00D16B31"/>
    <w:rsid w:val="00D1725C"/>
    <w:rsid w:val="00D1757F"/>
    <w:rsid w:val="00D17B8D"/>
    <w:rsid w:val="00D201C3"/>
    <w:rsid w:val="00D20854"/>
    <w:rsid w:val="00D2086B"/>
    <w:rsid w:val="00D209B3"/>
    <w:rsid w:val="00D20CD9"/>
    <w:rsid w:val="00D21597"/>
    <w:rsid w:val="00D21AB3"/>
    <w:rsid w:val="00D22340"/>
    <w:rsid w:val="00D22561"/>
    <w:rsid w:val="00D23A51"/>
    <w:rsid w:val="00D24360"/>
    <w:rsid w:val="00D24A16"/>
    <w:rsid w:val="00D24E84"/>
    <w:rsid w:val="00D2541B"/>
    <w:rsid w:val="00D256F6"/>
    <w:rsid w:val="00D258D6"/>
    <w:rsid w:val="00D26AB4"/>
    <w:rsid w:val="00D27294"/>
    <w:rsid w:val="00D2742A"/>
    <w:rsid w:val="00D30189"/>
    <w:rsid w:val="00D301DE"/>
    <w:rsid w:val="00D304FF"/>
    <w:rsid w:val="00D30ABC"/>
    <w:rsid w:val="00D3111B"/>
    <w:rsid w:val="00D31C64"/>
    <w:rsid w:val="00D31ED4"/>
    <w:rsid w:val="00D321EC"/>
    <w:rsid w:val="00D3244D"/>
    <w:rsid w:val="00D32497"/>
    <w:rsid w:val="00D3280C"/>
    <w:rsid w:val="00D335E7"/>
    <w:rsid w:val="00D33BC2"/>
    <w:rsid w:val="00D33F53"/>
    <w:rsid w:val="00D34672"/>
    <w:rsid w:val="00D35F0E"/>
    <w:rsid w:val="00D36F7E"/>
    <w:rsid w:val="00D37568"/>
    <w:rsid w:val="00D376EF"/>
    <w:rsid w:val="00D40E57"/>
    <w:rsid w:val="00D41066"/>
    <w:rsid w:val="00D411E4"/>
    <w:rsid w:val="00D4277E"/>
    <w:rsid w:val="00D42CB2"/>
    <w:rsid w:val="00D43243"/>
    <w:rsid w:val="00D43688"/>
    <w:rsid w:val="00D43E66"/>
    <w:rsid w:val="00D44107"/>
    <w:rsid w:val="00D44310"/>
    <w:rsid w:val="00D4457F"/>
    <w:rsid w:val="00D462D3"/>
    <w:rsid w:val="00D46971"/>
    <w:rsid w:val="00D474A4"/>
    <w:rsid w:val="00D500F2"/>
    <w:rsid w:val="00D5067A"/>
    <w:rsid w:val="00D50F8F"/>
    <w:rsid w:val="00D52DA8"/>
    <w:rsid w:val="00D532E5"/>
    <w:rsid w:val="00D53B6A"/>
    <w:rsid w:val="00D53E57"/>
    <w:rsid w:val="00D542E8"/>
    <w:rsid w:val="00D551FC"/>
    <w:rsid w:val="00D55439"/>
    <w:rsid w:val="00D55B33"/>
    <w:rsid w:val="00D565CB"/>
    <w:rsid w:val="00D56E3E"/>
    <w:rsid w:val="00D57F0F"/>
    <w:rsid w:val="00D6066E"/>
    <w:rsid w:val="00D6084C"/>
    <w:rsid w:val="00D60D03"/>
    <w:rsid w:val="00D61421"/>
    <w:rsid w:val="00D6321F"/>
    <w:rsid w:val="00D63367"/>
    <w:rsid w:val="00D6368E"/>
    <w:rsid w:val="00D644A3"/>
    <w:rsid w:val="00D645FC"/>
    <w:rsid w:val="00D665FB"/>
    <w:rsid w:val="00D702FD"/>
    <w:rsid w:val="00D70407"/>
    <w:rsid w:val="00D70640"/>
    <w:rsid w:val="00D72306"/>
    <w:rsid w:val="00D723D3"/>
    <w:rsid w:val="00D72EFD"/>
    <w:rsid w:val="00D72F41"/>
    <w:rsid w:val="00D7422C"/>
    <w:rsid w:val="00D75079"/>
    <w:rsid w:val="00D756A7"/>
    <w:rsid w:val="00D75C06"/>
    <w:rsid w:val="00D76BC0"/>
    <w:rsid w:val="00D77D84"/>
    <w:rsid w:val="00D8025E"/>
    <w:rsid w:val="00D8094A"/>
    <w:rsid w:val="00D80EF6"/>
    <w:rsid w:val="00D810C1"/>
    <w:rsid w:val="00D82D77"/>
    <w:rsid w:val="00D830A8"/>
    <w:rsid w:val="00D83C28"/>
    <w:rsid w:val="00D851B9"/>
    <w:rsid w:val="00D8575E"/>
    <w:rsid w:val="00D857D5"/>
    <w:rsid w:val="00D86548"/>
    <w:rsid w:val="00D8670E"/>
    <w:rsid w:val="00D86786"/>
    <w:rsid w:val="00D867A4"/>
    <w:rsid w:val="00D87663"/>
    <w:rsid w:val="00D876F2"/>
    <w:rsid w:val="00D87DE4"/>
    <w:rsid w:val="00D902A7"/>
    <w:rsid w:val="00D90AC7"/>
    <w:rsid w:val="00D913A1"/>
    <w:rsid w:val="00D92421"/>
    <w:rsid w:val="00D93781"/>
    <w:rsid w:val="00D93E5D"/>
    <w:rsid w:val="00D9402B"/>
    <w:rsid w:val="00D94E11"/>
    <w:rsid w:val="00D96884"/>
    <w:rsid w:val="00D97CA7"/>
    <w:rsid w:val="00DA12FB"/>
    <w:rsid w:val="00DA1CDC"/>
    <w:rsid w:val="00DA25B3"/>
    <w:rsid w:val="00DA31FE"/>
    <w:rsid w:val="00DA37C6"/>
    <w:rsid w:val="00DA3D43"/>
    <w:rsid w:val="00DA43A2"/>
    <w:rsid w:val="00DA55D8"/>
    <w:rsid w:val="00DA581F"/>
    <w:rsid w:val="00DA5DF3"/>
    <w:rsid w:val="00DA63DE"/>
    <w:rsid w:val="00DA6BAD"/>
    <w:rsid w:val="00DA6CD7"/>
    <w:rsid w:val="00DA6FD8"/>
    <w:rsid w:val="00DA7391"/>
    <w:rsid w:val="00DA75AE"/>
    <w:rsid w:val="00DA7CC2"/>
    <w:rsid w:val="00DB0C22"/>
    <w:rsid w:val="00DB1F16"/>
    <w:rsid w:val="00DB2156"/>
    <w:rsid w:val="00DB2650"/>
    <w:rsid w:val="00DB3573"/>
    <w:rsid w:val="00DB38AC"/>
    <w:rsid w:val="00DB3C96"/>
    <w:rsid w:val="00DB3ED1"/>
    <w:rsid w:val="00DB51DD"/>
    <w:rsid w:val="00DB5214"/>
    <w:rsid w:val="00DB56C7"/>
    <w:rsid w:val="00DB5DCD"/>
    <w:rsid w:val="00DB6166"/>
    <w:rsid w:val="00DB62C8"/>
    <w:rsid w:val="00DB6BD1"/>
    <w:rsid w:val="00DB7644"/>
    <w:rsid w:val="00DC08E6"/>
    <w:rsid w:val="00DC08F5"/>
    <w:rsid w:val="00DC0FE2"/>
    <w:rsid w:val="00DC1798"/>
    <w:rsid w:val="00DC32F2"/>
    <w:rsid w:val="00DC527B"/>
    <w:rsid w:val="00DC542C"/>
    <w:rsid w:val="00DC5BFA"/>
    <w:rsid w:val="00DC62C7"/>
    <w:rsid w:val="00DC62D4"/>
    <w:rsid w:val="00DC63E0"/>
    <w:rsid w:val="00DC666C"/>
    <w:rsid w:val="00DC7C1F"/>
    <w:rsid w:val="00DC7D3C"/>
    <w:rsid w:val="00DD06B5"/>
    <w:rsid w:val="00DD124F"/>
    <w:rsid w:val="00DD17AF"/>
    <w:rsid w:val="00DD1ABD"/>
    <w:rsid w:val="00DD450F"/>
    <w:rsid w:val="00DD45CE"/>
    <w:rsid w:val="00DD4661"/>
    <w:rsid w:val="00DD47A3"/>
    <w:rsid w:val="00DD63BF"/>
    <w:rsid w:val="00DD6BD5"/>
    <w:rsid w:val="00DD6E14"/>
    <w:rsid w:val="00DD6F3B"/>
    <w:rsid w:val="00DD7EC7"/>
    <w:rsid w:val="00DE081C"/>
    <w:rsid w:val="00DE0A8C"/>
    <w:rsid w:val="00DE11D1"/>
    <w:rsid w:val="00DE3221"/>
    <w:rsid w:val="00DE3E22"/>
    <w:rsid w:val="00DE4BC2"/>
    <w:rsid w:val="00DE6CAC"/>
    <w:rsid w:val="00DE74B8"/>
    <w:rsid w:val="00DF131A"/>
    <w:rsid w:val="00DF1EB9"/>
    <w:rsid w:val="00DF59A1"/>
    <w:rsid w:val="00DF6676"/>
    <w:rsid w:val="00E00340"/>
    <w:rsid w:val="00E00CEE"/>
    <w:rsid w:val="00E0166F"/>
    <w:rsid w:val="00E01777"/>
    <w:rsid w:val="00E01A77"/>
    <w:rsid w:val="00E01FBA"/>
    <w:rsid w:val="00E0292A"/>
    <w:rsid w:val="00E032CF"/>
    <w:rsid w:val="00E0371F"/>
    <w:rsid w:val="00E04254"/>
    <w:rsid w:val="00E04825"/>
    <w:rsid w:val="00E04969"/>
    <w:rsid w:val="00E04A8C"/>
    <w:rsid w:val="00E04E20"/>
    <w:rsid w:val="00E0529D"/>
    <w:rsid w:val="00E05908"/>
    <w:rsid w:val="00E0618A"/>
    <w:rsid w:val="00E06EA7"/>
    <w:rsid w:val="00E06F66"/>
    <w:rsid w:val="00E06FF0"/>
    <w:rsid w:val="00E07223"/>
    <w:rsid w:val="00E0775E"/>
    <w:rsid w:val="00E079C6"/>
    <w:rsid w:val="00E07FA7"/>
    <w:rsid w:val="00E105AF"/>
    <w:rsid w:val="00E10AED"/>
    <w:rsid w:val="00E123CD"/>
    <w:rsid w:val="00E124FC"/>
    <w:rsid w:val="00E12546"/>
    <w:rsid w:val="00E12754"/>
    <w:rsid w:val="00E129FD"/>
    <w:rsid w:val="00E12D70"/>
    <w:rsid w:val="00E134A9"/>
    <w:rsid w:val="00E14130"/>
    <w:rsid w:val="00E1765B"/>
    <w:rsid w:val="00E20756"/>
    <w:rsid w:val="00E20852"/>
    <w:rsid w:val="00E20C4C"/>
    <w:rsid w:val="00E20E48"/>
    <w:rsid w:val="00E20E98"/>
    <w:rsid w:val="00E2130D"/>
    <w:rsid w:val="00E2165A"/>
    <w:rsid w:val="00E21B24"/>
    <w:rsid w:val="00E2228B"/>
    <w:rsid w:val="00E22415"/>
    <w:rsid w:val="00E22EE1"/>
    <w:rsid w:val="00E23128"/>
    <w:rsid w:val="00E236AF"/>
    <w:rsid w:val="00E2376A"/>
    <w:rsid w:val="00E24E8B"/>
    <w:rsid w:val="00E24FD8"/>
    <w:rsid w:val="00E25100"/>
    <w:rsid w:val="00E25209"/>
    <w:rsid w:val="00E252BF"/>
    <w:rsid w:val="00E25A16"/>
    <w:rsid w:val="00E308F1"/>
    <w:rsid w:val="00E31DD7"/>
    <w:rsid w:val="00E3374C"/>
    <w:rsid w:val="00E3379A"/>
    <w:rsid w:val="00E35F51"/>
    <w:rsid w:val="00E37F7E"/>
    <w:rsid w:val="00E40311"/>
    <w:rsid w:val="00E408FA"/>
    <w:rsid w:val="00E40A61"/>
    <w:rsid w:val="00E40DCF"/>
    <w:rsid w:val="00E40DFD"/>
    <w:rsid w:val="00E40F66"/>
    <w:rsid w:val="00E41B7E"/>
    <w:rsid w:val="00E4304E"/>
    <w:rsid w:val="00E45FA3"/>
    <w:rsid w:val="00E473EB"/>
    <w:rsid w:val="00E47ED7"/>
    <w:rsid w:val="00E50302"/>
    <w:rsid w:val="00E50A60"/>
    <w:rsid w:val="00E51B1B"/>
    <w:rsid w:val="00E51C2A"/>
    <w:rsid w:val="00E534C7"/>
    <w:rsid w:val="00E54297"/>
    <w:rsid w:val="00E5435E"/>
    <w:rsid w:val="00E54678"/>
    <w:rsid w:val="00E547F2"/>
    <w:rsid w:val="00E54845"/>
    <w:rsid w:val="00E54D75"/>
    <w:rsid w:val="00E5563D"/>
    <w:rsid w:val="00E568BF"/>
    <w:rsid w:val="00E570FB"/>
    <w:rsid w:val="00E608A5"/>
    <w:rsid w:val="00E6144F"/>
    <w:rsid w:val="00E62D2E"/>
    <w:rsid w:val="00E62D54"/>
    <w:rsid w:val="00E63760"/>
    <w:rsid w:val="00E63A39"/>
    <w:rsid w:val="00E66AEC"/>
    <w:rsid w:val="00E66FED"/>
    <w:rsid w:val="00E67693"/>
    <w:rsid w:val="00E703EE"/>
    <w:rsid w:val="00E709B9"/>
    <w:rsid w:val="00E7170A"/>
    <w:rsid w:val="00E726C3"/>
    <w:rsid w:val="00E7286B"/>
    <w:rsid w:val="00E72D21"/>
    <w:rsid w:val="00E72DDB"/>
    <w:rsid w:val="00E74719"/>
    <w:rsid w:val="00E7490E"/>
    <w:rsid w:val="00E75084"/>
    <w:rsid w:val="00E75E82"/>
    <w:rsid w:val="00E75F36"/>
    <w:rsid w:val="00E75F97"/>
    <w:rsid w:val="00E77391"/>
    <w:rsid w:val="00E777AD"/>
    <w:rsid w:val="00E807B9"/>
    <w:rsid w:val="00E8092E"/>
    <w:rsid w:val="00E80CCF"/>
    <w:rsid w:val="00E80F85"/>
    <w:rsid w:val="00E81195"/>
    <w:rsid w:val="00E8141E"/>
    <w:rsid w:val="00E81545"/>
    <w:rsid w:val="00E81624"/>
    <w:rsid w:val="00E81645"/>
    <w:rsid w:val="00E8274C"/>
    <w:rsid w:val="00E829CA"/>
    <w:rsid w:val="00E8342D"/>
    <w:rsid w:val="00E83CA8"/>
    <w:rsid w:val="00E847D4"/>
    <w:rsid w:val="00E84EAD"/>
    <w:rsid w:val="00E8608D"/>
    <w:rsid w:val="00E8684B"/>
    <w:rsid w:val="00E873EF"/>
    <w:rsid w:val="00E87684"/>
    <w:rsid w:val="00E909C0"/>
    <w:rsid w:val="00E9101D"/>
    <w:rsid w:val="00E913A1"/>
    <w:rsid w:val="00E93968"/>
    <w:rsid w:val="00E93FF1"/>
    <w:rsid w:val="00E94018"/>
    <w:rsid w:val="00E94030"/>
    <w:rsid w:val="00E94228"/>
    <w:rsid w:val="00E94AA5"/>
    <w:rsid w:val="00E94B19"/>
    <w:rsid w:val="00E95138"/>
    <w:rsid w:val="00E9528B"/>
    <w:rsid w:val="00E9571E"/>
    <w:rsid w:val="00E96290"/>
    <w:rsid w:val="00E962B5"/>
    <w:rsid w:val="00E96BC0"/>
    <w:rsid w:val="00EA0211"/>
    <w:rsid w:val="00EA02B3"/>
    <w:rsid w:val="00EA048A"/>
    <w:rsid w:val="00EA04FD"/>
    <w:rsid w:val="00EA0ADB"/>
    <w:rsid w:val="00EA0DD0"/>
    <w:rsid w:val="00EA1473"/>
    <w:rsid w:val="00EA180A"/>
    <w:rsid w:val="00EA1DA8"/>
    <w:rsid w:val="00EA22AD"/>
    <w:rsid w:val="00EA2D6F"/>
    <w:rsid w:val="00EA2F35"/>
    <w:rsid w:val="00EA31BA"/>
    <w:rsid w:val="00EA474D"/>
    <w:rsid w:val="00EA5651"/>
    <w:rsid w:val="00EA631F"/>
    <w:rsid w:val="00EB0334"/>
    <w:rsid w:val="00EB0B18"/>
    <w:rsid w:val="00EB1174"/>
    <w:rsid w:val="00EB179D"/>
    <w:rsid w:val="00EB1819"/>
    <w:rsid w:val="00EB1AD4"/>
    <w:rsid w:val="00EB1EC8"/>
    <w:rsid w:val="00EB29C5"/>
    <w:rsid w:val="00EB2B90"/>
    <w:rsid w:val="00EB2EA6"/>
    <w:rsid w:val="00EB39D1"/>
    <w:rsid w:val="00EB41AF"/>
    <w:rsid w:val="00EB4260"/>
    <w:rsid w:val="00EB46C2"/>
    <w:rsid w:val="00EB4E9B"/>
    <w:rsid w:val="00EB4F56"/>
    <w:rsid w:val="00EB5125"/>
    <w:rsid w:val="00EB51AC"/>
    <w:rsid w:val="00EB5759"/>
    <w:rsid w:val="00EB5ED0"/>
    <w:rsid w:val="00EC17EE"/>
    <w:rsid w:val="00EC1956"/>
    <w:rsid w:val="00EC20E7"/>
    <w:rsid w:val="00EC2182"/>
    <w:rsid w:val="00EC25D2"/>
    <w:rsid w:val="00EC4248"/>
    <w:rsid w:val="00EC5DDF"/>
    <w:rsid w:val="00EC605F"/>
    <w:rsid w:val="00EC6326"/>
    <w:rsid w:val="00EC66CB"/>
    <w:rsid w:val="00EC6760"/>
    <w:rsid w:val="00EC6E95"/>
    <w:rsid w:val="00EC7836"/>
    <w:rsid w:val="00EC7DC2"/>
    <w:rsid w:val="00ED160E"/>
    <w:rsid w:val="00ED27BD"/>
    <w:rsid w:val="00ED3013"/>
    <w:rsid w:val="00ED3F79"/>
    <w:rsid w:val="00ED76B7"/>
    <w:rsid w:val="00EE2142"/>
    <w:rsid w:val="00EE2384"/>
    <w:rsid w:val="00EE26FF"/>
    <w:rsid w:val="00EE2BFA"/>
    <w:rsid w:val="00EE4494"/>
    <w:rsid w:val="00EE62E3"/>
    <w:rsid w:val="00EE66B9"/>
    <w:rsid w:val="00EE6BDE"/>
    <w:rsid w:val="00EE6D4A"/>
    <w:rsid w:val="00EE6E1E"/>
    <w:rsid w:val="00EE6F4E"/>
    <w:rsid w:val="00EE7BB8"/>
    <w:rsid w:val="00EF0037"/>
    <w:rsid w:val="00EF00B0"/>
    <w:rsid w:val="00EF062D"/>
    <w:rsid w:val="00EF0B1A"/>
    <w:rsid w:val="00EF0D2A"/>
    <w:rsid w:val="00EF0EAA"/>
    <w:rsid w:val="00EF1DAE"/>
    <w:rsid w:val="00EF2FB5"/>
    <w:rsid w:val="00EF317F"/>
    <w:rsid w:val="00EF31C5"/>
    <w:rsid w:val="00EF43C5"/>
    <w:rsid w:val="00EF5515"/>
    <w:rsid w:val="00EF58F9"/>
    <w:rsid w:val="00EF5A78"/>
    <w:rsid w:val="00EF5DC0"/>
    <w:rsid w:val="00EF6035"/>
    <w:rsid w:val="00EF6AAC"/>
    <w:rsid w:val="00EF78D2"/>
    <w:rsid w:val="00EF78E3"/>
    <w:rsid w:val="00F0036B"/>
    <w:rsid w:val="00F00DFF"/>
    <w:rsid w:val="00F0125F"/>
    <w:rsid w:val="00F01292"/>
    <w:rsid w:val="00F016E1"/>
    <w:rsid w:val="00F01A01"/>
    <w:rsid w:val="00F01EF0"/>
    <w:rsid w:val="00F037DA"/>
    <w:rsid w:val="00F03C4E"/>
    <w:rsid w:val="00F05BB7"/>
    <w:rsid w:val="00F05C3D"/>
    <w:rsid w:val="00F063CB"/>
    <w:rsid w:val="00F06C17"/>
    <w:rsid w:val="00F103D0"/>
    <w:rsid w:val="00F10952"/>
    <w:rsid w:val="00F117B6"/>
    <w:rsid w:val="00F119E3"/>
    <w:rsid w:val="00F11E4C"/>
    <w:rsid w:val="00F12423"/>
    <w:rsid w:val="00F13DB0"/>
    <w:rsid w:val="00F13E59"/>
    <w:rsid w:val="00F14499"/>
    <w:rsid w:val="00F1456C"/>
    <w:rsid w:val="00F1457E"/>
    <w:rsid w:val="00F16BEF"/>
    <w:rsid w:val="00F1754B"/>
    <w:rsid w:val="00F176AA"/>
    <w:rsid w:val="00F206EC"/>
    <w:rsid w:val="00F20EF8"/>
    <w:rsid w:val="00F214F7"/>
    <w:rsid w:val="00F22E96"/>
    <w:rsid w:val="00F23C37"/>
    <w:rsid w:val="00F254A0"/>
    <w:rsid w:val="00F25625"/>
    <w:rsid w:val="00F26994"/>
    <w:rsid w:val="00F27572"/>
    <w:rsid w:val="00F27747"/>
    <w:rsid w:val="00F27DA7"/>
    <w:rsid w:val="00F30A80"/>
    <w:rsid w:val="00F310C6"/>
    <w:rsid w:val="00F31D3B"/>
    <w:rsid w:val="00F33D0F"/>
    <w:rsid w:val="00F34233"/>
    <w:rsid w:val="00F34512"/>
    <w:rsid w:val="00F35C86"/>
    <w:rsid w:val="00F35D22"/>
    <w:rsid w:val="00F3617C"/>
    <w:rsid w:val="00F36414"/>
    <w:rsid w:val="00F40BAA"/>
    <w:rsid w:val="00F40BBE"/>
    <w:rsid w:val="00F41253"/>
    <w:rsid w:val="00F416CB"/>
    <w:rsid w:val="00F4233A"/>
    <w:rsid w:val="00F4323C"/>
    <w:rsid w:val="00F43376"/>
    <w:rsid w:val="00F433CF"/>
    <w:rsid w:val="00F43912"/>
    <w:rsid w:val="00F441C6"/>
    <w:rsid w:val="00F46EFD"/>
    <w:rsid w:val="00F47D1D"/>
    <w:rsid w:val="00F5006E"/>
    <w:rsid w:val="00F500E8"/>
    <w:rsid w:val="00F51CAE"/>
    <w:rsid w:val="00F51ECC"/>
    <w:rsid w:val="00F51F02"/>
    <w:rsid w:val="00F5253B"/>
    <w:rsid w:val="00F525BA"/>
    <w:rsid w:val="00F52EE0"/>
    <w:rsid w:val="00F53872"/>
    <w:rsid w:val="00F54012"/>
    <w:rsid w:val="00F54845"/>
    <w:rsid w:val="00F54C1F"/>
    <w:rsid w:val="00F55218"/>
    <w:rsid w:val="00F552DD"/>
    <w:rsid w:val="00F565A8"/>
    <w:rsid w:val="00F56750"/>
    <w:rsid w:val="00F56CFE"/>
    <w:rsid w:val="00F60B0A"/>
    <w:rsid w:val="00F61F84"/>
    <w:rsid w:val="00F620AD"/>
    <w:rsid w:val="00F6317C"/>
    <w:rsid w:val="00F639C3"/>
    <w:rsid w:val="00F63BB9"/>
    <w:rsid w:val="00F63DD7"/>
    <w:rsid w:val="00F65D61"/>
    <w:rsid w:val="00F7142E"/>
    <w:rsid w:val="00F71A57"/>
    <w:rsid w:val="00F71BF9"/>
    <w:rsid w:val="00F72BAE"/>
    <w:rsid w:val="00F72C63"/>
    <w:rsid w:val="00F73160"/>
    <w:rsid w:val="00F73A91"/>
    <w:rsid w:val="00F75322"/>
    <w:rsid w:val="00F757ED"/>
    <w:rsid w:val="00F75DDC"/>
    <w:rsid w:val="00F7675D"/>
    <w:rsid w:val="00F7693C"/>
    <w:rsid w:val="00F76DCC"/>
    <w:rsid w:val="00F77320"/>
    <w:rsid w:val="00F777C3"/>
    <w:rsid w:val="00F80784"/>
    <w:rsid w:val="00F8136E"/>
    <w:rsid w:val="00F8242A"/>
    <w:rsid w:val="00F826B1"/>
    <w:rsid w:val="00F82F32"/>
    <w:rsid w:val="00F83080"/>
    <w:rsid w:val="00F83353"/>
    <w:rsid w:val="00F834B9"/>
    <w:rsid w:val="00F83596"/>
    <w:rsid w:val="00F83F66"/>
    <w:rsid w:val="00F8404C"/>
    <w:rsid w:val="00F846D1"/>
    <w:rsid w:val="00F8517B"/>
    <w:rsid w:val="00F86424"/>
    <w:rsid w:val="00F864CB"/>
    <w:rsid w:val="00F87201"/>
    <w:rsid w:val="00F87709"/>
    <w:rsid w:val="00F878C1"/>
    <w:rsid w:val="00F87E19"/>
    <w:rsid w:val="00F90BE4"/>
    <w:rsid w:val="00F91180"/>
    <w:rsid w:val="00F921D8"/>
    <w:rsid w:val="00F92ABC"/>
    <w:rsid w:val="00F92E57"/>
    <w:rsid w:val="00F92FB0"/>
    <w:rsid w:val="00F931E5"/>
    <w:rsid w:val="00F93542"/>
    <w:rsid w:val="00F93C31"/>
    <w:rsid w:val="00F93F25"/>
    <w:rsid w:val="00F94E3E"/>
    <w:rsid w:val="00F953AB"/>
    <w:rsid w:val="00F9588E"/>
    <w:rsid w:val="00F95A6D"/>
    <w:rsid w:val="00F9677B"/>
    <w:rsid w:val="00F96BA3"/>
    <w:rsid w:val="00F972E4"/>
    <w:rsid w:val="00F97FE2"/>
    <w:rsid w:val="00FA0428"/>
    <w:rsid w:val="00FA0811"/>
    <w:rsid w:val="00FA15C0"/>
    <w:rsid w:val="00FA16D1"/>
    <w:rsid w:val="00FA1B68"/>
    <w:rsid w:val="00FA2063"/>
    <w:rsid w:val="00FA353B"/>
    <w:rsid w:val="00FA3575"/>
    <w:rsid w:val="00FA3B35"/>
    <w:rsid w:val="00FA3BE0"/>
    <w:rsid w:val="00FA4A39"/>
    <w:rsid w:val="00FA50B3"/>
    <w:rsid w:val="00FA5324"/>
    <w:rsid w:val="00FA6498"/>
    <w:rsid w:val="00FA758E"/>
    <w:rsid w:val="00FA7859"/>
    <w:rsid w:val="00FA7BF5"/>
    <w:rsid w:val="00FB22C9"/>
    <w:rsid w:val="00FB359F"/>
    <w:rsid w:val="00FB3EFD"/>
    <w:rsid w:val="00FB456E"/>
    <w:rsid w:val="00FB466C"/>
    <w:rsid w:val="00FB53D8"/>
    <w:rsid w:val="00FB7991"/>
    <w:rsid w:val="00FB7BB0"/>
    <w:rsid w:val="00FC0825"/>
    <w:rsid w:val="00FC08F6"/>
    <w:rsid w:val="00FC0D6E"/>
    <w:rsid w:val="00FC0DD7"/>
    <w:rsid w:val="00FC2897"/>
    <w:rsid w:val="00FC2A1D"/>
    <w:rsid w:val="00FC2BFA"/>
    <w:rsid w:val="00FC2D5D"/>
    <w:rsid w:val="00FC2F71"/>
    <w:rsid w:val="00FC3467"/>
    <w:rsid w:val="00FC34D3"/>
    <w:rsid w:val="00FC39F3"/>
    <w:rsid w:val="00FC5155"/>
    <w:rsid w:val="00FC5204"/>
    <w:rsid w:val="00FC5BC9"/>
    <w:rsid w:val="00FC613F"/>
    <w:rsid w:val="00FC6178"/>
    <w:rsid w:val="00FC681F"/>
    <w:rsid w:val="00FC6DF5"/>
    <w:rsid w:val="00FC7218"/>
    <w:rsid w:val="00FC7DF6"/>
    <w:rsid w:val="00FD345A"/>
    <w:rsid w:val="00FD354F"/>
    <w:rsid w:val="00FD461D"/>
    <w:rsid w:val="00FD4A63"/>
    <w:rsid w:val="00FD54D9"/>
    <w:rsid w:val="00FD572B"/>
    <w:rsid w:val="00FD5D00"/>
    <w:rsid w:val="00FD64A3"/>
    <w:rsid w:val="00FD693D"/>
    <w:rsid w:val="00FD7928"/>
    <w:rsid w:val="00FD7C9A"/>
    <w:rsid w:val="00FD7CB6"/>
    <w:rsid w:val="00FE05D7"/>
    <w:rsid w:val="00FE0870"/>
    <w:rsid w:val="00FE0B17"/>
    <w:rsid w:val="00FE1FF0"/>
    <w:rsid w:val="00FE2064"/>
    <w:rsid w:val="00FE20E9"/>
    <w:rsid w:val="00FE2547"/>
    <w:rsid w:val="00FE2BFF"/>
    <w:rsid w:val="00FE33A1"/>
    <w:rsid w:val="00FE33B3"/>
    <w:rsid w:val="00FE3F97"/>
    <w:rsid w:val="00FE468B"/>
    <w:rsid w:val="00FE53F6"/>
    <w:rsid w:val="00FE5C13"/>
    <w:rsid w:val="00FE697B"/>
    <w:rsid w:val="00FE6ADD"/>
    <w:rsid w:val="00FE6CB0"/>
    <w:rsid w:val="00FE6D13"/>
    <w:rsid w:val="00FE6E95"/>
    <w:rsid w:val="00FE6F5A"/>
    <w:rsid w:val="00FE6FAD"/>
    <w:rsid w:val="00FE7191"/>
    <w:rsid w:val="00FE79CD"/>
    <w:rsid w:val="00FF03CC"/>
    <w:rsid w:val="00FF07B6"/>
    <w:rsid w:val="00FF0A12"/>
    <w:rsid w:val="00FF10D9"/>
    <w:rsid w:val="00FF134E"/>
    <w:rsid w:val="00FF17A1"/>
    <w:rsid w:val="00FF2D53"/>
    <w:rsid w:val="00FF3242"/>
    <w:rsid w:val="00FF3745"/>
    <w:rsid w:val="00FF4919"/>
    <w:rsid w:val="00FF4FF1"/>
    <w:rsid w:val="00FF584B"/>
    <w:rsid w:val="00FF5897"/>
    <w:rsid w:val="00FF6B56"/>
    <w:rsid w:val="00FF78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CD113E"/>
  <w15:docId w15:val="{3D461AFF-F765-44A5-9B29-33B467096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imes New Roman" w:hAnsi="Arial"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iPriority="0"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34300D"/>
    <w:pPr>
      <w:spacing w:after="160" w:line="259" w:lineRule="auto"/>
    </w:pPr>
    <w:rPr>
      <w:sz w:val="22"/>
      <w:szCs w:val="22"/>
      <w:lang w:eastAsia="en-US"/>
    </w:rPr>
  </w:style>
  <w:style w:type="paragraph" w:styleId="1">
    <w:name w:val="heading 1"/>
    <w:basedOn w:val="a2"/>
    <w:next w:val="a2"/>
    <w:link w:val="11"/>
    <w:qFormat/>
    <w:rsid w:val="00F43376"/>
    <w:pPr>
      <w:keepNext/>
      <w:keepLines/>
      <w:numPr>
        <w:numId w:val="1"/>
      </w:numPr>
      <w:pBdr>
        <w:bottom w:val="single" w:sz="4" w:space="1" w:color="595959"/>
      </w:pBdr>
      <w:spacing w:before="360"/>
      <w:outlineLvl w:val="0"/>
    </w:pPr>
    <w:rPr>
      <w:rFonts w:ascii="Georgia" w:hAnsi="Georgia"/>
      <w:b/>
      <w:bCs/>
      <w:smallCaps/>
      <w:color w:val="000000"/>
      <w:sz w:val="36"/>
      <w:szCs w:val="36"/>
    </w:rPr>
  </w:style>
  <w:style w:type="paragraph" w:styleId="2">
    <w:name w:val="heading 2"/>
    <w:basedOn w:val="a2"/>
    <w:next w:val="a2"/>
    <w:link w:val="22"/>
    <w:unhideWhenUsed/>
    <w:qFormat/>
    <w:rsid w:val="00F43376"/>
    <w:pPr>
      <w:keepNext/>
      <w:keepLines/>
      <w:numPr>
        <w:ilvl w:val="1"/>
        <w:numId w:val="1"/>
      </w:numPr>
      <w:spacing w:before="360" w:after="0"/>
      <w:outlineLvl w:val="1"/>
    </w:pPr>
    <w:rPr>
      <w:rFonts w:ascii="Georgia" w:hAnsi="Georgia"/>
      <w:b/>
      <w:bCs/>
      <w:smallCaps/>
      <w:color w:val="000000"/>
      <w:sz w:val="28"/>
      <w:szCs w:val="28"/>
    </w:rPr>
  </w:style>
  <w:style w:type="paragraph" w:styleId="30">
    <w:name w:val="heading 3"/>
    <w:basedOn w:val="a2"/>
    <w:next w:val="a2"/>
    <w:link w:val="32"/>
    <w:unhideWhenUsed/>
    <w:qFormat/>
    <w:rsid w:val="00F43376"/>
    <w:pPr>
      <w:keepNext/>
      <w:keepLines/>
      <w:numPr>
        <w:ilvl w:val="2"/>
        <w:numId w:val="1"/>
      </w:numPr>
      <w:spacing w:before="200" w:after="0"/>
      <w:outlineLvl w:val="2"/>
    </w:pPr>
    <w:rPr>
      <w:rFonts w:ascii="Georgia" w:hAnsi="Georgia"/>
      <w:b/>
      <w:bCs/>
      <w:color w:val="000000"/>
    </w:rPr>
  </w:style>
  <w:style w:type="paragraph" w:styleId="40">
    <w:name w:val="heading 4"/>
    <w:basedOn w:val="a2"/>
    <w:next w:val="a2"/>
    <w:link w:val="41"/>
    <w:unhideWhenUsed/>
    <w:qFormat/>
    <w:rsid w:val="00F43376"/>
    <w:pPr>
      <w:keepNext/>
      <w:keepLines/>
      <w:numPr>
        <w:ilvl w:val="3"/>
        <w:numId w:val="1"/>
      </w:numPr>
      <w:spacing w:before="200" w:after="0"/>
      <w:outlineLvl w:val="3"/>
    </w:pPr>
    <w:rPr>
      <w:rFonts w:ascii="Georgia" w:hAnsi="Georgia"/>
      <w:b/>
      <w:bCs/>
      <w:i/>
      <w:iCs/>
      <w:color w:val="000000"/>
    </w:rPr>
  </w:style>
  <w:style w:type="paragraph" w:styleId="50">
    <w:name w:val="heading 5"/>
    <w:basedOn w:val="a2"/>
    <w:next w:val="a2"/>
    <w:link w:val="52"/>
    <w:unhideWhenUsed/>
    <w:qFormat/>
    <w:rsid w:val="00F43376"/>
    <w:pPr>
      <w:keepNext/>
      <w:keepLines/>
      <w:numPr>
        <w:ilvl w:val="4"/>
        <w:numId w:val="1"/>
      </w:numPr>
      <w:spacing w:before="200" w:after="0"/>
      <w:outlineLvl w:val="4"/>
    </w:pPr>
    <w:rPr>
      <w:rFonts w:ascii="Georgia" w:hAnsi="Georgia"/>
      <w:color w:val="A44E00"/>
    </w:rPr>
  </w:style>
  <w:style w:type="paragraph" w:styleId="6">
    <w:name w:val="heading 6"/>
    <w:basedOn w:val="a2"/>
    <w:next w:val="a2"/>
    <w:link w:val="60"/>
    <w:unhideWhenUsed/>
    <w:qFormat/>
    <w:rsid w:val="00F43376"/>
    <w:pPr>
      <w:keepNext/>
      <w:keepLines/>
      <w:numPr>
        <w:ilvl w:val="5"/>
        <w:numId w:val="1"/>
      </w:numPr>
      <w:spacing w:before="200" w:after="0"/>
      <w:outlineLvl w:val="5"/>
    </w:pPr>
    <w:rPr>
      <w:rFonts w:ascii="Georgia" w:hAnsi="Georgia"/>
      <w:i/>
      <w:iCs/>
      <w:color w:val="A44E00"/>
    </w:rPr>
  </w:style>
  <w:style w:type="paragraph" w:styleId="7">
    <w:name w:val="heading 7"/>
    <w:basedOn w:val="a2"/>
    <w:next w:val="a2"/>
    <w:link w:val="70"/>
    <w:unhideWhenUsed/>
    <w:qFormat/>
    <w:rsid w:val="00F43376"/>
    <w:pPr>
      <w:keepNext/>
      <w:keepLines/>
      <w:numPr>
        <w:ilvl w:val="6"/>
        <w:numId w:val="1"/>
      </w:numPr>
      <w:spacing w:before="200" w:after="0"/>
      <w:outlineLvl w:val="6"/>
    </w:pPr>
    <w:rPr>
      <w:rFonts w:ascii="Georgia" w:hAnsi="Georgia"/>
      <w:i/>
      <w:iCs/>
      <w:color w:val="404040"/>
    </w:rPr>
  </w:style>
  <w:style w:type="paragraph" w:styleId="8">
    <w:name w:val="heading 8"/>
    <w:basedOn w:val="a2"/>
    <w:next w:val="a2"/>
    <w:link w:val="80"/>
    <w:unhideWhenUsed/>
    <w:qFormat/>
    <w:rsid w:val="00F43376"/>
    <w:pPr>
      <w:keepNext/>
      <w:keepLines/>
      <w:numPr>
        <w:ilvl w:val="7"/>
        <w:numId w:val="1"/>
      </w:numPr>
      <w:spacing w:before="200" w:after="0"/>
      <w:outlineLvl w:val="7"/>
    </w:pPr>
    <w:rPr>
      <w:rFonts w:ascii="Georgia" w:hAnsi="Georgia"/>
      <w:color w:val="404040"/>
      <w:sz w:val="20"/>
      <w:szCs w:val="20"/>
    </w:rPr>
  </w:style>
  <w:style w:type="paragraph" w:styleId="9">
    <w:name w:val="heading 9"/>
    <w:basedOn w:val="a2"/>
    <w:next w:val="a2"/>
    <w:link w:val="90"/>
    <w:unhideWhenUsed/>
    <w:qFormat/>
    <w:rsid w:val="00F43376"/>
    <w:pPr>
      <w:keepNext/>
      <w:keepLines/>
      <w:numPr>
        <w:ilvl w:val="8"/>
        <w:numId w:val="1"/>
      </w:numPr>
      <w:spacing w:before="200" w:after="0"/>
      <w:outlineLvl w:val="8"/>
    </w:pPr>
    <w:rPr>
      <w:rFonts w:ascii="Georgia" w:hAnsi="Georgia"/>
      <w:i/>
      <w:iCs/>
      <w:color w:val="404040"/>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link w:val="1"/>
    <w:rsid w:val="00F43376"/>
    <w:rPr>
      <w:rFonts w:ascii="Georgia" w:hAnsi="Georgia"/>
      <w:b/>
      <w:bCs/>
      <w:smallCaps/>
      <w:color w:val="000000"/>
      <w:sz w:val="36"/>
      <w:szCs w:val="36"/>
      <w:lang w:eastAsia="en-US"/>
    </w:rPr>
  </w:style>
  <w:style w:type="character" w:customStyle="1" w:styleId="22">
    <w:name w:val="Заголовок 2 Знак"/>
    <w:link w:val="2"/>
    <w:rsid w:val="00F43376"/>
    <w:rPr>
      <w:rFonts w:ascii="Georgia" w:hAnsi="Georgia"/>
      <w:b/>
      <w:bCs/>
      <w:smallCaps/>
      <w:color w:val="000000"/>
      <w:sz w:val="28"/>
      <w:szCs w:val="28"/>
      <w:lang w:eastAsia="en-US"/>
    </w:rPr>
  </w:style>
  <w:style w:type="character" w:customStyle="1" w:styleId="32">
    <w:name w:val="Заголовок 3 Знак"/>
    <w:link w:val="30"/>
    <w:rsid w:val="00F43376"/>
    <w:rPr>
      <w:rFonts w:ascii="Georgia" w:hAnsi="Georgia"/>
      <w:b/>
      <w:bCs/>
      <w:color w:val="000000"/>
      <w:sz w:val="22"/>
      <w:szCs w:val="22"/>
      <w:lang w:eastAsia="en-US"/>
    </w:rPr>
  </w:style>
  <w:style w:type="character" w:customStyle="1" w:styleId="41">
    <w:name w:val="Заголовок 4 Знак"/>
    <w:link w:val="40"/>
    <w:rsid w:val="00F43376"/>
    <w:rPr>
      <w:rFonts w:ascii="Georgia" w:hAnsi="Georgia"/>
      <w:b/>
      <w:bCs/>
      <w:i/>
      <w:iCs/>
      <w:color w:val="000000"/>
      <w:sz w:val="22"/>
      <w:szCs w:val="22"/>
      <w:lang w:eastAsia="en-US"/>
    </w:rPr>
  </w:style>
  <w:style w:type="character" w:customStyle="1" w:styleId="52">
    <w:name w:val="Заголовок 5 Знак"/>
    <w:link w:val="50"/>
    <w:rsid w:val="00F43376"/>
    <w:rPr>
      <w:rFonts w:ascii="Georgia" w:hAnsi="Georgia"/>
      <w:color w:val="A44E00"/>
      <w:sz w:val="22"/>
      <w:szCs w:val="22"/>
      <w:lang w:eastAsia="en-US"/>
    </w:rPr>
  </w:style>
  <w:style w:type="character" w:customStyle="1" w:styleId="60">
    <w:name w:val="Заголовок 6 Знак"/>
    <w:link w:val="6"/>
    <w:rsid w:val="00F43376"/>
    <w:rPr>
      <w:rFonts w:ascii="Georgia" w:hAnsi="Georgia"/>
      <w:i/>
      <w:iCs/>
      <w:color w:val="A44E00"/>
      <w:sz w:val="22"/>
      <w:szCs w:val="22"/>
      <w:lang w:eastAsia="en-US"/>
    </w:rPr>
  </w:style>
  <w:style w:type="character" w:customStyle="1" w:styleId="70">
    <w:name w:val="Заголовок 7 Знак"/>
    <w:link w:val="7"/>
    <w:rsid w:val="00F43376"/>
    <w:rPr>
      <w:rFonts w:ascii="Georgia" w:hAnsi="Georgia"/>
      <w:i/>
      <w:iCs/>
      <w:color w:val="404040"/>
      <w:sz w:val="22"/>
      <w:szCs w:val="22"/>
      <w:lang w:eastAsia="en-US"/>
    </w:rPr>
  </w:style>
  <w:style w:type="character" w:customStyle="1" w:styleId="80">
    <w:name w:val="Заголовок 8 Знак"/>
    <w:link w:val="8"/>
    <w:rsid w:val="00F43376"/>
    <w:rPr>
      <w:rFonts w:ascii="Georgia" w:hAnsi="Georgia"/>
      <w:color w:val="404040"/>
      <w:lang w:eastAsia="en-US"/>
    </w:rPr>
  </w:style>
  <w:style w:type="character" w:customStyle="1" w:styleId="90">
    <w:name w:val="Заголовок 9 Знак"/>
    <w:link w:val="9"/>
    <w:rsid w:val="00F43376"/>
    <w:rPr>
      <w:rFonts w:ascii="Georgia" w:hAnsi="Georgia"/>
      <w:i/>
      <w:iCs/>
      <w:color w:val="404040"/>
      <w:lang w:eastAsia="en-US"/>
    </w:rPr>
  </w:style>
  <w:style w:type="paragraph" w:styleId="a6">
    <w:name w:val="caption"/>
    <w:basedOn w:val="a2"/>
    <w:next w:val="a2"/>
    <w:uiPriority w:val="35"/>
    <w:semiHidden/>
    <w:unhideWhenUsed/>
    <w:qFormat/>
    <w:rsid w:val="00F43376"/>
    <w:pPr>
      <w:spacing w:after="200" w:line="240" w:lineRule="auto"/>
    </w:pPr>
    <w:rPr>
      <w:i/>
      <w:iCs/>
      <w:color w:val="DC6900"/>
      <w:sz w:val="18"/>
      <w:szCs w:val="18"/>
    </w:rPr>
  </w:style>
  <w:style w:type="paragraph" w:styleId="a7">
    <w:name w:val="Title"/>
    <w:basedOn w:val="a2"/>
    <w:next w:val="a2"/>
    <w:link w:val="a8"/>
    <w:uiPriority w:val="10"/>
    <w:qFormat/>
    <w:rsid w:val="00F43376"/>
    <w:pPr>
      <w:spacing w:after="0" w:line="240" w:lineRule="auto"/>
      <w:contextualSpacing/>
    </w:pPr>
    <w:rPr>
      <w:rFonts w:ascii="Georgia" w:hAnsi="Georgia"/>
      <w:color w:val="000000"/>
      <w:sz w:val="56"/>
      <w:szCs w:val="56"/>
    </w:rPr>
  </w:style>
  <w:style w:type="character" w:customStyle="1" w:styleId="a8">
    <w:name w:val="Название Знак"/>
    <w:link w:val="a7"/>
    <w:uiPriority w:val="10"/>
    <w:rsid w:val="00F43376"/>
    <w:rPr>
      <w:rFonts w:ascii="Georgia" w:eastAsia="Times New Roman" w:hAnsi="Georgia" w:cs="Times New Roman"/>
      <w:color w:val="000000"/>
      <w:sz w:val="56"/>
      <w:szCs w:val="56"/>
    </w:rPr>
  </w:style>
  <w:style w:type="paragraph" w:styleId="a9">
    <w:name w:val="Subtitle"/>
    <w:basedOn w:val="a2"/>
    <w:next w:val="a2"/>
    <w:link w:val="aa"/>
    <w:uiPriority w:val="11"/>
    <w:qFormat/>
    <w:rsid w:val="00F43376"/>
    <w:pPr>
      <w:numPr>
        <w:ilvl w:val="1"/>
      </w:numPr>
    </w:pPr>
    <w:rPr>
      <w:color w:val="5A5A5A"/>
      <w:spacing w:val="10"/>
    </w:rPr>
  </w:style>
  <w:style w:type="character" w:customStyle="1" w:styleId="aa">
    <w:name w:val="Подзаголовок Знак"/>
    <w:link w:val="a9"/>
    <w:uiPriority w:val="11"/>
    <w:rsid w:val="00F43376"/>
    <w:rPr>
      <w:color w:val="5A5A5A"/>
      <w:spacing w:val="10"/>
    </w:rPr>
  </w:style>
  <w:style w:type="character" w:styleId="ab">
    <w:name w:val="Strong"/>
    <w:qFormat/>
    <w:rsid w:val="00F43376"/>
    <w:rPr>
      <w:b/>
      <w:bCs/>
      <w:color w:val="000000"/>
    </w:rPr>
  </w:style>
  <w:style w:type="character" w:styleId="ac">
    <w:name w:val="Emphasis"/>
    <w:uiPriority w:val="20"/>
    <w:qFormat/>
    <w:rsid w:val="00F43376"/>
    <w:rPr>
      <w:i/>
      <w:iCs/>
      <w:color w:val="auto"/>
    </w:rPr>
  </w:style>
  <w:style w:type="paragraph" w:styleId="ad">
    <w:name w:val="No Spacing"/>
    <w:link w:val="ae"/>
    <w:uiPriority w:val="1"/>
    <w:qFormat/>
    <w:rsid w:val="00F43376"/>
    <w:rPr>
      <w:sz w:val="22"/>
      <w:szCs w:val="22"/>
      <w:lang w:val="en-US" w:eastAsia="en-US"/>
    </w:rPr>
  </w:style>
  <w:style w:type="paragraph" w:styleId="23">
    <w:name w:val="Quote"/>
    <w:basedOn w:val="a2"/>
    <w:next w:val="a2"/>
    <w:link w:val="24"/>
    <w:uiPriority w:val="29"/>
    <w:qFormat/>
    <w:rsid w:val="00F43376"/>
    <w:pPr>
      <w:spacing w:before="160"/>
      <w:ind w:left="720" w:right="720"/>
    </w:pPr>
    <w:rPr>
      <w:i/>
      <w:iCs/>
      <w:color w:val="000000"/>
    </w:rPr>
  </w:style>
  <w:style w:type="character" w:customStyle="1" w:styleId="24">
    <w:name w:val="Цитата 2 Знак"/>
    <w:link w:val="23"/>
    <w:uiPriority w:val="29"/>
    <w:rsid w:val="00F43376"/>
    <w:rPr>
      <w:i/>
      <w:iCs/>
      <w:color w:val="000000"/>
    </w:rPr>
  </w:style>
  <w:style w:type="paragraph" w:styleId="af">
    <w:name w:val="Intense Quote"/>
    <w:basedOn w:val="a2"/>
    <w:next w:val="a2"/>
    <w:link w:val="af0"/>
    <w:uiPriority w:val="30"/>
    <w:qFormat/>
    <w:rsid w:val="00F43376"/>
    <w:pPr>
      <w:pBdr>
        <w:top w:val="single" w:sz="24" w:space="1" w:color="F2F2F2"/>
        <w:bottom w:val="single" w:sz="24" w:space="1" w:color="F2F2F2"/>
      </w:pBdr>
      <w:shd w:val="clear" w:color="auto" w:fill="F2F2F2"/>
      <w:spacing w:before="240" w:after="240"/>
      <w:ind w:left="936" w:right="936"/>
      <w:jc w:val="center"/>
    </w:pPr>
    <w:rPr>
      <w:color w:val="000000"/>
    </w:rPr>
  </w:style>
  <w:style w:type="character" w:customStyle="1" w:styleId="af0">
    <w:name w:val="Выделенная цитата Знак"/>
    <w:link w:val="af"/>
    <w:uiPriority w:val="30"/>
    <w:rsid w:val="00F43376"/>
    <w:rPr>
      <w:color w:val="000000"/>
      <w:shd w:val="clear" w:color="auto" w:fill="F2F2F2"/>
    </w:rPr>
  </w:style>
  <w:style w:type="character" w:styleId="af1">
    <w:name w:val="Subtle Emphasis"/>
    <w:uiPriority w:val="19"/>
    <w:qFormat/>
    <w:rsid w:val="00F43376"/>
    <w:rPr>
      <w:i/>
      <w:iCs/>
      <w:color w:val="404040"/>
    </w:rPr>
  </w:style>
  <w:style w:type="character" w:styleId="af2">
    <w:name w:val="Intense Emphasis"/>
    <w:uiPriority w:val="21"/>
    <w:qFormat/>
    <w:rsid w:val="00F43376"/>
    <w:rPr>
      <w:b/>
      <w:bCs/>
      <w:i/>
      <w:iCs/>
      <w:caps/>
    </w:rPr>
  </w:style>
  <w:style w:type="character" w:styleId="af3">
    <w:name w:val="Subtle Reference"/>
    <w:uiPriority w:val="31"/>
    <w:qFormat/>
    <w:rsid w:val="00F43376"/>
    <w:rPr>
      <w:smallCaps/>
      <w:color w:val="404040"/>
      <w:u w:val="single" w:color="7F7F7F"/>
    </w:rPr>
  </w:style>
  <w:style w:type="character" w:styleId="af4">
    <w:name w:val="Intense Reference"/>
    <w:uiPriority w:val="32"/>
    <w:qFormat/>
    <w:rsid w:val="00F43376"/>
    <w:rPr>
      <w:b/>
      <w:bCs/>
      <w:smallCaps/>
      <w:u w:val="single"/>
    </w:rPr>
  </w:style>
  <w:style w:type="character" w:styleId="af5">
    <w:name w:val="Book Title"/>
    <w:uiPriority w:val="33"/>
    <w:qFormat/>
    <w:rsid w:val="00F43376"/>
    <w:rPr>
      <w:b w:val="0"/>
      <w:bCs w:val="0"/>
      <w:smallCaps/>
      <w:spacing w:val="5"/>
    </w:rPr>
  </w:style>
  <w:style w:type="paragraph" w:styleId="af6">
    <w:name w:val="TOC Heading"/>
    <w:basedOn w:val="1"/>
    <w:next w:val="a2"/>
    <w:uiPriority w:val="39"/>
    <w:unhideWhenUsed/>
    <w:qFormat/>
    <w:rsid w:val="00F43376"/>
    <w:pPr>
      <w:outlineLvl w:val="9"/>
    </w:pPr>
  </w:style>
  <w:style w:type="paragraph" w:styleId="12">
    <w:name w:val="index 1"/>
    <w:basedOn w:val="a2"/>
    <w:next w:val="a2"/>
    <w:autoRedefine/>
    <w:uiPriority w:val="99"/>
    <w:unhideWhenUsed/>
    <w:rsid w:val="008D7147"/>
    <w:pPr>
      <w:ind w:left="220" w:hanging="220"/>
    </w:pPr>
  </w:style>
  <w:style w:type="paragraph" w:styleId="25">
    <w:name w:val="index 2"/>
    <w:basedOn w:val="a2"/>
    <w:next w:val="a2"/>
    <w:autoRedefine/>
    <w:uiPriority w:val="99"/>
    <w:unhideWhenUsed/>
    <w:rsid w:val="008D7147"/>
    <w:pPr>
      <w:ind w:left="440" w:hanging="220"/>
    </w:pPr>
  </w:style>
  <w:style w:type="paragraph" w:styleId="33">
    <w:name w:val="index 3"/>
    <w:basedOn w:val="a2"/>
    <w:next w:val="a2"/>
    <w:autoRedefine/>
    <w:uiPriority w:val="99"/>
    <w:unhideWhenUsed/>
    <w:rsid w:val="008D7147"/>
    <w:pPr>
      <w:ind w:left="660" w:hanging="220"/>
    </w:pPr>
  </w:style>
  <w:style w:type="paragraph" w:styleId="42">
    <w:name w:val="index 4"/>
    <w:basedOn w:val="a2"/>
    <w:next w:val="a2"/>
    <w:autoRedefine/>
    <w:uiPriority w:val="99"/>
    <w:unhideWhenUsed/>
    <w:rsid w:val="008D7147"/>
    <w:pPr>
      <w:ind w:left="880" w:hanging="220"/>
    </w:pPr>
  </w:style>
  <w:style w:type="paragraph" w:styleId="53">
    <w:name w:val="index 5"/>
    <w:basedOn w:val="a2"/>
    <w:next w:val="a2"/>
    <w:autoRedefine/>
    <w:uiPriority w:val="99"/>
    <w:unhideWhenUsed/>
    <w:rsid w:val="008D7147"/>
    <w:pPr>
      <w:ind w:left="1100" w:hanging="220"/>
    </w:pPr>
  </w:style>
  <w:style w:type="paragraph" w:styleId="61">
    <w:name w:val="index 6"/>
    <w:basedOn w:val="a2"/>
    <w:next w:val="a2"/>
    <w:autoRedefine/>
    <w:uiPriority w:val="99"/>
    <w:unhideWhenUsed/>
    <w:rsid w:val="008D7147"/>
    <w:pPr>
      <w:ind w:left="1320" w:hanging="220"/>
    </w:pPr>
  </w:style>
  <w:style w:type="paragraph" w:styleId="71">
    <w:name w:val="index 7"/>
    <w:basedOn w:val="a2"/>
    <w:next w:val="a2"/>
    <w:autoRedefine/>
    <w:uiPriority w:val="99"/>
    <w:unhideWhenUsed/>
    <w:rsid w:val="008D7147"/>
    <w:pPr>
      <w:ind w:left="1540" w:hanging="220"/>
    </w:pPr>
  </w:style>
  <w:style w:type="paragraph" w:styleId="81">
    <w:name w:val="index 8"/>
    <w:basedOn w:val="a2"/>
    <w:next w:val="a2"/>
    <w:autoRedefine/>
    <w:uiPriority w:val="99"/>
    <w:unhideWhenUsed/>
    <w:rsid w:val="008D7147"/>
    <w:pPr>
      <w:ind w:left="1760" w:hanging="220"/>
    </w:pPr>
  </w:style>
  <w:style w:type="paragraph" w:styleId="91">
    <w:name w:val="index 9"/>
    <w:basedOn w:val="a2"/>
    <w:next w:val="a2"/>
    <w:autoRedefine/>
    <w:uiPriority w:val="99"/>
    <w:unhideWhenUsed/>
    <w:rsid w:val="008D7147"/>
    <w:pPr>
      <w:ind w:left="1980" w:hanging="220"/>
    </w:pPr>
  </w:style>
  <w:style w:type="paragraph" w:styleId="af7">
    <w:name w:val="index heading"/>
    <w:basedOn w:val="a2"/>
    <w:next w:val="12"/>
    <w:uiPriority w:val="99"/>
    <w:unhideWhenUsed/>
    <w:rsid w:val="008D7147"/>
  </w:style>
  <w:style w:type="paragraph" w:styleId="af8">
    <w:name w:val="List Paragraph"/>
    <w:basedOn w:val="a2"/>
    <w:link w:val="af9"/>
    <w:uiPriority w:val="34"/>
    <w:qFormat/>
    <w:rsid w:val="00C81B13"/>
    <w:pPr>
      <w:ind w:left="720"/>
      <w:contextualSpacing/>
    </w:pPr>
  </w:style>
  <w:style w:type="character" w:styleId="afa">
    <w:name w:val="annotation reference"/>
    <w:uiPriority w:val="99"/>
    <w:semiHidden/>
    <w:unhideWhenUsed/>
    <w:rsid w:val="0023418D"/>
    <w:rPr>
      <w:sz w:val="18"/>
      <w:szCs w:val="18"/>
    </w:rPr>
  </w:style>
  <w:style w:type="paragraph" w:styleId="afb">
    <w:name w:val="annotation text"/>
    <w:basedOn w:val="a2"/>
    <w:link w:val="afc"/>
    <w:uiPriority w:val="99"/>
    <w:unhideWhenUsed/>
    <w:rsid w:val="0023418D"/>
    <w:pPr>
      <w:spacing w:line="240" w:lineRule="auto"/>
    </w:pPr>
    <w:rPr>
      <w:sz w:val="24"/>
      <w:szCs w:val="24"/>
    </w:rPr>
  </w:style>
  <w:style w:type="character" w:customStyle="1" w:styleId="afc">
    <w:name w:val="Текст примечания Знак"/>
    <w:link w:val="afb"/>
    <w:uiPriority w:val="99"/>
    <w:rsid w:val="0023418D"/>
    <w:rPr>
      <w:sz w:val="24"/>
      <w:szCs w:val="24"/>
      <w:lang w:val="ru-RU"/>
    </w:rPr>
  </w:style>
  <w:style w:type="paragraph" w:styleId="afd">
    <w:name w:val="annotation subject"/>
    <w:basedOn w:val="afb"/>
    <w:next w:val="afb"/>
    <w:link w:val="afe"/>
    <w:semiHidden/>
    <w:unhideWhenUsed/>
    <w:rsid w:val="0023418D"/>
    <w:rPr>
      <w:b/>
      <w:bCs/>
      <w:sz w:val="20"/>
      <w:szCs w:val="20"/>
    </w:rPr>
  </w:style>
  <w:style w:type="character" w:customStyle="1" w:styleId="afe">
    <w:name w:val="Тема примечания Знак"/>
    <w:link w:val="afd"/>
    <w:semiHidden/>
    <w:rsid w:val="0023418D"/>
    <w:rPr>
      <w:b/>
      <w:bCs/>
      <w:sz w:val="20"/>
      <w:szCs w:val="20"/>
      <w:lang w:val="ru-RU"/>
    </w:rPr>
  </w:style>
  <w:style w:type="paragraph" w:styleId="aff">
    <w:name w:val="Revision"/>
    <w:hidden/>
    <w:uiPriority w:val="99"/>
    <w:semiHidden/>
    <w:rsid w:val="0023418D"/>
    <w:rPr>
      <w:sz w:val="22"/>
      <w:szCs w:val="22"/>
      <w:lang w:eastAsia="en-US"/>
    </w:rPr>
  </w:style>
  <w:style w:type="paragraph" w:styleId="aff0">
    <w:name w:val="Balloon Text"/>
    <w:basedOn w:val="a2"/>
    <w:link w:val="aff1"/>
    <w:unhideWhenUsed/>
    <w:rsid w:val="0023418D"/>
    <w:pPr>
      <w:spacing w:after="0" w:line="240" w:lineRule="auto"/>
    </w:pPr>
    <w:rPr>
      <w:rFonts w:ascii="Times New Roman" w:hAnsi="Times New Roman"/>
      <w:sz w:val="18"/>
      <w:szCs w:val="18"/>
    </w:rPr>
  </w:style>
  <w:style w:type="character" w:customStyle="1" w:styleId="aff1">
    <w:name w:val="Текст выноски Знак"/>
    <w:link w:val="aff0"/>
    <w:rsid w:val="0023418D"/>
    <w:rPr>
      <w:rFonts w:ascii="Times New Roman" w:hAnsi="Times New Roman" w:cs="Times New Roman"/>
      <w:sz w:val="18"/>
      <w:szCs w:val="18"/>
      <w:lang w:val="ru-RU"/>
    </w:rPr>
  </w:style>
  <w:style w:type="paragraph" w:styleId="13">
    <w:name w:val="toc 1"/>
    <w:basedOn w:val="a2"/>
    <w:next w:val="a2"/>
    <w:autoRedefine/>
    <w:uiPriority w:val="39"/>
    <w:unhideWhenUsed/>
    <w:rsid w:val="00A227CF"/>
    <w:pPr>
      <w:tabs>
        <w:tab w:val="left" w:pos="1320"/>
        <w:tab w:val="right" w:leader="dot" w:pos="9890"/>
      </w:tabs>
      <w:spacing w:before="120" w:after="0"/>
    </w:pPr>
    <w:rPr>
      <w:rFonts w:cs="Arial"/>
      <w:b/>
      <w:noProof/>
      <w:sz w:val="24"/>
      <w:szCs w:val="24"/>
      <w:lang w:val="kk-KZ"/>
    </w:rPr>
  </w:style>
  <w:style w:type="paragraph" w:styleId="26">
    <w:name w:val="toc 2"/>
    <w:basedOn w:val="a2"/>
    <w:next w:val="a2"/>
    <w:autoRedefine/>
    <w:uiPriority w:val="39"/>
    <w:unhideWhenUsed/>
    <w:rsid w:val="00A227CF"/>
    <w:pPr>
      <w:tabs>
        <w:tab w:val="left" w:pos="1320"/>
        <w:tab w:val="right" w:leader="dot" w:pos="9890"/>
      </w:tabs>
      <w:spacing w:after="0"/>
      <w:ind w:left="220"/>
    </w:pPr>
    <w:rPr>
      <w:rFonts w:cs="Arial"/>
      <w:b/>
      <w:noProof/>
      <w:lang w:val="kk-KZ"/>
    </w:rPr>
  </w:style>
  <w:style w:type="paragraph" w:styleId="34">
    <w:name w:val="toc 3"/>
    <w:basedOn w:val="a2"/>
    <w:next w:val="a2"/>
    <w:autoRedefine/>
    <w:uiPriority w:val="39"/>
    <w:unhideWhenUsed/>
    <w:rsid w:val="00A227CF"/>
    <w:pPr>
      <w:tabs>
        <w:tab w:val="left" w:pos="1540"/>
        <w:tab w:val="right" w:leader="dot" w:pos="9890"/>
      </w:tabs>
      <w:spacing w:after="0"/>
      <w:ind w:left="284"/>
    </w:pPr>
    <w:rPr>
      <w:rFonts w:eastAsia="Calibri" w:cs="Arial"/>
      <w:noProof/>
      <w:lang w:eastAsia="x-none"/>
    </w:rPr>
  </w:style>
  <w:style w:type="character" w:styleId="aff2">
    <w:name w:val="Hyperlink"/>
    <w:uiPriority w:val="99"/>
    <w:unhideWhenUsed/>
    <w:rsid w:val="0003650E"/>
    <w:rPr>
      <w:color w:val="0000FF"/>
      <w:u w:val="single"/>
    </w:rPr>
  </w:style>
  <w:style w:type="paragraph" w:styleId="43">
    <w:name w:val="toc 4"/>
    <w:basedOn w:val="a2"/>
    <w:next w:val="a2"/>
    <w:autoRedefine/>
    <w:uiPriority w:val="39"/>
    <w:unhideWhenUsed/>
    <w:rsid w:val="0003650E"/>
    <w:pPr>
      <w:spacing w:after="0"/>
      <w:ind w:left="660"/>
    </w:pPr>
    <w:rPr>
      <w:rFonts w:cs="Arial"/>
      <w:sz w:val="20"/>
      <w:szCs w:val="20"/>
    </w:rPr>
  </w:style>
  <w:style w:type="paragraph" w:styleId="54">
    <w:name w:val="toc 5"/>
    <w:basedOn w:val="a2"/>
    <w:next w:val="a2"/>
    <w:autoRedefine/>
    <w:uiPriority w:val="39"/>
    <w:unhideWhenUsed/>
    <w:rsid w:val="0003650E"/>
    <w:pPr>
      <w:spacing w:after="0"/>
      <w:ind w:left="880"/>
    </w:pPr>
    <w:rPr>
      <w:rFonts w:cs="Arial"/>
      <w:sz w:val="20"/>
      <w:szCs w:val="20"/>
    </w:rPr>
  </w:style>
  <w:style w:type="paragraph" w:styleId="62">
    <w:name w:val="toc 6"/>
    <w:basedOn w:val="a2"/>
    <w:next w:val="a2"/>
    <w:autoRedefine/>
    <w:uiPriority w:val="39"/>
    <w:unhideWhenUsed/>
    <w:rsid w:val="0003650E"/>
    <w:pPr>
      <w:spacing w:after="0"/>
      <w:ind w:left="1100"/>
    </w:pPr>
    <w:rPr>
      <w:rFonts w:cs="Arial"/>
      <w:sz w:val="20"/>
      <w:szCs w:val="20"/>
    </w:rPr>
  </w:style>
  <w:style w:type="paragraph" w:styleId="72">
    <w:name w:val="toc 7"/>
    <w:basedOn w:val="a2"/>
    <w:next w:val="a2"/>
    <w:autoRedefine/>
    <w:uiPriority w:val="39"/>
    <w:unhideWhenUsed/>
    <w:rsid w:val="0003650E"/>
    <w:pPr>
      <w:spacing w:after="0"/>
      <w:ind w:left="1320"/>
    </w:pPr>
    <w:rPr>
      <w:rFonts w:cs="Arial"/>
      <w:sz w:val="20"/>
      <w:szCs w:val="20"/>
    </w:rPr>
  </w:style>
  <w:style w:type="paragraph" w:styleId="82">
    <w:name w:val="toc 8"/>
    <w:basedOn w:val="a2"/>
    <w:next w:val="a2"/>
    <w:autoRedefine/>
    <w:uiPriority w:val="39"/>
    <w:unhideWhenUsed/>
    <w:rsid w:val="0003650E"/>
    <w:pPr>
      <w:spacing w:after="0"/>
      <w:ind w:left="1540"/>
    </w:pPr>
    <w:rPr>
      <w:rFonts w:cs="Arial"/>
      <w:sz w:val="20"/>
      <w:szCs w:val="20"/>
    </w:rPr>
  </w:style>
  <w:style w:type="paragraph" w:styleId="92">
    <w:name w:val="toc 9"/>
    <w:basedOn w:val="a2"/>
    <w:next w:val="a2"/>
    <w:autoRedefine/>
    <w:uiPriority w:val="39"/>
    <w:unhideWhenUsed/>
    <w:rsid w:val="0003650E"/>
    <w:pPr>
      <w:spacing w:after="0"/>
      <w:ind w:left="1760"/>
    </w:pPr>
    <w:rPr>
      <w:rFonts w:cs="Arial"/>
      <w:sz w:val="20"/>
      <w:szCs w:val="20"/>
    </w:rPr>
  </w:style>
  <w:style w:type="paragraph" w:styleId="aff3">
    <w:name w:val="header"/>
    <w:basedOn w:val="a2"/>
    <w:link w:val="aff4"/>
    <w:uiPriority w:val="99"/>
    <w:unhideWhenUsed/>
    <w:rsid w:val="00E45FA3"/>
    <w:pPr>
      <w:tabs>
        <w:tab w:val="center" w:pos="4513"/>
        <w:tab w:val="right" w:pos="9026"/>
      </w:tabs>
      <w:spacing w:after="0" w:line="240" w:lineRule="auto"/>
    </w:pPr>
  </w:style>
  <w:style w:type="character" w:customStyle="1" w:styleId="aff4">
    <w:name w:val="Верхний колонтитул Знак"/>
    <w:link w:val="aff3"/>
    <w:uiPriority w:val="99"/>
    <w:rsid w:val="00E45FA3"/>
    <w:rPr>
      <w:lang w:val="ru-RU"/>
    </w:rPr>
  </w:style>
  <w:style w:type="paragraph" w:styleId="aff5">
    <w:name w:val="footer"/>
    <w:basedOn w:val="a2"/>
    <w:link w:val="aff6"/>
    <w:uiPriority w:val="99"/>
    <w:unhideWhenUsed/>
    <w:rsid w:val="00E45FA3"/>
    <w:pPr>
      <w:tabs>
        <w:tab w:val="center" w:pos="4513"/>
        <w:tab w:val="right" w:pos="9026"/>
      </w:tabs>
      <w:spacing w:after="0" w:line="240" w:lineRule="auto"/>
    </w:pPr>
  </w:style>
  <w:style w:type="character" w:customStyle="1" w:styleId="aff6">
    <w:name w:val="Нижний колонтитул Знак"/>
    <w:link w:val="aff5"/>
    <w:uiPriority w:val="99"/>
    <w:rsid w:val="00E45FA3"/>
    <w:rPr>
      <w:lang w:val="ru-RU"/>
    </w:rPr>
  </w:style>
  <w:style w:type="character" w:styleId="aff7">
    <w:name w:val="page number"/>
    <w:basedOn w:val="a3"/>
    <w:unhideWhenUsed/>
    <w:rsid w:val="00E45FA3"/>
  </w:style>
  <w:style w:type="character" w:customStyle="1" w:styleId="af9">
    <w:name w:val="Абзац списка Знак"/>
    <w:link w:val="af8"/>
    <w:uiPriority w:val="34"/>
    <w:rsid w:val="00256633"/>
    <w:rPr>
      <w:lang w:val="ru-RU"/>
    </w:rPr>
  </w:style>
  <w:style w:type="paragraph" w:customStyle="1" w:styleId="a1">
    <w:name w:val="Статья"/>
    <w:basedOn w:val="a2"/>
    <w:link w:val="aff8"/>
    <w:rsid w:val="00495A36"/>
    <w:pPr>
      <w:widowControl w:val="0"/>
      <w:numPr>
        <w:numId w:val="3"/>
      </w:numPr>
      <w:tabs>
        <w:tab w:val="left" w:pos="0"/>
        <w:tab w:val="left" w:pos="993"/>
      </w:tabs>
      <w:adjustRightInd w:val="0"/>
      <w:spacing w:after="0" w:line="240" w:lineRule="auto"/>
      <w:jc w:val="both"/>
    </w:pPr>
    <w:rPr>
      <w:rFonts w:cs="Arial"/>
      <w:sz w:val="24"/>
      <w:szCs w:val="24"/>
      <w:lang w:eastAsia="ru-RU"/>
    </w:rPr>
  </w:style>
  <w:style w:type="character" w:customStyle="1" w:styleId="aff8">
    <w:name w:val="Статья Знак"/>
    <w:link w:val="a1"/>
    <w:rsid w:val="00495A36"/>
    <w:rPr>
      <w:rFonts w:cs="Arial"/>
      <w:sz w:val="24"/>
      <w:szCs w:val="24"/>
    </w:rPr>
  </w:style>
  <w:style w:type="paragraph" w:customStyle="1" w:styleId="31">
    <w:name w:val="3 Статья 1."/>
    <w:basedOn w:val="a2"/>
    <w:link w:val="310"/>
    <w:qFormat/>
    <w:rsid w:val="000E5A6A"/>
    <w:pPr>
      <w:widowControl w:val="0"/>
      <w:numPr>
        <w:numId w:val="5"/>
      </w:numPr>
      <w:shd w:val="clear" w:color="auto" w:fill="FFFFFF"/>
      <w:tabs>
        <w:tab w:val="left" w:pos="567"/>
      </w:tabs>
      <w:autoSpaceDE w:val="0"/>
      <w:autoSpaceDN w:val="0"/>
      <w:adjustRightInd w:val="0"/>
      <w:spacing w:before="120" w:after="120" w:line="240" w:lineRule="auto"/>
      <w:jc w:val="center"/>
      <w:outlineLvl w:val="2"/>
    </w:pPr>
    <w:rPr>
      <w:rFonts w:eastAsia="Calibri"/>
      <w:b/>
      <w:color w:val="000000"/>
      <w:sz w:val="24"/>
      <w:szCs w:val="24"/>
      <w:lang w:val="x-none" w:eastAsia="x-none"/>
    </w:rPr>
  </w:style>
  <w:style w:type="numbering" w:customStyle="1" w:styleId="4">
    <w:name w:val="Стиль4"/>
    <w:uiPriority w:val="99"/>
    <w:rsid w:val="000E5A6A"/>
    <w:pPr>
      <w:numPr>
        <w:numId w:val="4"/>
      </w:numPr>
    </w:pPr>
  </w:style>
  <w:style w:type="character" w:customStyle="1" w:styleId="310">
    <w:name w:val="3 Статья 1. Знак"/>
    <w:link w:val="31"/>
    <w:rsid w:val="000E5A6A"/>
    <w:rPr>
      <w:rFonts w:eastAsia="Calibri"/>
      <w:b/>
      <w:color w:val="000000"/>
      <w:sz w:val="24"/>
      <w:szCs w:val="24"/>
      <w:shd w:val="clear" w:color="auto" w:fill="FFFFFF"/>
      <w:lang w:val="x-none" w:eastAsia="x-none"/>
    </w:rPr>
  </w:style>
  <w:style w:type="paragraph" w:customStyle="1" w:styleId="410">
    <w:name w:val="4 Пункт 1."/>
    <w:basedOn w:val="20"/>
    <w:qFormat/>
    <w:rsid w:val="00E40F66"/>
    <w:pPr>
      <w:widowControl w:val="0"/>
      <w:numPr>
        <w:numId w:val="0"/>
      </w:numPr>
      <w:shd w:val="clear" w:color="auto" w:fill="FFFFFF"/>
      <w:tabs>
        <w:tab w:val="left" w:pos="567"/>
      </w:tabs>
      <w:autoSpaceDE w:val="0"/>
      <w:autoSpaceDN w:val="0"/>
      <w:adjustRightInd w:val="0"/>
      <w:spacing w:before="60" w:after="60" w:line="240" w:lineRule="auto"/>
      <w:ind w:left="720" w:hanging="360"/>
      <w:contextualSpacing w:val="0"/>
      <w:jc w:val="both"/>
    </w:pPr>
    <w:rPr>
      <w:rFonts w:eastAsia="Calibri" w:cs="Arial"/>
      <w:color w:val="000000"/>
      <w:sz w:val="24"/>
      <w:szCs w:val="24"/>
    </w:rPr>
  </w:style>
  <w:style w:type="paragraph" w:styleId="20">
    <w:name w:val="List Number 2"/>
    <w:basedOn w:val="a2"/>
    <w:unhideWhenUsed/>
    <w:rsid w:val="00E40F66"/>
    <w:pPr>
      <w:numPr>
        <w:numId w:val="6"/>
      </w:numPr>
      <w:contextualSpacing/>
    </w:pPr>
  </w:style>
  <w:style w:type="paragraph" w:customStyle="1" w:styleId="51">
    <w:name w:val="5 Подпункт 1)"/>
    <w:basedOn w:val="af8"/>
    <w:uiPriority w:val="99"/>
    <w:qFormat/>
    <w:rsid w:val="00FA3575"/>
    <w:pPr>
      <w:numPr>
        <w:numId w:val="7"/>
      </w:numPr>
      <w:tabs>
        <w:tab w:val="left" w:pos="1134"/>
      </w:tabs>
      <w:spacing w:before="40" w:after="40" w:line="240" w:lineRule="auto"/>
      <w:contextualSpacing w:val="0"/>
      <w:jc w:val="both"/>
    </w:pPr>
    <w:rPr>
      <w:rFonts w:eastAsia="Calibri"/>
      <w:sz w:val="24"/>
      <w:szCs w:val="24"/>
      <w:lang w:val="x-none"/>
    </w:rPr>
  </w:style>
  <w:style w:type="character" w:customStyle="1" w:styleId="s0">
    <w:name w:val="s0"/>
    <w:rsid w:val="00A7413E"/>
    <w:rPr>
      <w:rFonts w:ascii="Times New Roman" w:hAnsi="Times New Roman" w:cs="Times New Roman" w:hint="default"/>
      <w:b w:val="0"/>
      <w:bCs w:val="0"/>
      <w:i w:val="0"/>
      <w:iCs w:val="0"/>
      <w:strike w:val="0"/>
      <w:dstrike w:val="0"/>
      <w:color w:val="000000"/>
      <w:sz w:val="28"/>
      <w:szCs w:val="28"/>
      <w:u w:val="none"/>
      <w:effect w:val="none"/>
    </w:rPr>
  </w:style>
  <w:style w:type="paragraph" w:styleId="aff9">
    <w:name w:val="footnote text"/>
    <w:basedOn w:val="a2"/>
    <w:link w:val="affa"/>
    <w:uiPriority w:val="99"/>
    <w:semiHidden/>
    <w:unhideWhenUsed/>
    <w:rsid w:val="00BE327C"/>
    <w:pPr>
      <w:spacing w:after="0" w:line="240" w:lineRule="auto"/>
    </w:pPr>
    <w:rPr>
      <w:sz w:val="20"/>
      <w:szCs w:val="20"/>
    </w:rPr>
  </w:style>
  <w:style w:type="character" w:customStyle="1" w:styleId="affa">
    <w:name w:val="Текст сноски Знак"/>
    <w:link w:val="aff9"/>
    <w:uiPriority w:val="99"/>
    <w:semiHidden/>
    <w:rsid w:val="00BE327C"/>
    <w:rPr>
      <w:sz w:val="20"/>
      <w:szCs w:val="20"/>
      <w:lang w:val="ru-RU"/>
    </w:rPr>
  </w:style>
  <w:style w:type="character" w:styleId="affb">
    <w:name w:val="footnote reference"/>
    <w:uiPriority w:val="99"/>
    <w:semiHidden/>
    <w:unhideWhenUsed/>
    <w:rsid w:val="00BE327C"/>
    <w:rPr>
      <w:vertAlign w:val="superscript"/>
    </w:rPr>
  </w:style>
  <w:style w:type="paragraph" w:customStyle="1" w:styleId="a0">
    <w:name w:val="Заголовок раздела"/>
    <w:basedOn w:val="a2"/>
    <w:rsid w:val="00F93F25"/>
    <w:pPr>
      <w:widowControl w:val="0"/>
      <w:numPr>
        <w:numId w:val="21"/>
      </w:numPr>
      <w:adjustRightInd w:val="0"/>
      <w:spacing w:after="0" w:line="240" w:lineRule="auto"/>
      <w:jc w:val="center"/>
    </w:pPr>
    <w:rPr>
      <w:rFonts w:cs="Arial"/>
      <w:b/>
      <w:sz w:val="24"/>
      <w:szCs w:val="24"/>
      <w:lang w:eastAsia="ru-RU"/>
    </w:rPr>
  </w:style>
  <w:style w:type="paragraph" w:customStyle="1" w:styleId="21">
    <w:name w:val="Заголовок раздела 2"/>
    <w:basedOn w:val="a2"/>
    <w:rsid w:val="00F93F25"/>
    <w:pPr>
      <w:widowControl w:val="0"/>
      <w:numPr>
        <w:ilvl w:val="1"/>
        <w:numId w:val="21"/>
      </w:numPr>
      <w:tabs>
        <w:tab w:val="left" w:pos="993"/>
      </w:tabs>
      <w:adjustRightInd w:val="0"/>
      <w:spacing w:after="0" w:line="240" w:lineRule="auto"/>
      <w:jc w:val="center"/>
    </w:pPr>
    <w:rPr>
      <w:rFonts w:cs="Arial"/>
      <w:b/>
      <w:sz w:val="24"/>
      <w:szCs w:val="24"/>
      <w:lang w:eastAsia="ru-RU"/>
    </w:rPr>
  </w:style>
  <w:style w:type="character" w:customStyle="1" w:styleId="s00">
    <w:name w:val="s00"/>
    <w:rsid w:val="007D4CEB"/>
    <w:rPr>
      <w:rFonts w:ascii="Times New Roman" w:hAnsi="Times New Roman" w:cs="Times New Roman" w:hint="default"/>
      <w:b w:val="0"/>
      <w:bCs w:val="0"/>
      <w:i w:val="0"/>
      <w:iCs w:val="0"/>
      <w:color w:val="000000"/>
    </w:rPr>
  </w:style>
  <w:style w:type="character" w:customStyle="1" w:styleId="s1">
    <w:name w:val="s1"/>
    <w:rsid w:val="00DA37C6"/>
    <w:rPr>
      <w:rFonts w:ascii="Times New Roman" w:hAnsi="Times New Roman" w:cs="Times New Roman" w:hint="default"/>
      <w:b/>
      <w:bCs/>
      <w:color w:val="000000"/>
    </w:rPr>
  </w:style>
  <w:style w:type="character" w:customStyle="1" w:styleId="ae">
    <w:name w:val="Без интервала Знак"/>
    <w:basedOn w:val="a3"/>
    <w:link w:val="ad"/>
    <w:uiPriority w:val="1"/>
    <w:rsid w:val="00017225"/>
  </w:style>
  <w:style w:type="character" w:customStyle="1" w:styleId="27">
    <w:name w:val="Основной текст (2) + Полужирный"/>
    <w:rsid w:val="00274A3E"/>
    <w:rPr>
      <w:rFonts w:ascii="Arial" w:eastAsia="Arial" w:hAnsi="Arial" w:cs="Arial"/>
      <w:b/>
      <w:bCs/>
      <w:i w:val="0"/>
      <w:iCs w:val="0"/>
      <w:smallCaps w:val="0"/>
      <w:strike w:val="0"/>
      <w:color w:val="000000"/>
      <w:spacing w:val="0"/>
      <w:w w:val="100"/>
      <w:position w:val="0"/>
      <w:sz w:val="24"/>
      <w:szCs w:val="24"/>
      <w:u w:val="none"/>
      <w:shd w:val="clear" w:color="auto" w:fill="FFFFFF"/>
      <w:lang w:val="ru-RU" w:eastAsia="ru-RU" w:bidi="ru-RU"/>
    </w:rPr>
  </w:style>
  <w:style w:type="paragraph" w:styleId="affc">
    <w:name w:val="Normal (Web)"/>
    <w:basedOn w:val="a2"/>
    <w:uiPriority w:val="99"/>
    <w:unhideWhenUsed/>
    <w:rsid w:val="00274A3E"/>
    <w:pPr>
      <w:spacing w:before="100" w:beforeAutospacing="1" w:after="100" w:afterAutospacing="1" w:line="240" w:lineRule="auto"/>
    </w:pPr>
    <w:rPr>
      <w:rFonts w:ascii="Times New Roman" w:hAnsi="Times New Roman"/>
      <w:sz w:val="24"/>
      <w:szCs w:val="24"/>
      <w:lang w:eastAsia="ru-RU"/>
    </w:rPr>
  </w:style>
  <w:style w:type="paragraph" w:customStyle="1" w:styleId="Bullets1">
    <w:name w:val="Bullets1"/>
    <w:basedOn w:val="a2"/>
    <w:rsid w:val="005F10AC"/>
    <w:pPr>
      <w:numPr>
        <w:numId w:val="25"/>
      </w:numPr>
      <w:spacing w:before="60" w:after="60" w:line="240" w:lineRule="auto"/>
    </w:pPr>
    <w:rPr>
      <w:rFonts w:cs="Arial"/>
      <w:sz w:val="20"/>
      <w:szCs w:val="20"/>
      <w:lang w:val="en-US" w:eastAsia="ru-RU"/>
    </w:rPr>
  </w:style>
  <w:style w:type="paragraph" w:styleId="affd">
    <w:name w:val="Body Text Indent"/>
    <w:basedOn w:val="a2"/>
    <w:link w:val="affe"/>
    <w:rsid w:val="00586F6D"/>
    <w:pPr>
      <w:tabs>
        <w:tab w:val="num" w:pos="900"/>
      </w:tabs>
      <w:spacing w:after="0" w:line="360" w:lineRule="auto"/>
      <w:jc w:val="both"/>
    </w:pPr>
    <w:rPr>
      <w:rFonts w:ascii="Times New Roman" w:hAnsi="Times New Roman"/>
      <w:sz w:val="24"/>
      <w:szCs w:val="24"/>
      <w:lang w:val="x-none" w:eastAsia="x-none"/>
    </w:rPr>
  </w:style>
  <w:style w:type="character" w:customStyle="1" w:styleId="affe">
    <w:name w:val="Основной текст с отступом Знак"/>
    <w:link w:val="affd"/>
    <w:rsid w:val="00586F6D"/>
    <w:rPr>
      <w:rFonts w:ascii="Times New Roman" w:eastAsia="Times New Roman" w:hAnsi="Times New Roman" w:cs="Times New Roman"/>
      <w:sz w:val="24"/>
      <w:szCs w:val="24"/>
      <w:lang w:val="x-none" w:eastAsia="x-none"/>
    </w:rPr>
  </w:style>
  <w:style w:type="paragraph" w:customStyle="1" w:styleId="tabletext">
    <w:name w:val="tabletext"/>
    <w:basedOn w:val="a2"/>
    <w:rsid w:val="00FC7DF6"/>
    <w:pPr>
      <w:spacing w:before="60" w:after="60" w:line="240" w:lineRule="auto"/>
    </w:pPr>
    <w:rPr>
      <w:rFonts w:ascii="Verdana" w:hAnsi="Verdana"/>
      <w:sz w:val="16"/>
      <w:szCs w:val="24"/>
      <w:lang w:val="en-CA"/>
    </w:rPr>
  </w:style>
  <w:style w:type="paragraph" w:customStyle="1" w:styleId="afff">
    <w:name w:val="Верхние/нижние колонтитулы"/>
    <w:rsid w:val="00AC2F95"/>
    <w:rPr>
      <w:rFonts w:eastAsia="Arial" w:cs="Arial"/>
      <w:color w:val="000000"/>
    </w:rPr>
  </w:style>
  <w:style w:type="paragraph" w:customStyle="1" w:styleId="14">
    <w:name w:val="Обычный1"/>
    <w:rsid w:val="00AC2F95"/>
    <w:rPr>
      <w:rFonts w:eastAsia="Arial" w:cs="Arial"/>
      <w:color w:val="000000"/>
      <w:sz w:val="22"/>
    </w:rPr>
  </w:style>
  <w:style w:type="paragraph" w:customStyle="1" w:styleId="afff0">
    <w:name w:val="Заголовок таблицы"/>
    <w:rsid w:val="00AC2F95"/>
    <w:pPr>
      <w:jc w:val="center"/>
    </w:pPr>
    <w:rPr>
      <w:rFonts w:eastAsia="Arial" w:cs="Arial"/>
      <w:b/>
      <w:color w:val="000000"/>
      <w:sz w:val="16"/>
    </w:rPr>
  </w:style>
  <w:style w:type="paragraph" w:customStyle="1" w:styleId="afff1">
    <w:name w:val="Содержимое таблицы"/>
    <w:rsid w:val="00AC2F95"/>
    <w:rPr>
      <w:rFonts w:eastAsia="Arial" w:cs="Arial"/>
      <w:color w:val="000000"/>
      <w:sz w:val="16"/>
    </w:rPr>
  </w:style>
  <w:style w:type="paragraph" w:customStyle="1" w:styleId="afff2">
    <w:name w:val="Информация"/>
    <w:rsid w:val="00AC2F95"/>
    <w:pPr>
      <w:spacing w:before="57" w:after="454"/>
      <w:jc w:val="center"/>
    </w:pPr>
    <w:rPr>
      <w:rFonts w:eastAsia="Arial" w:cs="Arial"/>
      <w:b/>
      <w:color w:val="000000"/>
      <w:sz w:val="28"/>
    </w:rPr>
  </w:style>
  <w:style w:type="paragraph" w:customStyle="1" w:styleId="15">
    <w:name w:val="Заголовок1"/>
    <w:rsid w:val="00AC2F95"/>
    <w:pPr>
      <w:spacing w:before="57" w:after="454"/>
      <w:jc w:val="center"/>
    </w:pPr>
    <w:rPr>
      <w:rFonts w:eastAsia="Arial" w:cs="Arial"/>
      <w:b/>
      <w:color w:val="000000"/>
      <w:sz w:val="42"/>
    </w:rPr>
  </w:style>
  <w:style w:type="paragraph" w:customStyle="1" w:styleId="10">
    <w:name w:val="Пункт 1."/>
    <w:basedOn w:val="a2"/>
    <w:link w:val="16"/>
    <w:qFormat/>
    <w:rsid w:val="00AC2F95"/>
    <w:pPr>
      <w:widowControl w:val="0"/>
      <w:numPr>
        <w:numId w:val="50"/>
      </w:numPr>
      <w:tabs>
        <w:tab w:val="left" w:pos="1134"/>
      </w:tabs>
      <w:adjustRightInd w:val="0"/>
      <w:spacing w:after="0" w:line="240" w:lineRule="auto"/>
      <w:jc w:val="both"/>
    </w:pPr>
    <w:rPr>
      <w:rFonts w:cs="Arial"/>
      <w:sz w:val="24"/>
      <w:szCs w:val="24"/>
      <w:lang w:eastAsia="ru-RU"/>
    </w:rPr>
  </w:style>
  <w:style w:type="character" w:customStyle="1" w:styleId="16">
    <w:name w:val="Пункт 1. Знак"/>
    <w:link w:val="10"/>
    <w:rsid w:val="00AC2F95"/>
    <w:rPr>
      <w:rFonts w:cs="Arial"/>
      <w:sz w:val="24"/>
      <w:szCs w:val="24"/>
    </w:rPr>
  </w:style>
  <w:style w:type="character" w:customStyle="1" w:styleId="apple-converted-space">
    <w:name w:val="apple-converted-space"/>
    <w:rsid w:val="00AC2F95"/>
    <w:rPr>
      <w:rFonts w:cs="Times New Roman"/>
    </w:rPr>
  </w:style>
  <w:style w:type="character" w:customStyle="1" w:styleId="fontsize5">
    <w:name w:val="fontsize5"/>
    <w:rsid w:val="00AC2F95"/>
    <w:rPr>
      <w:rFonts w:cs="Times New Roman"/>
    </w:rPr>
  </w:style>
  <w:style w:type="paragraph" w:customStyle="1" w:styleId="17">
    <w:name w:val="Абзац списка1"/>
    <w:basedOn w:val="a2"/>
    <w:rsid w:val="00AC2F95"/>
    <w:pPr>
      <w:spacing w:after="200" w:line="276" w:lineRule="auto"/>
      <w:ind w:left="720"/>
      <w:contextualSpacing/>
    </w:pPr>
    <w:rPr>
      <w:rFonts w:ascii="Calibri" w:eastAsia="Calibri" w:hAnsi="Calibri"/>
    </w:rPr>
  </w:style>
  <w:style w:type="character" w:customStyle="1" w:styleId="35">
    <w:name w:val="Знак Знак3"/>
    <w:locked/>
    <w:rsid w:val="00AC2F95"/>
    <w:rPr>
      <w:rFonts w:ascii="Times New Roman" w:hAnsi="Times New Roman" w:cs="Times New Roman"/>
      <w:b/>
      <w:bCs/>
      <w:sz w:val="24"/>
      <w:szCs w:val="24"/>
      <w:lang w:eastAsia="ru-RU"/>
    </w:rPr>
  </w:style>
  <w:style w:type="character" w:customStyle="1" w:styleId="28">
    <w:name w:val="Знак Знак2"/>
    <w:rsid w:val="00AC2F95"/>
    <w:rPr>
      <w:rFonts w:eastAsia="Times New Roman"/>
      <w:sz w:val="22"/>
      <w:szCs w:val="22"/>
      <w:lang w:eastAsia="en-US"/>
    </w:rPr>
  </w:style>
  <w:style w:type="character" w:customStyle="1" w:styleId="18">
    <w:name w:val="Знак Знак1"/>
    <w:rsid w:val="00AC2F95"/>
    <w:rPr>
      <w:rFonts w:eastAsia="Times New Roman"/>
      <w:sz w:val="22"/>
      <w:szCs w:val="22"/>
      <w:lang w:eastAsia="en-US"/>
    </w:rPr>
  </w:style>
  <w:style w:type="character" w:customStyle="1" w:styleId="afff3">
    <w:name w:val="Знак Знак"/>
    <w:rsid w:val="00AC2F95"/>
    <w:rPr>
      <w:rFonts w:ascii="Tahoma" w:eastAsia="Times New Roman" w:hAnsi="Tahoma" w:cs="Tahoma"/>
      <w:sz w:val="16"/>
      <w:szCs w:val="16"/>
      <w:lang w:eastAsia="en-US"/>
    </w:rPr>
  </w:style>
  <w:style w:type="paragraph" w:customStyle="1" w:styleId="29">
    <w:name w:val="Абзац списка2"/>
    <w:basedOn w:val="a2"/>
    <w:rsid w:val="00AC2F95"/>
    <w:pPr>
      <w:spacing w:after="200" w:line="276" w:lineRule="auto"/>
      <w:ind w:left="720"/>
      <w:contextualSpacing/>
    </w:pPr>
    <w:rPr>
      <w:rFonts w:ascii="Calibri" w:hAnsi="Calibri"/>
    </w:rPr>
  </w:style>
  <w:style w:type="paragraph" w:customStyle="1" w:styleId="36">
    <w:name w:val="Абзац списка3"/>
    <w:basedOn w:val="a2"/>
    <w:rsid w:val="00AC2F95"/>
    <w:pPr>
      <w:spacing w:after="200" w:line="276" w:lineRule="auto"/>
      <w:ind w:left="720"/>
      <w:contextualSpacing/>
    </w:pPr>
    <w:rPr>
      <w:rFonts w:ascii="Calibri" w:hAnsi="Calibri"/>
    </w:rPr>
  </w:style>
  <w:style w:type="character" w:styleId="afff4">
    <w:name w:val="line number"/>
    <w:basedOn w:val="a3"/>
    <w:semiHidden/>
    <w:unhideWhenUsed/>
    <w:rsid w:val="00AC2F95"/>
  </w:style>
  <w:style w:type="character" w:customStyle="1" w:styleId="Bodytext2">
    <w:name w:val="Body text (2)_"/>
    <w:link w:val="Bodytext20"/>
    <w:rsid w:val="00AC2F95"/>
    <w:rPr>
      <w:rFonts w:ascii="Arial" w:eastAsia="Arial" w:hAnsi="Arial" w:cs="Arial"/>
      <w:shd w:val="clear" w:color="auto" w:fill="FFFFFF"/>
    </w:rPr>
  </w:style>
  <w:style w:type="paragraph" w:customStyle="1" w:styleId="Bodytext20">
    <w:name w:val="Body text (2)"/>
    <w:basedOn w:val="a2"/>
    <w:link w:val="Bodytext2"/>
    <w:rsid w:val="00AC2F95"/>
    <w:pPr>
      <w:widowControl w:val="0"/>
      <w:shd w:val="clear" w:color="auto" w:fill="FFFFFF"/>
      <w:spacing w:after="240" w:line="277" w:lineRule="exact"/>
    </w:pPr>
    <w:rPr>
      <w:rFonts w:eastAsia="Arial" w:cs="Arial"/>
      <w:lang w:val="en-US"/>
    </w:rPr>
  </w:style>
  <w:style w:type="character" w:customStyle="1" w:styleId="Bodytext2Bold">
    <w:name w:val="Body text (2) + Bold"/>
    <w:rsid w:val="00AC2F95"/>
    <w:rPr>
      <w:rFonts w:ascii="Arial" w:eastAsia="Arial" w:hAnsi="Arial" w:cs="Arial"/>
      <w:b/>
      <w:bCs/>
      <w:i w:val="0"/>
      <w:iCs w:val="0"/>
      <w:smallCaps w:val="0"/>
      <w:strike w:val="0"/>
      <w:color w:val="000000"/>
      <w:spacing w:val="0"/>
      <w:w w:val="100"/>
      <w:position w:val="0"/>
      <w:sz w:val="24"/>
      <w:szCs w:val="24"/>
      <w:u w:val="none"/>
      <w:shd w:val="clear" w:color="auto" w:fill="FFFFFF"/>
      <w:lang w:val="ru-RU" w:eastAsia="ru-RU" w:bidi="ru-RU"/>
    </w:rPr>
  </w:style>
  <w:style w:type="table" w:styleId="afff5">
    <w:name w:val="Table Grid"/>
    <w:basedOn w:val="a4"/>
    <w:uiPriority w:val="39"/>
    <w:rsid w:val="00AC2F95"/>
    <w:rPr>
      <w:rFonts w:eastAsia="Arial"/>
      <w:lang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70">
    <w:name w:val="Font Style170"/>
    <w:uiPriority w:val="99"/>
    <w:rsid w:val="00AC2F95"/>
    <w:rPr>
      <w:rFonts w:ascii="Times New Roman" w:hAnsi="Times New Roman" w:cs="Times New Roman"/>
      <w:b/>
      <w:bCs/>
      <w:color w:val="000000"/>
      <w:sz w:val="22"/>
      <w:szCs w:val="22"/>
    </w:rPr>
  </w:style>
  <w:style w:type="paragraph" w:customStyle="1" w:styleId="Style43">
    <w:name w:val="Style43"/>
    <w:basedOn w:val="a2"/>
    <w:uiPriority w:val="99"/>
    <w:rsid w:val="00AC2F95"/>
    <w:pPr>
      <w:widowControl w:val="0"/>
      <w:autoSpaceDE w:val="0"/>
      <w:autoSpaceDN w:val="0"/>
      <w:adjustRightInd w:val="0"/>
      <w:spacing w:after="0" w:line="461" w:lineRule="exact"/>
    </w:pPr>
    <w:rPr>
      <w:rFonts w:ascii="Times New Roman" w:hAnsi="Times New Roman"/>
      <w:sz w:val="24"/>
      <w:szCs w:val="24"/>
      <w:lang w:eastAsia="ru-RU"/>
    </w:rPr>
  </w:style>
  <w:style w:type="character" w:customStyle="1" w:styleId="afff6">
    <w:name w:val="a"/>
    <w:rsid w:val="006338F5"/>
    <w:rPr>
      <w:color w:val="333399"/>
      <w:u w:val="single"/>
    </w:rPr>
  </w:style>
  <w:style w:type="paragraph" w:styleId="HTML">
    <w:name w:val="HTML Preformatted"/>
    <w:basedOn w:val="a2"/>
    <w:link w:val="HTML0"/>
    <w:uiPriority w:val="99"/>
    <w:unhideWhenUsed/>
    <w:rsid w:val="00F82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color w:val="000000"/>
      <w:sz w:val="28"/>
      <w:szCs w:val="28"/>
      <w:lang w:eastAsia="ru-RU"/>
    </w:rPr>
  </w:style>
  <w:style w:type="character" w:customStyle="1" w:styleId="HTML0">
    <w:name w:val="Стандартный HTML Знак"/>
    <w:link w:val="HTML"/>
    <w:uiPriority w:val="99"/>
    <w:rsid w:val="00F8242A"/>
    <w:rPr>
      <w:rFonts w:ascii="Courier New" w:eastAsia="Times New Roman" w:hAnsi="Courier New" w:cs="Courier New"/>
      <w:color w:val="000000"/>
      <w:sz w:val="28"/>
      <w:szCs w:val="28"/>
      <w:lang w:val="ru-RU" w:eastAsia="ru-RU"/>
    </w:rPr>
  </w:style>
  <w:style w:type="paragraph" w:styleId="5">
    <w:name w:val="List Number 5"/>
    <w:aliases w:val="Нумерованный список 5)"/>
    <w:basedOn w:val="a2"/>
    <w:unhideWhenUsed/>
    <w:rsid w:val="00DD45CE"/>
    <w:pPr>
      <w:numPr>
        <w:numId w:val="64"/>
      </w:numPr>
      <w:contextualSpacing/>
    </w:pPr>
  </w:style>
  <w:style w:type="paragraph" w:styleId="3">
    <w:name w:val="List Number 3"/>
    <w:basedOn w:val="a2"/>
    <w:uiPriority w:val="99"/>
    <w:semiHidden/>
    <w:unhideWhenUsed/>
    <w:rsid w:val="0076317E"/>
    <w:pPr>
      <w:numPr>
        <w:numId w:val="70"/>
      </w:numPr>
      <w:contextualSpacing/>
    </w:pPr>
  </w:style>
  <w:style w:type="paragraph" w:styleId="a">
    <w:name w:val="List Bullet"/>
    <w:basedOn w:val="a2"/>
    <w:uiPriority w:val="99"/>
    <w:unhideWhenUsed/>
    <w:rsid w:val="007B27F9"/>
    <w:pPr>
      <w:numPr>
        <w:numId w:val="77"/>
      </w:numPr>
      <w:contextualSpacing/>
    </w:pPr>
  </w:style>
  <w:style w:type="character" w:customStyle="1" w:styleId="31Char">
    <w:name w:val="3 Статья 1. Char"/>
    <w:rsid w:val="00A82753"/>
    <w:rPr>
      <w:rFonts w:ascii="Arial" w:eastAsia="Calibri" w:hAnsi="Arial" w:cs="Times New Roman"/>
      <w:b/>
      <w:color w:val="000000"/>
      <w:sz w:val="24"/>
      <w:szCs w:val="24"/>
      <w:shd w:val="clear" w:color="auto" w:fill="FFFFFF"/>
      <w:lang w:val="x-none" w:eastAsia="x-none"/>
    </w:rPr>
  </w:style>
  <w:style w:type="paragraph" w:customStyle="1" w:styleId="Default">
    <w:name w:val="Default"/>
    <w:rsid w:val="0028635E"/>
    <w:pPr>
      <w:autoSpaceDE w:val="0"/>
      <w:autoSpaceDN w:val="0"/>
      <w:adjustRightInd w:val="0"/>
    </w:pPr>
    <w:rPr>
      <w:rFonts w:ascii="Calibri" w:hAnsi="Calibri" w:cs="Calibri"/>
      <w:color w:val="000000"/>
      <w:sz w:val="24"/>
      <w:szCs w:val="24"/>
      <w:lang w:eastAsia="en-US"/>
    </w:rPr>
  </w:style>
  <w:style w:type="character" w:customStyle="1" w:styleId="FontStyle66">
    <w:name w:val="Font Style66"/>
    <w:uiPriority w:val="99"/>
    <w:rsid w:val="00141F13"/>
    <w:rPr>
      <w:rFonts w:ascii="Times New Roman" w:hAnsi="Times New Roman" w:cs="Times New Roman"/>
      <w:b/>
      <w:bCs/>
      <w:color w:val="000000"/>
      <w:sz w:val="26"/>
      <w:szCs w:val="26"/>
    </w:rPr>
  </w:style>
  <w:style w:type="character" w:customStyle="1" w:styleId="FontStyle67">
    <w:name w:val="Font Style67"/>
    <w:uiPriority w:val="99"/>
    <w:rsid w:val="00141F13"/>
    <w:rPr>
      <w:rFonts w:ascii="Times New Roman" w:hAnsi="Times New Roman" w:cs="Times New Roman"/>
      <w:color w:val="000000"/>
      <w:sz w:val="26"/>
      <w:szCs w:val="26"/>
    </w:rPr>
  </w:style>
  <w:style w:type="character" w:customStyle="1" w:styleId="s2">
    <w:name w:val="s2"/>
    <w:basedOn w:val="a3"/>
    <w:rsid w:val="00B40F3A"/>
  </w:style>
  <w:style w:type="paragraph" w:customStyle="1" w:styleId="j12">
    <w:name w:val="j12"/>
    <w:basedOn w:val="a2"/>
    <w:rsid w:val="00B40F3A"/>
    <w:pPr>
      <w:spacing w:before="100" w:beforeAutospacing="1" w:after="100" w:afterAutospacing="1" w:line="240" w:lineRule="auto"/>
    </w:pPr>
    <w:rPr>
      <w:rFonts w:ascii="Times New Roman" w:hAnsi="Times New Roman"/>
      <w:sz w:val="24"/>
      <w:szCs w:val="24"/>
      <w:lang w:eastAsia="ru-RU"/>
    </w:rPr>
  </w:style>
  <w:style w:type="character" w:styleId="afff7">
    <w:name w:val="FollowedHyperlink"/>
    <w:uiPriority w:val="99"/>
    <w:semiHidden/>
    <w:unhideWhenUsed/>
    <w:rsid w:val="00B40F3A"/>
    <w:rPr>
      <w:color w:val="0000FF"/>
      <w:u w:val="single"/>
    </w:rPr>
  </w:style>
  <w:style w:type="character" w:customStyle="1" w:styleId="s3">
    <w:name w:val="s3"/>
    <w:basedOn w:val="a3"/>
    <w:rsid w:val="004223BA"/>
  </w:style>
  <w:style w:type="character" w:customStyle="1" w:styleId="s9">
    <w:name w:val="s9"/>
    <w:basedOn w:val="a3"/>
    <w:rsid w:val="004223BA"/>
  </w:style>
  <w:style w:type="table" w:customStyle="1" w:styleId="2a">
    <w:name w:val="Сетка таблицы2"/>
    <w:basedOn w:val="a4"/>
    <w:next w:val="afff5"/>
    <w:uiPriority w:val="59"/>
    <w:rsid w:val="009E7E79"/>
    <w:rPr>
      <w:rFonts w:eastAsia="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Сетка таблицы1"/>
    <w:basedOn w:val="a4"/>
    <w:next w:val="afff5"/>
    <w:uiPriority w:val="59"/>
    <w:rsid w:val="00C66B9C"/>
    <w:rPr>
      <w:rFonts w:eastAsia="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1">
    <w:name w:val="Bullet 1"/>
    <w:basedOn w:val="a2"/>
    <w:link w:val="Bullet1Char"/>
    <w:rsid w:val="00C361D2"/>
    <w:pPr>
      <w:spacing w:after="0" w:line="240" w:lineRule="auto"/>
    </w:pPr>
    <w:rPr>
      <w:sz w:val="20"/>
      <w:szCs w:val="20"/>
      <w:lang w:val="en-GB"/>
    </w:rPr>
  </w:style>
  <w:style w:type="character" w:customStyle="1" w:styleId="Bullet1Char">
    <w:name w:val="Bullet 1 Char"/>
    <w:link w:val="Bullet1"/>
    <w:rsid w:val="00C361D2"/>
    <w:rPr>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601800">
      <w:bodyDiv w:val="1"/>
      <w:marLeft w:val="0"/>
      <w:marRight w:val="0"/>
      <w:marTop w:val="0"/>
      <w:marBottom w:val="0"/>
      <w:divBdr>
        <w:top w:val="none" w:sz="0" w:space="0" w:color="auto"/>
        <w:left w:val="none" w:sz="0" w:space="0" w:color="auto"/>
        <w:bottom w:val="none" w:sz="0" w:space="0" w:color="auto"/>
        <w:right w:val="none" w:sz="0" w:space="0" w:color="auto"/>
      </w:divBdr>
      <w:divsChild>
        <w:div w:id="660549492">
          <w:marLeft w:val="0"/>
          <w:marRight w:val="0"/>
          <w:marTop w:val="0"/>
          <w:marBottom w:val="0"/>
          <w:divBdr>
            <w:top w:val="none" w:sz="0" w:space="0" w:color="auto"/>
            <w:left w:val="none" w:sz="0" w:space="0" w:color="auto"/>
            <w:bottom w:val="none" w:sz="0" w:space="0" w:color="auto"/>
            <w:right w:val="none" w:sz="0" w:space="0" w:color="auto"/>
          </w:divBdr>
        </w:div>
      </w:divsChild>
    </w:div>
    <w:div w:id="92013282">
      <w:bodyDiv w:val="1"/>
      <w:marLeft w:val="0"/>
      <w:marRight w:val="0"/>
      <w:marTop w:val="0"/>
      <w:marBottom w:val="0"/>
      <w:divBdr>
        <w:top w:val="none" w:sz="0" w:space="0" w:color="auto"/>
        <w:left w:val="none" w:sz="0" w:space="0" w:color="auto"/>
        <w:bottom w:val="none" w:sz="0" w:space="0" w:color="auto"/>
        <w:right w:val="none" w:sz="0" w:space="0" w:color="auto"/>
      </w:divBdr>
    </w:div>
    <w:div w:id="149760686">
      <w:bodyDiv w:val="1"/>
      <w:marLeft w:val="0"/>
      <w:marRight w:val="0"/>
      <w:marTop w:val="0"/>
      <w:marBottom w:val="0"/>
      <w:divBdr>
        <w:top w:val="none" w:sz="0" w:space="0" w:color="auto"/>
        <w:left w:val="none" w:sz="0" w:space="0" w:color="auto"/>
        <w:bottom w:val="none" w:sz="0" w:space="0" w:color="auto"/>
        <w:right w:val="none" w:sz="0" w:space="0" w:color="auto"/>
      </w:divBdr>
    </w:div>
    <w:div w:id="209078898">
      <w:bodyDiv w:val="1"/>
      <w:marLeft w:val="0"/>
      <w:marRight w:val="0"/>
      <w:marTop w:val="0"/>
      <w:marBottom w:val="0"/>
      <w:divBdr>
        <w:top w:val="none" w:sz="0" w:space="0" w:color="auto"/>
        <w:left w:val="none" w:sz="0" w:space="0" w:color="auto"/>
        <w:bottom w:val="none" w:sz="0" w:space="0" w:color="auto"/>
        <w:right w:val="none" w:sz="0" w:space="0" w:color="auto"/>
      </w:divBdr>
    </w:div>
    <w:div w:id="232739794">
      <w:bodyDiv w:val="1"/>
      <w:marLeft w:val="0"/>
      <w:marRight w:val="0"/>
      <w:marTop w:val="0"/>
      <w:marBottom w:val="0"/>
      <w:divBdr>
        <w:top w:val="none" w:sz="0" w:space="0" w:color="auto"/>
        <w:left w:val="none" w:sz="0" w:space="0" w:color="auto"/>
        <w:bottom w:val="none" w:sz="0" w:space="0" w:color="auto"/>
        <w:right w:val="none" w:sz="0" w:space="0" w:color="auto"/>
      </w:divBdr>
    </w:div>
    <w:div w:id="239100487">
      <w:bodyDiv w:val="1"/>
      <w:marLeft w:val="0"/>
      <w:marRight w:val="0"/>
      <w:marTop w:val="0"/>
      <w:marBottom w:val="0"/>
      <w:divBdr>
        <w:top w:val="none" w:sz="0" w:space="0" w:color="auto"/>
        <w:left w:val="none" w:sz="0" w:space="0" w:color="auto"/>
        <w:bottom w:val="none" w:sz="0" w:space="0" w:color="auto"/>
        <w:right w:val="none" w:sz="0" w:space="0" w:color="auto"/>
      </w:divBdr>
    </w:div>
    <w:div w:id="254677826">
      <w:bodyDiv w:val="1"/>
      <w:marLeft w:val="0"/>
      <w:marRight w:val="0"/>
      <w:marTop w:val="0"/>
      <w:marBottom w:val="0"/>
      <w:divBdr>
        <w:top w:val="none" w:sz="0" w:space="0" w:color="auto"/>
        <w:left w:val="none" w:sz="0" w:space="0" w:color="auto"/>
        <w:bottom w:val="none" w:sz="0" w:space="0" w:color="auto"/>
        <w:right w:val="none" w:sz="0" w:space="0" w:color="auto"/>
      </w:divBdr>
    </w:div>
    <w:div w:id="267584606">
      <w:bodyDiv w:val="1"/>
      <w:marLeft w:val="0"/>
      <w:marRight w:val="0"/>
      <w:marTop w:val="0"/>
      <w:marBottom w:val="0"/>
      <w:divBdr>
        <w:top w:val="none" w:sz="0" w:space="0" w:color="auto"/>
        <w:left w:val="none" w:sz="0" w:space="0" w:color="auto"/>
        <w:bottom w:val="none" w:sz="0" w:space="0" w:color="auto"/>
        <w:right w:val="none" w:sz="0" w:space="0" w:color="auto"/>
      </w:divBdr>
    </w:div>
    <w:div w:id="288587747">
      <w:bodyDiv w:val="1"/>
      <w:marLeft w:val="0"/>
      <w:marRight w:val="0"/>
      <w:marTop w:val="0"/>
      <w:marBottom w:val="0"/>
      <w:divBdr>
        <w:top w:val="none" w:sz="0" w:space="0" w:color="auto"/>
        <w:left w:val="none" w:sz="0" w:space="0" w:color="auto"/>
        <w:bottom w:val="none" w:sz="0" w:space="0" w:color="auto"/>
        <w:right w:val="none" w:sz="0" w:space="0" w:color="auto"/>
      </w:divBdr>
    </w:div>
    <w:div w:id="449591183">
      <w:bodyDiv w:val="1"/>
      <w:marLeft w:val="0"/>
      <w:marRight w:val="0"/>
      <w:marTop w:val="0"/>
      <w:marBottom w:val="0"/>
      <w:divBdr>
        <w:top w:val="none" w:sz="0" w:space="0" w:color="auto"/>
        <w:left w:val="none" w:sz="0" w:space="0" w:color="auto"/>
        <w:bottom w:val="none" w:sz="0" w:space="0" w:color="auto"/>
        <w:right w:val="none" w:sz="0" w:space="0" w:color="auto"/>
      </w:divBdr>
    </w:div>
    <w:div w:id="530149138">
      <w:bodyDiv w:val="1"/>
      <w:marLeft w:val="0"/>
      <w:marRight w:val="0"/>
      <w:marTop w:val="0"/>
      <w:marBottom w:val="0"/>
      <w:divBdr>
        <w:top w:val="none" w:sz="0" w:space="0" w:color="auto"/>
        <w:left w:val="none" w:sz="0" w:space="0" w:color="auto"/>
        <w:bottom w:val="none" w:sz="0" w:space="0" w:color="auto"/>
        <w:right w:val="none" w:sz="0" w:space="0" w:color="auto"/>
      </w:divBdr>
    </w:div>
    <w:div w:id="546378536">
      <w:bodyDiv w:val="1"/>
      <w:marLeft w:val="0"/>
      <w:marRight w:val="0"/>
      <w:marTop w:val="0"/>
      <w:marBottom w:val="0"/>
      <w:divBdr>
        <w:top w:val="none" w:sz="0" w:space="0" w:color="auto"/>
        <w:left w:val="none" w:sz="0" w:space="0" w:color="auto"/>
        <w:bottom w:val="none" w:sz="0" w:space="0" w:color="auto"/>
        <w:right w:val="none" w:sz="0" w:space="0" w:color="auto"/>
      </w:divBdr>
    </w:div>
    <w:div w:id="581911080">
      <w:bodyDiv w:val="1"/>
      <w:marLeft w:val="0"/>
      <w:marRight w:val="0"/>
      <w:marTop w:val="0"/>
      <w:marBottom w:val="0"/>
      <w:divBdr>
        <w:top w:val="none" w:sz="0" w:space="0" w:color="auto"/>
        <w:left w:val="none" w:sz="0" w:space="0" w:color="auto"/>
        <w:bottom w:val="none" w:sz="0" w:space="0" w:color="auto"/>
        <w:right w:val="none" w:sz="0" w:space="0" w:color="auto"/>
      </w:divBdr>
    </w:div>
    <w:div w:id="628244976">
      <w:bodyDiv w:val="1"/>
      <w:marLeft w:val="0"/>
      <w:marRight w:val="0"/>
      <w:marTop w:val="0"/>
      <w:marBottom w:val="0"/>
      <w:divBdr>
        <w:top w:val="none" w:sz="0" w:space="0" w:color="auto"/>
        <w:left w:val="none" w:sz="0" w:space="0" w:color="auto"/>
        <w:bottom w:val="none" w:sz="0" w:space="0" w:color="auto"/>
        <w:right w:val="none" w:sz="0" w:space="0" w:color="auto"/>
      </w:divBdr>
    </w:div>
    <w:div w:id="778378447">
      <w:bodyDiv w:val="1"/>
      <w:marLeft w:val="0"/>
      <w:marRight w:val="0"/>
      <w:marTop w:val="0"/>
      <w:marBottom w:val="0"/>
      <w:divBdr>
        <w:top w:val="none" w:sz="0" w:space="0" w:color="auto"/>
        <w:left w:val="none" w:sz="0" w:space="0" w:color="auto"/>
        <w:bottom w:val="none" w:sz="0" w:space="0" w:color="auto"/>
        <w:right w:val="none" w:sz="0" w:space="0" w:color="auto"/>
      </w:divBdr>
    </w:div>
    <w:div w:id="895819269">
      <w:bodyDiv w:val="1"/>
      <w:marLeft w:val="0"/>
      <w:marRight w:val="0"/>
      <w:marTop w:val="0"/>
      <w:marBottom w:val="0"/>
      <w:divBdr>
        <w:top w:val="none" w:sz="0" w:space="0" w:color="auto"/>
        <w:left w:val="none" w:sz="0" w:space="0" w:color="auto"/>
        <w:bottom w:val="none" w:sz="0" w:space="0" w:color="auto"/>
        <w:right w:val="none" w:sz="0" w:space="0" w:color="auto"/>
      </w:divBdr>
      <w:divsChild>
        <w:div w:id="1552615125">
          <w:marLeft w:val="0"/>
          <w:marRight w:val="0"/>
          <w:marTop w:val="0"/>
          <w:marBottom w:val="0"/>
          <w:divBdr>
            <w:top w:val="none" w:sz="0" w:space="0" w:color="auto"/>
            <w:left w:val="none" w:sz="0" w:space="0" w:color="auto"/>
            <w:bottom w:val="none" w:sz="0" w:space="0" w:color="auto"/>
            <w:right w:val="none" w:sz="0" w:space="0" w:color="auto"/>
          </w:divBdr>
        </w:div>
      </w:divsChild>
    </w:div>
    <w:div w:id="908808558">
      <w:bodyDiv w:val="1"/>
      <w:marLeft w:val="0"/>
      <w:marRight w:val="0"/>
      <w:marTop w:val="0"/>
      <w:marBottom w:val="0"/>
      <w:divBdr>
        <w:top w:val="none" w:sz="0" w:space="0" w:color="auto"/>
        <w:left w:val="none" w:sz="0" w:space="0" w:color="auto"/>
        <w:bottom w:val="none" w:sz="0" w:space="0" w:color="auto"/>
        <w:right w:val="none" w:sz="0" w:space="0" w:color="auto"/>
      </w:divBdr>
    </w:div>
    <w:div w:id="923145556">
      <w:bodyDiv w:val="1"/>
      <w:marLeft w:val="0"/>
      <w:marRight w:val="0"/>
      <w:marTop w:val="0"/>
      <w:marBottom w:val="0"/>
      <w:divBdr>
        <w:top w:val="none" w:sz="0" w:space="0" w:color="auto"/>
        <w:left w:val="none" w:sz="0" w:space="0" w:color="auto"/>
        <w:bottom w:val="none" w:sz="0" w:space="0" w:color="auto"/>
        <w:right w:val="none" w:sz="0" w:space="0" w:color="auto"/>
      </w:divBdr>
    </w:div>
    <w:div w:id="1093403217">
      <w:bodyDiv w:val="1"/>
      <w:marLeft w:val="0"/>
      <w:marRight w:val="0"/>
      <w:marTop w:val="0"/>
      <w:marBottom w:val="0"/>
      <w:divBdr>
        <w:top w:val="none" w:sz="0" w:space="0" w:color="auto"/>
        <w:left w:val="none" w:sz="0" w:space="0" w:color="auto"/>
        <w:bottom w:val="none" w:sz="0" w:space="0" w:color="auto"/>
        <w:right w:val="none" w:sz="0" w:space="0" w:color="auto"/>
      </w:divBdr>
      <w:divsChild>
        <w:div w:id="624581986">
          <w:marLeft w:val="0"/>
          <w:marRight w:val="0"/>
          <w:marTop w:val="0"/>
          <w:marBottom w:val="0"/>
          <w:divBdr>
            <w:top w:val="none" w:sz="0" w:space="0" w:color="auto"/>
            <w:left w:val="none" w:sz="0" w:space="0" w:color="auto"/>
            <w:bottom w:val="none" w:sz="0" w:space="0" w:color="auto"/>
            <w:right w:val="none" w:sz="0" w:space="0" w:color="auto"/>
          </w:divBdr>
        </w:div>
        <w:div w:id="661664827">
          <w:marLeft w:val="0"/>
          <w:marRight w:val="0"/>
          <w:marTop w:val="0"/>
          <w:marBottom w:val="0"/>
          <w:divBdr>
            <w:top w:val="none" w:sz="0" w:space="0" w:color="auto"/>
            <w:left w:val="none" w:sz="0" w:space="0" w:color="auto"/>
            <w:bottom w:val="none" w:sz="0" w:space="0" w:color="auto"/>
            <w:right w:val="none" w:sz="0" w:space="0" w:color="auto"/>
          </w:divBdr>
        </w:div>
        <w:div w:id="1215893695">
          <w:marLeft w:val="0"/>
          <w:marRight w:val="0"/>
          <w:marTop w:val="0"/>
          <w:marBottom w:val="0"/>
          <w:divBdr>
            <w:top w:val="none" w:sz="0" w:space="0" w:color="auto"/>
            <w:left w:val="none" w:sz="0" w:space="0" w:color="auto"/>
            <w:bottom w:val="none" w:sz="0" w:space="0" w:color="auto"/>
            <w:right w:val="none" w:sz="0" w:space="0" w:color="auto"/>
          </w:divBdr>
        </w:div>
        <w:div w:id="1946229559">
          <w:marLeft w:val="0"/>
          <w:marRight w:val="0"/>
          <w:marTop w:val="0"/>
          <w:marBottom w:val="0"/>
          <w:divBdr>
            <w:top w:val="none" w:sz="0" w:space="0" w:color="auto"/>
            <w:left w:val="none" w:sz="0" w:space="0" w:color="auto"/>
            <w:bottom w:val="none" w:sz="0" w:space="0" w:color="auto"/>
            <w:right w:val="none" w:sz="0" w:space="0" w:color="auto"/>
          </w:divBdr>
        </w:div>
        <w:div w:id="644821942">
          <w:marLeft w:val="0"/>
          <w:marRight w:val="0"/>
          <w:marTop w:val="0"/>
          <w:marBottom w:val="0"/>
          <w:divBdr>
            <w:top w:val="none" w:sz="0" w:space="0" w:color="auto"/>
            <w:left w:val="none" w:sz="0" w:space="0" w:color="auto"/>
            <w:bottom w:val="none" w:sz="0" w:space="0" w:color="auto"/>
            <w:right w:val="none" w:sz="0" w:space="0" w:color="auto"/>
          </w:divBdr>
        </w:div>
        <w:div w:id="1574002495">
          <w:marLeft w:val="0"/>
          <w:marRight w:val="0"/>
          <w:marTop w:val="0"/>
          <w:marBottom w:val="0"/>
          <w:divBdr>
            <w:top w:val="none" w:sz="0" w:space="0" w:color="auto"/>
            <w:left w:val="none" w:sz="0" w:space="0" w:color="auto"/>
            <w:bottom w:val="none" w:sz="0" w:space="0" w:color="auto"/>
            <w:right w:val="none" w:sz="0" w:space="0" w:color="auto"/>
          </w:divBdr>
        </w:div>
        <w:div w:id="503908129">
          <w:marLeft w:val="0"/>
          <w:marRight w:val="0"/>
          <w:marTop w:val="0"/>
          <w:marBottom w:val="0"/>
          <w:divBdr>
            <w:top w:val="none" w:sz="0" w:space="0" w:color="auto"/>
            <w:left w:val="none" w:sz="0" w:space="0" w:color="auto"/>
            <w:bottom w:val="none" w:sz="0" w:space="0" w:color="auto"/>
            <w:right w:val="none" w:sz="0" w:space="0" w:color="auto"/>
          </w:divBdr>
        </w:div>
        <w:div w:id="1987661571">
          <w:marLeft w:val="0"/>
          <w:marRight w:val="0"/>
          <w:marTop w:val="0"/>
          <w:marBottom w:val="0"/>
          <w:divBdr>
            <w:top w:val="none" w:sz="0" w:space="0" w:color="auto"/>
            <w:left w:val="none" w:sz="0" w:space="0" w:color="auto"/>
            <w:bottom w:val="none" w:sz="0" w:space="0" w:color="auto"/>
            <w:right w:val="none" w:sz="0" w:space="0" w:color="auto"/>
          </w:divBdr>
        </w:div>
      </w:divsChild>
    </w:div>
    <w:div w:id="1098064849">
      <w:bodyDiv w:val="1"/>
      <w:marLeft w:val="0"/>
      <w:marRight w:val="0"/>
      <w:marTop w:val="0"/>
      <w:marBottom w:val="0"/>
      <w:divBdr>
        <w:top w:val="none" w:sz="0" w:space="0" w:color="auto"/>
        <w:left w:val="none" w:sz="0" w:space="0" w:color="auto"/>
        <w:bottom w:val="none" w:sz="0" w:space="0" w:color="auto"/>
        <w:right w:val="none" w:sz="0" w:space="0" w:color="auto"/>
      </w:divBdr>
    </w:div>
    <w:div w:id="1226910353">
      <w:bodyDiv w:val="1"/>
      <w:marLeft w:val="0"/>
      <w:marRight w:val="0"/>
      <w:marTop w:val="0"/>
      <w:marBottom w:val="0"/>
      <w:divBdr>
        <w:top w:val="none" w:sz="0" w:space="0" w:color="auto"/>
        <w:left w:val="none" w:sz="0" w:space="0" w:color="auto"/>
        <w:bottom w:val="none" w:sz="0" w:space="0" w:color="auto"/>
        <w:right w:val="none" w:sz="0" w:space="0" w:color="auto"/>
      </w:divBdr>
    </w:div>
    <w:div w:id="1531990007">
      <w:bodyDiv w:val="1"/>
      <w:marLeft w:val="0"/>
      <w:marRight w:val="0"/>
      <w:marTop w:val="0"/>
      <w:marBottom w:val="0"/>
      <w:divBdr>
        <w:top w:val="none" w:sz="0" w:space="0" w:color="auto"/>
        <w:left w:val="none" w:sz="0" w:space="0" w:color="auto"/>
        <w:bottom w:val="none" w:sz="0" w:space="0" w:color="auto"/>
        <w:right w:val="none" w:sz="0" w:space="0" w:color="auto"/>
      </w:divBdr>
    </w:div>
    <w:div w:id="1544711349">
      <w:bodyDiv w:val="1"/>
      <w:marLeft w:val="0"/>
      <w:marRight w:val="0"/>
      <w:marTop w:val="0"/>
      <w:marBottom w:val="0"/>
      <w:divBdr>
        <w:top w:val="none" w:sz="0" w:space="0" w:color="auto"/>
        <w:left w:val="none" w:sz="0" w:space="0" w:color="auto"/>
        <w:bottom w:val="none" w:sz="0" w:space="0" w:color="auto"/>
        <w:right w:val="none" w:sz="0" w:space="0" w:color="auto"/>
      </w:divBdr>
    </w:div>
    <w:div w:id="1550797513">
      <w:bodyDiv w:val="1"/>
      <w:marLeft w:val="0"/>
      <w:marRight w:val="0"/>
      <w:marTop w:val="0"/>
      <w:marBottom w:val="0"/>
      <w:divBdr>
        <w:top w:val="none" w:sz="0" w:space="0" w:color="auto"/>
        <w:left w:val="none" w:sz="0" w:space="0" w:color="auto"/>
        <w:bottom w:val="none" w:sz="0" w:space="0" w:color="auto"/>
        <w:right w:val="none" w:sz="0" w:space="0" w:color="auto"/>
      </w:divBdr>
    </w:div>
    <w:div w:id="1586647225">
      <w:bodyDiv w:val="1"/>
      <w:marLeft w:val="0"/>
      <w:marRight w:val="0"/>
      <w:marTop w:val="0"/>
      <w:marBottom w:val="0"/>
      <w:divBdr>
        <w:top w:val="none" w:sz="0" w:space="0" w:color="auto"/>
        <w:left w:val="none" w:sz="0" w:space="0" w:color="auto"/>
        <w:bottom w:val="none" w:sz="0" w:space="0" w:color="auto"/>
        <w:right w:val="none" w:sz="0" w:space="0" w:color="auto"/>
      </w:divBdr>
    </w:div>
    <w:div w:id="1655186127">
      <w:bodyDiv w:val="1"/>
      <w:marLeft w:val="0"/>
      <w:marRight w:val="0"/>
      <w:marTop w:val="0"/>
      <w:marBottom w:val="0"/>
      <w:divBdr>
        <w:top w:val="none" w:sz="0" w:space="0" w:color="auto"/>
        <w:left w:val="none" w:sz="0" w:space="0" w:color="auto"/>
        <w:bottom w:val="none" w:sz="0" w:space="0" w:color="auto"/>
        <w:right w:val="none" w:sz="0" w:space="0" w:color="auto"/>
      </w:divBdr>
    </w:div>
    <w:div w:id="1711412549">
      <w:bodyDiv w:val="1"/>
      <w:marLeft w:val="0"/>
      <w:marRight w:val="0"/>
      <w:marTop w:val="0"/>
      <w:marBottom w:val="0"/>
      <w:divBdr>
        <w:top w:val="none" w:sz="0" w:space="0" w:color="auto"/>
        <w:left w:val="none" w:sz="0" w:space="0" w:color="auto"/>
        <w:bottom w:val="none" w:sz="0" w:space="0" w:color="auto"/>
        <w:right w:val="none" w:sz="0" w:space="0" w:color="auto"/>
      </w:divBdr>
      <w:divsChild>
        <w:div w:id="97452121">
          <w:marLeft w:val="547"/>
          <w:marRight w:val="0"/>
          <w:marTop w:val="0"/>
          <w:marBottom w:val="0"/>
          <w:divBdr>
            <w:top w:val="none" w:sz="0" w:space="0" w:color="auto"/>
            <w:left w:val="none" w:sz="0" w:space="0" w:color="auto"/>
            <w:bottom w:val="none" w:sz="0" w:space="0" w:color="auto"/>
            <w:right w:val="none" w:sz="0" w:space="0" w:color="auto"/>
          </w:divBdr>
        </w:div>
        <w:div w:id="522978665">
          <w:marLeft w:val="547"/>
          <w:marRight w:val="0"/>
          <w:marTop w:val="0"/>
          <w:marBottom w:val="0"/>
          <w:divBdr>
            <w:top w:val="none" w:sz="0" w:space="0" w:color="auto"/>
            <w:left w:val="none" w:sz="0" w:space="0" w:color="auto"/>
            <w:bottom w:val="none" w:sz="0" w:space="0" w:color="auto"/>
            <w:right w:val="none" w:sz="0" w:space="0" w:color="auto"/>
          </w:divBdr>
        </w:div>
        <w:div w:id="775759050">
          <w:marLeft w:val="547"/>
          <w:marRight w:val="0"/>
          <w:marTop w:val="0"/>
          <w:marBottom w:val="0"/>
          <w:divBdr>
            <w:top w:val="none" w:sz="0" w:space="0" w:color="auto"/>
            <w:left w:val="none" w:sz="0" w:space="0" w:color="auto"/>
            <w:bottom w:val="none" w:sz="0" w:space="0" w:color="auto"/>
            <w:right w:val="none" w:sz="0" w:space="0" w:color="auto"/>
          </w:divBdr>
        </w:div>
        <w:div w:id="776488285">
          <w:marLeft w:val="547"/>
          <w:marRight w:val="0"/>
          <w:marTop w:val="0"/>
          <w:marBottom w:val="0"/>
          <w:divBdr>
            <w:top w:val="none" w:sz="0" w:space="0" w:color="auto"/>
            <w:left w:val="none" w:sz="0" w:space="0" w:color="auto"/>
            <w:bottom w:val="none" w:sz="0" w:space="0" w:color="auto"/>
            <w:right w:val="none" w:sz="0" w:space="0" w:color="auto"/>
          </w:divBdr>
        </w:div>
        <w:div w:id="894438488">
          <w:marLeft w:val="547"/>
          <w:marRight w:val="0"/>
          <w:marTop w:val="0"/>
          <w:marBottom w:val="0"/>
          <w:divBdr>
            <w:top w:val="none" w:sz="0" w:space="0" w:color="auto"/>
            <w:left w:val="none" w:sz="0" w:space="0" w:color="auto"/>
            <w:bottom w:val="none" w:sz="0" w:space="0" w:color="auto"/>
            <w:right w:val="none" w:sz="0" w:space="0" w:color="auto"/>
          </w:divBdr>
        </w:div>
        <w:div w:id="1038822324">
          <w:marLeft w:val="547"/>
          <w:marRight w:val="0"/>
          <w:marTop w:val="0"/>
          <w:marBottom w:val="0"/>
          <w:divBdr>
            <w:top w:val="none" w:sz="0" w:space="0" w:color="auto"/>
            <w:left w:val="none" w:sz="0" w:space="0" w:color="auto"/>
            <w:bottom w:val="none" w:sz="0" w:space="0" w:color="auto"/>
            <w:right w:val="none" w:sz="0" w:space="0" w:color="auto"/>
          </w:divBdr>
        </w:div>
        <w:div w:id="1246766303">
          <w:marLeft w:val="547"/>
          <w:marRight w:val="0"/>
          <w:marTop w:val="0"/>
          <w:marBottom w:val="0"/>
          <w:divBdr>
            <w:top w:val="none" w:sz="0" w:space="0" w:color="auto"/>
            <w:left w:val="none" w:sz="0" w:space="0" w:color="auto"/>
            <w:bottom w:val="none" w:sz="0" w:space="0" w:color="auto"/>
            <w:right w:val="none" w:sz="0" w:space="0" w:color="auto"/>
          </w:divBdr>
        </w:div>
        <w:div w:id="1634213616">
          <w:marLeft w:val="547"/>
          <w:marRight w:val="0"/>
          <w:marTop w:val="0"/>
          <w:marBottom w:val="0"/>
          <w:divBdr>
            <w:top w:val="none" w:sz="0" w:space="0" w:color="auto"/>
            <w:left w:val="none" w:sz="0" w:space="0" w:color="auto"/>
            <w:bottom w:val="none" w:sz="0" w:space="0" w:color="auto"/>
            <w:right w:val="none" w:sz="0" w:space="0" w:color="auto"/>
          </w:divBdr>
        </w:div>
      </w:divsChild>
    </w:div>
    <w:div w:id="1735278804">
      <w:bodyDiv w:val="1"/>
      <w:marLeft w:val="0"/>
      <w:marRight w:val="0"/>
      <w:marTop w:val="0"/>
      <w:marBottom w:val="0"/>
      <w:divBdr>
        <w:top w:val="none" w:sz="0" w:space="0" w:color="auto"/>
        <w:left w:val="none" w:sz="0" w:space="0" w:color="auto"/>
        <w:bottom w:val="none" w:sz="0" w:space="0" w:color="auto"/>
        <w:right w:val="none" w:sz="0" w:space="0" w:color="auto"/>
      </w:divBdr>
    </w:div>
    <w:div w:id="1748378827">
      <w:bodyDiv w:val="1"/>
      <w:marLeft w:val="0"/>
      <w:marRight w:val="0"/>
      <w:marTop w:val="0"/>
      <w:marBottom w:val="0"/>
      <w:divBdr>
        <w:top w:val="none" w:sz="0" w:space="0" w:color="auto"/>
        <w:left w:val="none" w:sz="0" w:space="0" w:color="auto"/>
        <w:bottom w:val="none" w:sz="0" w:space="0" w:color="auto"/>
        <w:right w:val="none" w:sz="0" w:space="0" w:color="auto"/>
      </w:divBdr>
    </w:div>
    <w:div w:id="1844202818">
      <w:bodyDiv w:val="1"/>
      <w:marLeft w:val="0"/>
      <w:marRight w:val="0"/>
      <w:marTop w:val="0"/>
      <w:marBottom w:val="0"/>
      <w:divBdr>
        <w:top w:val="none" w:sz="0" w:space="0" w:color="auto"/>
        <w:left w:val="none" w:sz="0" w:space="0" w:color="auto"/>
        <w:bottom w:val="none" w:sz="0" w:space="0" w:color="auto"/>
        <w:right w:val="none" w:sz="0" w:space="0" w:color="auto"/>
      </w:divBdr>
    </w:div>
    <w:div w:id="1871989830">
      <w:bodyDiv w:val="1"/>
      <w:marLeft w:val="0"/>
      <w:marRight w:val="0"/>
      <w:marTop w:val="0"/>
      <w:marBottom w:val="0"/>
      <w:divBdr>
        <w:top w:val="none" w:sz="0" w:space="0" w:color="auto"/>
        <w:left w:val="none" w:sz="0" w:space="0" w:color="auto"/>
        <w:bottom w:val="none" w:sz="0" w:space="0" w:color="auto"/>
        <w:right w:val="none" w:sz="0" w:space="0" w:color="auto"/>
      </w:divBdr>
    </w:div>
    <w:div w:id="1940023089">
      <w:bodyDiv w:val="1"/>
      <w:marLeft w:val="0"/>
      <w:marRight w:val="0"/>
      <w:marTop w:val="0"/>
      <w:marBottom w:val="0"/>
      <w:divBdr>
        <w:top w:val="none" w:sz="0" w:space="0" w:color="auto"/>
        <w:left w:val="none" w:sz="0" w:space="0" w:color="auto"/>
        <w:bottom w:val="none" w:sz="0" w:space="0" w:color="auto"/>
        <w:right w:val="none" w:sz="0" w:space="0" w:color="auto"/>
      </w:divBdr>
    </w:div>
    <w:div w:id="2006008410">
      <w:bodyDiv w:val="1"/>
      <w:marLeft w:val="0"/>
      <w:marRight w:val="0"/>
      <w:marTop w:val="0"/>
      <w:marBottom w:val="0"/>
      <w:divBdr>
        <w:top w:val="none" w:sz="0" w:space="0" w:color="auto"/>
        <w:left w:val="none" w:sz="0" w:space="0" w:color="auto"/>
        <w:bottom w:val="none" w:sz="0" w:space="0" w:color="auto"/>
        <w:right w:val="none" w:sz="0" w:space="0" w:color="auto"/>
      </w:divBdr>
    </w:div>
    <w:div w:id="2073380709">
      <w:bodyDiv w:val="1"/>
      <w:marLeft w:val="0"/>
      <w:marRight w:val="0"/>
      <w:marTop w:val="0"/>
      <w:marBottom w:val="0"/>
      <w:divBdr>
        <w:top w:val="none" w:sz="0" w:space="0" w:color="auto"/>
        <w:left w:val="none" w:sz="0" w:space="0" w:color="auto"/>
        <w:bottom w:val="none" w:sz="0" w:space="0" w:color="auto"/>
        <w:right w:val="none" w:sz="0" w:space="0" w:color="auto"/>
      </w:divBdr>
      <w:divsChild>
        <w:div w:id="45641602">
          <w:marLeft w:val="0"/>
          <w:marRight w:val="0"/>
          <w:marTop w:val="0"/>
          <w:marBottom w:val="0"/>
          <w:divBdr>
            <w:top w:val="none" w:sz="0" w:space="0" w:color="auto"/>
            <w:left w:val="none" w:sz="0" w:space="0" w:color="auto"/>
            <w:bottom w:val="none" w:sz="0" w:space="0" w:color="auto"/>
            <w:right w:val="none" w:sz="0" w:space="0" w:color="auto"/>
          </w:divBdr>
        </w:div>
      </w:divsChild>
    </w:div>
    <w:div w:id="2127386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header" Target="header8.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E80ADC64-B639-4B7F-8501-EB4FC15517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153</Pages>
  <Words>65137</Words>
  <Characters>371286</Characters>
  <Application>Microsoft Office Word</Application>
  <DocSecurity>0</DocSecurity>
  <Lines>3094</Lines>
  <Paragraphs>871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435552</CharactersWithSpaces>
  <SharedDoc>false</SharedDoc>
  <HLinks>
    <vt:vector size="690" baseType="variant">
      <vt:variant>
        <vt:i4>7536675</vt:i4>
      </vt:variant>
      <vt:variant>
        <vt:i4>687</vt:i4>
      </vt:variant>
      <vt:variant>
        <vt:i4>0</vt:i4>
      </vt:variant>
      <vt:variant>
        <vt:i4>5</vt:i4>
      </vt:variant>
      <vt:variant>
        <vt:lpwstr/>
      </vt:variant>
      <vt:variant>
        <vt:lpwstr>SUB127</vt:lpwstr>
      </vt:variant>
      <vt:variant>
        <vt:i4>1900607</vt:i4>
      </vt:variant>
      <vt:variant>
        <vt:i4>680</vt:i4>
      </vt:variant>
      <vt:variant>
        <vt:i4>0</vt:i4>
      </vt:variant>
      <vt:variant>
        <vt:i4>5</vt:i4>
      </vt:variant>
      <vt:variant>
        <vt:lpwstr/>
      </vt:variant>
      <vt:variant>
        <vt:lpwstr>_Toc89157214</vt:lpwstr>
      </vt:variant>
      <vt:variant>
        <vt:i4>1572923</vt:i4>
      </vt:variant>
      <vt:variant>
        <vt:i4>674</vt:i4>
      </vt:variant>
      <vt:variant>
        <vt:i4>0</vt:i4>
      </vt:variant>
      <vt:variant>
        <vt:i4>5</vt:i4>
      </vt:variant>
      <vt:variant>
        <vt:lpwstr/>
      </vt:variant>
      <vt:variant>
        <vt:lpwstr>_Toc89157152</vt:lpwstr>
      </vt:variant>
      <vt:variant>
        <vt:i4>1769531</vt:i4>
      </vt:variant>
      <vt:variant>
        <vt:i4>668</vt:i4>
      </vt:variant>
      <vt:variant>
        <vt:i4>0</vt:i4>
      </vt:variant>
      <vt:variant>
        <vt:i4>5</vt:i4>
      </vt:variant>
      <vt:variant>
        <vt:lpwstr/>
      </vt:variant>
      <vt:variant>
        <vt:lpwstr>_Toc89157151</vt:lpwstr>
      </vt:variant>
      <vt:variant>
        <vt:i4>1703995</vt:i4>
      </vt:variant>
      <vt:variant>
        <vt:i4>662</vt:i4>
      </vt:variant>
      <vt:variant>
        <vt:i4>0</vt:i4>
      </vt:variant>
      <vt:variant>
        <vt:i4>5</vt:i4>
      </vt:variant>
      <vt:variant>
        <vt:lpwstr/>
      </vt:variant>
      <vt:variant>
        <vt:lpwstr>_Toc89157150</vt:lpwstr>
      </vt:variant>
      <vt:variant>
        <vt:i4>1245242</vt:i4>
      </vt:variant>
      <vt:variant>
        <vt:i4>656</vt:i4>
      </vt:variant>
      <vt:variant>
        <vt:i4>0</vt:i4>
      </vt:variant>
      <vt:variant>
        <vt:i4>5</vt:i4>
      </vt:variant>
      <vt:variant>
        <vt:lpwstr/>
      </vt:variant>
      <vt:variant>
        <vt:lpwstr>_Toc89157149</vt:lpwstr>
      </vt:variant>
      <vt:variant>
        <vt:i4>1179706</vt:i4>
      </vt:variant>
      <vt:variant>
        <vt:i4>650</vt:i4>
      </vt:variant>
      <vt:variant>
        <vt:i4>0</vt:i4>
      </vt:variant>
      <vt:variant>
        <vt:i4>5</vt:i4>
      </vt:variant>
      <vt:variant>
        <vt:lpwstr/>
      </vt:variant>
      <vt:variant>
        <vt:lpwstr>_Toc89157148</vt:lpwstr>
      </vt:variant>
      <vt:variant>
        <vt:i4>1900602</vt:i4>
      </vt:variant>
      <vt:variant>
        <vt:i4>644</vt:i4>
      </vt:variant>
      <vt:variant>
        <vt:i4>0</vt:i4>
      </vt:variant>
      <vt:variant>
        <vt:i4>5</vt:i4>
      </vt:variant>
      <vt:variant>
        <vt:lpwstr/>
      </vt:variant>
      <vt:variant>
        <vt:lpwstr>_Toc89157147</vt:lpwstr>
      </vt:variant>
      <vt:variant>
        <vt:i4>1835066</vt:i4>
      </vt:variant>
      <vt:variant>
        <vt:i4>638</vt:i4>
      </vt:variant>
      <vt:variant>
        <vt:i4>0</vt:i4>
      </vt:variant>
      <vt:variant>
        <vt:i4>5</vt:i4>
      </vt:variant>
      <vt:variant>
        <vt:lpwstr/>
      </vt:variant>
      <vt:variant>
        <vt:lpwstr>_Toc89157146</vt:lpwstr>
      </vt:variant>
      <vt:variant>
        <vt:i4>2031674</vt:i4>
      </vt:variant>
      <vt:variant>
        <vt:i4>632</vt:i4>
      </vt:variant>
      <vt:variant>
        <vt:i4>0</vt:i4>
      </vt:variant>
      <vt:variant>
        <vt:i4>5</vt:i4>
      </vt:variant>
      <vt:variant>
        <vt:lpwstr/>
      </vt:variant>
      <vt:variant>
        <vt:lpwstr>_Toc89157145</vt:lpwstr>
      </vt:variant>
      <vt:variant>
        <vt:i4>1966138</vt:i4>
      </vt:variant>
      <vt:variant>
        <vt:i4>626</vt:i4>
      </vt:variant>
      <vt:variant>
        <vt:i4>0</vt:i4>
      </vt:variant>
      <vt:variant>
        <vt:i4>5</vt:i4>
      </vt:variant>
      <vt:variant>
        <vt:lpwstr/>
      </vt:variant>
      <vt:variant>
        <vt:lpwstr>_Toc89157144</vt:lpwstr>
      </vt:variant>
      <vt:variant>
        <vt:i4>1638458</vt:i4>
      </vt:variant>
      <vt:variant>
        <vt:i4>620</vt:i4>
      </vt:variant>
      <vt:variant>
        <vt:i4>0</vt:i4>
      </vt:variant>
      <vt:variant>
        <vt:i4>5</vt:i4>
      </vt:variant>
      <vt:variant>
        <vt:lpwstr/>
      </vt:variant>
      <vt:variant>
        <vt:lpwstr>_Toc89157143</vt:lpwstr>
      </vt:variant>
      <vt:variant>
        <vt:i4>1572922</vt:i4>
      </vt:variant>
      <vt:variant>
        <vt:i4>614</vt:i4>
      </vt:variant>
      <vt:variant>
        <vt:i4>0</vt:i4>
      </vt:variant>
      <vt:variant>
        <vt:i4>5</vt:i4>
      </vt:variant>
      <vt:variant>
        <vt:lpwstr/>
      </vt:variant>
      <vt:variant>
        <vt:lpwstr>_Toc89157142</vt:lpwstr>
      </vt:variant>
      <vt:variant>
        <vt:i4>1769530</vt:i4>
      </vt:variant>
      <vt:variant>
        <vt:i4>608</vt:i4>
      </vt:variant>
      <vt:variant>
        <vt:i4>0</vt:i4>
      </vt:variant>
      <vt:variant>
        <vt:i4>5</vt:i4>
      </vt:variant>
      <vt:variant>
        <vt:lpwstr/>
      </vt:variant>
      <vt:variant>
        <vt:lpwstr>_Toc89157141</vt:lpwstr>
      </vt:variant>
      <vt:variant>
        <vt:i4>1703994</vt:i4>
      </vt:variant>
      <vt:variant>
        <vt:i4>602</vt:i4>
      </vt:variant>
      <vt:variant>
        <vt:i4>0</vt:i4>
      </vt:variant>
      <vt:variant>
        <vt:i4>5</vt:i4>
      </vt:variant>
      <vt:variant>
        <vt:lpwstr/>
      </vt:variant>
      <vt:variant>
        <vt:lpwstr>_Toc89157140</vt:lpwstr>
      </vt:variant>
      <vt:variant>
        <vt:i4>1245245</vt:i4>
      </vt:variant>
      <vt:variant>
        <vt:i4>596</vt:i4>
      </vt:variant>
      <vt:variant>
        <vt:i4>0</vt:i4>
      </vt:variant>
      <vt:variant>
        <vt:i4>5</vt:i4>
      </vt:variant>
      <vt:variant>
        <vt:lpwstr/>
      </vt:variant>
      <vt:variant>
        <vt:lpwstr>_Toc89157139</vt:lpwstr>
      </vt:variant>
      <vt:variant>
        <vt:i4>1179709</vt:i4>
      </vt:variant>
      <vt:variant>
        <vt:i4>590</vt:i4>
      </vt:variant>
      <vt:variant>
        <vt:i4>0</vt:i4>
      </vt:variant>
      <vt:variant>
        <vt:i4>5</vt:i4>
      </vt:variant>
      <vt:variant>
        <vt:lpwstr/>
      </vt:variant>
      <vt:variant>
        <vt:lpwstr>_Toc89157138</vt:lpwstr>
      </vt:variant>
      <vt:variant>
        <vt:i4>1900605</vt:i4>
      </vt:variant>
      <vt:variant>
        <vt:i4>584</vt:i4>
      </vt:variant>
      <vt:variant>
        <vt:i4>0</vt:i4>
      </vt:variant>
      <vt:variant>
        <vt:i4>5</vt:i4>
      </vt:variant>
      <vt:variant>
        <vt:lpwstr/>
      </vt:variant>
      <vt:variant>
        <vt:lpwstr>_Toc89157137</vt:lpwstr>
      </vt:variant>
      <vt:variant>
        <vt:i4>1835069</vt:i4>
      </vt:variant>
      <vt:variant>
        <vt:i4>578</vt:i4>
      </vt:variant>
      <vt:variant>
        <vt:i4>0</vt:i4>
      </vt:variant>
      <vt:variant>
        <vt:i4>5</vt:i4>
      </vt:variant>
      <vt:variant>
        <vt:lpwstr/>
      </vt:variant>
      <vt:variant>
        <vt:lpwstr>_Toc89157136</vt:lpwstr>
      </vt:variant>
      <vt:variant>
        <vt:i4>2031677</vt:i4>
      </vt:variant>
      <vt:variant>
        <vt:i4>572</vt:i4>
      </vt:variant>
      <vt:variant>
        <vt:i4>0</vt:i4>
      </vt:variant>
      <vt:variant>
        <vt:i4>5</vt:i4>
      </vt:variant>
      <vt:variant>
        <vt:lpwstr/>
      </vt:variant>
      <vt:variant>
        <vt:lpwstr>_Toc89157135</vt:lpwstr>
      </vt:variant>
      <vt:variant>
        <vt:i4>1966141</vt:i4>
      </vt:variant>
      <vt:variant>
        <vt:i4>566</vt:i4>
      </vt:variant>
      <vt:variant>
        <vt:i4>0</vt:i4>
      </vt:variant>
      <vt:variant>
        <vt:i4>5</vt:i4>
      </vt:variant>
      <vt:variant>
        <vt:lpwstr/>
      </vt:variant>
      <vt:variant>
        <vt:lpwstr>_Toc89157134</vt:lpwstr>
      </vt:variant>
      <vt:variant>
        <vt:i4>1638461</vt:i4>
      </vt:variant>
      <vt:variant>
        <vt:i4>560</vt:i4>
      </vt:variant>
      <vt:variant>
        <vt:i4>0</vt:i4>
      </vt:variant>
      <vt:variant>
        <vt:i4>5</vt:i4>
      </vt:variant>
      <vt:variant>
        <vt:lpwstr/>
      </vt:variant>
      <vt:variant>
        <vt:lpwstr>_Toc89157133</vt:lpwstr>
      </vt:variant>
      <vt:variant>
        <vt:i4>1572925</vt:i4>
      </vt:variant>
      <vt:variant>
        <vt:i4>554</vt:i4>
      </vt:variant>
      <vt:variant>
        <vt:i4>0</vt:i4>
      </vt:variant>
      <vt:variant>
        <vt:i4>5</vt:i4>
      </vt:variant>
      <vt:variant>
        <vt:lpwstr/>
      </vt:variant>
      <vt:variant>
        <vt:lpwstr>_Toc89157132</vt:lpwstr>
      </vt:variant>
      <vt:variant>
        <vt:i4>1769533</vt:i4>
      </vt:variant>
      <vt:variant>
        <vt:i4>548</vt:i4>
      </vt:variant>
      <vt:variant>
        <vt:i4>0</vt:i4>
      </vt:variant>
      <vt:variant>
        <vt:i4>5</vt:i4>
      </vt:variant>
      <vt:variant>
        <vt:lpwstr/>
      </vt:variant>
      <vt:variant>
        <vt:lpwstr>_Toc89157131</vt:lpwstr>
      </vt:variant>
      <vt:variant>
        <vt:i4>1703997</vt:i4>
      </vt:variant>
      <vt:variant>
        <vt:i4>542</vt:i4>
      </vt:variant>
      <vt:variant>
        <vt:i4>0</vt:i4>
      </vt:variant>
      <vt:variant>
        <vt:i4>5</vt:i4>
      </vt:variant>
      <vt:variant>
        <vt:lpwstr/>
      </vt:variant>
      <vt:variant>
        <vt:lpwstr>_Toc89157130</vt:lpwstr>
      </vt:variant>
      <vt:variant>
        <vt:i4>1245244</vt:i4>
      </vt:variant>
      <vt:variant>
        <vt:i4>536</vt:i4>
      </vt:variant>
      <vt:variant>
        <vt:i4>0</vt:i4>
      </vt:variant>
      <vt:variant>
        <vt:i4>5</vt:i4>
      </vt:variant>
      <vt:variant>
        <vt:lpwstr/>
      </vt:variant>
      <vt:variant>
        <vt:lpwstr>_Toc89157129</vt:lpwstr>
      </vt:variant>
      <vt:variant>
        <vt:i4>1179708</vt:i4>
      </vt:variant>
      <vt:variant>
        <vt:i4>530</vt:i4>
      </vt:variant>
      <vt:variant>
        <vt:i4>0</vt:i4>
      </vt:variant>
      <vt:variant>
        <vt:i4>5</vt:i4>
      </vt:variant>
      <vt:variant>
        <vt:lpwstr/>
      </vt:variant>
      <vt:variant>
        <vt:lpwstr>_Toc89157128</vt:lpwstr>
      </vt:variant>
      <vt:variant>
        <vt:i4>1900604</vt:i4>
      </vt:variant>
      <vt:variant>
        <vt:i4>524</vt:i4>
      </vt:variant>
      <vt:variant>
        <vt:i4>0</vt:i4>
      </vt:variant>
      <vt:variant>
        <vt:i4>5</vt:i4>
      </vt:variant>
      <vt:variant>
        <vt:lpwstr/>
      </vt:variant>
      <vt:variant>
        <vt:lpwstr>_Toc89157127</vt:lpwstr>
      </vt:variant>
      <vt:variant>
        <vt:i4>1835068</vt:i4>
      </vt:variant>
      <vt:variant>
        <vt:i4>518</vt:i4>
      </vt:variant>
      <vt:variant>
        <vt:i4>0</vt:i4>
      </vt:variant>
      <vt:variant>
        <vt:i4>5</vt:i4>
      </vt:variant>
      <vt:variant>
        <vt:lpwstr/>
      </vt:variant>
      <vt:variant>
        <vt:lpwstr>_Toc89157126</vt:lpwstr>
      </vt:variant>
      <vt:variant>
        <vt:i4>2031676</vt:i4>
      </vt:variant>
      <vt:variant>
        <vt:i4>512</vt:i4>
      </vt:variant>
      <vt:variant>
        <vt:i4>0</vt:i4>
      </vt:variant>
      <vt:variant>
        <vt:i4>5</vt:i4>
      </vt:variant>
      <vt:variant>
        <vt:lpwstr/>
      </vt:variant>
      <vt:variant>
        <vt:lpwstr>_Toc89157125</vt:lpwstr>
      </vt:variant>
      <vt:variant>
        <vt:i4>1966140</vt:i4>
      </vt:variant>
      <vt:variant>
        <vt:i4>506</vt:i4>
      </vt:variant>
      <vt:variant>
        <vt:i4>0</vt:i4>
      </vt:variant>
      <vt:variant>
        <vt:i4>5</vt:i4>
      </vt:variant>
      <vt:variant>
        <vt:lpwstr/>
      </vt:variant>
      <vt:variant>
        <vt:lpwstr>_Toc89157124</vt:lpwstr>
      </vt:variant>
      <vt:variant>
        <vt:i4>1638460</vt:i4>
      </vt:variant>
      <vt:variant>
        <vt:i4>500</vt:i4>
      </vt:variant>
      <vt:variant>
        <vt:i4>0</vt:i4>
      </vt:variant>
      <vt:variant>
        <vt:i4>5</vt:i4>
      </vt:variant>
      <vt:variant>
        <vt:lpwstr/>
      </vt:variant>
      <vt:variant>
        <vt:lpwstr>_Toc89157123</vt:lpwstr>
      </vt:variant>
      <vt:variant>
        <vt:i4>1572924</vt:i4>
      </vt:variant>
      <vt:variant>
        <vt:i4>494</vt:i4>
      </vt:variant>
      <vt:variant>
        <vt:i4>0</vt:i4>
      </vt:variant>
      <vt:variant>
        <vt:i4>5</vt:i4>
      </vt:variant>
      <vt:variant>
        <vt:lpwstr/>
      </vt:variant>
      <vt:variant>
        <vt:lpwstr>_Toc89157122</vt:lpwstr>
      </vt:variant>
      <vt:variant>
        <vt:i4>1769532</vt:i4>
      </vt:variant>
      <vt:variant>
        <vt:i4>488</vt:i4>
      </vt:variant>
      <vt:variant>
        <vt:i4>0</vt:i4>
      </vt:variant>
      <vt:variant>
        <vt:i4>5</vt:i4>
      </vt:variant>
      <vt:variant>
        <vt:lpwstr/>
      </vt:variant>
      <vt:variant>
        <vt:lpwstr>_Toc89157121</vt:lpwstr>
      </vt:variant>
      <vt:variant>
        <vt:i4>1703996</vt:i4>
      </vt:variant>
      <vt:variant>
        <vt:i4>482</vt:i4>
      </vt:variant>
      <vt:variant>
        <vt:i4>0</vt:i4>
      </vt:variant>
      <vt:variant>
        <vt:i4>5</vt:i4>
      </vt:variant>
      <vt:variant>
        <vt:lpwstr/>
      </vt:variant>
      <vt:variant>
        <vt:lpwstr>_Toc89157120</vt:lpwstr>
      </vt:variant>
      <vt:variant>
        <vt:i4>1245247</vt:i4>
      </vt:variant>
      <vt:variant>
        <vt:i4>476</vt:i4>
      </vt:variant>
      <vt:variant>
        <vt:i4>0</vt:i4>
      </vt:variant>
      <vt:variant>
        <vt:i4>5</vt:i4>
      </vt:variant>
      <vt:variant>
        <vt:lpwstr/>
      </vt:variant>
      <vt:variant>
        <vt:lpwstr>_Toc89157119</vt:lpwstr>
      </vt:variant>
      <vt:variant>
        <vt:i4>1179711</vt:i4>
      </vt:variant>
      <vt:variant>
        <vt:i4>470</vt:i4>
      </vt:variant>
      <vt:variant>
        <vt:i4>0</vt:i4>
      </vt:variant>
      <vt:variant>
        <vt:i4>5</vt:i4>
      </vt:variant>
      <vt:variant>
        <vt:lpwstr/>
      </vt:variant>
      <vt:variant>
        <vt:lpwstr>_Toc89157118</vt:lpwstr>
      </vt:variant>
      <vt:variant>
        <vt:i4>1900607</vt:i4>
      </vt:variant>
      <vt:variant>
        <vt:i4>464</vt:i4>
      </vt:variant>
      <vt:variant>
        <vt:i4>0</vt:i4>
      </vt:variant>
      <vt:variant>
        <vt:i4>5</vt:i4>
      </vt:variant>
      <vt:variant>
        <vt:lpwstr/>
      </vt:variant>
      <vt:variant>
        <vt:lpwstr>_Toc89157117</vt:lpwstr>
      </vt:variant>
      <vt:variant>
        <vt:i4>1835070</vt:i4>
      </vt:variant>
      <vt:variant>
        <vt:i4>458</vt:i4>
      </vt:variant>
      <vt:variant>
        <vt:i4>0</vt:i4>
      </vt:variant>
      <vt:variant>
        <vt:i4>5</vt:i4>
      </vt:variant>
      <vt:variant>
        <vt:lpwstr/>
      </vt:variant>
      <vt:variant>
        <vt:lpwstr>_Toc89157106</vt:lpwstr>
      </vt:variant>
      <vt:variant>
        <vt:i4>2031678</vt:i4>
      </vt:variant>
      <vt:variant>
        <vt:i4>452</vt:i4>
      </vt:variant>
      <vt:variant>
        <vt:i4>0</vt:i4>
      </vt:variant>
      <vt:variant>
        <vt:i4>5</vt:i4>
      </vt:variant>
      <vt:variant>
        <vt:lpwstr/>
      </vt:variant>
      <vt:variant>
        <vt:lpwstr>_Toc89157105</vt:lpwstr>
      </vt:variant>
      <vt:variant>
        <vt:i4>1966142</vt:i4>
      </vt:variant>
      <vt:variant>
        <vt:i4>446</vt:i4>
      </vt:variant>
      <vt:variant>
        <vt:i4>0</vt:i4>
      </vt:variant>
      <vt:variant>
        <vt:i4>5</vt:i4>
      </vt:variant>
      <vt:variant>
        <vt:lpwstr/>
      </vt:variant>
      <vt:variant>
        <vt:lpwstr>_Toc89157104</vt:lpwstr>
      </vt:variant>
      <vt:variant>
        <vt:i4>1638462</vt:i4>
      </vt:variant>
      <vt:variant>
        <vt:i4>440</vt:i4>
      </vt:variant>
      <vt:variant>
        <vt:i4>0</vt:i4>
      </vt:variant>
      <vt:variant>
        <vt:i4>5</vt:i4>
      </vt:variant>
      <vt:variant>
        <vt:lpwstr/>
      </vt:variant>
      <vt:variant>
        <vt:lpwstr>_Toc89157103</vt:lpwstr>
      </vt:variant>
      <vt:variant>
        <vt:i4>1572926</vt:i4>
      </vt:variant>
      <vt:variant>
        <vt:i4>434</vt:i4>
      </vt:variant>
      <vt:variant>
        <vt:i4>0</vt:i4>
      </vt:variant>
      <vt:variant>
        <vt:i4>5</vt:i4>
      </vt:variant>
      <vt:variant>
        <vt:lpwstr/>
      </vt:variant>
      <vt:variant>
        <vt:lpwstr>_Toc89157102</vt:lpwstr>
      </vt:variant>
      <vt:variant>
        <vt:i4>1769534</vt:i4>
      </vt:variant>
      <vt:variant>
        <vt:i4>428</vt:i4>
      </vt:variant>
      <vt:variant>
        <vt:i4>0</vt:i4>
      </vt:variant>
      <vt:variant>
        <vt:i4>5</vt:i4>
      </vt:variant>
      <vt:variant>
        <vt:lpwstr/>
      </vt:variant>
      <vt:variant>
        <vt:lpwstr>_Toc89157101</vt:lpwstr>
      </vt:variant>
      <vt:variant>
        <vt:i4>2031671</vt:i4>
      </vt:variant>
      <vt:variant>
        <vt:i4>422</vt:i4>
      </vt:variant>
      <vt:variant>
        <vt:i4>0</vt:i4>
      </vt:variant>
      <vt:variant>
        <vt:i4>5</vt:i4>
      </vt:variant>
      <vt:variant>
        <vt:lpwstr/>
      </vt:variant>
      <vt:variant>
        <vt:lpwstr>_Toc89157094</vt:lpwstr>
      </vt:variant>
      <vt:variant>
        <vt:i4>1572919</vt:i4>
      </vt:variant>
      <vt:variant>
        <vt:i4>416</vt:i4>
      </vt:variant>
      <vt:variant>
        <vt:i4>0</vt:i4>
      </vt:variant>
      <vt:variant>
        <vt:i4>5</vt:i4>
      </vt:variant>
      <vt:variant>
        <vt:lpwstr/>
      </vt:variant>
      <vt:variant>
        <vt:lpwstr>_Toc89157093</vt:lpwstr>
      </vt:variant>
      <vt:variant>
        <vt:i4>1572926</vt:i4>
      </vt:variant>
      <vt:variant>
        <vt:i4>410</vt:i4>
      </vt:variant>
      <vt:variant>
        <vt:i4>0</vt:i4>
      </vt:variant>
      <vt:variant>
        <vt:i4>5</vt:i4>
      </vt:variant>
      <vt:variant>
        <vt:lpwstr/>
      </vt:variant>
      <vt:variant>
        <vt:lpwstr>_Toc89157003</vt:lpwstr>
      </vt:variant>
      <vt:variant>
        <vt:i4>1638462</vt:i4>
      </vt:variant>
      <vt:variant>
        <vt:i4>404</vt:i4>
      </vt:variant>
      <vt:variant>
        <vt:i4>0</vt:i4>
      </vt:variant>
      <vt:variant>
        <vt:i4>5</vt:i4>
      </vt:variant>
      <vt:variant>
        <vt:lpwstr/>
      </vt:variant>
      <vt:variant>
        <vt:lpwstr>_Toc89157002</vt:lpwstr>
      </vt:variant>
      <vt:variant>
        <vt:i4>1310774</vt:i4>
      </vt:variant>
      <vt:variant>
        <vt:i4>398</vt:i4>
      </vt:variant>
      <vt:variant>
        <vt:i4>0</vt:i4>
      </vt:variant>
      <vt:variant>
        <vt:i4>5</vt:i4>
      </vt:variant>
      <vt:variant>
        <vt:lpwstr/>
      </vt:variant>
      <vt:variant>
        <vt:lpwstr>_Toc89156996</vt:lpwstr>
      </vt:variant>
      <vt:variant>
        <vt:i4>1048630</vt:i4>
      </vt:variant>
      <vt:variant>
        <vt:i4>392</vt:i4>
      </vt:variant>
      <vt:variant>
        <vt:i4>0</vt:i4>
      </vt:variant>
      <vt:variant>
        <vt:i4>5</vt:i4>
      </vt:variant>
      <vt:variant>
        <vt:lpwstr/>
      </vt:variant>
      <vt:variant>
        <vt:lpwstr>_Toc89156992</vt:lpwstr>
      </vt:variant>
      <vt:variant>
        <vt:i4>1245238</vt:i4>
      </vt:variant>
      <vt:variant>
        <vt:i4>386</vt:i4>
      </vt:variant>
      <vt:variant>
        <vt:i4>0</vt:i4>
      </vt:variant>
      <vt:variant>
        <vt:i4>5</vt:i4>
      </vt:variant>
      <vt:variant>
        <vt:lpwstr/>
      </vt:variant>
      <vt:variant>
        <vt:lpwstr>_Toc89156991</vt:lpwstr>
      </vt:variant>
      <vt:variant>
        <vt:i4>1769527</vt:i4>
      </vt:variant>
      <vt:variant>
        <vt:i4>380</vt:i4>
      </vt:variant>
      <vt:variant>
        <vt:i4>0</vt:i4>
      </vt:variant>
      <vt:variant>
        <vt:i4>5</vt:i4>
      </vt:variant>
      <vt:variant>
        <vt:lpwstr/>
      </vt:variant>
      <vt:variant>
        <vt:lpwstr>_Toc89156989</vt:lpwstr>
      </vt:variant>
      <vt:variant>
        <vt:i4>1703991</vt:i4>
      </vt:variant>
      <vt:variant>
        <vt:i4>374</vt:i4>
      </vt:variant>
      <vt:variant>
        <vt:i4>0</vt:i4>
      </vt:variant>
      <vt:variant>
        <vt:i4>5</vt:i4>
      </vt:variant>
      <vt:variant>
        <vt:lpwstr/>
      </vt:variant>
      <vt:variant>
        <vt:lpwstr>_Toc89156988</vt:lpwstr>
      </vt:variant>
      <vt:variant>
        <vt:i4>1376311</vt:i4>
      </vt:variant>
      <vt:variant>
        <vt:i4>368</vt:i4>
      </vt:variant>
      <vt:variant>
        <vt:i4>0</vt:i4>
      </vt:variant>
      <vt:variant>
        <vt:i4>5</vt:i4>
      </vt:variant>
      <vt:variant>
        <vt:lpwstr/>
      </vt:variant>
      <vt:variant>
        <vt:lpwstr>_Toc89156987</vt:lpwstr>
      </vt:variant>
      <vt:variant>
        <vt:i4>1310775</vt:i4>
      </vt:variant>
      <vt:variant>
        <vt:i4>362</vt:i4>
      </vt:variant>
      <vt:variant>
        <vt:i4>0</vt:i4>
      </vt:variant>
      <vt:variant>
        <vt:i4>5</vt:i4>
      </vt:variant>
      <vt:variant>
        <vt:lpwstr/>
      </vt:variant>
      <vt:variant>
        <vt:lpwstr>_Toc89156986</vt:lpwstr>
      </vt:variant>
      <vt:variant>
        <vt:i4>1507383</vt:i4>
      </vt:variant>
      <vt:variant>
        <vt:i4>356</vt:i4>
      </vt:variant>
      <vt:variant>
        <vt:i4>0</vt:i4>
      </vt:variant>
      <vt:variant>
        <vt:i4>5</vt:i4>
      </vt:variant>
      <vt:variant>
        <vt:lpwstr/>
      </vt:variant>
      <vt:variant>
        <vt:lpwstr>_Toc89156985</vt:lpwstr>
      </vt:variant>
      <vt:variant>
        <vt:i4>1441847</vt:i4>
      </vt:variant>
      <vt:variant>
        <vt:i4>350</vt:i4>
      </vt:variant>
      <vt:variant>
        <vt:i4>0</vt:i4>
      </vt:variant>
      <vt:variant>
        <vt:i4>5</vt:i4>
      </vt:variant>
      <vt:variant>
        <vt:lpwstr/>
      </vt:variant>
      <vt:variant>
        <vt:lpwstr>_Toc89156984</vt:lpwstr>
      </vt:variant>
      <vt:variant>
        <vt:i4>1114167</vt:i4>
      </vt:variant>
      <vt:variant>
        <vt:i4>344</vt:i4>
      </vt:variant>
      <vt:variant>
        <vt:i4>0</vt:i4>
      </vt:variant>
      <vt:variant>
        <vt:i4>5</vt:i4>
      </vt:variant>
      <vt:variant>
        <vt:lpwstr/>
      </vt:variant>
      <vt:variant>
        <vt:lpwstr>_Toc89156983</vt:lpwstr>
      </vt:variant>
      <vt:variant>
        <vt:i4>1048631</vt:i4>
      </vt:variant>
      <vt:variant>
        <vt:i4>338</vt:i4>
      </vt:variant>
      <vt:variant>
        <vt:i4>0</vt:i4>
      </vt:variant>
      <vt:variant>
        <vt:i4>5</vt:i4>
      </vt:variant>
      <vt:variant>
        <vt:lpwstr/>
      </vt:variant>
      <vt:variant>
        <vt:lpwstr>_Toc89156982</vt:lpwstr>
      </vt:variant>
      <vt:variant>
        <vt:i4>1245239</vt:i4>
      </vt:variant>
      <vt:variant>
        <vt:i4>332</vt:i4>
      </vt:variant>
      <vt:variant>
        <vt:i4>0</vt:i4>
      </vt:variant>
      <vt:variant>
        <vt:i4>5</vt:i4>
      </vt:variant>
      <vt:variant>
        <vt:lpwstr/>
      </vt:variant>
      <vt:variant>
        <vt:lpwstr>_Toc89156981</vt:lpwstr>
      </vt:variant>
      <vt:variant>
        <vt:i4>1179703</vt:i4>
      </vt:variant>
      <vt:variant>
        <vt:i4>326</vt:i4>
      </vt:variant>
      <vt:variant>
        <vt:i4>0</vt:i4>
      </vt:variant>
      <vt:variant>
        <vt:i4>5</vt:i4>
      </vt:variant>
      <vt:variant>
        <vt:lpwstr/>
      </vt:variant>
      <vt:variant>
        <vt:lpwstr>_Toc89156980</vt:lpwstr>
      </vt:variant>
      <vt:variant>
        <vt:i4>1769528</vt:i4>
      </vt:variant>
      <vt:variant>
        <vt:i4>320</vt:i4>
      </vt:variant>
      <vt:variant>
        <vt:i4>0</vt:i4>
      </vt:variant>
      <vt:variant>
        <vt:i4>5</vt:i4>
      </vt:variant>
      <vt:variant>
        <vt:lpwstr/>
      </vt:variant>
      <vt:variant>
        <vt:lpwstr>_Toc89156979</vt:lpwstr>
      </vt:variant>
      <vt:variant>
        <vt:i4>1703992</vt:i4>
      </vt:variant>
      <vt:variant>
        <vt:i4>314</vt:i4>
      </vt:variant>
      <vt:variant>
        <vt:i4>0</vt:i4>
      </vt:variant>
      <vt:variant>
        <vt:i4>5</vt:i4>
      </vt:variant>
      <vt:variant>
        <vt:lpwstr/>
      </vt:variant>
      <vt:variant>
        <vt:lpwstr>_Toc89156978</vt:lpwstr>
      </vt:variant>
      <vt:variant>
        <vt:i4>1376312</vt:i4>
      </vt:variant>
      <vt:variant>
        <vt:i4>308</vt:i4>
      </vt:variant>
      <vt:variant>
        <vt:i4>0</vt:i4>
      </vt:variant>
      <vt:variant>
        <vt:i4>5</vt:i4>
      </vt:variant>
      <vt:variant>
        <vt:lpwstr/>
      </vt:variant>
      <vt:variant>
        <vt:lpwstr>_Toc89156977</vt:lpwstr>
      </vt:variant>
      <vt:variant>
        <vt:i4>1310776</vt:i4>
      </vt:variant>
      <vt:variant>
        <vt:i4>302</vt:i4>
      </vt:variant>
      <vt:variant>
        <vt:i4>0</vt:i4>
      </vt:variant>
      <vt:variant>
        <vt:i4>5</vt:i4>
      </vt:variant>
      <vt:variant>
        <vt:lpwstr/>
      </vt:variant>
      <vt:variant>
        <vt:lpwstr>_Toc89156976</vt:lpwstr>
      </vt:variant>
      <vt:variant>
        <vt:i4>1507384</vt:i4>
      </vt:variant>
      <vt:variant>
        <vt:i4>296</vt:i4>
      </vt:variant>
      <vt:variant>
        <vt:i4>0</vt:i4>
      </vt:variant>
      <vt:variant>
        <vt:i4>5</vt:i4>
      </vt:variant>
      <vt:variant>
        <vt:lpwstr/>
      </vt:variant>
      <vt:variant>
        <vt:lpwstr>_Toc89156975</vt:lpwstr>
      </vt:variant>
      <vt:variant>
        <vt:i4>1441848</vt:i4>
      </vt:variant>
      <vt:variant>
        <vt:i4>290</vt:i4>
      </vt:variant>
      <vt:variant>
        <vt:i4>0</vt:i4>
      </vt:variant>
      <vt:variant>
        <vt:i4>5</vt:i4>
      </vt:variant>
      <vt:variant>
        <vt:lpwstr/>
      </vt:variant>
      <vt:variant>
        <vt:lpwstr>_Toc89156974</vt:lpwstr>
      </vt:variant>
      <vt:variant>
        <vt:i4>1114168</vt:i4>
      </vt:variant>
      <vt:variant>
        <vt:i4>284</vt:i4>
      </vt:variant>
      <vt:variant>
        <vt:i4>0</vt:i4>
      </vt:variant>
      <vt:variant>
        <vt:i4>5</vt:i4>
      </vt:variant>
      <vt:variant>
        <vt:lpwstr/>
      </vt:variant>
      <vt:variant>
        <vt:lpwstr>_Toc89156973</vt:lpwstr>
      </vt:variant>
      <vt:variant>
        <vt:i4>1048632</vt:i4>
      </vt:variant>
      <vt:variant>
        <vt:i4>278</vt:i4>
      </vt:variant>
      <vt:variant>
        <vt:i4>0</vt:i4>
      </vt:variant>
      <vt:variant>
        <vt:i4>5</vt:i4>
      </vt:variant>
      <vt:variant>
        <vt:lpwstr/>
      </vt:variant>
      <vt:variant>
        <vt:lpwstr>_Toc89156972</vt:lpwstr>
      </vt:variant>
      <vt:variant>
        <vt:i4>1376313</vt:i4>
      </vt:variant>
      <vt:variant>
        <vt:i4>272</vt:i4>
      </vt:variant>
      <vt:variant>
        <vt:i4>0</vt:i4>
      </vt:variant>
      <vt:variant>
        <vt:i4>5</vt:i4>
      </vt:variant>
      <vt:variant>
        <vt:lpwstr/>
      </vt:variant>
      <vt:variant>
        <vt:lpwstr>_Toc89156967</vt:lpwstr>
      </vt:variant>
      <vt:variant>
        <vt:i4>1310777</vt:i4>
      </vt:variant>
      <vt:variant>
        <vt:i4>266</vt:i4>
      </vt:variant>
      <vt:variant>
        <vt:i4>0</vt:i4>
      </vt:variant>
      <vt:variant>
        <vt:i4>5</vt:i4>
      </vt:variant>
      <vt:variant>
        <vt:lpwstr/>
      </vt:variant>
      <vt:variant>
        <vt:lpwstr>_Toc89156966</vt:lpwstr>
      </vt:variant>
      <vt:variant>
        <vt:i4>1507385</vt:i4>
      </vt:variant>
      <vt:variant>
        <vt:i4>260</vt:i4>
      </vt:variant>
      <vt:variant>
        <vt:i4>0</vt:i4>
      </vt:variant>
      <vt:variant>
        <vt:i4>5</vt:i4>
      </vt:variant>
      <vt:variant>
        <vt:lpwstr/>
      </vt:variant>
      <vt:variant>
        <vt:lpwstr>_Toc89156965</vt:lpwstr>
      </vt:variant>
      <vt:variant>
        <vt:i4>1441849</vt:i4>
      </vt:variant>
      <vt:variant>
        <vt:i4>254</vt:i4>
      </vt:variant>
      <vt:variant>
        <vt:i4>0</vt:i4>
      </vt:variant>
      <vt:variant>
        <vt:i4>5</vt:i4>
      </vt:variant>
      <vt:variant>
        <vt:lpwstr/>
      </vt:variant>
      <vt:variant>
        <vt:lpwstr>_Toc89156964</vt:lpwstr>
      </vt:variant>
      <vt:variant>
        <vt:i4>1114169</vt:i4>
      </vt:variant>
      <vt:variant>
        <vt:i4>248</vt:i4>
      </vt:variant>
      <vt:variant>
        <vt:i4>0</vt:i4>
      </vt:variant>
      <vt:variant>
        <vt:i4>5</vt:i4>
      </vt:variant>
      <vt:variant>
        <vt:lpwstr/>
      </vt:variant>
      <vt:variant>
        <vt:lpwstr>_Toc89156963</vt:lpwstr>
      </vt:variant>
      <vt:variant>
        <vt:i4>1048633</vt:i4>
      </vt:variant>
      <vt:variant>
        <vt:i4>242</vt:i4>
      </vt:variant>
      <vt:variant>
        <vt:i4>0</vt:i4>
      </vt:variant>
      <vt:variant>
        <vt:i4>5</vt:i4>
      </vt:variant>
      <vt:variant>
        <vt:lpwstr/>
      </vt:variant>
      <vt:variant>
        <vt:lpwstr>_Toc89156962</vt:lpwstr>
      </vt:variant>
      <vt:variant>
        <vt:i4>1245241</vt:i4>
      </vt:variant>
      <vt:variant>
        <vt:i4>236</vt:i4>
      </vt:variant>
      <vt:variant>
        <vt:i4>0</vt:i4>
      </vt:variant>
      <vt:variant>
        <vt:i4>5</vt:i4>
      </vt:variant>
      <vt:variant>
        <vt:lpwstr/>
      </vt:variant>
      <vt:variant>
        <vt:lpwstr>_Toc89156961</vt:lpwstr>
      </vt:variant>
      <vt:variant>
        <vt:i4>1703994</vt:i4>
      </vt:variant>
      <vt:variant>
        <vt:i4>230</vt:i4>
      </vt:variant>
      <vt:variant>
        <vt:i4>0</vt:i4>
      </vt:variant>
      <vt:variant>
        <vt:i4>5</vt:i4>
      </vt:variant>
      <vt:variant>
        <vt:lpwstr/>
      </vt:variant>
      <vt:variant>
        <vt:lpwstr>_Toc89156958</vt:lpwstr>
      </vt:variant>
      <vt:variant>
        <vt:i4>1376314</vt:i4>
      </vt:variant>
      <vt:variant>
        <vt:i4>224</vt:i4>
      </vt:variant>
      <vt:variant>
        <vt:i4>0</vt:i4>
      </vt:variant>
      <vt:variant>
        <vt:i4>5</vt:i4>
      </vt:variant>
      <vt:variant>
        <vt:lpwstr/>
      </vt:variant>
      <vt:variant>
        <vt:lpwstr>_Toc89156957</vt:lpwstr>
      </vt:variant>
      <vt:variant>
        <vt:i4>1310778</vt:i4>
      </vt:variant>
      <vt:variant>
        <vt:i4>218</vt:i4>
      </vt:variant>
      <vt:variant>
        <vt:i4>0</vt:i4>
      </vt:variant>
      <vt:variant>
        <vt:i4>5</vt:i4>
      </vt:variant>
      <vt:variant>
        <vt:lpwstr/>
      </vt:variant>
      <vt:variant>
        <vt:lpwstr>_Toc89156956</vt:lpwstr>
      </vt:variant>
      <vt:variant>
        <vt:i4>1507386</vt:i4>
      </vt:variant>
      <vt:variant>
        <vt:i4>212</vt:i4>
      </vt:variant>
      <vt:variant>
        <vt:i4>0</vt:i4>
      </vt:variant>
      <vt:variant>
        <vt:i4>5</vt:i4>
      </vt:variant>
      <vt:variant>
        <vt:lpwstr/>
      </vt:variant>
      <vt:variant>
        <vt:lpwstr>_Toc89156955</vt:lpwstr>
      </vt:variant>
      <vt:variant>
        <vt:i4>1441850</vt:i4>
      </vt:variant>
      <vt:variant>
        <vt:i4>206</vt:i4>
      </vt:variant>
      <vt:variant>
        <vt:i4>0</vt:i4>
      </vt:variant>
      <vt:variant>
        <vt:i4>5</vt:i4>
      </vt:variant>
      <vt:variant>
        <vt:lpwstr/>
      </vt:variant>
      <vt:variant>
        <vt:lpwstr>_Toc89156954</vt:lpwstr>
      </vt:variant>
      <vt:variant>
        <vt:i4>1114170</vt:i4>
      </vt:variant>
      <vt:variant>
        <vt:i4>200</vt:i4>
      </vt:variant>
      <vt:variant>
        <vt:i4>0</vt:i4>
      </vt:variant>
      <vt:variant>
        <vt:i4>5</vt:i4>
      </vt:variant>
      <vt:variant>
        <vt:lpwstr/>
      </vt:variant>
      <vt:variant>
        <vt:lpwstr>_Toc89156953</vt:lpwstr>
      </vt:variant>
      <vt:variant>
        <vt:i4>1048634</vt:i4>
      </vt:variant>
      <vt:variant>
        <vt:i4>194</vt:i4>
      </vt:variant>
      <vt:variant>
        <vt:i4>0</vt:i4>
      </vt:variant>
      <vt:variant>
        <vt:i4>5</vt:i4>
      </vt:variant>
      <vt:variant>
        <vt:lpwstr/>
      </vt:variant>
      <vt:variant>
        <vt:lpwstr>_Toc89156952</vt:lpwstr>
      </vt:variant>
      <vt:variant>
        <vt:i4>1179706</vt:i4>
      </vt:variant>
      <vt:variant>
        <vt:i4>188</vt:i4>
      </vt:variant>
      <vt:variant>
        <vt:i4>0</vt:i4>
      </vt:variant>
      <vt:variant>
        <vt:i4>5</vt:i4>
      </vt:variant>
      <vt:variant>
        <vt:lpwstr/>
      </vt:variant>
      <vt:variant>
        <vt:lpwstr>_Toc89156950</vt:lpwstr>
      </vt:variant>
      <vt:variant>
        <vt:i4>1376315</vt:i4>
      </vt:variant>
      <vt:variant>
        <vt:i4>182</vt:i4>
      </vt:variant>
      <vt:variant>
        <vt:i4>0</vt:i4>
      </vt:variant>
      <vt:variant>
        <vt:i4>5</vt:i4>
      </vt:variant>
      <vt:variant>
        <vt:lpwstr/>
      </vt:variant>
      <vt:variant>
        <vt:lpwstr>_Toc89156947</vt:lpwstr>
      </vt:variant>
      <vt:variant>
        <vt:i4>1310779</vt:i4>
      </vt:variant>
      <vt:variant>
        <vt:i4>176</vt:i4>
      </vt:variant>
      <vt:variant>
        <vt:i4>0</vt:i4>
      </vt:variant>
      <vt:variant>
        <vt:i4>5</vt:i4>
      </vt:variant>
      <vt:variant>
        <vt:lpwstr/>
      </vt:variant>
      <vt:variant>
        <vt:lpwstr>_Toc89156946</vt:lpwstr>
      </vt:variant>
      <vt:variant>
        <vt:i4>1507387</vt:i4>
      </vt:variant>
      <vt:variant>
        <vt:i4>170</vt:i4>
      </vt:variant>
      <vt:variant>
        <vt:i4>0</vt:i4>
      </vt:variant>
      <vt:variant>
        <vt:i4>5</vt:i4>
      </vt:variant>
      <vt:variant>
        <vt:lpwstr/>
      </vt:variant>
      <vt:variant>
        <vt:lpwstr>_Toc89156945</vt:lpwstr>
      </vt:variant>
      <vt:variant>
        <vt:i4>1441851</vt:i4>
      </vt:variant>
      <vt:variant>
        <vt:i4>164</vt:i4>
      </vt:variant>
      <vt:variant>
        <vt:i4>0</vt:i4>
      </vt:variant>
      <vt:variant>
        <vt:i4>5</vt:i4>
      </vt:variant>
      <vt:variant>
        <vt:lpwstr/>
      </vt:variant>
      <vt:variant>
        <vt:lpwstr>_Toc89156944</vt:lpwstr>
      </vt:variant>
      <vt:variant>
        <vt:i4>1114171</vt:i4>
      </vt:variant>
      <vt:variant>
        <vt:i4>158</vt:i4>
      </vt:variant>
      <vt:variant>
        <vt:i4>0</vt:i4>
      </vt:variant>
      <vt:variant>
        <vt:i4>5</vt:i4>
      </vt:variant>
      <vt:variant>
        <vt:lpwstr/>
      </vt:variant>
      <vt:variant>
        <vt:lpwstr>_Toc89156943</vt:lpwstr>
      </vt:variant>
      <vt:variant>
        <vt:i4>1048635</vt:i4>
      </vt:variant>
      <vt:variant>
        <vt:i4>152</vt:i4>
      </vt:variant>
      <vt:variant>
        <vt:i4>0</vt:i4>
      </vt:variant>
      <vt:variant>
        <vt:i4>5</vt:i4>
      </vt:variant>
      <vt:variant>
        <vt:lpwstr/>
      </vt:variant>
      <vt:variant>
        <vt:lpwstr>_Toc89156942</vt:lpwstr>
      </vt:variant>
      <vt:variant>
        <vt:i4>1245243</vt:i4>
      </vt:variant>
      <vt:variant>
        <vt:i4>146</vt:i4>
      </vt:variant>
      <vt:variant>
        <vt:i4>0</vt:i4>
      </vt:variant>
      <vt:variant>
        <vt:i4>5</vt:i4>
      </vt:variant>
      <vt:variant>
        <vt:lpwstr/>
      </vt:variant>
      <vt:variant>
        <vt:lpwstr>_Toc89156941</vt:lpwstr>
      </vt:variant>
      <vt:variant>
        <vt:i4>1179707</vt:i4>
      </vt:variant>
      <vt:variant>
        <vt:i4>140</vt:i4>
      </vt:variant>
      <vt:variant>
        <vt:i4>0</vt:i4>
      </vt:variant>
      <vt:variant>
        <vt:i4>5</vt:i4>
      </vt:variant>
      <vt:variant>
        <vt:lpwstr/>
      </vt:variant>
      <vt:variant>
        <vt:lpwstr>_Toc89156940</vt:lpwstr>
      </vt:variant>
      <vt:variant>
        <vt:i4>1769532</vt:i4>
      </vt:variant>
      <vt:variant>
        <vt:i4>134</vt:i4>
      </vt:variant>
      <vt:variant>
        <vt:i4>0</vt:i4>
      </vt:variant>
      <vt:variant>
        <vt:i4>5</vt:i4>
      </vt:variant>
      <vt:variant>
        <vt:lpwstr/>
      </vt:variant>
      <vt:variant>
        <vt:lpwstr>_Toc89156939</vt:lpwstr>
      </vt:variant>
      <vt:variant>
        <vt:i4>1703996</vt:i4>
      </vt:variant>
      <vt:variant>
        <vt:i4>128</vt:i4>
      </vt:variant>
      <vt:variant>
        <vt:i4>0</vt:i4>
      </vt:variant>
      <vt:variant>
        <vt:i4>5</vt:i4>
      </vt:variant>
      <vt:variant>
        <vt:lpwstr/>
      </vt:variant>
      <vt:variant>
        <vt:lpwstr>_Toc89156938</vt:lpwstr>
      </vt:variant>
      <vt:variant>
        <vt:i4>1376316</vt:i4>
      </vt:variant>
      <vt:variant>
        <vt:i4>122</vt:i4>
      </vt:variant>
      <vt:variant>
        <vt:i4>0</vt:i4>
      </vt:variant>
      <vt:variant>
        <vt:i4>5</vt:i4>
      </vt:variant>
      <vt:variant>
        <vt:lpwstr/>
      </vt:variant>
      <vt:variant>
        <vt:lpwstr>_Toc89156937</vt:lpwstr>
      </vt:variant>
      <vt:variant>
        <vt:i4>1310780</vt:i4>
      </vt:variant>
      <vt:variant>
        <vt:i4>116</vt:i4>
      </vt:variant>
      <vt:variant>
        <vt:i4>0</vt:i4>
      </vt:variant>
      <vt:variant>
        <vt:i4>5</vt:i4>
      </vt:variant>
      <vt:variant>
        <vt:lpwstr/>
      </vt:variant>
      <vt:variant>
        <vt:lpwstr>_Toc89156936</vt:lpwstr>
      </vt:variant>
      <vt:variant>
        <vt:i4>1507388</vt:i4>
      </vt:variant>
      <vt:variant>
        <vt:i4>110</vt:i4>
      </vt:variant>
      <vt:variant>
        <vt:i4>0</vt:i4>
      </vt:variant>
      <vt:variant>
        <vt:i4>5</vt:i4>
      </vt:variant>
      <vt:variant>
        <vt:lpwstr/>
      </vt:variant>
      <vt:variant>
        <vt:lpwstr>_Toc89156935</vt:lpwstr>
      </vt:variant>
      <vt:variant>
        <vt:i4>1441852</vt:i4>
      </vt:variant>
      <vt:variant>
        <vt:i4>104</vt:i4>
      </vt:variant>
      <vt:variant>
        <vt:i4>0</vt:i4>
      </vt:variant>
      <vt:variant>
        <vt:i4>5</vt:i4>
      </vt:variant>
      <vt:variant>
        <vt:lpwstr/>
      </vt:variant>
      <vt:variant>
        <vt:lpwstr>_Toc89156934</vt:lpwstr>
      </vt:variant>
      <vt:variant>
        <vt:i4>1114172</vt:i4>
      </vt:variant>
      <vt:variant>
        <vt:i4>98</vt:i4>
      </vt:variant>
      <vt:variant>
        <vt:i4>0</vt:i4>
      </vt:variant>
      <vt:variant>
        <vt:i4>5</vt:i4>
      </vt:variant>
      <vt:variant>
        <vt:lpwstr/>
      </vt:variant>
      <vt:variant>
        <vt:lpwstr>_Toc89156933</vt:lpwstr>
      </vt:variant>
      <vt:variant>
        <vt:i4>1048636</vt:i4>
      </vt:variant>
      <vt:variant>
        <vt:i4>92</vt:i4>
      </vt:variant>
      <vt:variant>
        <vt:i4>0</vt:i4>
      </vt:variant>
      <vt:variant>
        <vt:i4>5</vt:i4>
      </vt:variant>
      <vt:variant>
        <vt:lpwstr/>
      </vt:variant>
      <vt:variant>
        <vt:lpwstr>_Toc89156932</vt:lpwstr>
      </vt:variant>
      <vt:variant>
        <vt:i4>1245244</vt:i4>
      </vt:variant>
      <vt:variant>
        <vt:i4>86</vt:i4>
      </vt:variant>
      <vt:variant>
        <vt:i4>0</vt:i4>
      </vt:variant>
      <vt:variant>
        <vt:i4>5</vt:i4>
      </vt:variant>
      <vt:variant>
        <vt:lpwstr/>
      </vt:variant>
      <vt:variant>
        <vt:lpwstr>_Toc89156931</vt:lpwstr>
      </vt:variant>
      <vt:variant>
        <vt:i4>1179708</vt:i4>
      </vt:variant>
      <vt:variant>
        <vt:i4>80</vt:i4>
      </vt:variant>
      <vt:variant>
        <vt:i4>0</vt:i4>
      </vt:variant>
      <vt:variant>
        <vt:i4>5</vt:i4>
      </vt:variant>
      <vt:variant>
        <vt:lpwstr/>
      </vt:variant>
      <vt:variant>
        <vt:lpwstr>_Toc89156930</vt:lpwstr>
      </vt:variant>
      <vt:variant>
        <vt:i4>1769533</vt:i4>
      </vt:variant>
      <vt:variant>
        <vt:i4>74</vt:i4>
      </vt:variant>
      <vt:variant>
        <vt:i4>0</vt:i4>
      </vt:variant>
      <vt:variant>
        <vt:i4>5</vt:i4>
      </vt:variant>
      <vt:variant>
        <vt:lpwstr/>
      </vt:variant>
      <vt:variant>
        <vt:lpwstr>_Toc89156929</vt:lpwstr>
      </vt:variant>
      <vt:variant>
        <vt:i4>1703997</vt:i4>
      </vt:variant>
      <vt:variant>
        <vt:i4>68</vt:i4>
      </vt:variant>
      <vt:variant>
        <vt:i4>0</vt:i4>
      </vt:variant>
      <vt:variant>
        <vt:i4>5</vt:i4>
      </vt:variant>
      <vt:variant>
        <vt:lpwstr/>
      </vt:variant>
      <vt:variant>
        <vt:lpwstr>_Toc89156928</vt:lpwstr>
      </vt:variant>
      <vt:variant>
        <vt:i4>1376317</vt:i4>
      </vt:variant>
      <vt:variant>
        <vt:i4>62</vt:i4>
      </vt:variant>
      <vt:variant>
        <vt:i4>0</vt:i4>
      </vt:variant>
      <vt:variant>
        <vt:i4>5</vt:i4>
      </vt:variant>
      <vt:variant>
        <vt:lpwstr/>
      </vt:variant>
      <vt:variant>
        <vt:lpwstr>_Toc89156927</vt:lpwstr>
      </vt:variant>
      <vt:variant>
        <vt:i4>1310781</vt:i4>
      </vt:variant>
      <vt:variant>
        <vt:i4>56</vt:i4>
      </vt:variant>
      <vt:variant>
        <vt:i4>0</vt:i4>
      </vt:variant>
      <vt:variant>
        <vt:i4>5</vt:i4>
      </vt:variant>
      <vt:variant>
        <vt:lpwstr/>
      </vt:variant>
      <vt:variant>
        <vt:lpwstr>_Toc89156926</vt:lpwstr>
      </vt:variant>
      <vt:variant>
        <vt:i4>1507389</vt:i4>
      </vt:variant>
      <vt:variant>
        <vt:i4>50</vt:i4>
      </vt:variant>
      <vt:variant>
        <vt:i4>0</vt:i4>
      </vt:variant>
      <vt:variant>
        <vt:i4>5</vt:i4>
      </vt:variant>
      <vt:variant>
        <vt:lpwstr/>
      </vt:variant>
      <vt:variant>
        <vt:lpwstr>_Toc89156925</vt:lpwstr>
      </vt:variant>
      <vt:variant>
        <vt:i4>1441853</vt:i4>
      </vt:variant>
      <vt:variant>
        <vt:i4>44</vt:i4>
      </vt:variant>
      <vt:variant>
        <vt:i4>0</vt:i4>
      </vt:variant>
      <vt:variant>
        <vt:i4>5</vt:i4>
      </vt:variant>
      <vt:variant>
        <vt:lpwstr/>
      </vt:variant>
      <vt:variant>
        <vt:lpwstr>_Toc89156924</vt:lpwstr>
      </vt:variant>
      <vt:variant>
        <vt:i4>1114173</vt:i4>
      </vt:variant>
      <vt:variant>
        <vt:i4>38</vt:i4>
      </vt:variant>
      <vt:variant>
        <vt:i4>0</vt:i4>
      </vt:variant>
      <vt:variant>
        <vt:i4>5</vt:i4>
      </vt:variant>
      <vt:variant>
        <vt:lpwstr/>
      </vt:variant>
      <vt:variant>
        <vt:lpwstr>_Toc89156923</vt:lpwstr>
      </vt:variant>
      <vt:variant>
        <vt:i4>1048637</vt:i4>
      </vt:variant>
      <vt:variant>
        <vt:i4>32</vt:i4>
      </vt:variant>
      <vt:variant>
        <vt:i4>0</vt:i4>
      </vt:variant>
      <vt:variant>
        <vt:i4>5</vt:i4>
      </vt:variant>
      <vt:variant>
        <vt:lpwstr/>
      </vt:variant>
      <vt:variant>
        <vt:lpwstr>_Toc89156922</vt:lpwstr>
      </vt:variant>
      <vt:variant>
        <vt:i4>1245245</vt:i4>
      </vt:variant>
      <vt:variant>
        <vt:i4>26</vt:i4>
      </vt:variant>
      <vt:variant>
        <vt:i4>0</vt:i4>
      </vt:variant>
      <vt:variant>
        <vt:i4>5</vt:i4>
      </vt:variant>
      <vt:variant>
        <vt:lpwstr/>
      </vt:variant>
      <vt:variant>
        <vt:lpwstr>_Toc89156921</vt:lpwstr>
      </vt:variant>
      <vt:variant>
        <vt:i4>1179709</vt:i4>
      </vt:variant>
      <vt:variant>
        <vt:i4>20</vt:i4>
      </vt:variant>
      <vt:variant>
        <vt:i4>0</vt:i4>
      </vt:variant>
      <vt:variant>
        <vt:i4>5</vt:i4>
      </vt:variant>
      <vt:variant>
        <vt:lpwstr/>
      </vt:variant>
      <vt:variant>
        <vt:lpwstr>_Toc89156920</vt:lpwstr>
      </vt:variant>
      <vt:variant>
        <vt:i4>1769534</vt:i4>
      </vt:variant>
      <vt:variant>
        <vt:i4>14</vt:i4>
      </vt:variant>
      <vt:variant>
        <vt:i4>0</vt:i4>
      </vt:variant>
      <vt:variant>
        <vt:i4>5</vt:i4>
      </vt:variant>
      <vt:variant>
        <vt:lpwstr/>
      </vt:variant>
      <vt:variant>
        <vt:lpwstr>_Toc89156919</vt:lpwstr>
      </vt:variant>
      <vt:variant>
        <vt:i4>1703998</vt:i4>
      </vt:variant>
      <vt:variant>
        <vt:i4>8</vt:i4>
      </vt:variant>
      <vt:variant>
        <vt:i4>0</vt:i4>
      </vt:variant>
      <vt:variant>
        <vt:i4>5</vt:i4>
      </vt:variant>
      <vt:variant>
        <vt:lpwstr/>
      </vt:variant>
      <vt:variant>
        <vt:lpwstr>_Toc89156918</vt:lpwstr>
      </vt:variant>
      <vt:variant>
        <vt:i4>1376318</vt:i4>
      </vt:variant>
      <vt:variant>
        <vt:i4>2</vt:i4>
      </vt:variant>
      <vt:variant>
        <vt:i4>0</vt:i4>
      </vt:variant>
      <vt:variant>
        <vt:i4>5</vt:i4>
      </vt:variant>
      <vt:variant>
        <vt:lpwstr/>
      </vt:variant>
      <vt:variant>
        <vt:lpwstr>_Toc89156917</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Diar Tleumuratov</dc:creator>
  <cp:keywords/>
  <dc:description/>
  <cp:lastModifiedBy>Kinayatov Dauren (SKC)</cp:lastModifiedBy>
  <cp:revision>2</cp:revision>
  <cp:lastPrinted>2023-11-07T11:02:00Z</cp:lastPrinted>
  <dcterms:created xsi:type="dcterms:W3CDTF">2026-09-14T09:55:00Z</dcterms:created>
  <dcterms:modified xsi:type="dcterms:W3CDTF">2026-09-14T09:55:00Z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PManualFileClassification">
    <vt:lpwstr>{1A067545-A4E2-4FA1-8094-0D7902669705}</vt:lpwstr>
  </property>
  <property fmtid="{D5CDD505-2E9C-101B-9397-08002B2CF9AE}" pid="3" name="DLPManualFileClassificationLastModifiedBy">
    <vt:lpwstr>INTRANET\D-Tleumuratov</vt:lpwstr>
  </property>
  <property fmtid="{D5CDD505-2E9C-101B-9397-08002B2CF9AE}" pid="4" name="DLPManualFileClassificationLastModificationDate">
    <vt:lpwstr>1609408839</vt:lpwstr>
  </property>
  <property fmtid="{D5CDD505-2E9C-101B-9397-08002B2CF9AE}" pid="5" name="DLPManualFileClassificationVersion">
    <vt:lpwstr>11.2.0.14</vt:lpwstr>
  </property>
</Properties>
</file>