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9E" w:rsidRPr="00D31FF1" w:rsidRDefault="0091009E" w:rsidP="009100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внесении изменений и дополнений в </w:t>
      </w:r>
      <w:r w:rsidRPr="0091009E">
        <w:rPr>
          <w:rFonts w:ascii="Times New Roman" w:hAnsi="Times New Roman" w:cs="Times New Roman"/>
          <w:b/>
          <w:sz w:val="28"/>
          <w:szCs w:val="28"/>
        </w:rPr>
        <w:t xml:space="preserve">Тарифное руководство (прейскурант) </w:t>
      </w:r>
      <w:r>
        <w:rPr>
          <w:rFonts w:ascii="Times New Roman" w:hAnsi="Times New Roman" w:cs="Times New Roman"/>
          <w:b/>
          <w:sz w:val="28"/>
          <w:szCs w:val="28"/>
        </w:rPr>
        <w:t>утвержденное приказом от 24.06.2016 года №383-ГП</w:t>
      </w:r>
    </w:p>
    <w:p w:rsidR="0091009E" w:rsidRDefault="0091009E" w:rsidP="0091009E">
      <w:pPr>
        <w:spacing w:after="0" w:line="240" w:lineRule="auto"/>
      </w:pPr>
    </w:p>
    <w:p w:rsidR="0091009E" w:rsidRDefault="0091009E" w:rsidP="00064765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FF1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АО «КТЖ-Грузовые перевозки» от 29.09.2016</w:t>
      </w:r>
      <w:r w:rsidRPr="00D31FF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620-ГП внесен</w:t>
      </w:r>
      <w:r w:rsidR="000647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647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0647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1FF1">
        <w:rPr>
          <w:rFonts w:ascii="Times New Roman" w:hAnsi="Times New Roman" w:cs="Times New Roman"/>
          <w:sz w:val="28"/>
          <w:szCs w:val="28"/>
        </w:rPr>
        <w:t xml:space="preserve"> Тарифное руководство (прейскурант) </w:t>
      </w:r>
      <w:r>
        <w:rPr>
          <w:rFonts w:ascii="Times New Roman" w:hAnsi="Times New Roman" w:cs="Times New Roman"/>
          <w:sz w:val="28"/>
          <w:szCs w:val="28"/>
        </w:rPr>
        <w:t xml:space="preserve">             часть </w:t>
      </w:r>
      <w:r w:rsidRPr="00D31FF1">
        <w:rPr>
          <w:rFonts w:ascii="Times New Roman" w:hAnsi="Times New Roman" w:cs="Times New Roman"/>
          <w:sz w:val="28"/>
          <w:szCs w:val="28"/>
        </w:rPr>
        <w:t xml:space="preserve">3 </w:t>
      </w:r>
      <w:r w:rsidRPr="00E52835">
        <w:rPr>
          <w:rFonts w:ascii="Times New Roman" w:hAnsi="Times New Roman" w:cs="Times New Roman"/>
          <w:sz w:val="28"/>
          <w:szCs w:val="28"/>
        </w:rPr>
        <w:t>«Плата за пользование грузовыми вагонами и контейнерами, сборы за дополнительные услуги, связанные с перевозкой»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r w:rsidRPr="00E52835">
        <w:rPr>
          <w:rFonts w:ascii="Times New Roman" w:hAnsi="Times New Roman" w:cs="Times New Roman"/>
          <w:sz w:val="28"/>
          <w:szCs w:val="28"/>
        </w:rPr>
        <w:t>АО «КТЖ-Грузовые перевозки»</w:t>
      </w:r>
      <w:r>
        <w:rPr>
          <w:rFonts w:ascii="Times New Roman" w:hAnsi="Times New Roman" w:cs="Times New Roman"/>
          <w:sz w:val="28"/>
          <w:szCs w:val="28"/>
        </w:rPr>
        <w:t xml:space="preserve"> от 24.06.2016 года №383-ГП, которые </w:t>
      </w:r>
      <w:r w:rsidRPr="003C31D1">
        <w:rPr>
          <w:rFonts w:ascii="Times New Roman" w:hAnsi="Times New Roman" w:cs="Times New Roman"/>
          <w:b/>
          <w:sz w:val="28"/>
          <w:szCs w:val="28"/>
        </w:rPr>
        <w:t>вступают в силу</w:t>
      </w:r>
      <w:r w:rsidR="0006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1D1">
        <w:rPr>
          <w:rFonts w:ascii="Times New Roman" w:hAnsi="Times New Roman" w:cs="Times New Roman"/>
          <w:b/>
          <w:sz w:val="28"/>
          <w:szCs w:val="28"/>
        </w:rPr>
        <w:t>с 10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7B98">
        <w:rPr>
          <w:rFonts w:ascii="Times New Roman" w:hAnsi="Times New Roman" w:cs="Times New Roman"/>
          <w:sz w:val="28"/>
          <w:szCs w:val="28"/>
        </w:rPr>
        <w:t>Тарифно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7B98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B98">
        <w:rPr>
          <w:rFonts w:ascii="Times New Roman" w:hAnsi="Times New Roman" w:cs="Times New Roman"/>
          <w:sz w:val="28"/>
          <w:szCs w:val="28"/>
        </w:rPr>
        <w:t xml:space="preserve"> (прейскурант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B98">
        <w:rPr>
          <w:rFonts w:ascii="Times New Roman" w:hAnsi="Times New Roman" w:cs="Times New Roman"/>
          <w:sz w:val="28"/>
          <w:szCs w:val="28"/>
        </w:rPr>
        <w:t>)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7B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«Плата за пользование грузовыми вагонами и контейнерами, сборы за дополнительные услуги, связанные с перевозкой» в пункте 3 раздела 1 пункт 1 таблицы изложен в следующей редакции:</w:t>
      </w:r>
    </w:p>
    <w:p w:rsidR="005E22F7" w:rsidRDefault="005E22F7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5954"/>
        <w:gridCol w:w="3685"/>
      </w:tblGrid>
      <w:tr w:rsidR="0091009E" w:rsidRPr="00802A49" w:rsidTr="00E01A45">
        <w:tc>
          <w:tcPr>
            <w:tcW w:w="5954" w:type="dxa"/>
          </w:tcPr>
          <w:p w:rsidR="0091009E" w:rsidRPr="00802A49" w:rsidRDefault="0091009E" w:rsidP="00E01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E" w:rsidRPr="00802A49" w:rsidRDefault="0091009E" w:rsidP="00E01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Типы вагонов (контейнеров)</w:t>
            </w:r>
          </w:p>
        </w:tc>
        <w:tc>
          <w:tcPr>
            <w:tcW w:w="3685" w:type="dxa"/>
          </w:tcPr>
          <w:p w:rsidR="0091009E" w:rsidRPr="00802A49" w:rsidRDefault="0091009E" w:rsidP="00E01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Ставки платы за пользование вагонами (контейнерами)</w:t>
            </w:r>
          </w:p>
        </w:tc>
      </w:tr>
      <w:tr w:rsidR="0091009E" w:rsidRPr="00802A49" w:rsidTr="00E01A45">
        <w:tc>
          <w:tcPr>
            <w:tcW w:w="5954" w:type="dxa"/>
          </w:tcPr>
          <w:p w:rsidR="0091009E" w:rsidRPr="00802A49" w:rsidRDefault="0091009E" w:rsidP="00E0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 xml:space="preserve">1. Вагоны: </w:t>
            </w:r>
          </w:p>
          <w:p w:rsidR="0091009E" w:rsidRPr="00802A49" w:rsidRDefault="0091009E" w:rsidP="00E0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1) Универсальные (крытые,  платформы,</w:t>
            </w:r>
          </w:p>
          <w:p w:rsidR="0091009E" w:rsidRPr="00802A49" w:rsidRDefault="0091009E" w:rsidP="00E0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полувагоны), крытые вагоны, переоборудованные из рефрижераторных вагонов;</w:t>
            </w:r>
          </w:p>
        </w:tc>
        <w:tc>
          <w:tcPr>
            <w:tcW w:w="3685" w:type="dxa"/>
          </w:tcPr>
          <w:p w:rsidR="0091009E" w:rsidRPr="00802A49" w:rsidRDefault="0091009E" w:rsidP="00E01A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E" w:rsidRPr="00802A49" w:rsidRDefault="0091009E" w:rsidP="00E01A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E" w:rsidRPr="00802A49" w:rsidRDefault="0091009E" w:rsidP="00E01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91009E" w:rsidRPr="00802A49" w:rsidTr="00E01A45">
        <w:trPr>
          <w:trHeight w:val="424"/>
        </w:trPr>
        <w:tc>
          <w:tcPr>
            <w:tcW w:w="5954" w:type="dxa"/>
          </w:tcPr>
          <w:p w:rsidR="0091009E" w:rsidRPr="00802A49" w:rsidRDefault="0091009E" w:rsidP="00E0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2) четырехосный  вагон   для   перевозки  среднетоннажных  контейнеров  на  базе крытого вагона, полувагона</w:t>
            </w:r>
          </w:p>
        </w:tc>
        <w:tc>
          <w:tcPr>
            <w:tcW w:w="3685" w:type="dxa"/>
          </w:tcPr>
          <w:p w:rsidR="0091009E" w:rsidRPr="00802A49" w:rsidRDefault="0091009E" w:rsidP="00E01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9E" w:rsidRPr="00802A49" w:rsidRDefault="0091009E" w:rsidP="00E01A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4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1) пункта 9 раздела 1 цифра «1)» и слова «, за исключением полувагонов при перевозках во внутриреспубликанском сообщении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исключены;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2) пункта 9 исключен;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главы 1 раздела 2 абзацы 1, 2, 3, 4 изложены в следующей редакции: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0DF6">
        <w:rPr>
          <w:rFonts w:ascii="Times New Roman" w:hAnsi="Times New Roman" w:cs="Times New Roman"/>
          <w:color w:val="000000"/>
          <w:sz w:val="28"/>
          <w:szCs w:val="28"/>
        </w:rPr>
        <w:t>Сбор за хранение начисляется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г</w:t>
      </w:r>
      <w:r w:rsidRPr="006F0DF6">
        <w:rPr>
          <w:rFonts w:ascii="Times New Roman" w:hAnsi="Times New Roman" w:cs="Times New Roman"/>
          <w:color w:val="000000"/>
          <w:sz w:val="28"/>
          <w:szCs w:val="28"/>
        </w:rPr>
        <w:t>рузы, выгруженные на местах погрузки-выгрузки, с момента выгрузки;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F6">
        <w:rPr>
          <w:rFonts w:ascii="Times New Roman" w:hAnsi="Times New Roman" w:cs="Times New Roman"/>
          <w:color w:val="000000"/>
          <w:sz w:val="28"/>
          <w:szCs w:val="28"/>
        </w:rPr>
        <w:t>за грузы в вагонах, контейнерах, простаивающих на станционных путях, на местах погрузки-выгрузки, расположенных на станционных путях, подлежащие выгрузке средствами грузополучателя, а также грузы на своих осях, простаивающие на станционных путях, по истечении двадцати четырех часов с момента уведомления грузополучателя о прибытии груза на станцию назначения;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DF6">
        <w:rPr>
          <w:rFonts w:ascii="Times New Roman" w:hAnsi="Times New Roman" w:cs="Times New Roman"/>
          <w:color w:val="000000"/>
          <w:sz w:val="28"/>
          <w:szCs w:val="28"/>
        </w:rPr>
        <w:t xml:space="preserve">за грузы в вагонах, контейнерах, грузы на своих осях, простаивающие на станционных путях в ожидании переадресовки по истечении двадцати четырех </w:t>
      </w:r>
      <w:r w:rsidRPr="006F0D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часов с момента уведомления грузополучателя о прибы</w:t>
      </w:r>
      <w:r>
        <w:rPr>
          <w:rFonts w:ascii="Times New Roman" w:hAnsi="Times New Roman" w:cs="Times New Roman"/>
          <w:color w:val="000000"/>
          <w:sz w:val="28"/>
          <w:szCs w:val="28"/>
        </w:rPr>
        <w:t>тии груза на станцию назначения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8 слова «повагонных отправок» исключены;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абзацах 9, 13 после слов «вагонах» дополнено словами «(контейнерах)»;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9, 18 слова «директор филиала АО «Локомотив» - отделения ГП», «директором </w:t>
      </w:r>
      <w:r w:rsidRPr="00381BCE">
        <w:rPr>
          <w:rFonts w:ascii="Times New Roman" w:hAnsi="Times New Roman" w:cs="Times New Roman"/>
          <w:sz w:val="28"/>
          <w:szCs w:val="28"/>
        </w:rPr>
        <w:t>филиала АО «Локомотив» - отделения ГП</w:t>
      </w:r>
      <w:r>
        <w:rPr>
          <w:rFonts w:ascii="Times New Roman" w:hAnsi="Times New Roman" w:cs="Times New Roman"/>
          <w:sz w:val="28"/>
          <w:szCs w:val="28"/>
        </w:rPr>
        <w:t xml:space="preserve">» заменены словами «директор филиала акционерного общества «КТЖ-Грузовые перевозки» - «отделения ГП», «директором филиала </w:t>
      </w:r>
      <w:r w:rsidRPr="007E422B">
        <w:rPr>
          <w:rFonts w:ascii="Times New Roman" w:hAnsi="Times New Roman" w:cs="Times New Roman"/>
          <w:sz w:val="28"/>
          <w:szCs w:val="28"/>
        </w:rPr>
        <w:t>акционерного общества «КТЖ-Грузовые перевозки»</w:t>
      </w:r>
      <w:r>
        <w:rPr>
          <w:rFonts w:ascii="Times New Roman" w:hAnsi="Times New Roman" w:cs="Times New Roman"/>
          <w:sz w:val="28"/>
          <w:szCs w:val="28"/>
        </w:rPr>
        <w:t xml:space="preserve"> - «отделения ГП» соответственно;</w:t>
      </w:r>
    </w:p>
    <w:p w:rsidR="0091009E" w:rsidRPr="00C26AC6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C6">
        <w:rPr>
          <w:rFonts w:ascii="Times New Roman" w:hAnsi="Times New Roman" w:cs="Times New Roman"/>
          <w:sz w:val="28"/>
          <w:szCs w:val="28"/>
        </w:rPr>
        <w:t>пункт 11</w:t>
      </w:r>
      <w:r>
        <w:rPr>
          <w:rFonts w:ascii="Times New Roman" w:hAnsi="Times New Roman" w:cs="Times New Roman"/>
          <w:sz w:val="28"/>
          <w:szCs w:val="28"/>
        </w:rPr>
        <w:t xml:space="preserve"> главы 1 раздела 2 изложен в новой редакции:</w:t>
      </w:r>
    </w:p>
    <w:p w:rsidR="0091009E" w:rsidRPr="00B675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Директор филиала </w:t>
      </w:r>
      <w:r w:rsidRPr="00640819">
        <w:rPr>
          <w:rFonts w:ascii="Times New Roman" w:hAnsi="Times New Roman" w:cs="Times New Roman"/>
          <w:sz w:val="28"/>
          <w:szCs w:val="28"/>
        </w:rPr>
        <w:t>акционерного общества «КТЖ-Грузовые перевозки» - «отделени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0819">
        <w:rPr>
          <w:rFonts w:ascii="Times New Roman" w:hAnsi="Times New Roman" w:cs="Times New Roman"/>
          <w:sz w:val="28"/>
          <w:szCs w:val="28"/>
        </w:rPr>
        <w:t xml:space="preserve"> ГП</w:t>
      </w:r>
      <w:r>
        <w:rPr>
          <w:rFonts w:ascii="Times New Roman" w:hAnsi="Times New Roman" w:cs="Times New Roman"/>
          <w:sz w:val="28"/>
          <w:szCs w:val="28"/>
        </w:rPr>
        <w:t>» увеличивает сбор за хранение грузов, указанных в пункте 10 настоящего Тарифного руководства (прейскуранта), простаивающих свыше 48 часов с момента уведомления грузополучателей о прибытии груза на станцию назначения, в 10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6759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009E" w:rsidRPr="00B6759E" w:rsidRDefault="0091009E" w:rsidP="00910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9E">
        <w:rPr>
          <w:rFonts w:ascii="Times New Roman" w:hAnsi="Times New Roman" w:cs="Times New Roman"/>
          <w:sz w:val="28"/>
          <w:szCs w:val="28"/>
        </w:rPr>
        <w:t>раздел 2 дополн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6759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C40292">
        <w:rPr>
          <w:rFonts w:ascii="Times New Roman" w:hAnsi="Times New Roman" w:cs="Times New Roman"/>
          <w:sz w:val="28"/>
          <w:szCs w:val="28"/>
        </w:rPr>
        <w:t>«11-1. Сбор за подтверждение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плана перевозки грузов» </w:t>
      </w:r>
      <w:r w:rsidRPr="00B6759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009E" w:rsidRPr="00B675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«49-1. </w:t>
      </w:r>
      <w:r w:rsidRPr="00B6759E">
        <w:rPr>
          <w:rFonts w:ascii="Times New Roman" w:hAnsi="Times New Roman" w:cs="Times New Roman"/>
          <w:sz w:val="28"/>
          <w:szCs w:val="28"/>
        </w:rPr>
        <w:t>За подтверждение дополнительного плана перевозки грузов взимается сбор в размере 3 126 тенге за 1 заявку, независимо от принадлежности вагонов (контейнеров)</w:t>
      </w:r>
      <w:proofErr w:type="gramStart"/>
      <w:r w:rsidRPr="00B6759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6759E">
        <w:rPr>
          <w:rFonts w:ascii="Times New Roman" w:hAnsi="Times New Roman" w:cs="Times New Roman"/>
          <w:sz w:val="28"/>
          <w:szCs w:val="28"/>
        </w:rPr>
        <w:t>;</w:t>
      </w:r>
    </w:p>
    <w:p w:rsidR="0091009E" w:rsidRDefault="0091009E" w:rsidP="009100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раздела 2 пункты 4, 5 исключены.</w:t>
      </w:r>
    </w:p>
    <w:p w:rsidR="0091009E" w:rsidRDefault="00BA774E" w:rsidP="00BA77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Обновленн</w:t>
      </w:r>
      <w:r w:rsidR="006B6127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верси</w:t>
      </w:r>
      <w:r w:rsidR="006B61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Тарифного руководства (прейскуранта) размещен</w:t>
      </w:r>
      <w:r w:rsidR="006B61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сайте АО «КТЖ-Грузовые перевозки» </w:t>
      </w:r>
      <w:hyperlink r:id="rId6" w:history="1">
        <w:r w:rsidRPr="00D26754">
          <w:rPr>
            <w:rStyle w:val="a7"/>
            <w:rFonts w:ascii="Times New Roman" w:hAnsi="Times New Roman" w:cs="Times New Roman"/>
            <w:sz w:val="28"/>
            <w:szCs w:val="28"/>
          </w:rPr>
          <w:t>www.ktzh-gp.kz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вкладе Грузоотправителя/Тарифная политика.</w:t>
      </w:r>
      <w:r w:rsidR="0091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9E" w:rsidRDefault="0091009E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009E" w:rsidRDefault="0091009E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22F7" w:rsidRDefault="005E22F7" w:rsidP="00910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A37" w:rsidRDefault="00CA5A37"/>
    <w:p w:rsidR="005E22F7" w:rsidRDefault="005E22F7"/>
    <w:sectPr w:rsidR="005E22F7" w:rsidSect="00EF6727">
      <w:headerReference w:type="default" r:id="rId7"/>
      <w:pgSz w:w="11906" w:h="16838" w:code="9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8A" w:rsidRDefault="004E238A">
      <w:pPr>
        <w:spacing w:after="0" w:line="240" w:lineRule="auto"/>
      </w:pPr>
      <w:r>
        <w:separator/>
      </w:r>
    </w:p>
  </w:endnote>
  <w:endnote w:type="continuationSeparator" w:id="0">
    <w:p w:rsidR="004E238A" w:rsidRDefault="004E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8A" w:rsidRDefault="004E238A">
      <w:pPr>
        <w:spacing w:after="0" w:line="240" w:lineRule="auto"/>
      </w:pPr>
      <w:r>
        <w:separator/>
      </w:r>
    </w:p>
  </w:footnote>
  <w:footnote w:type="continuationSeparator" w:id="0">
    <w:p w:rsidR="004E238A" w:rsidRDefault="004E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444945"/>
      <w:docPartObj>
        <w:docPartGallery w:val="Page Numbers (Top of Page)"/>
        <w:docPartUnique/>
      </w:docPartObj>
    </w:sdtPr>
    <w:sdtContent>
      <w:p w:rsidR="00EF6727" w:rsidRDefault="00C01976">
        <w:pPr>
          <w:pStyle w:val="a4"/>
          <w:jc w:val="center"/>
        </w:pPr>
        <w:r>
          <w:fldChar w:fldCharType="begin"/>
        </w:r>
        <w:r w:rsidR="001D767E">
          <w:instrText>PAGE   \* MERGEFORMAT</w:instrText>
        </w:r>
        <w:r>
          <w:fldChar w:fldCharType="separate"/>
        </w:r>
        <w:r w:rsidR="009A1A39">
          <w:rPr>
            <w:noProof/>
          </w:rPr>
          <w:t>2</w:t>
        </w:r>
        <w:r>
          <w:fldChar w:fldCharType="end"/>
        </w:r>
      </w:p>
    </w:sdtContent>
  </w:sdt>
  <w:p w:rsidR="00EE25DC" w:rsidRDefault="004E23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09E"/>
    <w:rsid w:val="00064765"/>
    <w:rsid w:val="001D767E"/>
    <w:rsid w:val="004E238A"/>
    <w:rsid w:val="005E22F7"/>
    <w:rsid w:val="006B6127"/>
    <w:rsid w:val="0091009E"/>
    <w:rsid w:val="009A1A39"/>
    <w:rsid w:val="00BA774E"/>
    <w:rsid w:val="00C01976"/>
    <w:rsid w:val="00CA5A37"/>
    <w:rsid w:val="00CB4DFA"/>
    <w:rsid w:val="00FC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09E"/>
  </w:style>
  <w:style w:type="table" w:styleId="a6">
    <w:name w:val="Table Grid"/>
    <w:basedOn w:val="a1"/>
    <w:uiPriority w:val="59"/>
    <w:rsid w:val="0091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0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09E"/>
  </w:style>
  <w:style w:type="table" w:styleId="a6">
    <w:name w:val="Table Grid"/>
    <w:basedOn w:val="a1"/>
    <w:uiPriority w:val="59"/>
    <w:rsid w:val="0091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0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zh-gp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Мусабаева</dc:creator>
  <cp:lastModifiedBy>Samsung-PC</cp:lastModifiedBy>
  <cp:revision>7</cp:revision>
  <cp:lastPrinted>2016-09-29T10:12:00Z</cp:lastPrinted>
  <dcterms:created xsi:type="dcterms:W3CDTF">2016-09-29T09:24:00Z</dcterms:created>
  <dcterms:modified xsi:type="dcterms:W3CDTF">2016-09-29T13:16:00Z</dcterms:modified>
</cp:coreProperties>
</file>